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2AD1" w14:textId="77777777" w:rsidR="00203290" w:rsidRPr="001540AB" w:rsidRDefault="00203290" w:rsidP="00203290">
      <w:pPr>
        <w:suppressAutoHyphens w:val="0"/>
        <w:jc w:val="right"/>
        <w:rPr>
          <w:rFonts w:eastAsia="Calibri"/>
          <w:b/>
          <w:lang w:eastAsia="en-US"/>
        </w:rPr>
      </w:pPr>
      <w:r w:rsidRPr="001540AB">
        <w:rPr>
          <w:rFonts w:eastAsia="Calibri"/>
          <w:b/>
          <w:lang w:eastAsia="en-US"/>
        </w:rPr>
        <w:t xml:space="preserve">                                       «ЗАТВЕРДЖЕНО»</w:t>
      </w:r>
    </w:p>
    <w:p w14:paraId="4883739C" w14:textId="79B730BB" w:rsidR="00203290" w:rsidRPr="007A26B7" w:rsidRDefault="00203290" w:rsidP="00203290">
      <w:pPr>
        <w:suppressAutoHyphens w:val="0"/>
        <w:jc w:val="right"/>
        <w:rPr>
          <w:rFonts w:eastAsia="Calibri"/>
          <w:b/>
          <w:lang w:val="ru-RU" w:eastAsia="en-US"/>
        </w:rPr>
      </w:pPr>
      <w:r w:rsidRPr="001540AB">
        <w:rPr>
          <w:rFonts w:eastAsia="Calibri"/>
          <w:b/>
          <w:lang w:eastAsia="en-US"/>
        </w:rPr>
        <w:t xml:space="preserve"> Рішенням Уповноваженої особи </w:t>
      </w:r>
      <w:r w:rsidRPr="007A26B7">
        <w:rPr>
          <w:rFonts w:eastAsia="Calibri"/>
          <w:b/>
          <w:lang w:eastAsia="en-US"/>
        </w:rPr>
        <w:t xml:space="preserve">№ </w:t>
      </w:r>
      <w:r w:rsidR="007A26B7">
        <w:rPr>
          <w:rFonts w:eastAsia="Calibri"/>
          <w:b/>
          <w:lang w:eastAsia="en-US"/>
        </w:rPr>
        <w:t>25</w:t>
      </w:r>
      <w:r w:rsidR="000E5D7F">
        <w:rPr>
          <w:rFonts w:eastAsia="Calibri"/>
          <w:b/>
          <w:lang w:eastAsia="en-US"/>
        </w:rPr>
        <w:t>9</w:t>
      </w:r>
    </w:p>
    <w:p w14:paraId="75F6FFC9" w14:textId="03BE3F65" w:rsidR="00203290" w:rsidRPr="001540AB" w:rsidRDefault="004F2EB1" w:rsidP="00203290">
      <w:pPr>
        <w:suppressAutoHyphens w:val="0"/>
        <w:jc w:val="right"/>
        <w:rPr>
          <w:rFonts w:eastAsia="Calibri"/>
          <w:b/>
          <w:lang w:eastAsia="en-US"/>
        </w:rPr>
      </w:pPr>
      <w:r w:rsidRPr="007A26B7">
        <w:rPr>
          <w:rFonts w:eastAsia="Calibri"/>
          <w:b/>
          <w:lang w:eastAsia="en-US"/>
        </w:rPr>
        <w:t>Від «</w:t>
      </w:r>
      <w:r w:rsidR="004765BE" w:rsidRPr="007A26B7">
        <w:rPr>
          <w:rFonts w:eastAsia="Calibri"/>
          <w:b/>
          <w:lang w:val="ru-RU" w:eastAsia="en-US"/>
        </w:rPr>
        <w:t>0</w:t>
      </w:r>
      <w:r w:rsidR="000E5D7F">
        <w:rPr>
          <w:rFonts w:eastAsia="Calibri"/>
          <w:b/>
          <w:lang w:val="ru-RU" w:eastAsia="en-US"/>
        </w:rPr>
        <w:t>4</w:t>
      </w:r>
      <w:r w:rsidR="00203290" w:rsidRPr="007A26B7">
        <w:rPr>
          <w:rFonts w:eastAsia="Calibri"/>
          <w:b/>
          <w:lang w:eastAsia="en-US"/>
        </w:rPr>
        <w:t xml:space="preserve">» </w:t>
      </w:r>
      <w:r w:rsidR="004765BE" w:rsidRPr="007A26B7">
        <w:rPr>
          <w:rFonts w:eastAsia="Calibri"/>
          <w:b/>
          <w:lang w:eastAsia="en-US"/>
        </w:rPr>
        <w:t>серпня</w:t>
      </w:r>
      <w:r w:rsidR="00203290" w:rsidRPr="007A26B7">
        <w:rPr>
          <w:rFonts w:eastAsia="Calibri"/>
          <w:b/>
          <w:lang w:eastAsia="en-US"/>
        </w:rPr>
        <w:t xml:space="preserve"> 202</w:t>
      </w:r>
      <w:r w:rsidR="00B240B8" w:rsidRPr="007A26B7">
        <w:rPr>
          <w:rFonts w:eastAsia="Calibri"/>
          <w:b/>
          <w:lang w:eastAsia="en-US"/>
        </w:rPr>
        <w:t>2</w:t>
      </w:r>
      <w:r w:rsidR="00203290" w:rsidRPr="007A26B7">
        <w:rPr>
          <w:rFonts w:eastAsia="Calibri"/>
          <w:b/>
          <w:lang w:eastAsia="en-US"/>
        </w:rPr>
        <w:t xml:space="preserve"> року</w:t>
      </w:r>
    </w:p>
    <w:p w14:paraId="1FBFB33D" w14:textId="77777777" w:rsidR="00203290" w:rsidRPr="001540AB" w:rsidRDefault="00203290" w:rsidP="00203290">
      <w:pPr>
        <w:suppressAutoHyphens w:val="0"/>
        <w:jc w:val="right"/>
        <w:rPr>
          <w:rFonts w:eastAsia="Calibri"/>
          <w:b/>
          <w:lang w:eastAsia="en-US"/>
        </w:rPr>
      </w:pPr>
    </w:p>
    <w:p w14:paraId="184BF052" w14:textId="77777777" w:rsidR="00203290" w:rsidRPr="001540AB" w:rsidRDefault="003B53D1" w:rsidP="00203290">
      <w:pPr>
        <w:suppressAutoHyphens w:val="0"/>
        <w:jc w:val="right"/>
        <w:rPr>
          <w:rFonts w:eastAsia="Calibri"/>
          <w:b/>
          <w:lang w:eastAsia="en-US"/>
        </w:rPr>
      </w:pPr>
      <w:r w:rsidRPr="001540AB">
        <w:rPr>
          <w:rFonts w:eastAsia="Calibri"/>
          <w:b/>
          <w:lang w:eastAsia="en-US"/>
        </w:rPr>
        <w:t>________________/ Нехай Х. С.</w:t>
      </w:r>
      <w:r w:rsidR="00203290" w:rsidRPr="001540AB">
        <w:rPr>
          <w:rFonts w:eastAsia="Calibri"/>
          <w:b/>
          <w:lang w:eastAsia="en-US"/>
        </w:rPr>
        <w:t xml:space="preserve"> /</w:t>
      </w:r>
    </w:p>
    <w:p w14:paraId="344F465E" w14:textId="77777777" w:rsidR="00203290" w:rsidRPr="001540AB" w:rsidRDefault="00203290" w:rsidP="00203290">
      <w:pPr>
        <w:suppressAutoHyphens w:val="0"/>
        <w:jc w:val="center"/>
        <w:rPr>
          <w:rFonts w:eastAsia="Calibri"/>
          <w:b/>
          <w:lang w:eastAsia="en-US"/>
        </w:rPr>
      </w:pPr>
    </w:p>
    <w:p w14:paraId="604B500D" w14:textId="77777777" w:rsidR="00203290" w:rsidRPr="001540AB" w:rsidRDefault="00203290" w:rsidP="00203290">
      <w:pPr>
        <w:suppressAutoHyphens w:val="0"/>
        <w:jc w:val="center"/>
        <w:rPr>
          <w:rFonts w:eastAsia="Calibri"/>
          <w:b/>
          <w:lang w:eastAsia="en-US"/>
        </w:rPr>
      </w:pPr>
      <w:r w:rsidRPr="001540AB">
        <w:rPr>
          <w:rFonts w:eastAsia="Calibri"/>
          <w:b/>
          <w:lang w:eastAsia="en-US"/>
        </w:rPr>
        <w:t xml:space="preserve">Оголошення </w:t>
      </w:r>
    </w:p>
    <w:p w14:paraId="444ADCA3" w14:textId="77777777" w:rsidR="00203290" w:rsidRPr="001540AB" w:rsidRDefault="00203290" w:rsidP="00411B5C">
      <w:pPr>
        <w:suppressAutoHyphens w:val="0"/>
        <w:jc w:val="center"/>
        <w:rPr>
          <w:rFonts w:eastAsia="Calibri"/>
          <w:b/>
          <w:lang w:eastAsia="en-US"/>
        </w:rPr>
      </w:pPr>
      <w:r w:rsidRPr="001540AB">
        <w:rPr>
          <w:rFonts w:eastAsia="Calibri"/>
          <w:b/>
          <w:lang w:eastAsia="en-US"/>
        </w:rPr>
        <w:t>про проведення спрощеної закупівлі через систему електронних закупівель</w:t>
      </w:r>
      <w:bookmarkStart w:id="0" w:name="_Hlk40449666"/>
      <w:r w:rsidR="003B53D1" w:rsidRPr="001540AB">
        <w:rPr>
          <w:rFonts w:eastAsia="Calibri"/>
          <w:b/>
          <w:lang w:eastAsia="en-US"/>
        </w:rPr>
        <w:t>:</w:t>
      </w:r>
      <w:r w:rsidRPr="001540AB">
        <w:rPr>
          <w:rFonts w:eastAsia="Calibri"/>
          <w:b/>
          <w:lang w:eastAsia="en-US"/>
        </w:rPr>
        <w:t xml:space="preserve"> </w:t>
      </w:r>
    </w:p>
    <w:p w14:paraId="06FF31DC" w14:textId="21B201FD" w:rsidR="00203290" w:rsidRPr="008F51E8" w:rsidRDefault="003B53D1" w:rsidP="00411B5C">
      <w:pPr>
        <w:pStyle w:val="a4"/>
        <w:jc w:val="center"/>
        <w:rPr>
          <w:rFonts w:eastAsia="Calibri"/>
          <w:b/>
          <w:sz w:val="24"/>
          <w:szCs w:val="24"/>
          <w:lang w:eastAsia="en-US"/>
        </w:rPr>
      </w:pPr>
      <w:r w:rsidRPr="008F51E8">
        <w:rPr>
          <w:rFonts w:eastAsia="Calibri"/>
          <w:b/>
          <w:sz w:val="24"/>
          <w:szCs w:val="24"/>
          <w:lang w:eastAsia="en-US"/>
        </w:rPr>
        <w:t xml:space="preserve">код </w:t>
      </w:r>
      <w:r w:rsidR="00203290" w:rsidRPr="008F51E8">
        <w:rPr>
          <w:rFonts w:eastAsia="Calibri"/>
          <w:b/>
          <w:sz w:val="24"/>
          <w:szCs w:val="24"/>
          <w:lang w:eastAsia="en-US"/>
        </w:rPr>
        <w:t xml:space="preserve">ДК 021:2015: </w:t>
      </w:r>
      <w:r w:rsidR="000E5D7F" w:rsidRPr="000E5D7F">
        <w:rPr>
          <w:rFonts w:eastAsia="Calibri"/>
          <w:b/>
          <w:sz w:val="24"/>
          <w:szCs w:val="24"/>
          <w:lang w:eastAsia="en-US"/>
        </w:rPr>
        <w:t>39224000-8 - Мітли, щітки та інше господарське приладдя</w:t>
      </w:r>
      <w:r w:rsidR="000E5D7F" w:rsidRPr="009666E3">
        <w:rPr>
          <w:rFonts w:eastAsia="Calibri"/>
          <w:b/>
          <w:sz w:val="24"/>
          <w:szCs w:val="24"/>
          <w:lang w:eastAsia="en-US"/>
        </w:rPr>
        <w:t xml:space="preserve"> </w:t>
      </w:r>
      <w:r w:rsidR="009666E3" w:rsidRPr="009666E3">
        <w:rPr>
          <w:rFonts w:eastAsia="Calibri"/>
          <w:b/>
          <w:sz w:val="24"/>
          <w:szCs w:val="24"/>
          <w:lang w:eastAsia="en-US"/>
        </w:rPr>
        <w:t>(</w:t>
      </w:r>
      <w:r w:rsidR="000E5D7F" w:rsidRPr="000E5D7F">
        <w:rPr>
          <w:rFonts w:eastAsia="Calibri"/>
          <w:b/>
          <w:sz w:val="24"/>
          <w:szCs w:val="24"/>
          <w:lang w:eastAsia="en-US"/>
        </w:rPr>
        <w:t>Ручка телескопічна</w:t>
      </w:r>
      <w:r w:rsidR="000E5D7F" w:rsidRPr="000E5D7F">
        <w:rPr>
          <w:rFonts w:eastAsia="Calibri"/>
          <w:b/>
          <w:sz w:val="24"/>
          <w:szCs w:val="24"/>
          <w:lang w:eastAsia="en-US"/>
        </w:rPr>
        <w:t xml:space="preserve">, </w:t>
      </w:r>
      <w:r w:rsidR="000E5D7F" w:rsidRPr="000E5D7F">
        <w:rPr>
          <w:rFonts w:eastAsia="Calibri"/>
          <w:b/>
          <w:sz w:val="24"/>
          <w:szCs w:val="24"/>
          <w:lang w:eastAsia="en-US"/>
        </w:rPr>
        <w:t>Ручка алюмінієва</w:t>
      </w:r>
      <w:r w:rsidR="000E5D7F" w:rsidRPr="000E5D7F">
        <w:rPr>
          <w:rFonts w:eastAsia="Calibri"/>
          <w:b/>
          <w:sz w:val="24"/>
          <w:szCs w:val="24"/>
          <w:lang w:eastAsia="en-US"/>
        </w:rPr>
        <w:t xml:space="preserve">, </w:t>
      </w:r>
      <w:r w:rsidR="000E5D7F" w:rsidRPr="000E5D7F">
        <w:rPr>
          <w:rFonts w:eastAsia="Calibri"/>
          <w:b/>
          <w:sz w:val="24"/>
          <w:szCs w:val="24"/>
          <w:lang w:eastAsia="en-US"/>
        </w:rPr>
        <w:t xml:space="preserve">Утримувач </w:t>
      </w:r>
      <w:proofErr w:type="spellStart"/>
      <w:r w:rsidR="000E5D7F" w:rsidRPr="000E5D7F">
        <w:rPr>
          <w:rFonts w:eastAsia="Calibri"/>
          <w:b/>
          <w:sz w:val="24"/>
          <w:szCs w:val="24"/>
          <w:lang w:eastAsia="en-US"/>
        </w:rPr>
        <w:t>Sprint</w:t>
      </w:r>
      <w:proofErr w:type="spellEnd"/>
      <w:r w:rsidR="000E5D7F" w:rsidRPr="000E5D7F">
        <w:rPr>
          <w:rFonts w:eastAsia="Calibri"/>
          <w:b/>
          <w:sz w:val="24"/>
          <w:szCs w:val="24"/>
          <w:lang w:eastAsia="en-US"/>
        </w:rPr>
        <w:t xml:space="preserve"> </w:t>
      </w:r>
      <w:proofErr w:type="spellStart"/>
      <w:r w:rsidR="000E5D7F" w:rsidRPr="000E5D7F">
        <w:rPr>
          <w:rFonts w:eastAsia="Calibri"/>
          <w:b/>
          <w:sz w:val="24"/>
          <w:szCs w:val="24"/>
          <w:lang w:eastAsia="en-US"/>
        </w:rPr>
        <w:t>Plus</w:t>
      </w:r>
      <w:proofErr w:type="spellEnd"/>
      <w:r w:rsidR="009666E3" w:rsidRPr="009666E3">
        <w:rPr>
          <w:rFonts w:eastAsia="Calibri"/>
          <w:b/>
          <w:sz w:val="24"/>
          <w:szCs w:val="24"/>
          <w:lang w:eastAsia="en-US"/>
        </w:rPr>
        <w:t>)</w:t>
      </w:r>
    </w:p>
    <w:p w14:paraId="072873D5" w14:textId="77777777" w:rsidR="00203290" w:rsidRPr="00E47360" w:rsidRDefault="00203290" w:rsidP="00203290">
      <w:pPr>
        <w:suppressLineNumbers/>
        <w:tabs>
          <w:tab w:val="left" w:pos="-180"/>
          <w:tab w:val="left" w:pos="540"/>
        </w:tabs>
        <w:ind w:left="-180"/>
        <w:rPr>
          <w:rFonts w:eastAsia="Calibri"/>
          <w:b/>
          <w:lang w:eastAsia="en-US"/>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43"/>
        <w:gridCol w:w="6095"/>
      </w:tblGrid>
      <w:tr w:rsidR="00203290" w:rsidRPr="001540AB" w14:paraId="7C3C5276" w14:textId="77777777" w:rsidTr="00344E27">
        <w:tc>
          <w:tcPr>
            <w:tcW w:w="723" w:type="dxa"/>
          </w:tcPr>
          <w:bookmarkEnd w:id="0"/>
          <w:p w14:paraId="35F05A9E" w14:textId="77777777" w:rsidR="00203290" w:rsidRPr="001540AB" w:rsidRDefault="00203290" w:rsidP="00344E27">
            <w:pPr>
              <w:suppressAutoHyphens w:val="0"/>
              <w:jc w:val="center"/>
              <w:rPr>
                <w:rFonts w:eastAsia="Calibri"/>
                <w:b/>
                <w:lang w:eastAsia="en-US"/>
              </w:rPr>
            </w:pPr>
            <w:r w:rsidRPr="001540AB">
              <w:rPr>
                <w:rFonts w:eastAsia="Calibri"/>
                <w:b/>
                <w:lang w:eastAsia="en-US"/>
              </w:rPr>
              <w:t>1.</w:t>
            </w:r>
          </w:p>
        </w:tc>
        <w:tc>
          <w:tcPr>
            <w:tcW w:w="3643" w:type="dxa"/>
          </w:tcPr>
          <w:p w14:paraId="60D127A1" w14:textId="77777777" w:rsidR="00203290" w:rsidRPr="001540AB" w:rsidRDefault="00203290" w:rsidP="00344E27">
            <w:pPr>
              <w:suppressAutoHyphens w:val="0"/>
              <w:rPr>
                <w:rFonts w:eastAsia="Calibri"/>
                <w:b/>
                <w:lang w:eastAsia="en-US"/>
              </w:rPr>
            </w:pPr>
            <w:r w:rsidRPr="001540AB">
              <w:rPr>
                <w:rFonts w:eastAsia="Calibri"/>
                <w:b/>
                <w:lang w:eastAsia="en-US"/>
              </w:rPr>
              <w:t>Замовник:</w:t>
            </w:r>
          </w:p>
        </w:tc>
        <w:tc>
          <w:tcPr>
            <w:tcW w:w="6095" w:type="dxa"/>
          </w:tcPr>
          <w:p w14:paraId="52EA2939" w14:textId="77777777" w:rsidR="00203290" w:rsidRPr="001540AB" w:rsidRDefault="00203290" w:rsidP="00344E27">
            <w:pPr>
              <w:shd w:val="clear" w:color="auto" w:fill="FFFFFF"/>
              <w:tabs>
                <w:tab w:val="left" w:pos="540"/>
                <w:tab w:val="left" w:pos="1134"/>
              </w:tabs>
              <w:suppressAutoHyphens w:val="0"/>
              <w:rPr>
                <w:rFonts w:eastAsia="Calibri"/>
                <w:bCs/>
                <w:lang w:eastAsia="en-US"/>
              </w:rPr>
            </w:pPr>
          </w:p>
        </w:tc>
      </w:tr>
      <w:tr w:rsidR="00203290" w:rsidRPr="001540AB" w14:paraId="69AE34CB" w14:textId="77777777" w:rsidTr="00344E27">
        <w:tc>
          <w:tcPr>
            <w:tcW w:w="723" w:type="dxa"/>
          </w:tcPr>
          <w:p w14:paraId="31346225" w14:textId="77777777" w:rsidR="00203290" w:rsidRPr="001540AB" w:rsidRDefault="00203290" w:rsidP="00344E27">
            <w:pPr>
              <w:suppressAutoHyphens w:val="0"/>
              <w:jc w:val="center"/>
              <w:rPr>
                <w:rFonts w:eastAsia="Calibri"/>
                <w:lang w:eastAsia="en-US"/>
              </w:rPr>
            </w:pPr>
            <w:r w:rsidRPr="001540AB">
              <w:rPr>
                <w:rFonts w:eastAsia="Calibri"/>
                <w:lang w:eastAsia="en-US"/>
              </w:rPr>
              <w:t>1.1.</w:t>
            </w:r>
          </w:p>
        </w:tc>
        <w:tc>
          <w:tcPr>
            <w:tcW w:w="3643" w:type="dxa"/>
          </w:tcPr>
          <w:p w14:paraId="41A5E0DC" w14:textId="77777777" w:rsidR="00203290" w:rsidRPr="001540AB" w:rsidRDefault="00203290" w:rsidP="00344E27">
            <w:pPr>
              <w:suppressAutoHyphens w:val="0"/>
              <w:jc w:val="center"/>
              <w:rPr>
                <w:rFonts w:eastAsia="Calibri"/>
                <w:lang w:eastAsia="en-US"/>
              </w:rPr>
            </w:pPr>
            <w:r w:rsidRPr="001540AB">
              <w:rPr>
                <w:rFonts w:eastAsia="Calibri"/>
                <w:lang w:eastAsia="en-US"/>
              </w:rPr>
              <w:t>Найменування:</w:t>
            </w:r>
          </w:p>
        </w:tc>
        <w:tc>
          <w:tcPr>
            <w:tcW w:w="6095" w:type="dxa"/>
          </w:tcPr>
          <w:p w14:paraId="13B03356" w14:textId="77777777" w:rsidR="00203290" w:rsidRPr="001540AB" w:rsidRDefault="003B53D1" w:rsidP="003B53D1">
            <w:pPr>
              <w:suppressAutoHyphens w:val="0"/>
              <w:rPr>
                <w:rFonts w:eastAsia="Calibri"/>
                <w:lang w:eastAsia="en-US"/>
              </w:rPr>
            </w:pPr>
            <w:r w:rsidRPr="001540AB">
              <w:rPr>
                <w:color w:val="000000"/>
                <w:lang w:eastAsia="ru-RU"/>
              </w:rPr>
              <w:t>Комунальне некомерційне підприємство «Запорізький регіональний протипухлинний центр» Запорізької обласної ради.</w:t>
            </w:r>
          </w:p>
        </w:tc>
      </w:tr>
      <w:tr w:rsidR="00203290" w:rsidRPr="001540AB" w14:paraId="17791789" w14:textId="77777777" w:rsidTr="00344E27">
        <w:tc>
          <w:tcPr>
            <w:tcW w:w="723" w:type="dxa"/>
          </w:tcPr>
          <w:p w14:paraId="5B2C45AF" w14:textId="77777777" w:rsidR="00203290" w:rsidRPr="001540AB" w:rsidRDefault="00203290" w:rsidP="00344E27">
            <w:pPr>
              <w:suppressAutoHyphens w:val="0"/>
              <w:jc w:val="center"/>
              <w:rPr>
                <w:rFonts w:eastAsia="Calibri"/>
                <w:lang w:eastAsia="en-US"/>
              </w:rPr>
            </w:pPr>
            <w:r w:rsidRPr="001540AB">
              <w:rPr>
                <w:rFonts w:eastAsia="Calibri"/>
                <w:lang w:eastAsia="en-US"/>
              </w:rPr>
              <w:t>1.2.</w:t>
            </w:r>
          </w:p>
        </w:tc>
        <w:tc>
          <w:tcPr>
            <w:tcW w:w="3643" w:type="dxa"/>
          </w:tcPr>
          <w:p w14:paraId="4C7A20AB" w14:textId="77777777" w:rsidR="00203290" w:rsidRPr="001540AB" w:rsidRDefault="00203290" w:rsidP="00344E27">
            <w:pPr>
              <w:suppressAutoHyphens w:val="0"/>
              <w:jc w:val="center"/>
              <w:rPr>
                <w:rFonts w:eastAsia="Calibri"/>
                <w:lang w:eastAsia="en-US"/>
              </w:rPr>
            </w:pPr>
            <w:r w:rsidRPr="001540AB">
              <w:rPr>
                <w:rFonts w:eastAsia="Calibri"/>
                <w:lang w:eastAsia="en-US"/>
              </w:rPr>
              <w:t>Місцезнаходження:</w:t>
            </w:r>
          </w:p>
        </w:tc>
        <w:tc>
          <w:tcPr>
            <w:tcW w:w="6095" w:type="dxa"/>
          </w:tcPr>
          <w:p w14:paraId="04440EA6" w14:textId="77777777" w:rsidR="003B53D1" w:rsidRPr="001540AB" w:rsidRDefault="003B53D1" w:rsidP="003B53D1">
            <w:pPr>
              <w:rPr>
                <w:color w:val="000000"/>
                <w:lang w:eastAsia="ru-RU"/>
              </w:rPr>
            </w:pPr>
            <w:r w:rsidRPr="001540AB">
              <w:rPr>
                <w:color w:val="000000"/>
                <w:lang w:eastAsia="ru-RU"/>
              </w:rPr>
              <w:t>69040, Запорізька обл.,</w:t>
            </w:r>
          </w:p>
          <w:p w14:paraId="41F2B791" w14:textId="77777777" w:rsidR="00203290" w:rsidRPr="001540AB" w:rsidRDefault="003B53D1" w:rsidP="003B53D1">
            <w:pPr>
              <w:suppressAutoHyphens w:val="0"/>
              <w:rPr>
                <w:rFonts w:eastAsia="Calibri"/>
                <w:lang w:eastAsia="en-US"/>
              </w:rPr>
            </w:pPr>
            <w:r w:rsidRPr="001540AB">
              <w:rPr>
                <w:color w:val="000000"/>
                <w:lang w:eastAsia="ru-RU"/>
              </w:rPr>
              <w:t>м. Запоріжжя, вул. Культурна, 177а.</w:t>
            </w:r>
          </w:p>
        </w:tc>
      </w:tr>
      <w:tr w:rsidR="00203290" w:rsidRPr="001540AB" w14:paraId="68357601" w14:textId="77777777" w:rsidTr="00344E27">
        <w:tc>
          <w:tcPr>
            <w:tcW w:w="723" w:type="dxa"/>
          </w:tcPr>
          <w:p w14:paraId="1B889ECA" w14:textId="77777777" w:rsidR="00203290" w:rsidRPr="001540AB" w:rsidRDefault="00203290" w:rsidP="003B53D1">
            <w:pPr>
              <w:suppressAutoHyphens w:val="0"/>
              <w:jc w:val="center"/>
              <w:rPr>
                <w:rFonts w:eastAsia="Calibri"/>
                <w:lang w:eastAsia="en-US"/>
              </w:rPr>
            </w:pPr>
            <w:r w:rsidRPr="001540AB">
              <w:rPr>
                <w:rFonts w:eastAsia="Calibri"/>
                <w:lang w:eastAsia="en-US"/>
              </w:rPr>
              <w:t>1.</w:t>
            </w:r>
            <w:r w:rsidR="003B53D1" w:rsidRPr="001540AB">
              <w:rPr>
                <w:rFonts w:eastAsia="Calibri"/>
                <w:lang w:eastAsia="en-US"/>
              </w:rPr>
              <w:t>3.</w:t>
            </w:r>
          </w:p>
        </w:tc>
        <w:tc>
          <w:tcPr>
            <w:tcW w:w="3643" w:type="dxa"/>
          </w:tcPr>
          <w:p w14:paraId="634071D0" w14:textId="77777777" w:rsidR="00203290" w:rsidRPr="001540AB" w:rsidRDefault="00203290" w:rsidP="00344E27">
            <w:pPr>
              <w:suppressAutoHyphens w:val="0"/>
              <w:rPr>
                <w:rFonts w:eastAsia="Calibri"/>
                <w:lang w:eastAsia="en-US"/>
              </w:rPr>
            </w:pPr>
            <w:r w:rsidRPr="001540AB">
              <w:rPr>
                <w:rFonts w:eastAsia="Calibri"/>
                <w:lang w:eastAsia="en-US"/>
              </w:rPr>
              <w:t xml:space="preserve">Уповноважені здійснювати зв’язок з учасниками </w:t>
            </w:r>
          </w:p>
        </w:tc>
        <w:tc>
          <w:tcPr>
            <w:tcW w:w="6095" w:type="dxa"/>
            <w:vAlign w:val="center"/>
          </w:tcPr>
          <w:p w14:paraId="3A5B2EE0" w14:textId="77777777" w:rsidR="003B53D1" w:rsidRPr="001540AB" w:rsidRDefault="003B53D1" w:rsidP="003B53D1">
            <w:pPr>
              <w:pStyle w:val="a7"/>
              <w:spacing w:before="0" w:beforeAutospacing="0" w:after="0" w:afterAutospacing="0"/>
              <w:rPr>
                <w:color w:val="000000"/>
                <w:lang w:eastAsia="ru-RU"/>
              </w:rPr>
            </w:pPr>
            <w:r w:rsidRPr="001540AB">
              <w:rPr>
                <w:color w:val="000000"/>
                <w:lang w:eastAsia="ru-RU"/>
              </w:rPr>
              <w:t>Нехай Христина Сергіївна – фахівець з публічних закупівель, уповноважена особа.</w:t>
            </w:r>
          </w:p>
          <w:p w14:paraId="572219F2" w14:textId="77777777" w:rsidR="003B53D1" w:rsidRPr="001540AB" w:rsidRDefault="003B53D1" w:rsidP="003B53D1">
            <w:pPr>
              <w:pStyle w:val="a7"/>
              <w:spacing w:before="0" w:beforeAutospacing="0" w:after="0" w:afterAutospacing="0"/>
              <w:rPr>
                <w:color w:val="000000"/>
                <w:lang w:eastAsia="ru-RU"/>
              </w:rPr>
            </w:pPr>
            <w:r w:rsidRPr="001540AB">
              <w:rPr>
                <w:color w:val="000000"/>
                <w:lang w:eastAsia="ru-RU"/>
              </w:rPr>
              <w:t>тел. +3 8061286-21-13;</w:t>
            </w:r>
          </w:p>
          <w:p w14:paraId="524A3932" w14:textId="77777777" w:rsidR="003B53D1" w:rsidRPr="000F5526" w:rsidRDefault="003B53D1" w:rsidP="003B53D1">
            <w:pPr>
              <w:pStyle w:val="a7"/>
              <w:spacing w:before="0" w:beforeAutospacing="0" w:after="0" w:afterAutospacing="0"/>
              <w:rPr>
                <w:color w:val="000000"/>
                <w:lang w:val="en-US" w:eastAsia="ru-RU"/>
              </w:rPr>
            </w:pPr>
            <w:r w:rsidRPr="001540AB">
              <w:rPr>
                <w:color w:val="000000"/>
                <w:lang w:eastAsia="ru-RU"/>
              </w:rPr>
              <w:t>e-</w:t>
            </w:r>
            <w:proofErr w:type="spellStart"/>
            <w:r w:rsidRPr="001540AB">
              <w:rPr>
                <w:color w:val="000000"/>
                <w:lang w:eastAsia="ru-RU"/>
              </w:rPr>
              <w:t>mail</w:t>
            </w:r>
            <w:proofErr w:type="spellEnd"/>
            <w:r w:rsidRPr="001540AB">
              <w:rPr>
                <w:color w:val="000000"/>
                <w:lang w:eastAsia="ru-RU"/>
              </w:rPr>
              <w:t xml:space="preserve">: </w:t>
            </w:r>
            <w:r w:rsidR="00380755" w:rsidRPr="00380755">
              <w:rPr>
                <w:color w:val="000000"/>
                <w:lang w:eastAsia="ru-RU"/>
              </w:rPr>
              <w:t>onko@zrpc.zp.ua</w:t>
            </w:r>
          </w:p>
          <w:p w14:paraId="04811CAB" w14:textId="77777777" w:rsidR="00203290" w:rsidRPr="001540AB" w:rsidRDefault="00203290" w:rsidP="00344E27">
            <w:pPr>
              <w:suppressAutoHyphens w:val="0"/>
              <w:jc w:val="center"/>
              <w:rPr>
                <w:rFonts w:eastAsia="Calibri"/>
                <w:lang w:eastAsia="en-US"/>
              </w:rPr>
            </w:pPr>
          </w:p>
        </w:tc>
      </w:tr>
      <w:tr w:rsidR="00203290" w:rsidRPr="001540AB" w14:paraId="018C5A61" w14:textId="77777777" w:rsidTr="00344E27">
        <w:tc>
          <w:tcPr>
            <w:tcW w:w="723" w:type="dxa"/>
          </w:tcPr>
          <w:p w14:paraId="65FCF2CE" w14:textId="77777777" w:rsidR="00203290" w:rsidRPr="001540AB" w:rsidRDefault="00203290" w:rsidP="00344E27">
            <w:pPr>
              <w:suppressAutoHyphens w:val="0"/>
              <w:jc w:val="center"/>
              <w:rPr>
                <w:rFonts w:eastAsia="Calibri"/>
                <w:b/>
                <w:lang w:eastAsia="en-US"/>
              </w:rPr>
            </w:pPr>
            <w:r w:rsidRPr="001540AB">
              <w:rPr>
                <w:rFonts w:eastAsia="Calibri"/>
                <w:b/>
                <w:lang w:eastAsia="en-US"/>
              </w:rPr>
              <w:t xml:space="preserve">2. </w:t>
            </w:r>
          </w:p>
        </w:tc>
        <w:tc>
          <w:tcPr>
            <w:tcW w:w="3643" w:type="dxa"/>
          </w:tcPr>
          <w:p w14:paraId="33FBBF00" w14:textId="77777777" w:rsidR="00203290" w:rsidRPr="001540AB" w:rsidRDefault="00203290" w:rsidP="00344E27">
            <w:pPr>
              <w:tabs>
                <w:tab w:val="left" w:pos="540"/>
              </w:tabs>
              <w:suppressAutoHyphens w:val="0"/>
              <w:jc w:val="both"/>
              <w:rPr>
                <w:b/>
                <w:lang w:eastAsia="ru-RU"/>
              </w:rPr>
            </w:pPr>
            <w:r w:rsidRPr="001540AB">
              <w:rPr>
                <w:b/>
                <w:lang w:eastAsia="ru-RU"/>
              </w:rPr>
              <w:t xml:space="preserve">Інформація про предмет закупівлі: </w:t>
            </w:r>
          </w:p>
        </w:tc>
        <w:tc>
          <w:tcPr>
            <w:tcW w:w="6095" w:type="dxa"/>
          </w:tcPr>
          <w:p w14:paraId="5BDB27A2" w14:textId="77777777" w:rsidR="00203290" w:rsidRPr="001540AB" w:rsidRDefault="00203290" w:rsidP="00344E27">
            <w:pPr>
              <w:suppressAutoHyphens w:val="0"/>
              <w:jc w:val="center"/>
              <w:rPr>
                <w:rFonts w:eastAsia="Calibri"/>
                <w:lang w:eastAsia="en-US"/>
              </w:rPr>
            </w:pPr>
          </w:p>
        </w:tc>
      </w:tr>
      <w:tr w:rsidR="00203290" w:rsidRPr="001540AB" w14:paraId="51D05AC8" w14:textId="77777777" w:rsidTr="00344E27">
        <w:trPr>
          <w:trHeight w:val="1985"/>
        </w:trPr>
        <w:tc>
          <w:tcPr>
            <w:tcW w:w="723" w:type="dxa"/>
          </w:tcPr>
          <w:p w14:paraId="0073FDA1" w14:textId="77777777" w:rsidR="00203290" w:rsidRPr="001540AB" w:rsidRDefault="00203290" w:rsidP="00344E27">
            <w:pPr>
              <w:suppressAutoHyphens w:val="0"/>
              <w:jc w:val="center"/>
              <w:rPr>
                <w:rFonts w:eastAsia="Calibri"/>
                <w:b/>
                <w:lang w:eastAsia="en-US"/>
              </w:rPr>
            </w:pPr>
            <w:r w:rsidRPr="001540AB">
              <w:rPr>
                <w:rFonts w:eastAsia="Calibri"/>
                <w:lang w:eastAsia="en-US"/>
              </w:rPr>
              <w:t>2.1.</w:t>
            </w:r>
          </w:p>
        </w:tc>
        <w:tc>
          <w:tcPr>
            <w:tcW w:w="3643" w:type="dxa"/>
          </w:tcPr>
          <w:p w14:paraId="7CD5BA6A" w14:textId="77777777" w:rsidR="00203290" w:rsidRPr="001540AB" w:rsidRDefault="00203290" w:rsidP="00344E27">
            <w:pPr>
              <w:suppressAutoHyphens w:val="0"/>
              <w:jc w:val="center"/>
              <w:rPr>
                <w:rFonts w:eastAsia="Calibri"/>
                <w:b/>
                <w:lang w:eastAsia="en-US"/>
              </w:rPr>
            </w:pPr>
            <w:r w:rsidRPr="001540AB">
              <w:rPr>
                <w:rFonts w:eastAsia="Calibri"/>
                <w:lang w:eastAsia="en-US"/>
              </w:rPr>
              <w:t>Конкретна назва предмета закупівлі:</w:t>
            </w:r>
          </w:p>
        </w:tc>
        <w:tc>
          <w:tcPr>
            <w:tcW w:w="6095" w:type="dxa"/>
          </w:tcPr>
          <w:p w14:paraId="2E5D714D" w14:textId="31F2C214" w:rsidR="00203290" w:rsidRPr="004765BE" w:rsidRDefault="000E5D7F" w:rsidP="00E47360">
            <w:pPr>
              <w:pStyle w:val="a7"/>
              <w:spacing w:before="0" w:beforeAutospacing="0" w:after="0" w:afterAutospacing="0"/>
              <w:rPr>
                <w:rFonts w:eastAsia="Calibri"/>
                <w:bCs/>
                <w:color w:val="FF0000"/>
                <w:lang w:eastAsia="uk-UA"/>
              </w:rPr>
            </w:pPr>
            <w:r w:rsidRPr="000E5D7F">
              <w:rPr>
                <w:color w:val="000000"/>
                <w:lang w:eastAsia="ru-RU"/>
              </w:rPr>
              <w:t xml:space="preserve">Мітли, щітки та інше господарське приладдя (Ручка телескопічна, Ручка алюмінієва, Утримувач </w:t>
            </w:r>
            <w:proofErr w:type="spellStart"/>
            <w:r w:rsidRPr="000E5D7F">
              <w:rPr>
                <w:color w:val="000000"/>
                <w:lang w:eastAsia="ru-RU"/>
              </w:rPr>
              <w:t>Sprint</w:t>
            </w:r>
            <w:proofErr w:type="spellEnd"/>
            <w:r w:rsidRPr="000E5D7F">
              <w:rPr>
                <w:color w:val="000000"/>
                <w:lang w:eastAsia="ru-RU"/>
              </w:rPr>
              <w:t xml:space="preserve"> </w:t>
            </w:r>
            <w:proofErr w:type="spellStart"/>
            <w:r w:rsidRPr="000E5D7F">
              <w:rPr>
                <w:color w:val="000000"/>
                <w:lang w:eastAsia="ru-RU"/>
              </w:rPr>
              <w:t>Plus</w:t>
            </w:r>
            <w:proofErr w:type="spellEnd"/>
          </w:p>
        </w:tc>
      </w:tr>
      <w:tr w:rsidR="00203290" w:rsidRPr="001540AB" w14:paraId="061C4F14" w14:textId="77777777" w:rsidTr="00344E27">
        <w:trPr>
          <w:trHeight w:val="798"/>
        </w:trPr>
        <w:tc>
          <w:tcPr>
            <w:tcW w:w="723" w:type="dxa"/>
          </w:tcPr>
          <w:p w14:paraId="41379342" w14:textId="77777777" w:rsidR="00203290" w:rsidRPr="001540AB" w:rsidRDefault="00203290" w:rsidP="00344E27">
            <w:pPr>
              <w:suppressAutoHyphens w:val="0"/>
              <w:jc w:val="center"/>
              <w:rPr>
                <w:rFonts w:eastAsia="Calibri"/>
                <w:lang w:eastAsia="en-US"/>
              </w:rPr>
            </w:pPr>
            <w:r w:rsidRPr="001540AB">
              <w:rPr>
                <w:rFonts w:eastAsia="Calibri"/>
                <w:lang w:eastAsia="en-US"/>
              </w:rPr>
              <w:t>2.2.</w:t>
            </w:r>
          </w:p>
        </w:tc>
        <w:tc>
          <w:tcPr>
            <w:tcW w:w="3643" w:type="dxa"/>
          </w:tcPr>
          <w:p w14:paraId="0C191456" w14:textId="77777777" w:rsidR="00203290" w:rsidRPr="001540AB" w:rsidRDefault="00203290" w:rsidP="00344E27">
            <w:pPr>
              <w:suppressAutoHyphens w:val="0"/>
              <w:jc w:val="center"/>
              <w:rPr>
                <w:rFonts w:eastAsia="Calibri"/>
                <w:lang w:eastAsia="en-US"/>
              </w:rPr>
            </w:pPr>
            <w:r w:rsidRPr="001540AB">
              <w:rPr>
                <w:rFonts w:eastAsia="Calibri"/>
                <w:lang w:eastAsia="en-US"/>
              </w:rPr>
              <w:t>Код класифікатора:</w:t>
            </w:r>
            <w:r w:rsidRPr="001540AB">
              <w:rPr>
                <w:rFonts w:eastAsia="Calibri"/>
                <w:b/>
                <w:lang w:eastAsia="en-US"/>
              </w:rPr>
              <w:t xml:space="preserve"> </w:t>
            </w:r>
          </w:p>
        </w:tc>
        <w:tc>
          <w:tcPr>
            <w:tcW w:w="6095" w:type="dxa"/>
          </w:tcPr>
          <w:p w14:paraId="2E2CC207" w14:textId="680A5AF6" w:rsidR="00203290" w:rsidRPr="004765BE" w:rsidRDefault="00203290" w:rsidP="004765BE">
            <w:pPr>
              <w:pStyle w:val="a7"/>
              <w:spacing w:before="0" w:beforeAutospacing="0" w:after="0" w:afterAutospacing="0"/>
              <w:rPr>
                <w:color w:val="000000"/>
                <w:lang w:eastAsia="ru-RU"/>
              </w:rPr>
            </w:pPr>
            <w:r w:rsidRPr="004765BE">
              <w:rPr>
                <w:color w:val="000000"/>
                <w:lang w:eastAsia="ru-RU"/>
              </w:rPr>
              <w:t xml:space="preserve">ДК 021:2015: </w:t>
            </w:r>
            <w:r w:rsidR="000E5D7F" w:rsidRPr="000E5D7F">
              <w:rPr>
                <w:color w:val="000000"/>
                <w:lang w:eastAsia="ru-RU"/>
              </w:rPr>
              <w:t xml:space="preserve">39224000-8 - Мітли, щітки та інше господарське приладдя (Ручка телескопічна, Ручка алюмінієва, Утримувач </w:t>
            </w:r>
            <w:proofErr w:type="spellStart"/>
            <w:r w:rsidR="000E5D7F" w:rsidRPr="000E5D7F">
              <w:rPr>
                <w:color w:val="000000"/>
                <w:lang w:eastAsia="ru-RU"/>
              </w:rPr>
              <w:t>Sprint</w:t>
            </w:r>
            <w:proofErr w:type="spellEnd"/>
            <w:r w:rsidR="000E5D7F" w:rsidRPr="000E5D7F">
              <w:rPr>
                <w:color w:val="000000"/>
                <w:lang w:eastAsia="ru-RU"/>
              </w:rPr>
              <w:t xml:space="preserve"> </w:t>
            </w:r>
            <w:proofErr w:type="spellStart"/>
            <w:r w:rsidR="000E5D7F" w:rsidRPr="000E5D7F">
              <w:rPr>
                <w:color w:val="000000"/>
                <w:lang w:eastAsia="ru-RU"/>
              </w:rPr>
              <w:t>Plus</w:t>
            </w:r>
            <w:proofErr w:type="spellEnd"/>
            <w:r w:rsidR="000E5D7F">
              <w:rPr>
                <w:color w:val="000000"/>
                <w:lang w:eastAsia="ru-RU"/>
              </w:rPr>
              <w:t>)</w:t>
            </w:r>
          </w:p>
        </w:tc>
      </w:tr>
      <w:tr w:rsidR="00203290" w:rsidRPr="001540AB" w14:paraId="7A641677" w14:textId="77777777" w:rsidTr="00344E27">
        <w:trPr>
          <w:trHeight w:val="522"/>
        </w:trPr>
        <w:tc>
          <w:tcPr>
            <w:tcW w:w="723" w:type="dxa"/>
          </w:tcPr>
          <w:p w14:paraId="07125F27" w14:textId="77777777" w:rsidR="00203290" w:rsidRPr="001540AB" w:rsidRDefault="00203290" w:rsidP="00344E27">
            <w:pPr>
              <w:suppressAutoHyphens w:val="0"/>
              <w:jc w:val="center"/>
              <w:rPr>
                <w:rFonts w:eastAsia="Calibri"/>
                <w:lang w:eastAsia="en-US"/>
              </w:rPr>
            </w:pPr>
            <w:r w:rsidRPr="001540AB">
              <w:rPr>
                <w:rFonts w:eastAsia="Calibri"/>
                <w:lang w:eastAsia="en-US"/>
              </w:rPr>
              <w:t>2.3.</w:t>
            </w:r>
          </w:p>
        </w:tc>
        <w:tc>
          <w:tcPr>
            <w:tcW w:w="3643" w:type="dxa"/>
          </w:tcPr>
          <w:p w14:paraId="66D90713" w14:textId="77777777" w:rsidR="00203290" w:rsidRPr="001540AB" w:rsidRDefault="00203290" w:rsidP="00344E27">
            <w:pPr>
              <w:suppressAutoHyphens w:val="0"/>
              <w:jc w:val="center"/>
              <w:rPr>
                <w:lang w:eastAsia="ru-RU"/>
              </w:rPr>
            </w:pPr>
            <w:r w:rsidRPr="001540AB">
              <w:rPr>
                <w:lang w:eastAsia="ru-RU"/>
              </w:rPr>
              <w:t>Інформація про технічні, якісні та інші характеристики предмета закупівлі:</w:t>
            </w:r>
          </w:p>
        </w:tc>
        <w:tc>
          <w:tcPr>
            <w:tcW w:w="6095" w:type="dxa"/>
          </w:tcPr>
          <w:p w14:paraId="2EF14EAD" w14:textId="77777777" w:rsidR="00203290" w:rsidRPr="001540AB" w:rsidRDefault="00203290" w:rsidP="003B53D1">
            <w:pPr>
              <w:tabs>
                <w:tab w:val="left" w:pos="540"/>
              </w:tabs>
              <w:suppressAutoHyphens w:val="0"/>
              <w:rPr>
                <w:rFonts w:eastAsia="Calibri"/>
                <w:lang w:eastAsia="en-US"/>
              </w:rPr>
            </w:pPr>
            <w:r w:rsidRPr="001540AB">
              <w:rPr>
                <w:rFonts w:eastAsia="Calibri"/>
                <w:lang w:eastAsia="en-US"/>
              </w:rPr>
              <w:t>визначена в Додатку 2</w:t>
            </w:r>
          </w:p>
        </w:tc>
      </w:tr>
      <w:tr w:rsidR="00203290" w:rsidRPr="001540AB" w14:paraId="09BE0099" w14:textId="77777777" w:rsidTr="00344E27">
        <w:tc>
          <w:tcPr>
            <w:tcW w:w="723" w:type="dxa"/>
          </w:tcPr>
          <w:p w14:paraId="6CBEC857" w14:textId="77777777" w:rsidR="00203290" w:rsidRPr="001540AB" w:rsidRDefault="00203290" w:rsidP="00344E27">
            <w:pPr>
              <w:suppressAutoHyphens w:val="0"/>
              <w:jc w:val="center"/>
              <w:rPr>
                <w:rFonts w:eastAsia="Calibri"/>
                <w:lang w:eastAsia="en-US"/>
              </w:rPr>
            </w:pPr>
            <w:r w:rsidRPr="001540AB">
              <w:rPr>
                <w:rFonts w:eastAsia="Calibri"/>
                <w:lang w:eastAsia="en-US"/>
              </w:rPr>
              <w:t>2.4.</w:t>
            </w:r>
          </w:p>
        </w:tc>
        <w:tc>
          <w:tcPr>
            <w:tcW w:w="3643" w:type="dxa"/>
          </w:tcPr>
          <w:p w14:paraId="6E18AE35" w14:textId="77777777" w:rsidR="00203290" w:rsidRPr="001540AB" w:rsidRDefault="00203290" w:rsidP="00344E27">
            <w:pPr>
              <w:suppressAutoHyphens w:val="0"/>
              <w:jc w:val="center"/>
              <w:rPr>
                <w:rFonts w:eastAsia="Calibri"/>
                <w:lang w:eastAsia="en-US"/>
              </w:rPr>
            </w:pPr>
            <w:r w:rsidRPr="001540AB">
              <w:rPr>
                <w:rFonts w:eastAsia="Calibri"/>
                <w:lang w:eastAsia="en-US"/>
              </w:rPr>
              <w:t>Кількість:</w:t>
            </w:r>
          </w:p>
        </w:tc>
        <w:tc>
          <w:tcPr>
            <w:tcW w:w="6095" w:type="dxa"/>
          </w:tcPr>
          <w:p w14:paraId="43E02A27" w14:textId="59AD7A5B" w:rsidR="00203290" w:rsidRPr="001540AB" w:rsidRDefault="000E5D7F" w:rsidP="000E5D7F">
            <w:pPr>
              <w:suppressAutoHyphens w:val="0"/>
              <w:rPr>
                <w:rFonts w:eastAsia="Calibri"/>
                <w:highlight w:val="yellow"/>
                <w:lang w:eastAsia="en-US"/>
              </w:rPr>
            </w:pPr>
            <w:r>
              <w:rPr>
                <w:rFonts w:eastAsia="Calibri"/>
                <w:lang w:eastAsia="en-US"/>
              </w:rPr>
              <w:t>16</w:t>
            </w:r>
            <w:r w:rsidR="008F51E8">
              <w:rPr>
                <w:rFonts w:eastAsia="Calibri"/>
                <w:lang w:eastAsia="en-US"/>
              </w:rPr>
              <w:t xml:space="preserve"> </w:t>
            </w:r>
            <w:r>
              <w:rPr>
                <w:rFonts w:eastAsia="Calibri"/>
                <w:lang w:eastAsia="en-US"/>
              </w:rPr>
              <w:t>штук</w:t>
            </w:r>
          </w:p>
        </w:tc>
      </w:tr>
      <w:tr w:rsidR="00203290" w:rsidRPr="001540AB" w14:paraId="3FE03B23" w14:textId="77777777" w:rsidTr="00344E27">
        <w:tc>
          <w:tcPr>
            <w:tcW w:w="723" w:type="dxa"/>
          </w:tcPr>
          <w:p w14:paraId="5929ACAC" w14:textId="77777777" w:rsidR="00203290" w:rsidRPr="001540AB" w:rsidRDefault="00203290" w:rsidP="00344E27">
            <w:pPr>
              <w:suppressAutoHyphens w:val="0"/>
              <w:jc w:val="center"/>
              <w:rPr>
                <w:rFonts w:eastAsia="Calibri"/>
                <w:lang w:eastAsia="en-US"/>
              </w:rPr>
            </w:pPr>
            <w:r w:rsidRPr="001540AB">
              <w:rPr>
                <w:rFonts w:eastAsia="Calibri"/>
                <w:lang w:eastAsia="en-US"/>
              </w:rPr>
              <w:t>2.5.</w:t>
            </w:r>
          </w:p>
        </w:tc>
        <w:tc>
          <w:tcPr>
            <w:tcW w:w="3643" w:type="dxa"/>
          </w:tcPr>
          <w:p w14:paraId="2ED21A14" w14:textId="77777777" w:rsidR="00203290" w:rsidRPr="001540AB" w:rsidRDefault="00203290" w:rsidP="00344E27">
            <w:pPr>
              <w:suppressAutoHyphens w:val="0"/>
              <w:jc w:val="center"/>
              <w:rPr>
                <w:rFonts w:eastAsia="Calibri"/>
                <w:lang w:eastAsia="en-US"/>
              </w:rPr>
            </w:pPr>
            <w:r w:rsidRPr="001540AB">
              <w:rPr>
                <w:lang w:eastAsia="ru-RU"/>
              </w:rPr>
              <w:t>Місце поставки товарів або обсяг і місце виконання робіт чи надання послуг:</w:t>
            </w:r>
          </w:p>
        </w:tc>
        <w:tc>
          <w:tcPr>
            <w:tcW w:w="6095" w:type="dxa"/>
          </w:tcPr>
          <w:p w14:paraId="4D3F31B4" w14:textId="77777777" w:rsidR="005B3ABF" w:rsidRPr="001540AB" w:rsidRDefault="005B3ABF" w:rsidP="005B3ABF">
            <w:pPr>
              <w:rPr>
                <w:color w:val="000000"/>
                <w:lang w:eastAsia="ru-RU"/>
              </w:rPr>
            </w:pPr>
            <w:r w:rsidRPr="001540AB">
              <w:rPr>
                <w:color w:val="000000"/>
                <w:lang w:eastAsia="ru-RU"/>
              </w:rPr>
              <w:t>69040, Запорізька обл.,</w:t>
            </w:r>
          </w:p>
          <w:p w14:paraId="0C62A853" w14:textId="77777777" w:rsidR="00203290" w:rsidRPr="001540AB" w:rsidRDefault="005B3ABF" w:rsidP="005B3ABF">
            <w:pPr>
              <w:shd w:val="clear" w:color="auto" w:fill="FFFFFF"/>
              <w:tabs>
                <w:tab w:val="left" w:pos="540"/>
              </w:tabs>
              <w:suppressAutoHyphens w:val="0"/>
              <w:jc w:val="both"/>
              <w:rPr>
                <w:b/>
                <w:i/>
                <w:lang w:eastAsia="en-US"/>
              </w:rPr>
            </w:pPr>
            <w:r w:rsidRPr="001540AB">
              <w:rPr>
                <w:color w:val="000000"/>
                <w:lang w:eastAsia="ru-RU"/>
              </w:rPr>
              <w:t>м. Запоріжжя, вул. Культурна, 177а.</w:t>
            </w:r>
          </w:p>
        </w:tc>
      </w:tr>
      <w:tr w:rsidR="00203290" w:rsidRPr="001540AB" w14:paraId="330CAEB1" w14:textId="77777777" w:rsidTr="00344E27">
        <w:trPr>
          <w:trHeight w:val="64"/>
        </w:trPr>
        <w:tc>
          <w:tcPr>
            <w:tcW w:w="723" w:type="dxa"/>
          </w:tcPr>
          <w:p w14:paraId="18499664" w14:textId="77777777" w:rsidR="00203290" w:rsidRPr="001540AB" w:rsidRDefault="00203290" w:rsidP="00344E27">
            <w:pPr>
              <w:suppressAutoHyphens w:val="0"/>
              <w:jc w:val="center"/>
              <w:rPr>
                <w:rFonts w:eastAsia="Calibri"/>
                <w:lang w:eastAsia="en-US"/>
              </w:rPr>
            </w:pPr>
            <w:r w:rsidRPr="001540AB">
              <w:rPr>
                <w:rFonts w:eastAsia="Calibri"/>
                <w:lang w:eastAsia="en-US"/>
              </w:rPr>
              <w:t>2.6.</w:t>
            </w:r>
          </w:p>
        </w:tc>
        <w:tc>
          <w:tcPr>
            <w:tcW w:w="3643" w:type="dxa"/>
          </w:tcPr>
          <w:p w14:paraId="5A1B4AA6" w14:textId="77777777" w:rsidR="00203290" w:rsidRPr="001540AB" w:rsidRDefault="00203290" w:rsidP="00344E27">
            <w:pPr>
              <w:suppressAutoHyphens w:val="0"/>
              <w:jc w:val="center"/>
              <w:rPr>
                <w:rFonts w:eastAsia="Calibri"/>
                <w:lang w:eastAsia="en-US"/>
              </w:rPr>
            </w:pPr>
            <w:r w:rsidRPr="001540AB">
              <w:rPr>
                <w:lang w:eastAsia="ru-RU"/>
              </w:rPr>
              <w:t>Строк поставки товари:</w:t>
            </w:r>
          </w:p>
        </w:tc>
        <w:tc>
          <w:tcPr>
            <w:tcW w:w="6095" w:type="dxa"/>
          </w:tcPr>
          <w:p w14:paraId="640BB7B7" w14:textId="3125DAC7" w:rsidR="00203290" w:rsidRPr="001540AB" w:rsidRDefault="004F2EB1" w:rsidP="005B3ABF">
            <w:pPr>
              <w:suppressAutoHyphens w:val="0"/>
              <w:rPr>
                <w:rFonts w:eastAsia="Calibri"/>
                <w:lang w:eastAsia="en-US"/>
              </w:rPr>
            </w:pPr>
            <w:r w:rsidRPr="00E72702">
              <w:rPr>
                <w:rFonts w:eastAsia="Calibri"/>
                <w:lang w:eastAsia="en-US"/>
              </w:rPr>
              <w:t>по  3</w:t>
            </w:r>
            <w:r w:rsidR="004765BE">
              <w:rPr>
                <w:rFonts w:eastAsia="Calibri"/>
                <w:lang w:eastAsia="en-US"/>
              </w:rPr>
              <w:t>1</w:t>
            </w:r>
            <w:r w:rsidR="00203290" w:rsidRPr="00E72702">
              <w:rPr>
                <w:rFonts w:eastAsia="Calibri"/>
                <w:lang w:eastAsia="en-US"/>
              </w:rPr>
              <w:t>.</w:t>
            </w:r>
            <w:r w:rsidR="00380755" w:rsidRPr="00E72702">
              <w:rPr>
                <w:rFonts w:eastAsia="Calibri"/>
                <w:lang w:eastAsia="en-US"/>
              </w:rPr>
              <w:t>0</w:t>
            </w:r>
            <w:r w:rsidR="004765BE">
              <w:rPr>
                <w:rFonts w:eastAsia="Calibri"/>
                <w:lang w:eastAsia="en-US"/>
              </w:rPr>
              <w:t>8</w:t>
            </w:r>
            <w:r w:rsidR="00203290" w:rsidRPr="00E72702">
              <w:rPr>
                <w:rFonts w:eastAsia="Calibri"/>
                <w:lang w:eastAsia="en-US"/>
              </w:rPr>
              <w:t>.202</w:t>
            </w:r>
            <w:r w:rsidR="00380755" w:rsidRPr="00E72702">
              <w:rPr>
                <w:rFonts w:eastAsia="Calibri"/>
                <w:lang w:eastAsia="en-US"/>
              </w:rPr>
              <w:t>2</w:t>
            </w:r>
            <w:r w:rsidR="00203290" w:rsidRPr="00E72702">
              <w:rPr>
                <w:rFonts w:eastAsia="Calibri"/>
                <w:lang w:eastAsia="en-US"/>
              </w:rPr>
              <w:t xml:space="preserve"> року</w:t>
            </w:r>
            <w:r w:rsidR="005B3ABF" w:rsidRPr="00E72702">
              <w:rPr>
                <w:rFonts w:eastAsia="Calibri"/>
                <w:lang w:eastAsia="en-US"/>
              </w:rPr>
              <w:t>. (Згідно заявк</w:t>
            </w:r>
            <w:r w:rsidR="008F51E8" w:rsidRPr="00E72702">
              <w:rPr>
                <w:rFonts w:eastAsia="Calibri"/>
                <w:lang w:eastAsia="en-US"/>
              </w:rPr>
              <w:t>и</w:t>
            </w:r>
            <w:r w:rsidR="005B3ABF" w:rsidRPr="00E72702">
              <w:rPr>
                <w:rFonts w:eastAsia="Calibri"/>
                <w:lang w:eastAsia="en-US"/>
              </w:rPr>
              <w:t xml:space="preserve"> </w:t>
            </w:r>
            <w:r w:rsidR="008F51E8" w:rsidRPr="00E72702">
              <w:rPr>
                <w:rFonts w:eastAsia="Calibri"/>
                <w:lang w:eastAsia="en-US"/>
              </w:rPr>
              <w:t>З</w:t>
            </w:r>
            <w:r w:rsidR="005B3ABF" w:rsidRPr="00E72702">
              <w:rPr>
                <w:rFonts w:eastAsia="Calibri"/>
                <w:lang w:eastAsia="en-US"/>
              </w:rPr>
              <w:t>амовника</w:t>
            </w:r>
            <w:r w:rsidR="008F51E8" w:rsidRPr="00E72702">
              <w:rPr>
                <w:rFonts w:eastAsia="Calibri"/>
                <w:lang w:eastAsia="en-US"/>
              </w:rPr>
              <w:t xml:space="preserve"> протягом 7 </w:t>
            </w:r>
            <w:r w:rsidR="00380755" w:rsidRPr="00E72702">
              <w:rPr>
                <w:rFonts w:eastAsia="Calibri"/>
                <w:lang w:eastAsia="en-US"/>
              </w:rPr>
              <w:t>робочих</w:t>
            </w:r>
            <w:r w:rsidR="008F51E8" w:rsidRPr="00E72702">
              <w:rPr>
                <w:rFonts w:eastAsia="Calibri"/>
                <w:lang w:eastAsia="en-US"/>
              </w:rPr>
              <w:t xml:space="preserve"> днів, однією поставкою.</w:t>
            </w:r>
            <w:r w:rsidR="005B3ABF" w:rsidRPr="00E72702">
              <w:rPr>
                <w:rFonts w:eastAsia="Calibri"/>
                <w:lang w:eastAsia="en-US"/>
              </w:rPr>
              <w:t>)</w:t>
            </w:r>
          </w:p>
          <w:p w14:paraId="3093D986" w14:textId="77777777" w:rsidR="00203290" w:rsidRPr="001540AB" w:rsidRDefault="00203290" w:rsidP="00344E27">
            <w:pPr>
              <w:suppressAutoHyphens w:val="0"/>
              <w:jc w:val="center"/>
              <w:rPr>
                <w:rFonts w:eastAsia="Calibri"/>
                <w:lang w:eastAsia="en-US"/>
              </w:rPr>
            </w:pPr>
            <w:r w:rsidRPr="001540AB">
              <w:rPr>
                <w:rFonts w:eastAsia="Calibri"/>
                <w:lang w:eastAsia="en-US"/>
              </w:rPr>
              <w:t xml:space="preserve"> </w:t>
            </w:r>
          </w:p>
        </w:tc>
      </w:tr>
      <w:tr w:rsidR="00203290" w:rsidRPr="001540AB" w14:paraId="68E090B2" w14:textId="77777777" w:rsidTr="00344E27">
        <w:trPr>
          <w:trHeight w:val="64"/>
        </w:trPr>
        <w:tc>
          <w:tcPr>
            <w:tcW w:w="723" w:type="dxa"/>
          </w:tcPr>
          <w:p w14:paraId="08967AF2" w14:textId="77777777" w:rsidR="00203290" w:rsidRPr="001540AB" w:rsidRDefault="00203290" w:rsidP="00344E27">
            <w:pPr>
              <w:suppressAutoHyphens w:val="0"/>
              <w:jc w:val="center"/>
              <w:rPr>
                <w:rFonts w:eastAsia="Calibri"/>
                <w:b/>
                <w:lang w:eastAsia="en-US"/>
              </w:rPr>
            </w:pPr>
            <w:r w:rsidRPr="001540AB">
              <w:rPr>
                <w:rFonts w:eastAsia="Calibri"/>
                <w:b/>
                <w:lang w:eastAsia="en-US"/>
              </w:rPr>
              <w:t>3.</w:t>
            </w:r>
          </w:p>
        </w:tc>
        <w:tc>
          <w:tcPr>
            <w:tcW w:w="3643" w:type="dxa"/>
          </w:tcPr>
          <w:p w14:paraId="0FF743B3" w14:textId="77777777" w:rsidR="00203290" w:rsidRPr="001540AB" w:rsidRDefault="00203290" w:rsidP="00344E27">
            <w:pPr>
              <w:suppressAutoHyphens w:val="0"/>
              <w:jc w:val="center"/>
              <w:rPr>
                <w:rFonts w:eastAsia="Calibri"/>
                <w:b/>
                <w:lang w:eastAsia="en-US"/>
              </w:rPr>
            </w:pPr>
            <w:r w:rsidRPr="001540AB">
              <w:rPr>
                <w:b/>
                <w:lang w:eastAsia="ru-RU"/>
              </w:rPr>
              <w:t>Умови оплати:</w:t>
            </w:r>
          </w:p>
        </w:tc>
        <w:tc>
          <w:tcPr>
            <w:tcW w:w="6095" w:type="dxa"/>
          </w:tcPr>
          <w:p w14:paraId="1BECDCD5" w14:textId="77777777" w:rsidR="00203290" w:rsidRPr="001540AB" w:rsidRDefault="005B3ABF" w:rsidP="005B3ABF">
            <w:pPr>
              <w:suppressAutoHyphens w:val="0"/>
              <w:rPr>
                <w:rFonts w:eastAsia="Calibri"/>
                <w:lang w:eastAsia="en-US"/>
              </w:rPr>
            </w:pPr>
            <w:r w:rsidRPr="001540AB">
              <w:t>Розрахунки проводяться протягом 7 (семи) робочих днів, шляхом оплати Замовником вартості Товару,  після його отримання та згідно пред’явленої Постачальником видаткової накладної.</w:t>
            </w:r>
          </w:p>
        </w:tc>
      </w:tr>
      <w:tr w:rsidR="00203290" w:rsidRPr="001540AB" w14:paraId="663D7831" w14:textId="77777777" w:rsidTr="00344E27">
        <w:tc>
          <w:tcPr>
            <w:tcW w:w="723" w:type="dxa"/>
          </w:tcPr>
          <w:p w14:paraId="0A1BFB26" w14:textId="77777777" w:rsidR="00203290" w:rsidRPr="001540AB" w:rsidRDefault="00203290" w:rsidP="00344E27">
            <w:pPr>
              <w:suppressAutoHyphens w:val="0"/>
              <w:jc w:val="center"/>
              <w:rPr>
                <w:rFonts w:eastAsia="Calibri"/>
                <w:b/>
                <w:lang w:eastAsia="en-US"/>
              </w:rPr>
            </w:pPr>
            <w:r w:rsidRPr="001540AB">
              <w:rPr>
                <w:rFonts w:eastAsia="Calibri"/>
                <w:b/>
                <w:lang w:eastAsia="en-US"/>
              </w:rPr>
              <w:t>4.</w:t>
            </w:r>
          </w:p>
        </w:tc>
        <w:tc>
          <w:tcPr>
            <w:tcW w:w="3643" w:type="dxa"/>
          </w:tcPr>
          <w:p w14:paraId="6E7E854B" w14:textId="77777777" w:rsidR="00203290" w:rsidRPr="001540AB" w:rsidRDefault="00203290" w:rsidP="00344E27">
            <w:pPr>
              <w:suppressAutoHyphens w:val="0"/>
              <w:jc w:val="center"/>
              <w:rPr>
                <w:rFonts w:eastAsia="Calibri"/>
                <w:b/>
                <w:lang w:eastAsia="en-US"/>
              </w:rPr>
            </w:pPr>
            <w:r w:rsidRPr="001540AB">
              <w:rPr>
                <w:b/>
                <w:lang w:eastAsia="ru-RU"/>
              </w:rPr>
              <w:t>Очікувана вартість предмета закупівлі:</w:t>
            </w:r>
          </w:p>
        </w:tc>
        <w:tc>
          <w:tcPr>
            <w:tcW w:w="6095" w:type="dxa"/>
          </w:tcPr>
          <w:p w14:paraId="06CC79B2" w14:textId="2C6E7C54" w:rsidR="00203290" w:rsidRPr="00E72702" w:rsidRDefault="000E5D7F" w:rsidP="005B3ABF">
            <w:pPr>
              <w:suppressAutoHyphens w:val="0"/>
              <w:rPr>
                <w:rFonts w:eastAsia="Calibri"/>
                <w:lang w:eastAsia="en-US"/>
              </w:rPr>
            </w:pPr>
            <w:r>
              <w:rPr>
                <w:rFonts w:eastAsia="Calibri"/>
                <w:lang w:eastAsia="en-US"/>
              </w:rPr>
              <w:t>14</w:t>
            </w:r>
            <w:r w:rsidR="000F5526" w:rsidRPr="00E72702">
              <w:rPr>
                <w:rFonts w:eastAsia="Calibri"/>
                <w:lang w:val="en-US" w:eastAsia="en-US"/>
              </w:rPr>
              <w:t> </w:t>
            </w:r>
            <w:r w:rsidR="000F5526" w:rsidRPr="00E72702">
              <w:rPr>
                <w:rFonts w:eastAsia="Calibri"/>
                <w:lang w:eastAsia="en-US"/>
              </w:rPr>
              <w:t>000,00</w:t>
            </w:r>
            <w:r w:rsidR="00203290" w:rsidRPr="00E72702">
              <w:rPr>
                <w:rFonts w:eastAsia="Calibri"/>
                <w:lang w:eastAsia="en-US"/>
              </w:rPr>
              <w:t xml:space="preserve"> грн. (</w:t>
            </w:r>
            <w:r>
              <w:rPr>
                <w:rFonts w:eastAsia="Calibri"/>
                <w:lang w:eastAsia="en-US"/>
              </w:rPr>
              <w:t>Чотирнадцять</w:t>
            </w:r>
            <w:r w:rsidR="005461A3">
              <w:rPr>
                <w:rFonts w:eastAsia="Calibri"/>
                <w:lang w:eastAsia="en-US"/>
              </w:rPr>
              <w:t xml:space="preserve"> </w:t>
            </w:r>
            <w:r w:rsidR="00A54B6F" w:rsidRPr="00E72702">
              <w:rPr>
                <w:rFonts w:eastAsia="Calibri"/>
                <w:lang w:eastAsia="en-US"/>
              </w:rPr>
              <w:t>тисяч гривень 00 копійок</w:t>
            </w:r>
            <w:r w:rsidR="000F5526" w:rsidRPr="00E72702">
              <w:rPr>
                <w:rFonts w:eastAsia="Calibri"/>
                <w:lang w:eastAsia="en-US"/>
              </w:rPr>
              <w:t>.</w:t>
            </w:r>
            <w:r w:rsidR="00203290" w:rsidRPr="00E72702">
              <w:rPr>
                <w:rFonts w:eastAsia="Calibri"/>
                <w:lang w:eastAsia="en-US"/>
              </w:rPr>
              <w:t>) з ПДВ.</w:t>
            </w:r>
          </w:p>
          <w:p w14:paraId="6D65676B" w14:textId="77777777" w:rsidR="00203290" w:rsidRPr="001540AB" w:rsidRDefault="00203290" w:rsidP="00344E27">
            <w:pPr>
              <w:suppressAutoHyphens w:val="0"/>
              <w:jc w:val="center"/>
              <w:rPr>
                <w:rFonts w:eastAsia="Calibri"/>
                <w:lang w:eastAsia="en-US"/>
              </w:rPr>
            </w:pPr>
          </w:p>
        </w:tc>
      </w:tr>
      <w:tr w:rsidR="00203290" w:rsidRPr="001540AB" w14:paraId="193A9CEA" w14:textId="77777777" w:rsidTr="00344E27">
        <w:trPr>
          <w:trHeight w:val="64"/>
        </w:trPr>
        <w:tc>
          <w:tcPr>
            <w:tcW w:w="723" w:type="dxa"/>
          </w:tcPr>
          <w:p w14:paraId="5F38E79C" w14:textId="77777777" w:rsidR="00203290" w:rsidRPr="001540AB" w:rsidRDefault="00203290" w:rsidP="00344E27">
            <w:pPr>
              <w:suppressAutoHyphens w:val="0"/>
              <w:jc w:val="center"/>
              <w:rPr>
                <w:rFonts w:eastAsia="Calibri"/>
                <w:b/>
                <w:lang w:eastAsia="en-US"/>
              </w:rPr>
            </w:pPr>
            <w:r w:rsidRPr="001540AB">
              <w:rPr>
                <w:rFonts w:eastAsia="Calibri"/>
                <w:b/>
                <w:lang w:eastAsia="en-US"/>
              </w:rPr>
              <w:t>4.1</w:t>
            </w:r>
          </w:p>
        </w:tc>
        <w:tc>
          <w:tcPr>
            <w:tcW w:w="3643" w:type="dxa"/>
          </w:tcPr>
          <w:p w14:paraId="251A3686" w14:textId="77777777" w:rsidR="00203290" w:rsidRPr="001540AB" w:rsidRDefault="00203290" w:rsidP="00344E27">
            <w:pPr>
              <w:suppressAutoHyphens w:val="0"/>
              <w:jc w:val="center"/>
              <w:rPr>
                <w:b/>
                <w:lang w:eastAsia="ru-RU"/>
              </w:rPr>
            </w:pPr>
            <w:r w:rsidRPr="001540AB">
              <w:rPr>
                <w:b/>
                <w:lang w:eastAsia="ru-RU"/>
              </w:rPr>
              <w:t>Джерело фінансування закупівлі</w:t>
            </w:r>
          </w:p>
        </w:tc>
        <w:tc>
          <w:tcPr>
            <w:tcW w:w="6095" w:type="dxa"/>
          </w:tcPr>
          <w:p w14:paraId="79AA66E7" w14:textId="77777777" w:rsidR="00203290" w:rsidRPr="001540AB" w:rsidRDefault="005B3ABF" w:rsidP="005B3ABF">
            <w:pPr>
              <w:suppressAutoHyphens w:val="0"/>
              <w:rPr>
                <w:rFonts w:eastAsia="Calibri"/>
                <w:lang w:eastAsia="en-US"/>
              </w:rPr>
            </w:pPr>
            <w:r w:rsidRPr="001540AB">
              <w:rPr>
                <w:rFonts w:eastAsia="Calibri"/>
                <w:lang w:eastAsia="en-US"/>
              </w:rPr>
              <w:t xml:space="preserve">Власні </w:t>
            </w:r>
            <w:r w:rsidR="00203290" w:rsidRPr="001540AB">
              <w:rPr>
                <w:rFonts w:eastAsia="Calibri"/>
                <w:lang w:eastAsia="en-US"/>
              </w:rPr>
              <w:t>кошти підприємства</w:t>
            </w:r>
          </w:p>
        </w:tc>
      </w:tr>
      <w:tr w:rsidR="00203290" w:rsidRPr="001540AB" w14:paraId="0E5644D8" w14:textId="77777777" w:rsidTr="00344E27">
        <w:trPr>
          <w:trHeight w:val="610"/>
        </w:trPr>
        <w:tc>
          <w:tcPr>
            <w:tcW w:w="723" w:type="dxa"/>
          </w:tcPr>
          <w:p w14:paraId="78A26D2F" w14:textId="77777777" w:rsidR="00203290" w:rsidRPr="001540AB" w:rsidRDefault="00203290" w:rsidP="00344E27">
            <w:pPr>
              <w:suppressAutoHyphens w:val="0"/>
              <w:jc w:val="center"/>
              <w:rPr>
                <w:rFonts w:eastAsia="Calibri"/>
                <w:b/>
                <w:lang w:eastAsia="en-US"/>
              </w:rPr>
            </w:pPr>
            <w:r w:rsidRPr="001540AB">
              <w:rPr>
                <w:rFonts w:eastAsia="Calibri"/>
                <w:b/>
                <w:lang w:eastAsia="en-US"/>
              </w:rPr>
              <w:t>5.</w:t>
            </w:r>
          </w:p>
        </w:tc>
        <w:tc>
          <w:tcPr>
            <w:tcW w:w="3643" w:type="dxa"/>
          </w:tcPr>
          <w:p w14:paraId="0A439C6A" w14:textId="77777777" w:rsidR="00203290" w:rsidRPr="001540AB" w:rsidRDefault="00203290" w:rsidP="00344E27">
            <w:pPr>
              <w:suppressAutoHyphens w:val="0"/>
              <w:jc w:val="center"/>
              <w:rPr>
                <w:rFonts w:eastAsia="Calibri"/>
                <w:b/>
                <w:lang w:eastAsia="en-US"/>
              </w:rPr>
            </w:pPr>
            <w:r w:rsidRPr="001540AB">
              <w:rPr>
                <w:b/>
                <w:lang w:eastAsia="ru-RU"/>
              </w:rPr>
              <w:t>Період уточнення інформації про закупівлю:</w:t>
            </w:r>
          </w:p>
        </w:tc>
        <w:tc>
          <w:tcPr>
            <w:tcW w:w="6095" w:type="dxa"/>
          </w:tcPr>
          <w:p w14:paraId="5ED43731" w14:textId="144B93BD" w:rsidR="00203290" w:rsidRPr="001540AB" w:rsidRDefault="000E5D7F" w:rsidP="000E5D7F">
            <w:pPr>
              <w:suppressAutoHyphens w:val="0"/>
              <w:spacing w:line="276" w:lineRule="auto"/>
              <w:rPr>
                <w:rFonts w:eastAsia="Calibri"/>
                <w:lang w:eastAsia="en-US"/>
              </w:rPr>
            </w:pPr>
            <w:r>
              <w:rPr>
                <w:rFonts w:eastAsia="Calibri"/>
                <w:lang w:eastAsia="en-US"/>
              </w:rPr>
              <w:t>10</w:t>
            </w:r>
            <w:r w:rsidR="00203290" w:rsidRPr="007A26B7">
              <w:rPr>
                <w:rFonts w:eastAsia="Calibri"/>
                <w:lang w:eastAsia="en-US"/>
              </w:rPr>
              <w:t>.0</w:t>
            </w:r>
            <w:r w:rsidR="00555C13" w:rsidRPr="007A26B7">
              <w:rPr>
                <w:rFonts w:eastAsia="Calibri"/>
                <w:lang w:eastAsia="en-US"/>
              </w:rPr>
              <w:t>8</w:t>
            </w:r>
            <w:r w:rsidR="00203290" w:rsidRPr="007A26B7">
              <w:rPr>
                <w:rFonts w:eastAsia="Calibri"/>
                <w:lang w:eastAsia="en-US"/>
              </w:rPr>
              <w:t>.202</w:t>
            </w:r>
            <w:r w:rsidR="00380755" w:rsidRPr="007A26B7">
              <w:rPr>
                <w:rFonts w:eastAsia="Calibri"/>
                <w:lang w:eastAsia="en-US"/>
              </w:rPr>
              <w:t>2</w:t>
            </w:r>
            <w:r w:rsidR="008F51E8" w:rsidRPr="007A26B7">
              <w:rPr>
                <w:rFonts w:eastAsia="Calibri"/>
                <w:lang w:eastAsia="en-US"/>
              </w:rPr>
              <w:t xml:space="preserve"> об 00:00</w:t>
            </w:r>
          </w:p>
        </w:tc>
      </w:tr>
      <w:tr w:rsidR="00203290" w:rsidRPr="001540AB" w14:paraId="241478C7" w14:textId="77777777" w:rsidTr="00344E27">
        <w:tc>
          <w:tcPr>
            <w:tcW w:w="723" w:type="dxa"/>
          </w:tcPr>
          <w:p w14:paraId="1E9BD77B" w14:textId="77777777" w:rsidR="00203290" w:rsidRPr="001540AB" w:rsidRDefault="00203290" w:rsidP="00344E27">
            <w:pPr>
              <w:suppressAutoHyphens w:val="0"/>
              <w:jc w:val="center"/>
              <w:rPr>
                <w:rFonts w:eastAsia="Calibri"/>
                <w:b/>
                <w:lang w:eastAsia="en-US"/>
              </w:rPr>
            </w:pPr>
            <w:r w:rsidRPr="001540AB">
              <w:rPr>
                <w:rFonts w:eastAsia="Calibri"/>
                <w:b/>
                <w:lang w:eastAsia="en-US"/>
              </w:rPr>
              <w:lastRenderedPageBreak/>
              <w:t>6.</w:t>
            </w:r>
          </w:p>
        </w:tc>
        <w:tc>
          <w:tcPr>
            <w:tcW w:w="3643" w:type="dxa"/>
          </w:tcPr>
          <w:p w14:paraId="5BA64853" w14:textId="77777777" w:rsidR="00203290" w:rsidRPr="001540AB" w:rsidRDefault="00203290" w:rsidP="00344E27">
            <w:pPr>
              <w:suppressAutoHyphens w:val="0"/>
              <w:jc w:val="center"/>
              <w:rPr>
                <w:rFonts w:eastAsia="Calibri"/>
                <w:b/>
                <w:lang w:eastAsia="en-US"/>
              </w:rPr>
            </w:pPr>
            <w:r w:rsidRPr="001540AB">
              <w:rPr>
                <w:b/>
                <w:lang w:eastAsia="ru-RU"/>
              </w:rPr>
              <w:t>Кінцевий строк подання пропозицій:</w:t>
            </w:r>
          </w:p>
        </w:tc>
        <w:tc>
          <w:tcPr>
            <w:tcW w:w="6095" w:type="dxa"/>
          </w:tcPr>
          <w:p w14:paraId="15316C4D" w14:textId="7BB9FB58" w:rsidR="00203290" w:rsidRPr="001540AB" w:rsidRDefault="00203290" w:rsidP="000E5D7F">
            <w:pPr>
              <w:suppressAutoHyphens w:val="0"/>
              <w:spacing w:line="276" w:lineRule="auto"/>
              <w:rPr>
                <w:rFonts w:eastAsia="Calibri"/>
                <w:lang w:eastAsia="en-US"/>
              </w:rPr>
            </w:pPr>
            <w:r w:rsidRPr="001540AB">
              <w:rPr>
                <w:rFonts w:eastAsia="Calibri"/>
                <w:lang w:eastAsia="en-US"/>
              </w:rPr>
              <w:t xml:space="preserve"> </w:t>
            </w:r>
            <w:r w:rsidR="00555C13" w:rsidRPr="007A26B7">
              <w:rPr>
                <w:rFonts w:eastAsia="Calibri"/>
                <w:lang w:eastAsia="en-US"/>
              </w:rPr>
              <w:t>1</w:t>
            </w:r>
            <w:r w:rsidR="000E5D7F">
              <w:rPr>
                <w:rFonts w:eastAsia="Calibri"/>
                <w:lang w:eastAsia="en-US"/>
              </w:rPr>
              <w:t>5</w:t>
            </w:r>
            <w:r w:rsidRPr="007A26B7">
              <w:rPr>
                <w:rFonts w:eastAsia="Calibri"/>
                <w:lang w:eastAsia="en-US"/>
              </w:rPr>
              <w:t>.0</w:t>
            </w:r>
            <w:r w:rsidR="00555C13" w:rsidRPr="007A26B7">
              <w:rPr>
                <w:rFonts w:eastAsia="Calibri"/>
                <w:lang w:eastAsia="en-US"/>
              </w:rPr>
              <w:t>8</w:t>
            </w:r>
            <w:r w:rsidRPr="007A26B7">
              <w:rPr>
                <w:rFonts w:eastAsia="Calibri"/>
                <w:lang w:eastAsia="en-US"/>
              </w:rPr>
              <w:t>.202</w:t>
            </w:r>
            <w:r w:rsidR="00380755" w:rsidRPr="007A26B7">
              <w:rPr>
                <w:rFonts w:eastAsia="Calibri"/>
                <w:lang w:eastAsia="en-US"/>
              </w:rPr>
              <w:t>2</w:t>
            </w:r>
            <w:r w:rsidR="008F51E8" w:rsidRPr="007A26B7">
              <w:rPr>
                <w:rFonts w:eastAsia="Calibri"/>
                <w:lang w:eastAsia="en-US"/>
              </w:rPr>
              <w:t xml:space="preserve"> об 00:00</w:t>
            </w:r>
          </w:p>
        </w:tc>
      </w:tr>
      <w:tr w:rsidR="00203290" w:rsidRPr="001540AB" w14:paraId="01127E51" w14:textId="77777777" w:rsidTr="00344E27">
        <w:tc>
          <w:tcPr>
            <w:tcW w:w="723" w:type="dxa"/>
          </w:tcPr>
          <w:p w14:paraId="406A239D" w14:textId="77777777" w:rsidR="00203290" w:rsidRPr="001540AB" w:rsidRDefault="00203290" w:rsidP="00344E27">
            <w:pPr>
              <w:suppressAutoHyphens w:val="0"/>
              <w:jc w:val="center"/>
              <w:rPr>
                <w:rFonts w:eastAsia="Calibri"/>
                <w:b/>
                <w:lang w:eastAsia="en-US"/>
              </w:rPr>
            </w:pPr>
            <w:r w:rsidRPr="001540AB">
              <w:rPr>
                <w:rFonts w:eastAsia="Calibri"/>
                <w:b/>
                <w:lang w:eastAsia="en-US"/>
              </w:rPr>
              <w:t>7.</w:t>
            </w:r>
          </w:p>
        </w:tc>
        <w:tc>
          <w:tcPr>
            <w:tcW w:w="3643" w:type="dxa"/>
          </w:tcPr>
          <w:p w14:paraId="42E51627" w14:textId="77777777" w:rsidR="00203290" w:rsidRPr="001540AB" w:rsidRDefault="00203290" w:rsidP="00344E27">
            <w:pPr>
              <w:suppressAutoHyphens w:val="0"/>
              <w:jc w:val="center"/>
              <w:rPr>
                <w:rFonts w:eastAsia="Calibri"/>
                <w:b/>
                <w:lang w:eastAsia="en-US"/>
              </w:rPr>
            </w:pPr>
            <w:r w:rsidRPr="001540AB">
              <w:rPr>
                <w:b/>
                <w:lang w:eastAsia="ru-RU"/>
              </w:rPr>
              <w:t>Перелік критеріїв та методика оцінки пропозицій із зазначенням питомої ваги критеріїв:</w:t>
            </w:r>
          </w:p>
        </w:tc>
        <w:tc>
          <w:tcPr>
            <w:tcW w:w="6095" w:type="dxa"/>
          </w:tcPr>
          <w:p w14:paraId="698FA105"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Оцінка пропозицій здійснюється на основі критерію «Ціна».</w:t>
            </w:r>
          </w:p>
          <w:p w14:paraId="46212843" w14:textId="77777777" w:rsidR="00203290" w:rsidRPr="001540AB" w:rsidRDefault="00203290" w:rsidP="00344E27">
            <w:pPr>
              <w:shd w:val="clear" w:color="auto" w:fill="FFFFFF"/>
              <w:suppressAutoHyphens w:val="0"/>
              <w:jc w:val="both"/>
              <w:rPr>
                <w:rFonts w:eastAsia="Calibri"/>
                <w:lang w:eastAsia="en-US"/>
              </w:rPr>
            </w:pPr>
            <w:r w:rsidRPr="001540AB">
              <w:rPr>
                <w:rFonts w:eastAsia="Calibri"/>
                <w:lang w:eastAsia="en-US"/>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w:t>
            </w:r>
          </w:p>
        </w:tc>
      </w:tr>
      <w:tr w:rsidR="00203290" w:rsidRPr="001540AB" w14:paraId="1C6885C4" w14:textId="77777777" w:rsidTr="00344E27">
        <w:tc>
          <w:tcPr>
            <w:tcW w:w="723" w:type="dxa"/>
          </w:tcPr>
          <w:p w14:paraId="3D849316" w14:textId="77777777" w:rsidR="00203290" w:rsidRPr="001540AB" w:rsidRDefault="00203290" w:rsidP="00344E27">
            <w:pPr>
              <w:suppressAutoHyphens w:val="0"/>
              <w:jc w:val="center"/>
              <w:rPr>
                <w:rFonts w:eastAsia="Calibri"/>
                <w:b/>
                <w:lang w:eastAsia="en-US"/>
              </w:rPr>
            </w:pPr>
            <w:r w:rsidRPr="001540AB">
              <w:rPr>
                <w:rFonts w:eastAsia="Calibri"/>
                <w:b/>
                <w:lang w:eastAsia="en-US"/>
              </w:rPr>
              <w:t>8.</w:t>
            </w:r>
          </w:p>
        </w:tc>
        <w:tc>
          <w:tcPr>
            <w:tcW w:w="3643" w:type="dxa"/>
          </w:tcPr>
          <w:p w14:paraId="220B8C89"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пропозицій</w:t>
            </w:r>
          </w:p>
        </w:tc>
        <w:tc>
          <w:tcPr>
            <w:tcW w:w="6095" w:type="dxa"/>
          </w:tcPr>
          <w:p w14:paraId="301B2509"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0D4D531" w14:textId="77777777" w:rsidTr="00344E27">
        <w:tc>
          <w:tcPr>
            <w:tcW w:w="723" w:type="dxa"/>
          </w:tcPr>
          <w:p w14:paraId="70E06C38" w14:textId="77777777" w:rsidR="00203290" w:rsidRPr="001540AB" w:rsidRDefault="00203290" w:rsidP="00344E27">
            <w:pPr>
              <w:suppressAutoHyphens w:val="0"/>
              <w:jc w:val="center"/>
              <w:rPr>
                <w:rFonts w:eastAsia="Calibri"/>
                <w:b/>
                <w:lang w:eastAsia="en-US"/>
              </w:rPr>
            </w:pPr>
            <w:r w:rsidRPr="001540AB">
              <w:rPr>
                <w:rFonts w:eastAsia="Calibri"/>
                <w:b/>
                <w:lang w:eastAsia="en-US"/>
              </w:rPr>
              <w:t>9.</w:t>
            </w:r>
          </w:p>
        </w:tc>
        <w:tc>
          <w:tcPr>
            <w:tcW w:w="3643" w:type="dxa"/>
          </w:tcPr>
          <w:p w14:paraId="6CA48D23"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виконання договору про закупівлю</w:t>
            </w:r>
          </w:p>
        </w:tc>
        <w:tc>
          <w:tcPr>
            <w:tcW w:w="6095" w:type="dxa"/>
          </w:tcPr>
          <w:p w14:paraId="7FC76E06"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127B416" w14:textId="77777777" w:rsidTr="00344E27">
        <w:tc>
          <w:tcPr>
            <w:tcW w:w="723" w:type="dxa"/>
          </w:tcPr>
          <w:p w14:paraId="200379C4" w14:textId="77777777" w:rsidR="00203290" w:rsidRPr="001540AB" w:rsidRDefault="00203290" w:rsidP="00344E27">
            <w:pPr>
              <w:suppressAutoHyphens w:val="0"/>
              <w:jc w:val="center"/>
              <w:rPr>
                <w:rFonts w:eastAsia="Calibri"/>
                <w:b/>
                <w:lang w:eastAsia="en-US"/>
              </w:rPr>
            </w:pPr>
            <w:r w:rsidRPr="001540AB">
              <w:rPr>
                <w:rFonts w:eastAsia="Calibri"/>
                <w:b/>
                <w:lang w:eastAsia="en-US"/>
              </w:rPr>
              <w:t>10.</w:t>
            </w:r>
          </w:p>
        </w:tc>
        <w:tc>
          <w:tcPr>
            <w:tcW w:w="3643" w:type="dxa"/>
          </w:tcPr>
          <w:p w14:paraId="40631A30" w14:textId="77777777" w:rsidR="00203290" w:rsidRPr="001540AB" w:rsidRDefault="00203290" w:rsidP="00344E27">
            <w:pPr>
              <w:suppressAutoHyphens w:val="0"/>
              <w:jc w:val="center"/>
              <w:rPr>
                <w:rFonts w:eastAsia="Calibri"/>
                <w:b/>
                <w:lang w:eastAsia="en-US"/>
              </w:rPr>
            </w:pPr>
            <w:r w:rsidRPr="001540AB">
              <w:rPr>
                <w:b/>
                <w:lang w:eastAsia="ru-RU"/>
              </w:rPr>
              <w:t xml:space="preserve">Розмір мінімального кроку пониження ціни під час електронного аукціону: </w:t>
            </w:r>
          </w:p>
        </w:tc>
        <w:tc>
          <w:tcPr>
            <w:tcW w:w="6095" w:type="dxa"/>
          </w:tcPr>
          <w:p w14:paraId="34F06FF1" w14:textId="77777777" w:rsidR="00203290" w:rsidRPr="001540AB" w:rsidRDefault="00203290" w:rsidP="0058100F">
            <w:pPr>
              <w:suppressAutoHyphens w:val="0"/>
              <w:rPr>
                <w:lang w:eastAsia="ru-RU"/>
              </w:rPr>
            </w:pPr>
            <w:r w:rsidRPr="001540AB">
              <w:rPr>
                <w:lang w:eastAsia="ru-RU"/>
              </w:rPr>
              <w:t xml:space="preserve">В межах від </w:t>
            </w:r>
            <w:r w:rsidR="002F435E" w:rsidRPr="002F435E">
              <w:rPr>
                <w:lang w:val="ru-RU" w:eastAsia="ru-RU"/>
              </w:rPr>
              <w:t xml:space="preserve">1 </w:t>
            </w:r>
            <w:r w:rsidRPr="001540AB">
              <w:rPr>
                <w:lang w:eastAsia="ru-RU"/>
              </w:rPr>
              <w:t>% відсотка або в грошових одиницях очікуваної вартості закупівлі :</w:t>
            </w:r>
          </w:p>
          <w:p w14:paraId="0703357D" w14:textId="25D1802B" w:rsidR="00203290" w:rsidRPr="00712219" w:rsidRDefault="00A8198E" w:rsidP="00B674AE">
            <w:pPr>
              <w:suppressAutoHyphens w:val="0"/>
              <w:rPr>
                <w:rFonts w:eastAsia="Calibri"/>
                <w:lang w:eastAsia="en-US"/>
              </w:rPr>
            </w:pPr>
            <w:r>
              <w:rPr>
                <w:rFonts w:eastAsia="Calibri"/>
                <w:lang w:eastAsia="en-US"/>
              </w:rPr>
              <w:t xml:space="preserve"> </w:t>
            </w:r>
            <w:r w:rsidR="00B674AE">
              <w:rPr>
                <w:rFonts w:eastAsia="Calibri"/>
                <w:lang w:eastAsia="en-US"/>
              </w:rPr>
              <w:t>140</w:t>
            </w:r>
            <w:r w:rsidR="0058100F" w:rsidRPr="001540AB">
              <w:rPr>
                <w:rFonts w:eastAsia="Calibri"/>
                <w:lang w:eastAsia="en-US"/>
              </w:rPr>
              <w:t>,00</w:t>
            </w:r>
            <w:r w:rsidR="00203290" w:rsidRPr="00712219">
              <w:rPr>
                <w:rFonts w:eastAsia="Calibri"/>
                <w:lang w:eastAsia="en-US"/>
              </w:rPr>
              <w:t xml:space="preserve"> грн. (</w:t>
            </w:r>
            <w:r w:rsidR="00712219" w:rsidRPr="00712219">
              <w:rPr>
                <w:rFonts w:eastAsia="Calibri"/>
                <w:lang w:eastAsia="en-US"/>
              </w:rPr>
              <w:t xml:space="preserve">шістсот вісімдесят </w:t>
            </w:r>
            <w:r w:rsidR="00AF3727" w:rsidRPr="00712219">
              <w:rPr>
                <w:rFonts w:eastAsia="Calibri"/>
                <w:lang w:eastAsia="en-US"/>
              </w:rPr>
              <w:t>грн. 00 коп.</w:t>
            </w:r>
            <w:r w:rsidR="00203290" w:rsidRPr="00712219">
              <w:rPr>
                <w:rFonts w:eastAsia="Calibri"/>
                <w:lang w:eastAsia="en-US"/>
              </w:rPr>
              <w:t>)</w:t>
            </w:r>
          </w:p>
        </w:tc>
      </w:tr>
      <w:tr w:rsidR="00203290" w:rsidRPr="001540AB" w14:paraId="528E58AF" w14:textId="77777777" w:rsidTr="00344E27">
        <w:tc>
          <w:tcPr>
            <w:tcW w:w="723" w:type="dxa"/>
          </w:tcPr>
          <w:p w14:paraId="0B3461E6" w14:textId="77777777" w:rsidR="00203290" w:rsidRPr="001540AB" w:rsidRDefault="00203290" w:rsidP="00344E27">
            <w:pPr>
              <w:suppressAutoHyphens w:val="0"/>
              <w:jc w:val="center"/>
              <w:rPr>
                <w:rFonts w:eastAsia="Calibri"/>
                <w:b/>
                <w:lang w:eastAsia="en-US"/>
              </w:rPr>
            </w:pPr>
            <w:r w:rsidRPr="001540AB">
              <w:rPr>
                <w:rFonts w:eastAsia="Calibri"/>
                <w:b/>
                <w:lang w:eastAsia="en-US"/>
              </w:rPr>
              <w:t>11.</w:t>
            </w:r>
          </w:p>
        </w:tc>
        <w:tc>
          <w:tcPr>
            <w:tcW w:w="3643" w:type="dxa"/>
          </w:tcPr>
          <w:p w14:paraId="739C66FB" w14:textId="77777777" w:rsidR="00203290" w:rsidRPr="001540AB" w:rsidRDefault="00203290" w:rsidP="00344E27">
            <w:pPr>
              <w:suppressAutoHyphens w:val="0"/>
              <w:jc w:val="center"/>
              <w:rPr>
                <w:b/>
                <w:lang w:eastAsia="ru-RU"/>
              </w:rPr>
            </w:pPr>
            <w:r w:rsidRPr="001540AB">
              <w:rPr>
                <w:rFonts w:eastAsia="Calibri"/>
                <w:b/>
                <w:lang w:eastAsia="en-US"/>
              </w:rPr>
              <w:t>Термін дії договору:</w:t>
            </w:r>
          </w:p>
        </w:tc>
        <w:tc>
          <w:tcPr>
            <w:tcW w:w="6095" w:type="dxa"/>
          </w:tcPr>
          <w:p w14:paraId="52278E63" w14:textId="77777777" w:rsidR="00203290" w:rsidRPr="001540AB" w:rsidRDefault="00203290" w:rsidP="00380755">
            <w:pPr>
              <w:suppressAutoHyphens w:val="0"/>
              <w:rPr>
                <w:rFonts w:eastAsia="Calibri"/>
                <w:lang w:eastAsia="en-US"/>
              </w:rPr>
            </w:pPr>
            <w:r w:rsidRPr="001540AB">
              <w:rPr>
                <w:rFonts w:eastAsia="Calibri"/>
                <w:lang w:eastAsia="en-US"/>
              </w:rPr>
              <w:t>до 31.12.202</w:t>
            </w:r>
            <w:r w:rsidR="00380755">
              <w:rPr>
                <w:rFonts w:eastAsia="Calibri"/>
                <w:lang w:eastAsia="en-US"/>
              </w:rPr>
              <w:t>2</w:t>
            </w:r>
            <w:r w:rsidRPr="001540AB">
              <w:rPr>
                <w:rFonts w:eastAsia="Calibri"/>
                <w:bCs/>
                <w:lang w:eastAsia="en-US"/>
              </w:rPr>
              <w:t xml:space="preserve"> року</w:t>
            </w:r>
          </w:p>
        </w:tc>
      </w:tr>
    </w:tbl>
    <w:p w14:paraId="39ED20EB" w14:textId="77777777" w:rsidR="0058100F" w:rsidRPr="001540AB" w:rsidRDefault="0058100F" w:rsidP="00203290">
      <w:pPr>
        <w:suppressAutoHyphens w:val="0"/>
        <w:spacing w:before="200"/>
        <w:contextualSpacing/>
        <w:jc w:val="center"/>
        <w:rPr>
          <w:b/>
          <w:bCs/>
          <w:color w:val="000000"/>
          <w:lang w:eastAsia="ru-RU"/>
        </w:rPr>
      </w:pPr>
    </w:p>
    <w:p w14:paraId="5914AE10" w14:textId="77777777" w:rsidR="00203290" w:rsidRPr="001540AB" w:rsidRDefault="00203290" w:rsidP="00203290">
      <w:pPr>
        <w:suppressAutoHyphens w:val="0"/>
        <w:spacing w:before="200"/>
        <w:contextualSpacing/>
        <w:jc w:val="center"/>
        <w:rPr>
          <w:b/>
          <w:bCs/>
          <w:color w:val="000000"/>
          <w:lang w:eastAsia="ru-RU"/>
        </w:rPr>
      </w:pPr>
      <w:r w:rsidRPr="001540AB">
        <w:rPr>
          <w:b/>
          <w:bCs/>
          <w:color w:val="000000"/>
          <w:lang w:eastAsia="ru-RU"/>
        </w:rPr>
        <w:t>Інша інформація:</w:t>
      </w:r>
    </w:p>
    <w:p w14:paraId="09667BB9" w14:textId="77777777" w:rsidR="00203290" w:rsidRPr="001540AB" w:rsidRDefault="00203290" w:rsidP="00203290">
      <w:pPr>
        <w:suppressAutoHyphens w:val="0"/>
        <w:spacing w:before="200"/>
        <w:contextualSpacing/>
        <w:rPr>
          <w:color w:val="000000"/>
          <w:lang w:eastAsia="ru-RU"/>
        </w:rPr>
      </w:pPr>
    </w:p>
    <w:p w14:paraId="3BA52EDD" w14:textId="77777777" w:rsidR="00203290" w:rsidRPr="001540AB" w:rsidRDefault="00203290" w:rsidP="0058100F">
      <w:pPr>
        <w:suppressAutoHyphens w:val="0"/>
        <w:ind w:firstLine="708"/>
        <w:contextualSpacing/>
        <w:jc w:val="both"/>
        <w:rPr>
          <w:color w:val="000000"/>
          <w:lang w:eastAsia="ru-RU"/>
        </w:rPr>
      </w:pPr>
      <w:r w:rsidRPr="001540AB">
        <w:rPr>
          <w:color w:val="000000"/>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B03B923" w14:textId="77777777" w:rsidR="00203290" w:rsidRPr="001540AB" w:rsidRDefault="00203290" w:rsidP="0058100F">
      <w:pPr>
        <w:suppressAutoHyphens w:val="0"/>
        <w:ind w:firstLine="708"/>
        <w:jc w:val="both"/>
        <w:rPr>
          <w:b/>
          <w:bCs/>
          <w:color w:val="C00000"/>
          <w:lang w:eastAsia="ru-RU"/>
        </w:rPr>
      </w:pPr>
      <w:r w:rsidRPr="001540AB">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1540AB">
          <w:rPr>
            <w:b/>
            <w:bCs/>
            <w:color w:val="000000"/>
            <w:lang w:eastAsia="ru-RU"/>
          </w:rPr>
          <w:t>"Про електронні документи та електронний документообіг"</w:t>
        </w:r>
      </w:hyperlink>
      <w:r w:rsidRPr="001540AB">
        <w:rPr>
          <w:b/>
          <w:bCs/>
          <w:color w:val="000000"/>
          <w:lang w:eastAsia="ru-RU"/>
        </w:rPr>
        <w:t xml:space="preserve"> та </w:t>
      </w:r>
      <w:hyperlink r:id="rId7" w:history="1">
        <w:r w:rsidRPr="001540AB">
          <w:rPr>
            <w:b/>
            <w:bCs/>
            <w:color w:val="000000"/>
            <w:lang w:eastAsia="ru-RU"/>
          </w:rPr>
          <w:t>"Про електронні довірчі послуги"</w:t>
        </w:r>
      </w:hyperlink>
      <w:r w:rsidRPr="001540AB">
        <w:rPr>
          <w:b/>
          <w:bCs/>
          <w:color w:val="000000"/>
          <w:lang w:eastAsia="ru-RU"/>
        </w:rPr>
        <w:t xml:space="preserve">. </w:t>
      </w:r>
      <w:r w:rsidRPr="001540AB">
        <w:rPr>
          <w:b/>
          <w:bCs/>
          <w:color w:val="C00000"/>
          <w:lang w:eastAsia="ru-RU"/>
        </w:rPr>
        <w:t xml:space="preserve"> </w:t>
      </w:r>
      <w:r w:rsidRPr="001540AB">
        <w:rPr>
          <w:rFonts w:eastAsia="Calibri"/>
          <w:b/>
          <w:bCs/>
          <w:shd w:val="clear" w:color="auto" w:fill="FFFFFF"/>
          <w:lang w:eastAsia="en-US"/>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540AB">
        <w:rPr>
          <w:b/>
          <w:bCs/>
          <w:lang w:eastAsia="ru-RU"/>
        </w:rPr>
        <w:t xml:space="preserve">Документи мають бути належного рівня зображення (чіткими та розбірливими для читання). </w:t>
      </w:r>
      <w:r w:rsidRPr="001540AB">
        <w:rPr>
          <w:rFonts w:eastAsia="Calibri"/>
          <w:b/>
          <w:bCs/>
          <w:shd w:val="clear" w:color="auto" w:fill="FFFFFF"/>
          <w:lang w:eastAsia="en-US"/>
        </w:rPr>
        <w:t xml:space="preserve">Учасник повинен накласти кваліфікований електронний підпис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на пропозицію або на кожен електронний документ пропозиції окремо.</w:t>
      </w:r>
      <w:r w:rsidRPr="001540AB">
        <w:rPr>
          <w:b/>
          <w:bCs/>
          <w:lang w:eastAsia="ru-RU"/>
        </w:rPr>
        <w:t xml:space="preserve"> </w:t>
      </w:r>
    </w:p>
    <w:p w14:paraId="68E26049"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Замовник перевіряє КЕП</w:t>
      </w:r>
      <w:r w:rsidR="008F51E8">
        <w:rPr>
          <w:color w:val="000000"/>
          <w:lang w:eastAsia="ru-RU"/>
        </w:rPr>
        <w:t>/УЕП</w:t>
      </w:r>
      <w:r w:rsidRPr="001540AB">
        <w:rPr>
          <w:color w:val="000000"/>
          <w:lang w:eastAsia="ru-RU"/>
        </w:rPr>
        <w:t xml:space="preserve"> учасника на сайті центрального засвідчуваного органу за посиланням </w:t>
      </w:r>
      <w:hyperlink r:id="rId8" w:history="1">
        <w:r w:rsidRPr="001540AB">
          <w:rPr>
            <w:color w:val="000000"/>
            <w:lang w:eastAsia="ru-RU"/>
          </w:rPr>
          <w:t>https://czo.gov.ua/verify</w:t>
        </w:r>
      </w:hyperlink>
      <w:r w:rsidRPr="001540AB">
        <w:rPr>
          <w:color w:val="000000"/>
          <w:lang w:eastAsia="ru-RU"/>
        </w:rPr>
        <w:t>.</w:t>
      </w:r>
    </w:p>
    <w:p w14:paraId="4F94B1ED"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Під час перевірки КЕП</w:t>
      </w:r>
      <w:r w:rsidR="008F51E8">
        <w:rPr>
          <w:color w:val="000000"/>
          <w:lang w:eastAsia="ru-RU"/>
        </w:rPr>
        <w:t>/УЕП</w:t>
      </w:r>
      <w:r w:rsidRPr="001540AB">
        <w:rPr>
          <w:color w:val="000000"/>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67AB009" w14:textId="77777777" w:rsidR="00203290" w:rsidRPr="001540AB" w:rsidRDefault="00203290" w:rsidP="00203290">
      <w:pPr>
        <w:keepNext/>
        <w:keepLines/>
        <w:suppressAutoHyphens w:val="0"/>
        <w:ind w:left="40" w:firstLine="668"/>
        <w:contextualSpacing/>
        <w:jc w:val="both"/>
        <w:rPr>
          <w:rFonts w:eastAsia="Calibri"/>
          <w:b/>
          <w:bCs/>
          <w:shd w:val="clear" w:color="auto" w:fill="FFFFFF"/>
          <w:lang w:eastAsia="en-US"/>
        </w:rPr>
      </w:pPr>
      <w:r w:rsidRPr="001540AB">
        <w:rPr>
          <w:rFonts w:eastAsia="Calibri"/>
          <w:b/>
          <w:bCs/>
          <w:shd w:val="clear" w:color="auto" w:fill="FFFFFF"/>
          <w:lang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 xml:space="preserve">на пропозицію, а не на кожен електронний документ пропозиції окремо. </w:t>
      </w:r>
    </w:p>
    <w:p w14:paraId="7BC00210" w14:textId="77777777" w:rsidR="00203290" w:rsidRPr="001540AB" w:rsidRDefault="00203290" w:rsidP="00203290">
      <w:pPr>
        <w:shd w:val="clear" w:color="auto" w:fill="FFFFFF"/>
        <w:suppressAutoHyphens w:val="0"/>
        <w:spacing w:after="150"/>
        <w:ind w:firstLine="644"/>
        <w:jc w:val="both"/>
        <w:rPr>
          <w:color w:val="000000"/>
          <w:lang w:eastAsia="ru-RU"/>
        </w:rPr>
      </w:pPr>
      <w:r w:rsidRPr="001540AB">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540AB">
        <w:rPr>
          <w:b/>
          <w:bCs/>
          <w:color w:val="000000"/>
          <w:lang w:eastAsia="ru-RU"/>
        </w:rPr>
        <w:t>надає лист-роз’яснення в довільній формі</w:t>
      </w:r>
      <w:r w:rsidRPr="001540AB">
        <w:rPr>
          <w:color w:val="000000"/>
          <w:lang w:eastAsia="ru-RU"/>
        </w:rPr>
        <w:t xml:space="preserve"> в якому зазначає законодавчі підстави ненадання відповідних документів або копію/</w:t>
      </w:r>
      <w:proofErr w:type="spellStart"/>
      <w:r w:rsidRPr="001540AB">
        <w:rPr>
          <w:color w:val="000000"/>
          <w:lang w:eastAsia="ru-RU"/>
        </w:rPr>
        <w:t>ії</w:t>
      </w:r>
      <w:proofErr w:type="spellEnd"/>
      <w:r w:rsidRPr="001540AB">
        <w:rPr>
          <w:color w:val="000000"/>
          <w:lang w:eastAsia="ru-RU"/>
        </w:rPr>
        <w:t xml:space="preserve"> роз'яснення/</w:t>
      </w:r>
      <w:proofErr w:type="spellStart"/>
      <w:r w:rsidRPr="001540AB">
        <w:rPr>
          <w:color w:val="000000"/>
          <w:lang w:eastAsia="ru-RU"/>
        </w:rPr>
        <w:t>нь</w:t>
      </w:r>
      <w:proofErr w:type="spellEnd"/>
      <w:r w:rsidRPr="001540AB">
        <w:rPr>
          <w:color w:val="000000"/>
          <w:lang w:eastAsia="ru-RU"/>
        </w:rPr>
        <w:t xml:space="preserve"> державних органів.</w:t>
      </w:r>
    </w:p>
    <w:p w14:paraId="101C13E1" w14:textId="77777777" w:rsidR="00203290" w:rsidRPr="001540AB" w:rsidRDefault="00203290" w:rsidP="00203290">
      <w:pPr>
        <w:numPr>
          <w:ilvl w:val="0"/>
          <w:numId w:val="3"/>
        </w:numPr>
        <w:shd w:val="clear" w:color="auto" w:fill="FFFFFF"/>
        <w:suppressAutoHyphens w:val="0"/>
        <w:spacing w:after="200" w:line="276" w:lineRule="auto"/>
        <w:contextualSpacing/>
        <w:jc w:val="both"/>
        <w:textAlignment w:val="baseline"/>
        <w:rPr>
          <w:b/>
          <w:bCs/>
          <w:color w:val="000000"/>
          <w:lang w:eastAsia="ru-RU"/>
        </w:rPr>
      </w:pPr>
      <w:r w:rsidRPr="001540AB">
        <w:rPr>
          <w:b/>
          <w:bCs/>
          <w:color w:val="000000"/>
          <w:lang w:eastAsia="ru-RU"/>
        </w:rPr>
        <w:t>Відхилення пропозиції учасника:</w:t>
      </w:r>
    </w:p>
    <w:p w14:paraId="20336027"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lastRenderedPageBreak/>
        <w:t>Замовник відхиляє пропозицію в разі, якщо:</w:t>
      </w:r>
    </w:p>
    <w:p w14:paraId="6DFC8198"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B04A4B9"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2) учасник не надав забезпечення пропозиції, якщо таке забезпечення вимагалося замовником;</w:t>
      </w:r>
    </w:p>
    <w:p w14:paraId="4C301477"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6B8DE91A" w14:textId="77777777" w:rsidR="00203290" w:rsidRPr="001540AB" w:rsidRDefault="00203290" w:rsidP="00203290">
      <w:pPr>
        <w:shd w:val="clear" w:color="auto" w:fill="FFFFFF"/>
        <w:suppressAutoHyphens w:val="0"/>
        <w:ind w:left="720"/>
        <w:contextualSpacing/>
        <w:jc w:val="both"/>
        <w:rPr>
          <w:color w:val="000000"/>
          <w:shd w:val="clear" w:color="auto" w:fill="FFFFFF"/>
          <w:lang w:eastAsia="ru-RU"/>
        </w:rPr>
      </w:pPr>
      <w:r w:rsidRPr="001540AB">
        <w:rPr>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E347C69" w14:textId="77777777" w:rsidR="00203290" w:rsidRPr="001540AB" w:rsidRDefault="00203290" w:rsidP="00203290">
      <w:pPr>
        <w:shd w:val="clear" w:color="auto" w:fill="FFFFFF"/>
        <w:suppressAutoHyphens w:val="0"/>
        <w:ind w:left="720"/>
        <w:contextualSpacing/>
        <w:jc w:val="both"/>
        <w:rPr>
          <w:lang w:eastAsia="ru-RU"/>
        </w:rPr>
      </w:pPr>
    </w:p>
    <w:p w14:paraId="7E95AC9F"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Відміна закупівлі:</w:t>
      </w:r>
    </w:p>
    <w:p w14:paraId="4F0C3FDB"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t>1. Замовник відміняє спрощену закупівлю в разі:</w:t>
      </w:r>
    </w:p>
    <w:p w14:paraId="23FA8436"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відсутності подальшої потреби в закупівлі товарів, робіт і послуг;</w:t>
      </w:r>
    </w:p>
    <w:p w14:paraId="5CAEC250"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76167D5"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3) скорочення видатків на здійснення закупівлі товарів, робіт і послуг.</w:t>
      </w:r>
    </w:p>
    <w:p w14:paraId="2ED91804" w14:textId="77777777" w:rsidR="00203290" w:rsidRPr="001540AB" w:rsidRDefault="00203290" w:rsidP="00203290">
      <w:pPr>
        <w:shd w:val="clear" w:color="auto" w:fill="FFFFFF"/>
        <w:suppressAutoHyphens w:val="0"/>
        <w:ind w:left="720"/>
        <w:contextualSpacing/>
        <w:jc w:val="both"/>
        <w:rPr>
          <w:lang w:eastAsia="ru-RU"/>
        </w:rPr>
      </w:pPr>
      <w:r w:rsidRPr="001540AB">
        <w:rPr>
          <w:b/>
          <w:bCs/>
          <w:color w:val="000000"/>
          <w:shd w:val="clear" w:color="auto" w:fill="FFFFFF"/>
          <w:lang w:eastAsia="ru-RU"/>
        </w:rPr>
        <w:t xml:space="preserve">2. </w:t>
      </w:r>
      <w:r w:rsidRPr="001540AB">
        <w:rPr>
          <w:b/>
          <w:bCs/>
          <w:i/>
          <w:iCs/>
          <w:color w:val="000000"/>
          <w:shd w:val="clear" w:color="auto" w:fill="FFFFFF"/>
          <w:lang w:eastAsia="ru-RU"/>
        </w:rPr>
        <w:t>Спрощена закупівля автоматично відміняється електронною системою закупівель у разі:</w:t>
      </w:r>
    </w:p>
    <w:p w14:paraId="597B2FC9"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відхилення всіх пропозицій згідно з частиною 13 статті 14 Закону;</w:t>
      </w:r>
    </w:p>
    <w:p w14:paraId="65E52628"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відсутності пропозицій учасників для участі в ній.</w:t>
      </w:r>
    </w:p>
    <w:p w14:paraId="22F5BB34" w14:textId="77777777" w:rsidR="00203290" w:rsidRPr="001540AB" w:rsidRDefault="00203290" w:rsidP="00203290">
      <w:pPr>
        <w:shd w:val="clear" w:color="auto" w:fill="FFFFFF"/>
        <w:suppressAutoHyphens w:val="0"/>
        <w:ind w:left="709"/>
        <w:contextualSpacing/>
        <w:jc w:val="both"/>
        <w:rPr>
          <w:lang w:eastAsia="ru-RU"/>
        </w:rPr>
      </w:pPr>
      <w:r w:rsidRPr="001540AB">
        <w:rPr>
          <w:i/>
          <w:iCs/>
          <w:color w:val="000000"/>
          <w:shd w:val="clear" w:color="auto" w:fill="FFFFFF"/>
          <w:lang w:eastAsia="ru-RU"/>
        </w:rPr>
        <w:t>Спрощена закупівля може бути відмінена частково (за лотом).</w:t>
      </w:r>
    </w:p>
    <w:p w14:paraId="481B783B"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Повідомлення про відміну закупівлі оприлюднюється в електронній системі закупівель:</w:t>
      </w:r>
    </w:p>
    <w:p w14:paraId="60E04E11"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замовником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прийняття замовником відповідного рішення;</w:t>
      </w:r>
    </w:p>
    <w:p w14:paraId="181FCBD4"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електронною системою закупівель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w:t>
      </w:r>
      <w:r w:rsidRPr="001540AB">
        <w:rPr>
          <w:b/>
          <w:bCs/>
          <w:i/>
          <w:iCs/>
          <w:color w:val="000000"/>
          <w:shd w:val="clear" w:color="auto" w:fill="FFFFFF"/>
          <w:lang w:eastAsia="ru-RU"/>
        </w:rPr>
        <w:t xml:space="preserve">автоматичної </w:t>
      </w:r>
      <w:r w:rsidRPr="001540AB">
        <w:rPr>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6DB3BD7" w14:textId="77777777" w:rsidR="00203290" w:rsidRPr="001540AB" w:rsidRDefault="00203290" w:rsidP="00203290">
      <w:pPr>
        <w:shd w:val="clear" w:color="auto" w:fill="FFFFFF"/>
        <w:suppressAutoHyphens w:val="0"/>
        <w:ind w:firstLine="460"/>
        <w:contextualSpacing/>
        <w:jc w:val="both"/>
        <w:rPr>
          <w:color w:val="000000"/>
          <w:shd w:val="clear" w:color="auto" w:fill="FFFFFF"/>
          <w:lang w:eastAsia="ru-RU"/>
        </w:rPr>
      </w:pPr>
      <w:r w:rsidRPr="001540AB">
        <w:rPr>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739366F1" w14:textId="77777777" w:rsidR="00203290" w:rsidRPr="001540AB" w:rsidRDefault="00203290" w:rsidP="00203290">
      <w:pPr>
        <w:shd w:val="clear" w:color="auto" w:fill="FFFFFF"/>
        <w:suppressAutoHyphens w:val="0"/>
        <w:ind w:firstLine="460"/>
        <w:contextualSpacing/>
        <w:jc w:val="both"/>
        <w:rPr>
          <w:lang w:eastAsia="ru-RU"/>
        </w:rPr>
      </w:pPr>
    </w:p>
    <w:p w14:paraId="78E12275"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Строк укладання договору:</w:t>
      </w:r>
    </w:p>
    <w:p w14:paraId="6FF3ECE5"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Замовник укладає договір про закупівлю з учасником, який визнаний переможцем спрощеної закупівлі</w:t>
      </w:r>
      <w:r w:rsidRPr="001540AB">
        <w:rPr>
          <w:b/>
          <w:i/>
          <w:color w:val="000000"/>
          <w:shd w:val="clear" w:color="auto" w:fill="FFFFFF"/>
          <w:lang w:eastAsia="ru-RU"/>
        </w:rPr>
        <w:t xml:space="preserve"> не пізніше ніж через 20 днів</w:t>
      </w:r>
      <w:r w:rsidRPr="001540AB">
        <w:rPr>
          <w:color w:val="000000"/>
          <w:shd w:val="clear" w:color="auto" w:fill="FFFFFF"/>
          <w:lang w:eastAsia="ru-RU"/>
        </w:rPr>
        <w:t xml:space="preserve"> з дня прийняття рішення про намір укласти договір про закупівлю. </w:t>
      </w:r>
    </w:p>
    <w:p w14:paraId="7BD3F9E9" w14:textId="77777777" w:rsidR="00203290" w:rsidRPr="001540AB" w:rsidRDefault="00203290" w:rsidP="00203290">
      <w:pPr>
        <w:shd w:val="clear" w:color="auto" w:fill="FFFFFF"/>
        <w:suppressAutoHyphens w:val="0"/>
        <w:ind w:firstLine="720"/>
        <w:contextualSpacing/>
        <w:jc w:val="both"/>
        <w:rPr>
          <w:color w:val="000000"/>
          <w:shd w:val="clear" w:color="auto" w:fill="FFFFFF"/>
          <w:lang w:eastAsia="ru-RU"/>
        </w:rPr>
      </w:pPr>
      <w:r w:rsidRPr="001540AB">
        <w:rPr>
          <w:color w:val="000000"/>
          <w:shd w:val="clear" w:color="auto" w:fill="FFFFFF"/>
          <w:lang w:eastAsia="ru-RU"/>
        </w:rPr>
        <w:t xml:space="preserve">Договір про закупівлю укладається згідно з вимогами статті 41 Закону. </w:t>
      </w:r>
    </w:p>
    <w:p w14:paraId="0E274F11" w14:textId="77777777" w:rsidR="00203290" w:rsidRPr="001540AB" w:rsidRDefault="00203290" w:rsidP="00203290">
      <w:pPr>
        <w:shd w:val="clear" w:color="auto" w:fill="FFFFFF"/>
        <w:suppressAutoHyphens w:val="0"/>
        <w:ind w:firstLine="720"/>
        <w:contextualSpacing/>
        <w:jc w:val="both"/>
        <w:rPr>
          <w:shd w:val="clear" w:color="auto" w:fill="FFFFFF"/>
          <w:lang w:eastAsia="ru-RU"/>
        </w:rPr>
      </w:pPr>
    </w:p>
    <w:p w14:paraId="1510F68D" w14:textId="77777777" w:rsidR="00203290" w:rsidRPr="001540AB" w:rsidRDefault="00203290" w:rsidP="00203290">
      <w:pPr>
        <w:keepNext/>
        <w:keepLines/>
        <w:numPr>
          <w:ilvl w:val="0"/>
          <w:numId w:val="3"/>
        </w:numPr>
        <w:suppressAutoHyphens w:val="0"/>
        <w:spacing w:after="200" w:line="276" w:lineRule="auto"/>
        <w:ind w:right="120"/>
        <w:contextualSpacing/>
        <w:jc w:val="both"/>
        <w:rPr>
          <w:b/>
          <w:bCs/>
          <w:color w:val="000000"/>
          <w:lang w:eastAsia="ru-RU"/>
        </w:rPr>
      </w:pPr>
      <w:r w:rsidRPr="001540AB">
        <w:rPr>
          <w:b/>
          <w:bCs/>
          <w:color w:val="000000"/>
          <w:lang w:eastAsia="ru-RU"/>
        </w:rPr>
        <w:t xml:space="preserve">Порядок укладення договору, його умови. </w:t>
      </w:r>
    </w:p>
    <w:p w14:paraId="46CF3B9D" w14:textId="77777777" w:rsidR="00203290" w:rsidRPr="001540AB" w:rsidRDefault="00203290" w:rsidP="00203290">
      <w:pPr>
        <w:keepNext/>
        <w:keepLines/>
        <w:suppressAutoHyphens w:val="0"/>
        <w:spacing w:after="200" w:line="276" w:lineRule="auto"/>
        <w:ind w:right="120" w:firstLine="709"/>
        <w:contextualSpacing/>
        <w:jc w:val="both"/>
        <w:rPr>
          <w:rFonts w:eastAsia="Calibri"/>
          <w:b/>
          <w:bCs/>
          <w:color w:val="000000"/>
          <w:lang w:eastAsia="en-US"/>
        </w:rPr>
      </w:pPr>
      <w:r w:rsidRPr="001540AB">
        <w:rPr>
          <w:color w:val="000000"/>
          <w:lang w:eastAsia="ru-RU"/>
        </w:rPr>
        <w:t xml:space="preserve">Проект Договору про закупівлю викладено в </w:t>
      </w:r>
      <w:r w:rsidRPr="001540AB">
        <w:rPr>
          <w:rFonts w:eastAsia="Calibri"/>
          <w:lang w:eastAsia="en-US"/>
        </w:rPr>
        <w:t xml:space="preserve">Додатку 3 до цього Оголошення </w:t>
      </w:r>
    </w:p>
    <w:p w14:paraId="172EDF50" w14:textId="77777777" w:rsidR="00203290" w:rsidRPr="001540AB" w:rsidRDefault="00203290" w:rsidP="00203290">
      <w:pPr>
        <w:keepNext/>
        <w:keepLines/>
        <w:suppressAutoHyphens w:val="0"/>
        <w:spacing w:after="200" w:line="276" w:lineRule="auto"/>
        <w:ind w:right="120" w:firstLine="708"/>
        <w:contextualSpacing/>
        <w:jc w:val="both"/>
        <w:rPr>
          <w:color w:val="000000"/>
          <w:lang w:eastAsia="ru-RU"/>
        </w:rPr>
      </w:pPr>
      <w:r w:rsidRPr="001540AB">
        <w:rPr>
          <w:color w:val="000000"/>
          <w:lang w:eastAsia="ru-RU"/>
        </w:rPr>
        <w:t xml:space="preserve">Договір про закупівлю укладається відповідно до норм </w:t>
      </w:r>
      <w:hyperlink r:id="rId9" w:history="1">
        <w:r w:rsidRPr="001540AB">
          <w:rPr>
            <w:color w:val="000000"/>
            <w:lang w:eastAsia="ru-RU"/>
          </w:rPr>
          <w:t>Цивільного</w:t>
        </w:r>
      </w:hyperlink>
      <w:r w:rsidRPr="001540AB">
        <w:rPr>
          <w:color w:val="000000"/>
          <w:lang w:eastAsia="ru-RU"/>
        </w:rPr>
        <w:t xml:space="preserve"> та</w:t>
      </w:r>
      <w:hyperlink r:id="rId10" w:history="1">
        <w:r w:rsidRPr="001540AB">
          <w:rPr>
            <w:color w:val="000000"/>
            <w:lang w:eastAsia="ru-RU"/>
          </w:rPr>
          <w:t xml:space="preserve"> Господарського кодексів України</w:t>
        </w:r>
      </w:hyperlink>
      <w:r w:rsidRPr="001540AB">
        <w:rPr>
          <w:color w:val="000000"/>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7C39BB67" w14:textId="77777777" w:rsidR="00203290" w:rsidRPr="001540AB" w:rsidRDefault="00203290" w:rsidP="00203290">
      <w:pPr>
        <w:shd w:val="clear" w:color="auto" w:fill="FFFFFF"/>
        <w:suppressAutoHyphens w:val="0"/>
        <w:ind w:firstLine="708"/>
        <w:contextualSpacing/>
        <w:jc w:val="both"/>
        <w:rPr>
          <w:lang w:eastAsia="ru-RU"/>
        </w:rPr>
      </w:pPr>
      <w:r w:rsidRPr="001540AB">
        <w:rPr>
          <w:rFonts w:eastAsia="Calibri"/>
          <w:lang w:eastAsia="en-US"/>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540AB">
        <w:rPr>
          <w:b/>
          <w:bCs/>
          <w:i/>
          <w:iCs/>
          <w:color w:val="000000"/>
          <w:shd w:val="clear" w:color="auto" w:fill="FFFFFF"/>
          <w:lang w:eastAsia="ru-RU"/>
        </w:rPr>
        <w:t>Замовник відхиляє пропозицію в разі, якщо:</w:t>
      </w:r>
      <w:r w:rsidRPr="001540AB">
        <w:rPr>
          <w:lang w:eastAsia="ru-RU"/>
        </w:rPr>
        <w:t xml:space="preserve"> </w:t>
      </w:r>
      <w:r w:rsidRPr="001540AB">
        <w:rPr>
          <w:color w:val="000000"/>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4DD7593A" w14:textId="77777777" w:rsidR="00203290" w:rsidRPr="001540AB" w:rsidRDefault="00203290" w:rsidP="00203290">
      <w:pPr>
        <w:suppressAutoHyphens w:val="0"/>
        <w:spacing w:after="200" w:line="276" w:lineRule="auto"/>
        <w:ind w:firstLine="708"/>
        <w:jc w:val="both"/>
        <w:rPr>
          <w:rFonts w:eastAsia="Calibri"/>
          <w:b/>
          <w:bCs/>
          <w:lang w:eastAsia="en-US"/>
        </w:rPr>
      </w:pPr>
      <w:r w:rsidRPr="001540AB">
        <w:rPr>
          <w:color w:val="000000"/>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986D4D2" w14:textId="77777777" w:rsidR="00203290" w:rsidRPr="001540AB" w:rsidRDefault="00203290" w:rsidP="001540AB">
      <w:pPr>
        <w:spacing w:line="240" w:lineRule="atLeast"/>
        <w:jc w:val="both"/>
        <w:rPr>
          <w:color w:val="000000"/>
          <w:lang w:eastAsia="ar-SA"/>
        </w:rPr>
      </w:pPr>
      <w:r w:rsidRPr="001540AB">
        <w:rPr>
          <w:color w:val="000000"/>
          <w:lang w:eastAsia="ar-SA"/>
        </w:rPr>
        <w:t>Документи повинні бути надані до моменту початку аукціону, в електронному вигляді у форматі *PDF (скановані або оцифровані) та містити розбірливі зображення.</w:t>
      </w:r>
    </w:p>
    <w:p w14:paraId="249F5275" w14:textId="77777777" w:rsidR="00203290" w:rsidRPr="001540AB" w:rsidRDefault="00203290" w:rsidP="001540AB">
      <w:pPr>
        <w:spacing w:line="240" w:lineRule="atLeast"/>
        <w:jc w:val="both"/>
        <w:rPr>
          <w:color w:val="000000"/>
          <w:lang w:eastAsia="ar-SA"/>
        </w:rPr>
      </w:pPr>
      <w:r w:rsidRPr="001540AB">
        <w:rPr>
          <w:color w:val="000000"/>
          <w:lang w:eastAsia="ar-SA"/>
        </w:rPr>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14:paraId="0F2B2800" w14:textId="77777777" w:rsidR="00203290" w:rsidRPr="001540AB" w:rsidRDefault="00203290" w:rsidP="001540AB">
      <w:pPr>
        <w:spacing w:line="240" w:lineRule="atLeast"/>
        <w:jc w:val="both"/>
        <w:rPr>
          <w:color w:val="000000"/>
          <w:lang w:eastAsia="ar-SA"/>
        </w:rPr>
      </w:pPr>
      <w:r w:rsidRPr="001540AB">
        <w:rPr>
          <w:color w:val="000000"/>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05AA4525" w14:textId="77777777" w:rsidR="00203290" w:rsidRPr="001540AB" w:rsidRDefault="00203290" w:rsidP="00203290">
      <w:pPr>
        <w:spacing w:line="240" w:lineRule="atLeast"/>
        <w:rPr>
          <w:color w:val="000000"/>
          <w:lang w:eastAsia="ar-SA"/>
        </w:rPr>
      </w:pPr>
    </w:p>
    <w:p w14:paraId="702B584E" w14:textId="77777777" w:rsidR="00203290" w:rsidRPr="001540AB" w:rsidRDefault="00203290" w:rsidP="00203290">
      <w:pPr>
        <w:spacing w:line="240" w:lineRule="atLeast"/>
        <w:rPr>
          <w:b/>
          <w:u w:val="single"/>
          <w:lang w:eastAsia="ar-SA"/>
        </w:rPr>
      </w:pPr>
      <w:r w:rsidRPr="001540AB">
        <w:rPr>
          <w:b/>
          <w:u w:val="single"/>
          <w:lang w:eastAsia="ar-SA"/>
        </w:rPr>
        <w:t xml:space="preserve">Документи повинні бути надані в електронному  вигляді у форматі </w:t>
      </w:r>
      <w:r w:rsidRPr="001540AB">
        <w:rPr>
          <w:u w:val="single"/>
          <w:lang w:eastAsia="ar-SA"/>
        </w:rPr>
        <w:t>*</w:t>
      </w:r>
      <w:r w:rsidRPr="001540AB">
        <w:rPr>
          <w:u w:val="single"/>
          <w:lang w:val="ru-RU" w:eastAsia="ar-SA"/>
        </w:rPr>
        <w:t xml:space="preserve"> </w:t>
      </w:r>
      <w:r w:rsidRPr="001540AB">
        <w:rPr>
          <w:b/>
          <w:u w:val="single"/>
          <w:lang w:val="en-US" w:eastAsia="ar-SA"/>
        </w:rPr>
        <w:t>PDF</w:t>
      </w:r>
      <w:r w:rsidRPr="001540AB">
        <w:rPr>
          <w:b/>
          <w:u w:val="single"/>
          <w:lang w:eastAsia="ar-SA"/>
        </w:rPr>
        <w:t xml:space="preserve"> (скановані або оцифровані) та містити розбірливі зображення.</w:t>
      </w:r>
    </w:p>
    <w:p w14:paraId="49E7AD8F" w14:textId="77777777" w:rsidR="00203290" w:rsidRPr="001540AB" w:rsidRDefault="00203290" w:rsidP="00203290">
      <w:pPr>
        <w:suppressAutoHyphens w:val="0"/>
        <w:ind w:left="360"/>
        <w:jc w:val="both"/>
        <w:rPr>
          <w:lang w:eastAsia="uk-UA"/>
        </w:rPr>
      </w:pPr>
    </w:p>
    <w:p w14:paraId="57FA1F4A" w14:textId="77777777" w:rsidR="00203290" w:rsidRPr="001540AB" w:rsidRDefault="00203290" w:rsidP="00203290">
      <w:pPr>
        <w:suppressAutoHyphens w:val="0"/>
        <w:ind w:left="360"/>
        <w:jc w:val="both"/>
        <w:rPr>
          <w:lang w:eastAsia="uk-UA"/>
        </w:rPr>
      </w:pPr>
    </w:p>
    <w:p w14:paraId="318F39A4" w14:textId="77777777" w:rsidR="00203290" w:rsidRPr="001540AB" w:rsidRDefault="00203290" w:rsidP="00203290">
      <w:pPr>
        <w:suppressAutoHyphens w:val="0"/>
        <w:ind w:left="360"/>
        <w:jc w:val="both"/>
        <w:rPr>
          <w:b/>
          <w:bCs/>
          <w:color w:val="000000"/>
          <w:lang w:eastAsia="ru-RU"/>
        </w:rPr>
      </w:pPr>
      <w:r w:rsidRPr="001540AB">
        <w:rPr>
          <w:b/>
          <w:bCs/>
          <w:color w:val="000000"/>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EA327A9"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1 – Форма цінової пропозиції</w:t>
      </w:r>
    </w:p>
    <w:p w14:paraId="34356B7E" w14:textId="77777777" w:rsidR="00203290" w:rsidRPr="001540AB" w:rsidRDefault="00203290" w:rsidP="00203290">
      <w:pPr>
        <w:tabs>
          <w:tab w:val="num" w:pos="567"/>
        </w:tabs>
        <w:suppressAutoHyphens w:val="0"/>
        <w:jc w:val="both"/>
        <w:rPr>
          <w:lang w:eastAsia="ru-RU"/>
        </w:rPr>
      </w:pPr>
      <w:r w:rsidRPr="001540AB">
        <w:rPr>
          <w:rFonts w:eastAsia="Calibri"/>
          <w:lang w:eastAsia="ru-RU"/>
        </w:rPr>
        <w:t xml:space="preserve">Додаток   2 – </w:t>
      </w:r>
      <w:r w:rsidRPr="001540AB">
        <w:rPr>
          <w:lang w:eastAsia="ru-RU"/>
        </w:rPr>
        <w:t xml:space="preserve">Технічні (якісні) вимоги до товару </w:t>
      </w:r>
    </w:p>
    <w:p w14:paraId="0069863C"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3 – Проект договору.</w:t>
      </w:r>
    </w:p>
    <w:p w14:paraId="6B4F6DE2"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4 - Лист-згода.</w:t>
      </w:r>
    </w:p>
    <w:p w14:paraId="613758E2" w14:textId="77777777" w:rsidR="00203290" w:rsidRPr="001540AB" w:rsidRDefault="00203290" w:rsidP="00203290">
      <w:pPr>
        <w:pStyle w:val="3"/>
        <w:numPr>
          <w:ilvl w:val="0"/>
          <w:numId w:val="0"/>
        </w:numPr>
        <w:tabs>
          <w:tab w:val="left" w:pos="720"/>
        </w:tabs>
        <w:spacing w:before="0" w:after="0"/>
        <w:rPr>
          <w:color w:val="000000"/>
          <w:sz w:val="24"/>
          <w:szCs w:val="24"/>
        </w:rPr>
      </w:pPr>
      <w:r w:rsidRPr="001540AB">
        <w:rPr>
          <w:sz w:val="24"/>
          <w:szCs w:val="24"/>
        </w:rPr>
        <w:t xml:space="preserve">                                                                                   </w:t>
      </w:r>
    </w:p>
    <w:p w14:paraId="2359BFFA" w14:textId="77777777" w:rsidR="001540AB" w:rsidRPr="001540AB" w:rsidRDefault="001540AB" w:rsidP="00203290">
      <w:pPr>
        <w:jc w:val="right"/>
      </w:pPr>
    </w:p>
    <w:p w14:paraId="4526A68C" w14:textId="77777777" w:rsidR="001540AB" w:rsidRPr="001540AB" w:rsidRDefault="001540AB" w:rsidP="00203290">
      <w:pPr>
        <w:jc w:val="right"/>
      </w:pPr>
    </w:p>
    <w:p w14:paraId="76D022B2" w14:textId="77777777" w:rsidR="001540AB" w:rsidRPr="001540AB" w:rsidRDefault="001540AB" w:rsidP="00203290">
      <w:pPr>
        <w:jc w:val="right"/>
      </w:pPr>
    </w:p>
    <w:p w14:paraId="29CFFEB3" w14:textId="77777777" w:rsidR="001540AB" w:rsidRPr="001540AB" w:rsidRDefault="001540AB" w:rsidP="00203290">
      <w:pPr>
        <w:jc w:val="right"/>
      </w:pPr>
    </w:p>
    <w:p w14:paraId="2B6AF291" w14:textId="77777777" w:rsidR="001540AB" w:rsidRPr="001540AB" w:rsidRDefault="001540AB" w:rsidP="00203290">
      <w:pPr>
        <w:jc w:val="right"/>
      </w:pPr>
    </w:p>
    <w:p w14:paraId="40E880D6" w14:textId="77777777" w:rsidR="001540AB" w:rsidRPr="001540AB" w:rsidRDefault="001540AB" w:rsidP="00203290">
      <w:pPr>
        <w:jc w:val="right"/>
      </w:pPr>
    </w:p>
    <w:p w14:paraId="32A37B9E" w14:textId="77777777" w:rsidR="001540AB" w:rsidRPr="001540AB" w:rsidRDefault="001540AB" w:rsidP="00203290">
      <w:pPr>
        <w:jc w:val="right"/>
      </w:pPr>
    </w:p>
    <w:p w14:paraId="44CA2920" w14:textId="77777777" w:rsidR="001540AB" w:rsidRPr="001540AB" w:rsidRDefault="001540AB" w:rsidP="00203290">
      <w:pPr>
        <w:jc w:val="right"/>
      </w:pPr>
    </w:p>
    <w:p w14:paraId="1A988A77" w14:textId="77777777" w:rsidR="001540AB" w:rsidRPr="001540AB" w:rsidRDefault="001540AB" w:rsidP="00203290">
      <w:pPr>
        <w:jc w:val="right"/>
      </w:pPr>
    </w:p>
    <w:p w14:paraId="6904C8E6" w14:textId="77777777" w:rsidR="001540AB" w:rsidRPr="001540AB" w:rsidRDefault="001540AB" w:rsidP="00203290">
      <w:pPr>
        <w:jc w:val="right"/>
      </w:pPr>
    </w:p>
    <w:p w14:paraId="779C1F4E" w14:textId="77777777" w:rsidR="001540AB" w:rsidRPr="001540AB" w:rsidRDefault="001540AB" w:rsidP="00203290">
      <w:pPr>
        <w:jc w:val="right"/>
      </w:pPr>
    </w:p>
    <w:p w14:paraId="3B69E7ED" w14:textId="77777777" w:rsidR="001540AB" w:rsidRPr="001540AB" w:rsidRDefault="001540AB" w:rsidP="00203290">
      <w:pPr>
        <w:jc w:val="right"/>
      </w:pPr>
    </w:p>
    <w:p w14:paraId="68F33AD9" w14:textId="77777777" w:rsidR="001540AB" w:rsidRPr="001540AB" w:rsidRDefault="001540AB" w:rsidP="00203290">
      <w:pPr>
        <w:jc w:val="right"/>
      </w:pPr>
    </w:p>
    <w:p w14:paraId="5625892C" w14:textId="77777777" w:rsidR="001540AB" w:rsidRPr="001540AB" w:rsidRDefault="001540AB" w:rsidP="00203290">
      <w:pPr>
        <w:jc w:val="right"/>
      </w:pPr>
    </w:p>
    <w:p w14:paraId="790C3DDD" w14:textId="77777777" w:rsidR="001540AB" w:rsidRPr="001540AB" w:rsidRDefault="001540AB" w:rsidP="00203290">
      <w:pPr>
        <w:jc w:val="right"/>
      </w:pPr>
    </w:p>
    <w:p w14:paraId="65AE422A" w14:textId="77777777" w:rsidR="001540AB" w:rsidRPr="001540AB" w:rsidRDefault="001540AB" w:rsidP="00203290">
      <w:pPr>
        <w:jc w:val="right"/>
      </w:pPr>
    </w:p>
    <w:p w14:paraId="692D4143" w14:textId="77777777" w:rsidR="001540AB" w:rsidRDefault="001540AB" w:rsidP="00203290">
      <w:pPr>
        <w:jc w:val="right"/>
      </w:pPr>
    </w:p>
    <w:p w14:paraId="34151FAD" w14:textId="77777777" w:rsidR="00C872B4" w:rsidRDefault="00C872B4" w:rsidP="00203290">
      <w:pPr>
        <w:jc w:val="right"/>
      </w:pPr>
    </w:p>
    <w:p w14:paraId="296D0831" w14:textId="77777777" w:rsidR="00C872B4" w:rsidRDefault="00C872B4" w:rsidP="00203290">
      <w:pPr>
        <w:jc w:val="right"/>
      </w:pPr>
    </w:p>
    <w:p w14:paraId="56DFF932" w14:textId="77777777" w:rsidR="00C872B4" w:rsidRDefault="00C872B4" w:rsidP="00203290">
      <w:pPr>
        <w:jc w:val="right"/>
      </w:pPr>
    </w:p>
    <w:p w14:paraId="6967D23F" w14:textId="77777777" w:rsidR="00C872B4" w:rsidRPr="001540AB" w:rsidRDefault="00C872B4" w:rsidP="00203290">
      <w:pPr>
        <w:jc w:val="right"/>
      </w:pPr>
    </w:p>
    <w:p w14:paraId="082D98C9" w14:textId="77777777" w:rsidR="001540AB" w:rsidRDefault="001540AB" w:rsidP="00203290">
      <w:pPr>
        <w:jc w:val="right"/>
      </w:pPr>
    </w:p>
    <w:p w14:paraId="584B0AA5" w14:textId="77777777" w:rsidR="00143677" w:rsidRDefault="00143677" w:rsidP="00203290">
      <w:pPr>
        <w:jc w:val="right"/>
      </w:pPr>
    </w:p>
    <w:p w14:paraId="51E43B8D" w14:textId="77777777" w:rsidR="001540AB" w:rsidRPr="001540AB" w:rsidRDefault="001540AB" w:rsidP="00203290">
      <w:pPr>
        <w:jc w:val="right"/>
      </w:pPr>
    </w:p>
    <w:p w14:paraId="3BCD615F" w14:textId="77777777" w:rsidR="001540AB" w:rsidRDefault="001540AB" w:rsidP="00203290">
      <w:pPr>
        <w:jc w:val="right"/>
      </w:pPr>
    </w:p>
    <w:p w14:paraId="511D487C" w14:textId="77777777" w:rsidR="000022C7" w:rsidRDefault="000022C7" w:rsidP="00203290">
      <w:pPr>
        <w:jc w:val="right"/>
      </w:pPr>
    </w:p>
    <w:p w14:paraId="7DF851E3" w14:textId="77777777" w:rsidR="00203290" w:rsidRPr="001540AB" w:rsidRDefault="00203290" w:rsidP="00203290">
      <w:pPr>
        <w:jc w:val="right"/>
        <w:rPr>
          <w:b/>
          <w:u w:val="single"/>
        </w:rPr>
      </w:pPr>
      <w:r w:rsidRPr="001540AB">
        <w:lastRenderedPageBreak/>
        <w:t xml:space="preserve">     </w:t>
      </w:r>
      <w:r w:rsidRPr="001540AB">
        <w:rPr>
          <w:b/>
          <w:i/>
          <w:u w:val="single"/>
        </w:rPr>
        <w:t xml:space="preserve">Додаток № 1 </w:t>
      </w:r>
    </w:p>
    <w:p w14:paraId="3A6A75B7" w14:textId="77777777" w:rsidR="00203290" w:rsidRPr="001540AB" w:rsidRDefault="00203290" w:rsidP="00203290">
      <w:pPr>
        <w:jc w:val="center"/>
        <w:rPr>
          <w:b/>
          <w:u w:val="single"/>
        </w:rPr>
      </w:pPr>
      <w:r w:rsidRPr="001540AB">
        <w:rPr>
          <w:b/>
          <w:u w:val="single"/>
        </w:rPr>
        <w:t>Технічні (якісні) вимоги до товару</w:t>
      </w:r>
    </w:p>
    <w:p w14:paraId="2132B7E3" w14:textId="77777777" w:rsidR="00203290" w:rsidRPr="001540AB" w:rsidRDefault="00203290" w:rsidP="00203290">
      <w:pPr>
        <w:jc w:val="center"/>
        <w:rPr>
          <w:b/>
          <w:u w:val="single"/>
        </w:rPr>
      </w:pPr>
    </w:p>
    <w:p w14:paraId="31C5411A" w14:textId="7A28F757" w:rsidR="002C4F62" w:rsidRPr="00712219" w:rsidRDefault="001540AB" w:rsidP="00344E27">
      <w:pPr>
        <w:pStyle w:val="a4"/>
        <w:spacing w:line="276" w:lineRule="auto"/>
        <w:jc w:val="center"/>
        <w:rPr>
          <w:rFonts w:eastAsia="Calibri"/>
          <w:b/>
          <w:sz w:val="24"/>
          <w:szCs w:val="24"/>
          <w:lang w:eastAsia="en-US"/>
        </w:rPr>
      </w:pPr>
      <w:r w:rsidRPr="004F2EB1">
        <w:rPr>
          <w:rFonts w:eastAsia="Calibri"/>
          <w:b/>
          <w:sz w:val="24"/>
          <w:szCs w:val="24"/>
          <w:lang w:eastAsia="en-US"/>
        </w:rPr>
        <w:t xml:space="preserve">код ДК 021:2015: </w:t>
      </w:r>
      <w:r w:rsidR="00C872B4" w:rsidRPr="000E5D7F">
        <w:rPr>
          <w:rFonts w:eastAsia="Calibri"/>
          <w:b/>
          <w:sz w:val="24"/>
          <w:szCs w:val="24"/>
          <w:lang w:eastAsia="en-US"/>
        </w:rPr>
        <w:t>39224000-8 - Мітли, щітки та інше господарське приладдя</w:t>
      </w:r>
      <w:r w:rsidR="00C872B4" w:rsidRPr="009666E3">
        <w:rPr>
          <w:rFonts w:eastAsia="Calibri"/>
          <w:b/>
          <w:sz w:val="24"/>
          <w:szCs w:val="24"/>
          <w:lang w:eastAsia="en-US"/>
        </w:rPr>
        <w:t xml:space="preserve"> (</w:t>
      </w:r>
      <w:r w:rsidR="00C872B4" w:rsidRPr="000E5D7F">
        <w:rPr>
          <w:rFonts w:eastAsia="Calibri"/>
          <w:b/>
          <w:sz w:val="24"/>
          <w:szCs w:val="24"/>
          <w:lang w:eastAsia="en-US"/>
        </w:rPr>
        <w:t xml:space="preserve">Ручка телескопічна, Ручка алюмінієва, Утримувач </w:t>
      </w:r>
      <w:proofErr w:type="spellStart"/>
      <w:r w:rsidR="00C872B4" w:rsidRPr="000E5D7F">
        <w:rPr>
          <w:rFonts w:eastAsia="Calibri"/>
          <w:b/>
          <w:sz w:val="24"/>
          <w:szCs w:val="24"/>
          <w:lang w:eastAsia="en-US"/>
        </w:rPr>
        <w:t>Sprint</w:t>
      </w:r>
      <w:proofErr w:type="spellEnd"/>
      <w:r w:rsidR="00C872B4" w:rsidRPr="000E5D7F">
        <w:rPr>
          <w:rFonts w:eastAsia="Calibri"/>
          <w:b/>
          <w:sz w:val="24"/>
          <w:szCs w:val="24"/>
          <w:lang w:eastAsia="en-US"/>
        </w:rPr>
        <w:t xml:space="preserve"> </w:t>
      </w:r>
      <w:proofErr w:type="spellStart"/>
      <w:r w:rsidR="00C872B4" w:rsidRPr="000E5D7F">
        <w:rPr>
          <w:rFonts w:eastAsia="Calibri"/>
          <w:b/>
          <w:sz w:val="24"/>
          <w:szCs w:val="24"/>
          <w:lang w:eastAsia="en-US"/>
        </w:rPr>
        <w:t>Plus</w:t>
      </w:r>
      <w:proofErr w:type="spellEnd"/>
      <w:r w:rsidR="00C872B4" w:rsidRPr="009666E3">
        <w:rPr>
          <w:rFonts w:eastAsia="Calibri"/>
          <w:b/>
          <w:sz w:val="24"/>
          <w:szCs w:val="24"/>
          <w:lang w:eastAsia="en-US"/>
        </w:rPr>
        <w:t>)</w:t>
      </w:r>
    </w:p>
    <w:p w14:paraId="2084B2A7" w14:textId="53191D5F" w:rsidR="00D31F31" w:rsidRDefault="00D31F31" w:rsidP="00D31F31">
      <w:pPr>
        <w:pStyle w:val="a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284"/>
        <w:jc w:val="both"/>
        <w:rPr>
          <w:lang w:eastAsia="ar-SA"/>
        </w:rPr>
      </w:pPr>
      <w:r>
        <w:rPr>
          <w:lang w:eastAsia="ar-SA"/>
        </w:rPr>
        <w:t>Місце і строк (поставки товарів): 69040, Запорізька обл., м. Запоріжжя, вул. Культурна, 177а. Протягом 7 робочих днів з дати визначеної у заявці Замовника. Однією поставкою, до 31.08.2022р.</w:t>
      </w:r>
    </w:p>
    <w:p w14:paraId="1DC66831" w14:textId="25FE7177" w:rsidR="00D31F31" w:rsidRDefault="00C872B4" w:rsidP="00D31F31">
      <w:pPr>
        <w:pStyle w:val="a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284"/>
        <w:jc w:val="both"/>
        <w:rPr>
          <w:lang w:eastAsia="ar-SA"/>
        </w:rPr>
      </w:pPr>
      <w:r>
        <w:t>Термін придатності: повинен бути вказаний в супровідній документації</w:t>
      </w:r>
      <w:r>
        <w:t>, т</w:t>
      </w:r>
      <w:r>
        <w:t>овар, який постачається, не перебував в експлуатації, терміни та умови його зберігання не порушені</w:t>
      </w:r>
      <w:r>
        <w:t>, у</w:t>
      </w:r>
      <w:r>
        <w:t>паковка товару повинна бути не пошкоджена</w:t>
      </w:r>
      <w:r>
        <w:t xml:space="preserve"> </w:t>
      </w:r>
      <w:r>
        <w:rPr>
          <w:lang w:eastAsia="ar-SA"/>
        </w:rPr>
        <w:t>(надати гарантійний лист)</w:t>
      </w:r>
      <w:r>
        <w:rPr>
          <w:lang w:eastAsia="ar-SA"/>
        </w:rPr>
        <w:t>.</w:t>
      </w:r>
    </w:p>
    <w:p w14:paraId="5F97EA21" w14:textId="77777777" w:rsidR="00D31F31" w:rsidRDefault="00D31F31" w:rsidP="00D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eastAsia="ar-SA"/>
        </w:rPr>
      </w:pPr>
      <w:r>
        <w:rPr>
          <w:lang w:eastAsia="ar-SA"/>
        </w:rPr>
        <w:t>3. Учасник включає в ціну товару: транспортування товару,  навантаження, розвантаження товару з занесенням на склад Замовника (надати гарантійний лист).</w:t>
      </w:r>
    </w:p>
    <w:p w14:paraId="15AD308D" w14:textId="77777777" w:rsidR="00C872B4" w:rsidRDefault="00D31F31" w:rsidP="00C872B4">
      <w:pPr>
        <w:ind w:firstLine="284"/>
      </w:pPr>
      <w:r>
        <w:rPr>
          <w:lang w:eastAsia="ar-SA"/>
        </w:rPr>
        <w:t xml:space="preserve">4. </w:t>
      </w:r>
      <w:r w:rsidR="00C872B4">
        <w:rPr>
          <w:b/>
        </w:rPr>
        <w:t xml:space="preserve">Учасник повинен надати в електронному (сканованому) вигляді у форматі </w:t>
      </w:r>
      <w:proofErr w:type="spellStart"/>
      <w:r w:rsidR="00C872B4">
        <w:rPr>
          <w:b/>
        </w:rPr>
        <w:t>pdf</w:t>
      </w:r>
      <w:proofErr w:type="spellEnd"/>
      <w:r w:rsidR="00C872B4">
        <w:rPr>
          <w:b/>
        </w:rPr>
        <w:t xml:space="preserve"> в складі своєї пропозиції наступні документи: </w:t>
      </w:r>
    </w:p>
    <w:p w14:paraId="302C50C3" w14:textId="77777777" w:rsidR="00C872B4" w:rsidRDefault="00C872B4" w:rsidP="00C872B4">
      <w:pPr>
        <w:jc w:val="both"/>
      </w:pPr>
      <w:r>
        <w:t xml:space="preserve">Інформація про відповідність запропонованих товарів </w:t>
      </w:r>
      <w:proofErr w:type="spellStart"/>
      <w:r>
        <w:t>медико-технічним</w:t>
      </w:r>
      <w:proofErr w:type="spellEnd"/>
      <w:r>
        <w:t xml:space="preserve"> вимогам тендерної документації повинна бути наведена наступними документами:</w:t>
      </w:r>
    </w:p>
    <w:p w14:paraId="2F2323E1" w14:textId="77777777" w:rsidR="00C872B4" w:rsidRDefault="00C872B4" w:rsidP="00C872B4">
      <w:pPr>
        <w:jc w:val="both"/>
      </w:pPr>
      <w:r>
        <w:t>-</w:t>
      </w:r>
      <w:r>
        <w:tab/>
        <w:t xml:space="preserve">копією декларації про відповідність; </w:t>
      </w:r>
    </w:p>
    <w:p w14:paraId="72243CD0" w14:textId="77777777" w:rsidR="00C872B4" w:rsidRDefault="00C872B4" w:rsidP="00C872B4">
      <w:pPr>
        <w:jc w:val="both"/>
      </w:pPr>
      <w:r>
        <w:t>-</w:t>
      </w:r>
      <w:r>
        <w:tab/>
        <w:t>копіями паспортів (сертифікатів) на запропонований товар;</w:t>
      </w:r>
    </w:p>
    <w:p w14:paraId="733DDBBD" w14:textId="77777777" w:rsidR="00C872B4" w:rsidRDefault="00C872B4" w:rsidP="00C872B4">
      <w:pPr>
        <w:jc w:val="both"/>
      </w:pPr>
      <w:r>
        <w:t>-</w:t>
      </w:r>
      <w:r>
        <w:tab/>
        <w:t>копіями інструкцій по застосуванню на запропонований товар;</w:t>
      </w:r>
    </w:p>
    <w:p w14:paraId="2723DC52" w14:textId="77777777" w:rsidR="00C872B4" w:rsidRDefault="00C872B4" w:rsidP="00C872B4">
      <w:pPr>
        <w:jc w:val="both"/>
      </w:pPr>
      <w:r>
        <w:t>-</w:t>
      </w:r>
      <w:r>
        <w:tab/>
        <w:t xml:space="preserve">копією висновку державної </w:t>
      </w:r>
      <w:proofErr w:type="spellStart"/>
      <w:r>
        <w:t>санітарно-</w:t>
      </w:r>
      <w:proofErr w:type="spellEnd"/>
      <w:r>
        <w:t xml:space="preserve"> епідеміологічної експертизи.</w:t>
      </w:r>
    </w:p>
    <w:p w14:paraId="25C7F69B" w14:textId="77777777" w:rsidR="00C872B4" w:rsidRDefault="00C872B4" w:rsidP="00C872B4">
      <w:pPr>
        <w:jc w:val="both"/>
      </w:pPr>
      <w:r>
        <w:t>-з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згідно оголошення.</w:t>
      </w:r>
    </w:p>
    <w:p w14:paraId="61E20345" w14:textId="21B387CE" w:rsidR="00D31F31" w:rsidRDefault="00D31F31" w:rsidP="00D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ru-RU" w:eastAsia="ar-SA"/>
        </w:rPr>
      </w:pPr>
      <w:r>
        <w:rPr>
          <w:lang w:eastAsia="ar-SA"/>
        </w:rPr>
        <w:t xml:space="preserve">5. Постачальник поставляє товар згідно заявки Замовника протягом 7 робочих днів з моменту надходження заявка від Замовника  (надати гарантійний лист). </w:t>
      </w:r>
    </w:p>
    <w:p w14:paraId="7BC470C6" w14:textId="5181D69A" w:rsidR="00D31F31" w:rsidRDefault="00C872B4" w:rsidP="00C87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szCs w:val="20"/>
          <w:lang w:eastAsia="ru-RU"/>
        </w:rPr>
      </w:pPr>
      <w:r>
        <w:rPr>
          <w:lang w:eastAsia="ar-SA"/>
        </w:rPr>
        <w:t>6</w:t>
      </w:r>
      <w:r w:rsidR="00D31F31">
        <w:rPr>
          <w:lang w:eastAsia="ar-SA"/>
        </w:rPr>
        <w:t xml:space="preserve">. Невідповідність запропонованого Учасником товару встановленим </w:t>
      </w:r>
      <w:proofErr w:type="spellStart"/>
      <w:r w:rsidR="00D31F31">
        <w:rPr>
          <w:lang w:eastAsia="ar-SA"/>
        </w:rPr>
        <w:t>медико</w:t>
      </w:r>
      <w:proofErr w:type="spellEnd"/>
      <w:r w:rsidR="00D31F31">
        <w:rPr>
          <w:lang w:eastAsia="ar-SA"/>
        </w:rPr>
        <w:t xml:space="preserve"> </w:t>
      </w:r>
      <w:proofErr w:type="spellStart"/>
      <w:r w:rsidR="00D31F31">
        <w:rPr>
          <w:lang w:eastAsia="ar-SA"/>
        </w:rPr>
        <w:t>-технічним</w:t>
      </w:r>
      <w:proofErr w:type="spellEnd"/>
      <w:r w:rsidR="00D31F31">
        <w:rPr>
          <w:lang w:eastAsia="ar-SA"/>
        </w:rPr>
        <w:t xml:space="preserve"> вимогам тендерної документації, розцінюється як невідповідність тендерної пропозиції умовам тендерної документації.</w:t>
      </w:r>
    </w:p>
    <w:tbl>
      <w:tblPr>
        <w:tblStyle w:val="ad"/>
        <w:tblpPr w:leftFromText="180" w:rightFromText="180" w:vertAnchor="text" w:horzAnchor="margin" w:tblpY="411"/>
        <w:tblW w:w="0" w:type="auto"/>
        <w:tblLayout w:type="fixed"/>
        <w:tblLook w:val="04A0" w:firstRow="1" w:lastRow="0" w:firstColumn="1" w:lastColumn="0" w:noHBand="0" w:noVBand="1"/>
      </w:tblPr>
      <w:tblGrid>
        <w:gridCol w:w="2660"/>
        <w:gridCol w:w="1134"/>
        <w:gridCol w:w="5777"/>
      </w:tblGrid>
      <w:tr w:rsidR="00C872B4" w14:paraId="44B0DED2" w14:textId="77777777" w:rsidTr="00C872B4">
        <w:tc>
          <w:tcPr>
            <w:tcW w:w="2660" w:type="dxa"/>
            <w:tcBorders>
              <w:top w:val="single" w:sz="4" w:space="0" w:color="auto"/>
              <w:left w:val="single" w:sz="4" w:space="0" w:color="auto"/>
              <w:bottom w:val="single" w:sz="4" w:space="0" w:color="auto"/>
              <w:right w:val="single" w:sz="4" w:space="0" w:color="auto"/>
            </w:tcBorders>
            <w:hideMark/>
          </w:tcPr>
          <w:p w14:paraId="3AFA3262" w14:textId="77777777" w:rsidR="00C872B4" w:rsidRPr="00C872B4" w:rsidRDefault="00C872B4">
            <w:pPr>
              <w:rPr>
                <w:sz w:val="24"/>
                <w:szCs w:val="24"/>
                <w:lang w:eastAsia="en-US"/>
              </w:rPr>
            </w:pPr>
            <w:r w:rsidRPr="00C872B4">
              <w:rPr>
                <w:sz w:val="24"/>
                <w:szCs w:val="24"/>
              </w:rPr>
              <w:t>Назва</w:t>
            </w:r>
          </w:p>
        </w:tc>
        <w:tc>
          <w:tcPr>
            <w:tcW w:w="1134" w:type="dxa"/>
            <w:tcBorders>
              <w:top w:val="single" w:sz="4" w:space="0" w:color="auto"/>
              <w:left w:val="single" w:sz="4" w:space="0" w:color="auto"/>
              <w:bottom w:val="single" w:sz="4" w:space="0" w:color="auto"/>
              <w:right w:val="single" w:sz="4" w:space="0" w:color="auto"/>
            </w:tcBorders>
            <w:hideMark/>
          </w:tcPr>
          <w:p w14:paraId="2B6BA0C9" w14:textId="77777777" w:rsidR="00C872B4" w:rsidRPr="00C872B4" w:rsidRDefault="00C872B4">
            <w:pPr>
              <w:rPr>
                <w:sz w:val="24"/>
                <w:szCs w:val="24"/>
                <w:lang w:eastAsia="en-US"/>
              </w:rPr>
            </w:pPr>
            <w:r w:rsidRPr="00C872B4">
              <w:rPr>
                <w:sz w:val="24"/>
                <w:szCs w:val="24"/>
              </w:rPr>
              <w:t>Кількість</w:t>
            </w:r>
          </w:p>
        </w:tc>
        <w:tc>
          <w:tcPr>
            <w:tcW w:w="5777" w:type="dxa"/>
            <w:tcBorders>
              <w:top w:val="single" w:sz="4" w:space="0" w:color="auto"/>
              <w:left w:val="single" w:sz="4" w:space="0" w:color="auto"/>
              <w:bottom w:val="single" w:sz="4" w:space="0" w:color="auto"/>
              <w:right w:val="single" w:sz="4" w:space="0" w:color="auto"/>
            </w:tcBorders>
            <w:hideMark/>
          </w:tcPr>
          <w:p w14:paraId="5B0407EC" w14:textId="77777777" w:rsidR="00C872B4" w:rsidRPr="00C872B4" w:rsidRDefault="00C872B4">
            <w:pPr>
              <w:rPr>
                <w:sz w:val="24"/>
                <w:szCs w:val="24"/>
                <w:lang w:eastAsia="en-US"/>
              </w:rPr>
            </w:pPr>
            <w:proofErr w:type="spellStart"/>
            <w:r w:rsidRPr="00C872B4">
              <w:rPr>
                <w:sz w:val="24"/>
                <w:szCs w:val="24"/>
              </w:rPr>
              <w:t>Медико</w:t>
            </w:r>
            <w:proofErr w:type="spellEnd"/>
            <w:r w:rsidRPr="00C872B4">
              <w:rPr>
                <w:sz w:val="24"/>
                <w:szCs w:val="24"/>
              </w:rPr>
              <w:t xml:space="preserve"> – технічні вимоги (інвентар для прибирання)</w:t>
            </w:r>
          </w:p>
        </w:tc>
      </w:tr>
      <w:tr w:rsidR="00C872B4" w14:paraId="2E362D00" w14:textId="77777777" w:rsidTr="00C872B4">
        <w:tc>
          <w:tcPr>
            <w:tcW w:w="2660" w:type="dxa"/>
            <w:tcBorders>
              <w:top w:val="single" w:sz="4" w:space="0" w:color="auto"/>
              <w:left w:val="single" w:sz="4" w:space="0" w:color="auto"/>
              <w:bottom w:val="single" w:sz="4" w:space="0" w:color="auto"/>
              <w:right w:val="single" w:sz="4" w:space="0" w:color="auto"/>
            </w:tcBorders>
            <w:hideMark/>
          </w:tcPr>
          <w:p w14:paraId="50610251" w14:textId="77777777" w:rsidR="00C872B4" w:rsidRPr="00C872B4" w:rsidRDefault="00C872B4">
            <w:pPr>
              <w:rPr>
                <w:sz w:val="24"/>
                <w:szCs w:val="24"/>
                <w:lang w:eastAsia="en-US"/>
              </w:rPr>
            </w:pPr>
            <w:r w:rsidRPr="00C872B4">
              <w:rPr>
                <w:sz w:val="24"/>
                <w:szCs w:val="24"/>
              </w:rPr>
              <w:t>Ручка телескопічна 2х125см "</w:t>
            </w:r>
            <w:proofErr w:type="spellStart"/>
            <w:r w:rsidRPr="00C872B4">
              <w:rPr>
                <w:sz w:val="24"/>
                <w:szCs w:val="24"/>
              </w:rPr>
              <w:t>Vermop</w:t>
            </w:r>
            <w:proofErr w:type="spellEnd"/>
            <w:r w:rsidRPr="00C872B4">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34A2CA13" w14:textId="77777777" w:rsidR="00C872B4" w:rsidRPr="00C872B4" w:rsidRDefault="00C872B4">
            <w:pPr>
              <w:rPr>
                <w:sz w:val="24"/>
                <w:szCs w:val="24"/>
                <w:lang w:eastAsia="en-US"/>
              </w:rPr>
            </w:pPr>
            <w:r w:rsidRPr="00C872B4">
              <w:rPr>
                <w:sz w:val="24"/>
                <w:szCs w:val="24"/>
              </w:rPr>
              <w:t>2</w:t>
            </w:r>
          </w:p>
        </w:tc>
        <w:tc>
          <w:tcPr>
            <w:tcW w:w="5777" w:type="dxa"/>
            <w:tcBorders>
              <w:top w:val="single" w:sz="4" w:space="0" w:color="auto"/>
              <w:left w:val="single" w:sz="4" w:space="0" w:color="auto"/>
              <w:bottom w:val="single" w:sz="4" w:space="0" w:color="auto"/>
              <w:right w:val="single" w:sz="4" w:space="0" w:color="auto"/>
            </w:tcBorders>
            <w:hideMark/>
          </w:tcPr>
          <w:p w14:paraId="642EFCEA" w14:textId="77777777" w:rsidR="00C872B4" w:rsidRPr="00C872B4" w:rsidRDefault="00C872B4">
            <w:pPr>
              <w:rPr>
                <w:sz w:val="24"/>
                <w:szCs w:val="24"/>
              </w:rPr>
            </w:pPr>
            <w:r w:rsidRPr="00C872B4">
              <w:rPr>
                <w:sz w:val="24"/>
                <w:szCs w:val="24"/>
              </w:rPr>
              <w:t xml:space="preserve">загальна вага не більша, ніж 490 г; </w:t>
            </w:r>
          </w:p>
          <w:p w14:paraId="79A977D1" w14:textId="77777777" w:rsidR="00C872B4" w:rsidRPr="00C872B4" w:rsidRDefault="00C872B4">
            <w:pPr>
              <w:rPr>
                <w:sz w:val="24"/>
                <w:szCs w:val="24"/>
              </w:rPr>
            </w:pPr>
            <w:r w:rsidRPr="00C872B4">
              <w:rPr>
                <w:sz w:val="24"/>
                <w:szCs w:val="24"/>
              </w:rPr>
              <w:t>b. загальна довжина в розкладеному вигляді не менша, ніж 2450 мм;</w:t>
            </w:r>
          </w:p>
          <w:p w14:paraId="756692D2" w14:textId="77777777" w:rsidR="00C872B4" w:rsidRPr="00C872B4" w:rsidRDefault="00C872B4">
            <w:pPr>
              <w:rPr>
                <w:sz w:val="24"/>
                <w:szCs w:val="24"/>
              </w:rPr>
            </w:pPr>
            <w:r w:rsidRPr="00C872B4">
              <w:rPr>
                <w:sz w:val="24"/>
                <w:szCs w:val="24"/>
              </w:rPr>
              <w:t>c. загальна довжина в складеному вигляді не більше, ніж 1370 мм;</w:t>
            </w:r>
          </w:p>
          <w:p w14:paraId="7B1B72E7" w14:textId="77777777" w:rsidR="00C872B4" w:rsidRPr="00C872B4" w:rsidRDefault="00C872B4">
            <w:pPr>
              <w:rPr>
                <w:sz w:val="24"/>
                <w:szCs w:val="24"/>
              </w:rPr>
            </w:pPr>
            <w:r w:rsidRPr="00C872B4">
              <w:rPr>
                <w:sz w:val="24"/>
                <w:szCs w:val="24"/>
              </w:rPr>
              <w:t>d. зовнішній діаметр 1 частини не більше, ніж 25 мм</w:t>
            </w:r>
          </w:p>
          <w:p w14:paraId="6714086B" w14:textId="77777777" w:rsidR="00C872B4" w:rsidRPr="00C872B4" w:rsidRDefault="00C872B4">
            <w:pPr>
              <w:rPr>
                <w:sz w:val="24"/>
                <w:szCs w:val="24"/>
              </w:rPr>
            </w:pPr>
            <w:r w:rsidRPr="00C872B4">
              <w:rPr>
                <w:sz w:val="24"/>
                <w:szCs w:val="24"/>
              </w:rPr>
              <w:t>e. зовнішній діаметр 2 частини не менше, ніж 20 мм</w:t>
            </w:r>
          </w:p>
          <w:p w14:paraId="0693DE7F" w14:textId="77777777" w:rsidR="00C872B4" w:rsidRPr="00C872B4" w:rsidRDefault="00C872B4">
            <w:pPr>
              <w:rPr>
                <w:sz w:val="24"/>
                <w:szCs w:val="24"/>
              </w:rPr>
            </w:pPr>
            <w:r w:rsidRPr="00C872B4">
              <w:rPr>
                <w:sz w:val="24"/>
                <w:szCs w:val="24"/>
              </w:rPr>
              <w:t>f. рукоятка поліпропіленова 120 х 30мм з опорним кільцем;</w:t>
            </w:r>
          </w:p>
          <w:p w14:paraId="71CB57A5" w14:textId="77777777" w:rsidR="00C872B4" w:rsidRPr="00C872B4" w:rsidRDefault="00C872B4">
            <w:pPr>
              <w:rPr>
                <w:sz w:val="24"/>
                <w:szCs w:val="24"/>
              </w:rPr>
            </w:pPr>
            <w:r w:rsidRPr="00C872B4">
              <w:rPr>
                <w:sz w:val="24"/>
                <w:szCs w:val="24"/>
              </w:rPr>
              <w:t xml:space="preserve">g. робоче кріплення для інструментів з </w:t>
            </w:r>
            <w:proofErr w:type="spellStart"/>
            <w:r w:rsidRPr="00C872B4">
              <w:rPr>
                <w:sz w:val="24"/>
                <w:szCs w:val="24"/>
              </w:rPr>
              <w:t>поліаміду</w:t>
            </w:r>
            <w:proofErr w:type="spellEnd"/>
            <w:r w:rsidRPr="00C872B4">
              <w:rPr>
                <w:sz w:val="24"/>
                <w:szCs w:val="24"/>
              </w:rPr>
              <w:t xml:space="preserve"> армованого скловолокном;</w:t>
            </w:r>
          </w:p>
          <w:p w14:paraId="20EE46E9" w14:textId="77777777" w:rsidR="00C872B4" w:rsidRPr="00C872B4" w:rsidRDefault="00C872B4">
            <w:pPr>
              <w:rPr>
                <w:sz w:val="24"/>
                <w:szCs w:val="24"/>
              </w:rPr>
            </w:pPr>
            <w:r w:rsidRPr="00C872B4">
              <w:rPr>
                <w:sz w:val="24"/>
                <w:szCs w:val="24"/>
              </w:rPr>
              <w:t xml:space="preserve">h. робоче кріплення оснащено системою фіксації </w:t>
            </w:r>
            <w:proofErr w:type="spellStart"/>
            <w:r w:rsidRPr="00C872B4">
              <w:rPr>
                <w:sz w:val="24"/>
                <w:szCs w:val="24"/>
              </w:rPr>
              <w:t>Pinoccio</w:t>
            </w:r>
            <w:proofErr w:type="spellEnd"/>
            <w:r w:rsidRPr="00C872B4">
              <w:rPr>
                <w:sz w:val="24"/>
                <w:szCs w:val="24"/>
              </w:rPr>
              <w:t>;</w:t>
            </w:r>
          </w:p>
          <w:p w14:paraId="702316C2" w14:textId="77777777" w:rsidR="00C872B4" w:rsidRPr="00C872B4" w:rsidRDefault="00C872B4">
            <w:pPr>
              <w:rPr>
                <w:sz w:val="24"/>
                <w:szCs w:val="24"/>
              </w:rPr>
            </w:pPr>
            <w:r w:rsidRPr="00C872B4">
              <w:rPr>
                <w:sz w:val="24"/>
                <w:szCs w:val="24"/>
              </w:rPr>
              <w:t>i. фіксація при розкладанні в обидві сторони;</w:t>
            </w:r>
          </w:p>
          <w:p w14:paraId="0D2D0093" w14:textId="77777777" w:rsidR="00C872B4" w:rsidRPr="00C872B4" w:rsidRDefault="00C872B4">
            <w:pPr>
              <w:rPr>
                <w:sz w:val="24"/>
                <w:szCs w:val="24"/>
              </w:rPr>
            </w:pPr>
            <w:r w:rsidRPr="00C872B4">
              <w:rPr>
                <w:sz w:val="24"/>
                <w:szCs w:val="24"/>
              </w:rPr>
              <w:t>j. гарантійний строк використання: 12 місяців;</w:t>
            </w:r>
          </w:p>
          <w:p w14:paraId="127BB0B1" w14:textId="77777777" w:rsidR="00C872B4" w:rsidRPr="00C872B4" w:rsidRDefault="00C872B4">
            <w:pPr>
              <w:rPr>
                <w:sz w:val="24"/>
                <w:szCs w:val="24"/>
                <w:lang w:eastAsia="en-US"/>
              </w:rPr>
            </w:pPr>
            <w:r w:rsidRPr="00C872B4">
              <w:rPr>
                <w:sz w:val="24"/>
                <w:szCs w:val="24"/>
              </w:rPr>
              <w:t>k. виробник: Німеччина</w:t>
            </w:r>
          </w:p>
        </w:tc>
      </w:tr>
      <w:tr w:rsidR="00C872B4" w14:paraId="7E815400" w14:textId="77777777" w:rsidTr="00C872B4">
        <w:tc>
          <w:tcPr>
            <w:tcW w:w="2660" w:type="dxa"/>
            <w:tcBorders>
              <w:top w:val="single" w:sz="4" w:space="0" w:color="auto"/>
              <w:left w:val="single" w:sz="4" w:space="0" w:color="auto"/>
              <w:bottom w:val="single" w:sz="4" w:space="0" w:color="auto"/>
              <w:right w:val="single" w:sz="4" w:space="0" w:color="auto"/>
            </w:tcBorders>
            <w:hideMark/>
          </w:tcPr>
          <w:p w14:paraId="6F692367" w14:textId="77777777" w:rsidR="00C872B4" w:rsidRPr="00C872B4" w:rsidRDefault="00C872B4">
            <w:pPr>
              <w:rPr>
                <w:sz w:val="24"/>
                <w:szCs w:val="24"/>
                <w:lang w:eastAsia="en-US"/>
              </w:rPr>
            </w:pPr>
            <w:r w:rsidRPr="00C872B4">
              <w:rPr>
                <w:sz w:val="24"/>
                <w:szCs w:val="24"/>
              </w:rPr>
              <w:t xml:space="preserve">Ручка алюмінієва L=1400мм, d=23,5мм </w:t>
            </w:r>
            <w:proofErr w:type="spellStart"/>
            <w:r w:rsidRPr="00C872B4">
              <w:rPr>
                <w:sz w:val="24"/>
                <w:szCs w:val="24"/>
              </w:rPr>
              <w:t>Vermoр</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800E6B" w14:textId="77777777" w:rsidR="00C872B4" w:rsidRPr="00C872B4" w:rsidRDefault="00C872B4">
            <w:pPr>
              <w:rPr>
                <w:sz w:val="24"/>
                <w:szCs w:val="24"/>
                <w:lang w:eastAsia="en-US"/>
              </w:rPr>
            </w:pPr>
            <w:r w:rsidRPr="00C872B4">
              <w:rPr>
                <w:sz w:val="24"/>
                <w:szCs w:val="24"/>
              </w:rPr>
              <w:t>6</w:t>
            </w:r>
          </w:p>
        </w:tc>
        <w:tc>
          <w:tcPr>
            <w:tcW w:w="5777" w:type="dxa"/>
            <w:tcBorders>
              <w:top w:val="single" w:sz="4" w:space="0" w:color="auto"/>
              <w:left w:val="single" w:sz="4" w:space="0" w:color="auto"/>
              <w:bottom w:val="single" w:sz="4" w:space="0" w:color="auto"/>
              <w:right w:val="single" w:sz="4" w:space="0" w:color="auto"/>
            </w:tcBorders>
            <w:hideMark/>
          </w:tcPr>
          <w:p w14:paraId="5EB5FD34" w14:textId="77777777" w:rsidR="00C872B4" w:rsidRPr="00C872B4" w:rsidRDefault="00C872B4">
            <w:pPr>
              <w:rPr>
                <w:sz w:val="24"/>
                <w:szCs w:val="24"/>
              </w:rPr>
            </w:pPr>
            <w:r w:rsidRPr="00C872B4">
              <w:rPr>
                <w:sz w:val="24"/>
                <w:szCs w:val="24"/>
              </w:rPr>
              <w:t xml:space="preserve">1. матеріал ручки: анодований алюміній та поліпропілен антрацит (при контакті з </w:t>
            </w:r>
            <w:proofErr w:type="spellStart"/>
            <w:r w:rsidRPr="00C872B4">
              <w:rPr>
                <w:sz w:val="24"/>
                <w:szCs w:val="24"/>
              </w:rPr>
              <w:t>дезінфІкуючими</w:t>
            </w:r>
            <w:proofErr w:type="spellEnd"/>
            <w:r w:rsidRPr="00C872B4">
              <w:rPr>
                <w:sz w:val="24"/>
                <w:szCs w:val="24"/>
              </w:rPr>
              <w:t xml:space="preserve"> засобами не піддається корозії);</w:t>
            </w:r>
          </w:p>
          <w:p w14:paraId="06BFA809" w14:textId="77777777" w:rsidR="00C872B4" w:rsidRPr="00C872B4" w:rsidRDefault="00C872B4">
            <w:pPr>
              <w:rPr>
                <w:sz w:val="24"/>
                <w:szCs w:val="24"/>
              </w:rPr>
            </w:pPr>
            <w:r w:rsidRPr="00C872B4">
              <w:rPr>
                <w:sz w:val="24"/>
                <w:szCs w:val="24"/>
              </w:rPr>
              <w:lastRenderedPageBreak/>
              <w:t>2. довжина ручки: 1410 мм</w:t>
            </w:r>
          </w:p>
          <w:p w14:paraId="019E0337" w14:textId="77777777" w:rsidR="00C872B4" w:rsidRPr="00C872B4" w:rsidRDefault="00C872B4">
            <w:pPr>
              <w:rPr>
                <w:sz w:val="24"/>
                <w:szCs w:val="24"/>
              </w:rPr>
            </w:pPr>
            <w:r w:rsidRPr="00C872B4">
              <w:rPr>
                <w:sz w:val="24"/>
                <w:szCs w:val="24"/>
              </w:rPr>
              <w:t>3. діаметр 23,5 мм, діаметр отвору кріплення 6,5 мм на відстані 20 мм від зрізу алюмінію;</w:t>
            </w:r>
          </w:p>
          <w:p w14:paraId="25EE1353" w14:textId="77777777" w:rsidR="00C872B4" w:rsidRPr="00C872B4" w:rsidRDefault="00C872B4">
            <w:pPr>
              <w:rPr>
                <w:sz w:val="24"/>
                <w:szCs w:val="24"/>
              </w:rPr>
            </w:pPr>
            <w:r w:rsidRPr="00C872B4">
              <w:rPr>
                <w:sz w:val="24"/>
                <w:szCs w:val="24"/>
              </w:rPr>
              <w:t>4. вага 270-290 г.</w:t>
            </w:r>
          </w:p>
          <w:p w14:paraId="39680F6D" w14:textId="77777777" w:rsidR="00C872B4" w:rsidRPr="00C872B4" w:rsidRDefault="00C872B4">
            <w:pPr>
              <w:rPr>
                <w:sz w:val="24"/>
                <w:szCs w:val="24"/>
              </w:rPr>
            </w:pPr>
            <w:r w:rsidRPr="00C872B4">
              <w:rPr>
                <w:sz w:val="24"/>
                <w:szCs w:val="24"/>
              </w:rPr>
              <w:t>5. довжина рукоятки: 150 мм, колір антрацит, наявні 4 кути підтримки долоні, матеріал - поліпропілен;</w:t>
            </w:r>
          </w:p>
          <w:p w14:paraId="68249762" w14:textId="77777777" w:rsidR="00C872B4" w:rsidRPr="00C872B4" w:rsidRDefault="00C872B4">
            <w:pPr>
              <w:rPr>
                <w:sz w:val="24"/>
                <w:szCs w:val="24"/>
              </w:rPr>
            </w:pPr>
            <w:r w:rsidRPr="00C872B4">
              <w:rPr>
                <w:sz w:val="24"/>
                <w:szCs w:val="24"/>
              </w:rPr>
              <w:t xml:space="preserve">6. гарантійний строк використання: 60 місяців; </w:t>
            </w:r>
          </w:p>
          <w:p w14:paraId="5ED07765" w14:textId="77777777" w:rsidR="00C872B4" w:rsidRPr="00C872B4" w:rsidRDefault="00C872B4">
            <w:pPr>
              <w:rPr>
                <w:sz w:val="24"/>
                <w:szCs w:val="24"/>
                <w:lang w:eastAsia="en-US"/>
              </w:rPr>
            </w:pPr>
            <w:r w:rsidRPr="00C872B4">
              <w:rPr>
                <w:sz w:val="24"/>
                <w:szCs w:val="24"/>
              </w:rPr>
              <w:t>7. виробник: Німеччина</w:t>
            </w:r>
          </w:p>
        </w:tc>
      </w:tr>
      <w:tr w:rsidR="00C872B4" w14:paraId="0CBD5F24" w14:textId="77777777" w:rsidTr="00C872B4">
        <w:tc>
          <w:tcPr>
            <w:tcW w:w="2660" w:type="dxa"/>
            <w:tcBorders>
              <w:top w:val="single" w:sz="4" w:space="0" w:color="auto"/>
              <w:left w:val="single" w:sz="4" w:space="0" w:color="auto"/>
              <w:bottom w:val="single" w:sz="4" w:space="0" w:color="auto"/>
              <w:right w:val="single" w:sz="4" w:space="0" w:color="auto"/>
            </w:tcBorders>
            <w:hideMark/>
          </w:tcPr>
          <w:p w14:paraId="42807CEF" w14:textId="77777777" w:rsidR="00C872B4" w:rsidRPr="00C872B4" w:rsidRDefault="00C872B4">
            <w:pPr>
              <w:rPr>
                <w:sz w:val="24"/>
                <w:szCs w:val="24"/>
                <w:lang w:val="en-US" w:eastAsia="en-US"/>
              </w:rPr>
            </w:pPr>
            <w:r w:rsidRPr="00C872B4">
              <w:rPr>
                <w:sz w:val="24"/>
                <w:szCs w:val="24"/>
              </w:rPr>
              <w:lastRenderedPageBreak/>
              <w:t>Утримувач</w:t>
            </w:r>
            <w:r w:rsidRPr="00C872B4">
              <w:rPr>
                <w:sz w:val="24"/>
                <w:szCs w:val="24"/>
                <w:lang w:val="en-US"/>
              </w:rPr>
              <w:t xml:space="preserve"> Sprint Plus, 40</w:t>
            </w:r>
            <w:r w:rsidRPr="00C872B4">
              <w:rPr>
                <w:sz w:val="24"/>
                <w:szCs w:val="24"/>
              </w:rPr>
              <w:t>см</w:t>
            </w:r>
            <w:r w:rsidRPr="00C872B4">
              <w:rPr>
                <w:sz w:val="24"/>
                <w:szCs w:val="24"/>
                <w:lang w:val="en-US"/>
              </w:rPr>
              <w:t xml:space="preserve"> "</w:t>
            </w:r>
            <w:proofErr w:type="spellStart"/>
            <w:r w:rsidRPr="00C872B4">
              <w:rPr>
                <w:sz w:val="24"/>
                <w:szCs w:val="24"/>
                <w:lang w:val="en-US"/>
              </w:rPr>
              <w:t>Vermop</w:t>
            </w:r>
            <w:proofErr w:type="spellEnd"/>
            <w:r w:rsidRPr="00C872B4">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5645BD42" w14:textId="77777777" w:rsidR="00C872B4" w:rsidRPr="00C872B4" w:rsidRDefault="00C872B4">
            <w:pPr>
              <w:rPr>
                <w:sz w:val="24"/>
                <w:szCs w:val="24"/>
                <w:lang w:eastAsia="en-US"/>
              </w:rPr>
            </w:pPr>
            <w:r w:rsidRPr="00C872B4">
              <w:rPr>
                <w:sz w:val="24"/>
                <w:szCs w:val="24"/>
              </w:rPr>
              <w:t>8</w:t>
            </w:r>
          </w:p>
        </w:tc>
        <w:tc>
          <w:tcPr>
            <w:tcW w:w="5777" w:type="dxa"/>
            <w:tcBorders>
              <w:top w:val="single" w:sz="4" w:space="0" w:color="auto"/>
              <w:left w:val="single" w:sz="4" w:space="0" w:color="auto"/>
              <w:bottom w:val="single" w:sz="4" w:space="0" w:color="auto"/>
              <w:right w:val="single" w:sz="4" w:space="0" w:color="auto"/>
            </w:tcBorders>
            <w:hideMark/>
          </w:tcPr>
          <w:p w14:paraId="4C7A5E0C" w14:textId="77777777" w:rsidR="00C872B4" w:rsidRPr="00C872B4" w:rsidRDefault="00C872B4">
            <w:pPr>
              <w:rPr>
                <w:sz w:val="24"/>
                <w:szCs w:val="24"/>
              </w:rPr>
            </w:pPr>
            <w:r w:rsidRPr="00C872B4">
              <w:rPr>
                <w:sz w:val="24"/>
                <w:szCs w:val="24"/>
                <w:lang w:val="en-US"/>
              </w:rPr>
              <w:t>a</w:t>
            </w:r>
            <w:r w:rsidRPr="00C872B4">
              <w:rPr>
                <w:sz w:val="24"/>
                <w:szCs w:val="24"/>
              </w:rPr>
              <w:t xml:space="preserve">. пластина тримача </w:t>
            </w:r>
            <w:proofErr w:type="spellStart"/>
            <w:r w:rsidRPr="00C872B4">
              <w:rPr>
                <w:sz w:val="24"/>
                <w:szCs w:val="24"/>
              </w:rPr>
              <w:t>мопів</w:t>
            </w:r>
            <w:proofErr w:type="spellEnd"/>
            <w:r w:rsidRPr="00C872B4">
              <w:rPr>
                <w:sz w:val="24"/>
                <w:szCs w:val="24"/>
              </w:rPr>
              <w:t xml:space="preserve"> складається з 2х частин; </w:t>
            </w:r>
          </w:p>
          <w:p w14:paraId="0D76E0BB" w14:textId="77777777" w:rsidR="00C872B4" w:rsidRPr="00C872B4" w:rsidRDefault="00C872B4">
            <w:pPr>
              <w:rPr>
                <w:sz w:val="24"/>
                <w:szCs w:val="24"/>
              </w:rPr>
            </w:pPr>
            <w:r w:rsidRPr="00C872B4">
              <w:rPr>
                <w:sz w:val="24"/>
                <w:szCs w:val="24"/>
                <w:lang w:val="en-US"/>
              </w:rPr>
              <w:t>b</w:t>
            </w:r>
            <w:r w:rsidRPr="00C872B4">
              <w:rPr>
                <w:sz w:val="24"/>
                <w:szCs w:val="24"/>
              </w:rPr>
              <w:t>. загальний розмір 40 х 10 см</w:t>
            </w:r>
          </w:p>
          <w:p w14:paraId="24982EC4" w14:textId="77777777" w:rsidR="00C872B4" w:rsidRPr="00C872B4" w:rsidRDefault="00C872B4">
            <w:pPr>
              <w:rPr>
                <w:sz w:val="24"/>
                <w:szCs w:val="24"/>
              </w:rPr>
            </w:pPr>
            <w:r w:rsidRPr="00C872B4">
              <w:rPr>
                <w:sz w:val="24"/>
                <w:szCs w:val="24"/>
                <w:lang w:val="en-US"/>
              </w:rPr>
              <w:t>c</w:t>
            </w:r>
            <w:r w:rsidRPr="00C872B4">
              <w:rPr>
                <w:sz w:val="24"/>
                <w:szCs w:val="24"/>
              </w:rPr>
              <w:t xml:space="preserve">. матеріал пластини </w:t>
            </w:r>
            <w:proofErr w:type="spellStart"/>
            <w:r w:rsidRPr="00C872B4">
              <w:rPr>
                <w:sz w:val="24"/>
                <w:szCs w:val="24"/>
              </w:rPr>
              <w:t>поліамід</w:t>
            </w:r>
            <w:proofErr w:type="spellEnd"/>
            <w:r w:rsidRPr="00C872B4">
              <w:rPr>
                <w:sz w:val="24"/>
                <w:szCs w:val="24"/>
              </w:rPr>
              <w:t xml:space="preserve"> </w:t>
            </w:r>
            <w:r w:rsidRPr="00C872B4">
              <w:rPr>
                <w:sz w:val="24"/>
                <w:szCs w:val="24"/>
                <w:lang w:val="en-US"/>
              </w:rPr>
              <w:t>GF</w:t>
            </w:r>
            <w:r w:rsidRPr="00C872B4">
              <w:rPr>
                <w:sz w:val="24"/>
                <w:szCs w:val="24"/>
              </w:rPr>
              <w:t>30;</w:t>
            </w:r>
          </w:p>
          <w:p w14:paraId="7D46DDF5" w14:textId="77777777" w:rsidR="00C872B4" w:rsidRPr="00C872B4" w:rsidRDefault="00C872B4">
            <w:pPr>
              <w:rPr>
                <w:sz w:val="24"/>
                <w:szCs w:val="24"/>
              </w:rPr>
            </w:pPr>
            <w:r w:rsidRPr="00C872B4">
              <w:rPr>
                <w:sz w:val="24"/>
                <w:szCs w:val="24"/>
                <w:lang w:val="en-US"/>
              </w:rPr>
              <w:t>d</w:t>
            </w:r>
            <w:r w:rsidRPr="00C872B4">
              <w:rPr>
                <w:sz w:val="24"/>
                <w:szCs w:val="24"/>
              </w:rPr>
              <w:t xml:space="preserve">. пластина тримача оснащена 20 отворами для </w:t>
            </w:r>
            <w:proofErr w:type="spellStart"/>
            <w:r w:rsidRPr="00C872B4">
              <w:rPr>
                <w:sz w:val="24"/>
                <w:szCs w:val="24"/>
              </w:rPr>
              <w:t>доливу</w:t>
            </w:r>
            <w:proofErr w:type="spellEnd"/>
            <w:r w:rsidRPr="00C872B4">
              <w:rPr>
                <w:sz w:val="24"/>
                <w:szCs w:val="24"/>
              </w:rPr>
              <w:t xml:space="preserve"> рідини, 4 отворами для кріплення </w:t>
            </w:r>
            <w:proofErr w:type="spellStart"/>
            <w:r w:rsidRPr="00C872B4">
              <w:rPr>
                <w:sz w:val="24"/>
                <w:szCs w:val="24"/>
              </w:rPr>
              <w:t>мопів</w:t>
            </w:r>
            <w:proofErr w:type="spellEnd"/>
            <w:r w:rsidRPr="00C872B4">
              <w:rPr>
                <w:sz w:val="24"/>
                <w:szCs w:val="24"/>
              </w:rPr>
              <w:t>, 8 отворами для кріплення кліпс;</w:t>
            </w:r>
          </w:p>
          <w:p w14:paraId="22BDE828" w14:textId="77777777" w:rsidR="00C872B4" w:rsidRPr="00C872B4" w:rsidRDefault="00C872B4">
            <w:pPr>
              <w:rPr>
                <w:sz w:val="24"/>
                <w:szCs w:val="24"/>
              </w:rPr>
            </w:pPr>
            <w:r w:rsidRPr="00C872B4">
              <w:rPr>
                <w:sz w:val="24"/>
                <w:szCs w:val="24"/>
                <w:lang w:val="en-US"/>
              </w:rPr>
              <w:t>e</w:t>
            </w:r>
            <w:r w:rsidRPr="00C872B4">
              <w:rPr>
                <w:sz w:val="24"/>
                <w:szCs w:val="24"/>
              </w:rPr>
              <w:t xml:space="preserve">. кнопка тримача виготовлена з </w:t>
            </w:r>
            <w:proofErr w:type="spellStart"/>
            <w:r w:rsidRPr="00C872B4">
              <w:rPr>
                <w:sz w:val="24"/>
                <w:szCs w:val="24"/>
              </w:rPr>
              <w:t>поліоксиметилену</w:t>
            </w:r>
            <w:proofErr w:type="spellEnd"/>
            <w:r w:rsidRPr="00C872B4">
              <w:rPr>
                <w:sz w:val="24"/>
                <w:szCs w:val="24"/>
              </w:rPr>
              <w:t xml:space="preserve"> та може постачатись в 4х кольорах  (синій, червоний, зелений, жовтий);</w:t>
            </w:r>
          </w:p>
          <w:p w14:paraId="6A800C96" w14:textId="77777777" w:rsidR="00C872B4" w:rsidRPr="00C872B4" w:rsidRDefault="00C872B4">
            <w:pPr>
              <w:rPr>
                <w:sz w:val="24"/>
                <w:szCs w:val="24"/>
              </w:rPr>
            </w:pPr>
            <w:r w:rsidRPr="00C872B4">
              <w:rPr>
                <w:sz w:val="24"/>
                <w:szCs w:val="24"/>
                <w:lang w:val="en-US"/>
              </w:rPr>
              <w:t>f</w:t>
            </w:r>
            <w:r w:rsidRPr="00C872B4">
              <w:rPr>
                <w:sz w:val="24"/>
                <w:szCs w:val="24"/>
              </w:rPr>
              <w:t>. кнопка може бути замінена на нову (або змінено колір) без заміни тримача;</w:t>
            </w:r>
          </w:p>
          <w:p w14:paraId="4D6FD053" w14:textId="77777777" w:rsidR="00C872B4" w:rsidRPr="00C872B4" w:rsidRDefault="00C872B4">
            <w:pPr>
              <w:rPr>
                <w:sz w:val="24"/>
                <w:szCs w:val="24"/>
              </w:rPr>
            </w:pPr>
            <w:r w:rsidRPr="00C872B4">
              <w:rPr>
                <w:sz w:val="24"/>
                <w:szCs w:val="24"/>
                <w:lang w:val="en-US"/>
              </w:rPr>
              <w:t>g</w:t>
            </w:r>
            <w:r w:rsidRPr="00C872B4">
              <w:rPr>
                <w:sz w:val="24"/>
                <w:szCs w:val="24"/>
              </w:rPr>
              <w:t xml:space="preserve">. поворотний елемент виготовлено з </w:t>
            </w:r>
            <w:proofErr w:type="spellStart"/>
            <w:r w:rsidRPr="00C872B4">
              <w:rPr>
                <w:sz w:val="24"/>
                <w:szCs w:val="24"/>
              </w:rPr>
              <w:t>поліоксиметилену</w:t>
            </w:r>
            <w:proofErr w:type="spellEnd"/>
            <w:r w:rsidRPr="00C872B4">
              <w:rPr>
                <w:sz w:val="24"/>
                <w:szCs w:val="24"/>
              </w:rPr>
              <w:t xml:space="preserve"> та поліпропілену;</w:t>
            </w:r>
          </w:p>
          <w:p w14:paraId="5597E754" w14:textId="77777777" w:rsidR="00C872B4" w:rsidRPr="00C872B4" w:rsidRDefault="00C872B4">
            <w:pPr>
              <w:rPr>
                <w:sz w:val="24"/>
                <w:szCs w:val="24"/>
              </w:rPr>
            </w:pPr>
            <w:r w:rsidRPr="00C872B4">
              <w:rPr>
                <w:sz w:val="24"/>
                <w:szCs w:val="24"/>
                <w:lang w:val="en-US"/>
              </w:rPr>
              <w:t>h</w:t>
            </w:r>
            <w:r w:rsidRPr="00C872B4">
              <w:rPr>
                <w:sz w:val="24"/>
                <w:szCs w:val="24"/>
              </w:rPr>
              <w:t>. кріплення поворотного елементу до рукоятки відбувається за допомогою сталевого болту;</w:t>
            </w:r>
          </w:p>
          <w:p w14:paraId="3F925FED" w14:textId="77777777" w:rsidR="00C872B4" w:rsidRPr="00C872B4" w:rsidRDefault="00C872B4">
            <w:pPr>
              <w:rPr>
                <w:sz w:val="24"/>
                <w:szCs w:val="24"/>
              </w:rPr>
            </w:pPr>
            <w:proofErr w:type="spellStart"/>
            <w:r w:rsidRPr="00C872B4">
              <w:rPr>
                <w:sz w:val="24"/>
                <w:szCs w:val="24"/>
                <w:lang w:val="en-US"/>
              </w:rPr>
              <w:t>i</w:t>
            </w:r>
            <w:proofErr w:type="spellEnd"/>
            <w:r w:rsidRPr="00C872B4">
              <w:rPr>
                <w:sz w:val="24"/>
                <w:szCs w:val="24"/>
              </w:rPr>
              <w:t>. поворотний елемент оснащено посадковим місцем для гайки сталевого болту;</w:t>
            </w:r>
          </w:p>
          <w:p w14:paraId="6D76DBD7" w14:textId="77777777" w:rsidR="00C872B4" w:rsidRPr="00C872B4" w:rsidRDefault="00C872B4">
            <w:pPr>
              <w:rPr>
                <w:sz w:val="24"/>
                <w:szCs w:val="24"/>
              </w:rPr>
            </w:pPr>
            <w:r w:rsidRPr="00C872B4">
              <w:rPr>
                <w:sz w:val="24"/>
                <w:szCs w:val="24"/>
                <w:lang w:val="en-US"/>
              </w:rPr>
              <w:t>j</w:t>
            </w:r>
            <w:r w:rsidRPr="00C872B4">
              <w:rPr>
                <w:sz w:val="24"/>
                <w:szCs w:val="24"/>
              </w:rPr>
              <w:t>. поворотний елемент кріпиться до пластини тримача за допомогою сталевого штифта;</w:t>
            </w:r>
          </w:p>
          <w:p w14:paraId="03DCB1A8" w14:textId="77777777" w:rsidR="00C872B4" w:rsidRPr="00C872B4" w:rsidRDefault="00C872B4">
            <w:pPr>
              <w:rPr>
                <w:sz w:val="24"/>
                <w:szCs w:val="24"/>
              </w:rPr>
            </w:pPr>
            <w:r w:rsidRPr="00C872B4">
              <w:rPr>
                <w:sz w:val="24"/>
                <w:szCs w:val="24"/>
                <w:lang w:val="en-US"/>
              </w:rPr>
              <w:t>k</w:t>
            </w:r>
            <w:r w:rsidRPr="00C872B4">
              <w:rPr>
                <w:sz w:val="24"/>
                <w:szCs w:val="24"/>
              </w:rPr>
              <w:t>. поворотний елемент може бути замінений на новий без заміни пластини тримача;</w:t>
            </w:r>
          </w:p>
          <w:p w14:paraId="449838E5" w14:textId="77777777" w:rsidR="00C872B4" w:rsidRPr="00C872B4" w:rsidRDefault="00C872B4">
            <w:pPr>
              <w:rPr>
                <w:sz w:val="24"/>
                <w:szCs w:val="24"/>
              </w:rPr>
            </w:pPr>
            <w:r w:rsidRPr="00C872B4">
              <w:rPr>
                <w:sz w:val="24"/>
                <w:szCs w:val="24"/>
                <w:lang w:val="en-US"/>
              </w:rPr>
              <w:t>l</w:t>
            </w:r>
            <w:r w:rsidRPr="00C872B4">
              <w:rPr>
                <w:sz w:val="24"/>
                <w:szCs w:val="24"/>
              </w:rPr>
              <w:t>. кліпси виготовлені з поліетилену та можуть постачатись в 4х кольорах (синій, червоний, зелений, жовтий);</w:t>
            </w:r>
          </w:p>
          <w:p w14:paraId="1ECB923E" w14:textId="77777777" w:rsidR="00C872B4" w:rsidRPr="00C872B4" w:rsidRDefault="00C872B4">
            <w:pPr>
              <w:rPr>
                <w:sz w:val="24"/>
                <w:szCs w:val="24"/>
              </w:rPr>
            </w:pPr>
            <w:r w:rsidRPr="00C872B4">
              <w:rPr>
                <w:sz w:val="24"/>
                <w:szCs w:val="24"/>
                <w:lang w:val="en-US"/>
              </w:rPr>
              <w:t>m</w:t>
            </w:r>
            <w:r w:rsidRPr="00C872B4">
              <w:rPr>
                <w:sz w:val="24"/>
                <w:szCs w:val="24"/>
              </w:rPr>
              <w:t>. кліпси входять в комплект до тримачів жовтого кольорового кодування;</w:t>
            </w:r>
          </w:p>
          <w:p w14:paraId="02B62154" w14:textId="77777777" w:rsidR="00C872B4" w:rsidRPr="00C872B4" w:rsidRDefault="00C872B4">
            <w:pPr>
              <w:rPr>
                <w:sz w:val="24"/>
                <w:szCs w:val="24"/>
              </w:rPr>
            </w:pPr>
            <w:r w:rsidRPr="00C872B4">
              <w:rPr>
                <w:sz w:val="24"/>
                <w:szCs w:val="24"/>
                <w:lang w:val="en-US"/>
              </w:rPr>
              <w:t>n</w:t>
            </w:r>
            <w:r w:rsidRPr="00C872B4">
              <w:rPr>
                <w:sz w:val="24"/>
                <w:szCs w:val="24"/>
              </w:rPr>
              <w:t xml:space="preserve">. тримач </w:t>
            </w:r>
            <w:proofErr w:type="spellStart"/>
            <w:r w:rsidRPr="00C872B4">
              <w:rPr>
                <w:sz w:val="24"/>
                <w:szCs w:val="24"/>
              </w:rPr>
              <w:t>мопів</w:t>
            </w:r>
            <w:proofErr w:type="spellEnd"/>
            <w:r w:rsidRPr="00C872B4">
              <w:rPr>
                <w:sz w:val="24"/>
                <w:szCs w:val="24"/>
              </w:rPr>
              <w:t xml:space="preserve"> може бути продезінфіковано та простерилізовано в автоклаві;</w:t>
            </w:r>
          </w:p>
          <w:p w14:paraId="20294DF6" w14:textId="77777777" w:rsidR="00C872B4" w:rsidRPr="00C872B4" w:rsidRDefault="00C872B4">
            <w:pPr>
              <w:rPr>
                <w:sz w:val="24"/>
                <w:szCs w:val="24"/>
              </w:rPr>
            </w:pPr>
            <w:r w:rsidRPr="00C872B4">
              <w:rPr>
                <w:sz w:val="24"/>
                <w:szCs w:val="24"/>
                <w:lang w:val="en-US"/>
              </w:rPr>
              <w:t>o</w:t>
            </w:r>
            <w:r w:rsidRPr="00C872B4">
              <w:rPr>
                <w:sz w:val="24"/>
                <w:szCs w:val="24"/>
              </w:rPr>
              <w:t>. гарантійний термін використання 36 місяців;</w:t>
            </w:r>
          </w:p>
          <w:p w14:paraId="6BA0A3EB" w14:textId="77777777" w:rsidR="00C872B4" w:rsidRPr="00C872B4" w:rsidRDefault="00C872B4">
            <w:pPr>
              <w:rPr>
                <w:sz w:val="24"/>
                <w:szCs w:val="24"/>
                <w:lang w:val="en-US" w:eastAsia="en-US"/>
              </w:rPr>
            </w:pPr>
            <w:r w:rsidRPr="00C872B4">
              <w:rPr>
                <w:sz w:val="24"/>
                <w:szCs w:val="24"/>
                <w:lang w:val="en-US"/>
              </w:rPr>
              <w:t xml:space="preserve">p. </w:t>
            </w:r>
            <w:proofErr w:type="spellStart"/>
            <w:r w:rsidRPr="00C872B4">
              <w:rPr>
                <w:sz w:val="24"/>
                <w:szCs w:val="24"/>
                <w:lang w:val="en-US"/>
              </w:rPr>
              <w:t>виробник</w:t>
            </w:r>
            <w:proofErr w:type="spellEnd"/>
            <w:r w:rsidRPr="00C872B4">
              <w:rPr>
                <w:sz w:val="24"/>
                <w:szCs w:val="24"/>
                <w:lang w:val="en-US"/>
              </w:rPr>
              <w:t xml:space="preserve">: </w:t>
            </w:r>
            <w:proofErr w:type="spellStart"/>
            <w:r w:rsidRPr="00C872B4">
              <w:rPr>
                <w:sz w:val="24"/>
                <w:szCs w:val="24"/>
                <w:lang w:val="en-US"/>
              </w:rPr>
              <w:t>Німеччина</w:t>
            </w:r>
            <w:proofErr w:type="spellEnd"/>
          </w:p>
        </w:tc>
      </w:tr>
    </w:tbl>
    <w:p w14:paraId="044A4022" w14:textId="77777777" w:rsidR="00C872B4" w:rsidRDefault="00C872B4" w:rsidP="00A45CB2">
      <w:pPr>
        <w:jc w:val="both"/>
      </w:pPr>
    </w:p>
    <w:p w14:paraId="2F8B1040" w14:textId="77777777" w:rsidR="00C872B4" w:rsidRDefault="00C872B4" w:rsidP="00A45CB2">
      <w:pPr>
        <w:jc w:val="both"/>
      </w:pPr>
    </w:p>
    <w:p w14:paraId="67141A8E" w14:textId="77777777" w:rsidR="00A45CB2" w:rsidRDefault="00A45CB2" w:rsidP="00A45CB2">
      <w:pPr>
        <w:jc w:val="both"/>
      </w:pPr>
      <w: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094B96E0" w14:textId="77777777" w:rsidR="00A45CB2" w:rsidRDefault="00A45CB2" w:rsidP="00A45CB2">
      <w:pPr>
        <w:jc w:val="both"/>
        <w:rPr>
          <w:b/>
        </w:rPr>
      </w:pPr>
      <w:r>
        <w:t xml:space="preserve">Враховуючи вищевикладене, керуючись ЗУ «Про публічні закупівлі», Замовник вважає за потрібне у вимогах до предмета закупівлі зазначити торгівельну марку та виробника, та вказує, що </w:t>
      </w:r>
      <w:r>
        <w:rPr>
          <w:b/>
        </w:rPr>
        <w:t>ніякі аналоги та/або еквіваленти прийматися у пропозиціях учасників не будуть.</w:t>
      </w:r>
    </w:p>
    <w:p w14:paraId="33E7C852" w14:textId="77777777" w:rsidR="009F4685" w:rsidRDefault="009F4685" w:rsidP="00203290">
      <w:pPr>
        <w:spacing w:line="240" w:lineRule="atLeast"/>
        <w:ind w:left="6372" w:firstLine="708"/>
        <w:jc w:val="right"/>
        <w:rPr>
          <w:b/>
          <w:i/>
          <w:u w:val="single"/>
        </w:rPr>
      </w:pPr>
    </w:p>
    <w:p w14:paraId="5DFCCD6D" w14:textId="77777777" w:rsidR="009F4685" w:rsidRDefault="009F4685" w:rsidP="00203290">
      <w:pPr>
        <w:spacing w:line="240" w:lineRule="atLeast"/>
        <w:ind w:left="6372" w:firstLine="708"/>
        <w:jc w:val="right"/>
        <w:rPr>
          <w:b/>
          <w:i/>
          <w:u w:val="single"/>
        </w:rPr>
      </w:pPr>
    </w:p>
    <w:p w14:paraId="4661AE0E" w14:textId="77777777" w:rsidR="009F4685" w:rsidRDefault="009F4685" w:rsidP="00203290">
      <w:pPr>
        <w:spacing w:line="240" w:lineRule="atLeast"/>
        <w:ind w:left="6372" w:firstLine="708"/>
        <w:jc w:val="right"/>
        <w:rPr>
          <w:b/>
          <w:i/>
          <w:u w:val="single"/>
        </w:rPr>
      </w:pPr>
    </w:p>
    <w:p w14:paraId="2C5F38A9" w14:textId="77777777" w:rsidR="009F4685" w:rsidRDefault="009F4685" w:rsidP="00203290">
      <w:pPr>
        <w:spacing w:line="240" w:lineRule="atLeast"/>
        <w:ind w:left="6372" w:firstLine="708"/>
        <w:jc w:val="right"/>
        <w:rPr>
          <w:b/>
          <w:i/>
          <w:u w:val="single"/>
        </w:rPr>
      </w:pPr>
    </w:p>
    <w:p w14:paraId="318A983B" w14:textId="77777777" w:rsidR="00EA38AB" w:rsidRDefault="00EA38AB" w:rsidP="00203290">
      <w:pPr>
        <w:spacing w:line="240" w:lineRule="atLeast"/>
        <w:ind w:left="6372" w:firstLine="708"/>
        <w:jc w:val="right"/>
        <w:rPr>
          <w:b/>
          <w:i/>
          <w:u w:val="single"/>
        </w:rPr>
      </w:pPr>
    </w:p>
    <w:p w14:paraId="5C0D829C" w14:textId="77777777" w:rsidR="00203290" w:rsidRPr="001540AB" w:rsidRDefault="00203290" w:rsidP="00203290">
      <w:pPr>
        <w:spacing w:line="240" w:lineRule="atLeast"/>
        <w:ind w:left="6372" w:firstLine="708"/>
        <w:jc w:val="right"/>
        <w:rPr>
          <w:b/>
          <w:i/>
          <w:u w:val="single"/>
        </w:rPr>
      </w:pPr>
      <w:r w:rsidRPr="001540AB">
        <w:rPr>
          <w:b/>
          <w:i/>
          <w:u w:val="single"/>
        </w:rPr>
        <w:t>Додаток № 2</w:t>
      </w:r>
    </w:p>
    <w:p w14:paraId="0D588500" w14:textId="77777777" w:rsidR="00203290" w:rsidRPr="001540AB" w:rsidRDefault="00203290" w:rsidP="00203290">
      <w:pPr>
        <w:spacing w:line="240" w:lineRule="atLeast"/>
        <w:ind w:left="6372" w:firstLine="708"/>
        <w:jc w:val="right"/>
        <w:rPr>
          <w:i/>
          <w:u w:val="single"/>
        </w:rPr>
      </w:pPr>
    </w:p>
    <w:p w14:paraId="17F2FAD0" w14:textId="77777777" w:rsidR="00203290" w:rsidRPr="001540AB" w:rsidRDefault="00203290" w:rsidP="00203290">
      <w:pPr>
        <w:spacing w:line="240" w:lineRule="atLeast"/>
        <w:jc w:val="center"/>
        <w:rPr>
          <w:lang w:val="ru-RU"/>
        </w:rPr>
      </w:pPr>
      <w:r w:rsidRPr="001540AB">
        <w:rPr>
          <w:bCs/>
          <w:u w:val="single"/>
        </w:rPr>
        <w:t>Кваліфікаційні вимоги:</w:t>
      </w:r>
    </w:p>
    <w:p w14:paraId="5F8CBEAC" w14:textId="77777777" w:rsidR="00203290" w:rsidRPr="001540AB" w:rsidRDefault="00203290" w:rsidP="00203290">
      <w:pPr>
        <w:spacing w:line="240" w:lineRule="atLeast"/>
      </w:pPr>
    </w:p>
    <w:p w14:paraId="357BC6C5" w14:textId="77777777" w:rsidR="00203290" w:rsidRPr="001540AB" w:rsidRDefault="00203290" w:rsidP="00203290">
      <w:pPr>
        <w:spacing w:line="240" w:lineRule="atLeast"/>
      </w:pPr>
      <w:r w:rsidRPr="001540AB">
        <w:t>1. Копія Статуту або іншого установчого документу.</w:t>
      </w:r>
    </w:p>
    <w:p w14:paraId="688537D3" w14:textId="77777777" w:rsidR="00203290" w:rsidRPr="001540AB" w:rsidRDefault="00203290" w:rsidP="00203290">
      <w:pPr>
        <w:spacing w:line="240" w:lineRule="atLeast"/>
      </w:pPr>
      <w:r w:rsidRPr="001540AB">
        <w:t>2. Довідка, складена у довільній формі, яка містить відомості про підприємство:</w:t>
      </w:r>
    </w:p>
    <w:p w14:paraId="59BB85B3" w14:textId="77777777" w:rsidR="00203290" w:rsidRPr="001540AB" w:rsidRDefault="00203290" w:rsidP="00203290">
      <w:pPr>
        <w:spacing w:line="240" w:lineRule="atLeast"/>
      </w:pPr>
      <w:r w:rsidRPr="001540AB">
        <w:t>• реквізити (адреса - юридична та фактична, телефон, факс, телефон для контактів);</w:t>
      </w:r>
    </w:p>
    <w:p w14:paraId="0A04FB06" w14:textId="77777777" w:rsidR="00203290" w:rsidRPr="001540AB" w:rsidRDefault="00203290" w:rsidP="00203290">
      <w:pPr>
        <w:spacing w:line="240" w:lineRule="atLeast"/>
      </w:pPr>
      <w:r w:rsidRPr="001540AB">
        <w:t>• керівництво (посада, ім'я, по батькові, телефон для контактів) - для юридичних осіб;</w:t>
      </w:r>
    </w:p>
    <w:p w14:paraId="7C1EC43B" w14:textId="77777777" w:rsidR="00203290" w:rsidRPr="001540AB" w:rsidRDefault="00203290" w:rsidP="00203290">
      <w:pPr>
        <w:spacing w:line="240" w:lineRule="atLeast"/>
      </w:pPr>
      <w:r w:rsidRPr="001540AB">
        <w:t>• форма власності та юридичний статус, організаційно-правова форма (для юридичних осіб).</w:t>
      </w:r>
    </w:p>
    <w:p w14:paraId="435B0E55" w14:textId="13F708A7" w:rsidR="00203290" w:rsidRPr="001540AB" w:rsidRDefault="00203290" w:rsidP="00203290">
      <w:pPr>
        <w:spacing w:line="240" w:lineRule="atLeast"/>
      </w:pPr>
      <w:r w:rsidRPr="001540AB">
        <w:t>3. Копія свідоцтва про державну реєстрацію</w:t>
      </w:r>
      <w:r w:rsidR="00556638">
        <w:t xml:space="preserve"> або витяг</w:t>
      </w:r>
      <w:r w:rsidRPr="001540AB">
        <w:t xml:space="preserve">. </w:t>
      </w:r>
    </w:p>
    <w:p w14:paraId="1741B94F" w14:textId="70350170" w:rsidR="00203290" w:rsidRPr="001540AB" w:rsidRDefault="00123527" w:rsidP="00203290">
      <w:pPr>
        <w:spacing w:line="240" w:lineRule="atLeast"/>
      </w:pPr>
      <w:r>
        <w:t>4</w:t>
      </w:r>
      <w:r w:rsidR="00203290" w:rsidRPr="001540AB">
        <w:t>. Копія довідки або іншого документа, що свідчить про взяття на облік платника податків.</w:t>
      </w:r>
    </w:p>
    <w:p w14:paraId="4F6ECACA" w14:textId="5B088DC7" w:rsidR="00203290" w:rsidRPr="001540AB" w:rsidRDefault="00123527" w:rsidP="00203290">
      <w:pPr>
        <w:spacing w:line="240" w:lineRule="atLeast"/>
      </w:pPr>
      <w:r>
        <w:t>5</w:t>
      </w:r>
      <w:r w:rsidR="00203290" w:rsidRPr="001540AB">
        <w:t>. Витяг з реєстру платників податку на додану вартість або з реєстру платників єдиного податку.</w:t>
      </w:r>
    </w:p>
    <w:p w14:paraId="68667EF9" w14:textId="4E8D9CA2" w:rsidR="00203290" w:rsidRPr="001540AB" w:rsidRDefault="00123527" w:rsidP="00203290">
      <w:pPr>
        <w:spacing w:line="240" w:lineRule="atLeast"/>
      </w:pPr>
      <w:r>
        <w:t>6</w:t>
      </w:r>
      <w:r w:rsidR="00203290" w:rsidRPr="001540AB">
        <w:t>. Копія паспорта (для фізичних осіб).</w:t>
      </w:r>
    </w:p>
    <w:p w14:paraId="3F21FD42" w14:textId="1649C4CA" w:rsidR="00203290" w:rsidRDefault="00123527" w:rsidP="00203290">
      <w:pPr>
        <w:spacing w:line="240" w:lineRule="atLeast"/>
      </w:pPr>
      <w:r>
        <w:t>7</w:t>
      </w:r>
      <w:r w:rsidR="00203290" w:rsidRPr="001540AB">
        <w:t>. Копія довідки про присвоєння ідентифікаційного коду (для фізичних осіб).</w:t>
      </w:r>
    </w:p>
    <w:p w14:paraId="4C340BD8" w14:textId="6EB17707" w:rsidR="00E917CD" w:rsidRPr="00123527" w:rsidRDefault="00123527" w:rsidP="00E917CD">
      <w:pPr>
        <w:spacing w:line="240" w:lineRule="atLeast"/>
        <w:rPr>
          <w:lang w:val="ru-RU"/>
        </w:rPr>
      </w:pPr>
      <w:r w:rsidRPr="00123527">
        <w:rPr>
          <w:lang w:val="ru-RU"/>
        </w:rPr>
        <w:t>8</w:t>
      </w:r>
      <w:r w:rsidR="00E917CD" w:rsidRPr="00123527">
        <w:rPr>
          <w:lang w:val="ru-RU"/>
        </w:rPr>
        <w:t xml:space="preserve">. Лист – </w:t>
      </w:r>
      <w:proofErr w:type="spellStart"/>
      <w:r w:rsidR="00E917CD" w:rsidRPr="00123527">
        <w:rPr>
          <w:lang w:val="ru-RU"/>
        </w:rPr>
        <w:t>згода</w:t>
      </w:r>
      <w:proofErr w:type="spellEnd"/>
      <w:r w:rsidR="00E917CD" w:rsidRPr="00123527">
        <w:rPr>
          <w:lang w:val="ru-RU"/>
        </w:rPr>
        <w:t xml:space="preserve"> з </w:t>
      </w:r>
      <w:proofErr w:type="spellStart"/>
      <w:r w:rsidR="00E917CD" w:rsidRPr="00123527">
        <w:rPr>
          <w:lang w:val="ru-RU"/>
        </w:rPr>
        <w:t>запропонованим</w:t>
      </w:r>
      <w:proofErr w:type="spellEnd"/>
      <w:r w:rsidR="00E917CD" w:rsidRPr="00123527">
        <w:rPr>
          <w:lang w:val="ru-RU"/>
        </w:rPr>
        <w:t xml:space="preserve"> </w:t>
      </w:r>
      <w:proofErr w:type="spellStart"/>
      <w:r w:rsidR="00E917CD" w:rsidRPr="00123527">
        <w:rPr>
          <w:lang w:val="ru-RU"/>
        </w:rPr>
        <w:t>Замовником</w:t>
      </w:r>
      <w:proofErr w:type="spellEnd"/>
      <w:r w:rsidR="00E917CD" w:rsidRPr="00123527">
        <w:rPr>
          <w:lang w:val="ru-RU"/>
        </w:rPr>
        <w:t xml:space="preserve"> проектом Договору. </w:t>
      </w:r>
    </w:p>
    <w:p w14:paraId="681BB2F9" w14:textId="70F21131" w:rsidR="00E917CD" w:rsidRPr="00123527" w:rsidRDefault="00123527" w:rsidP="00E917CD">
      <w:pPr>
        <w:spacing w:line="240" w:lineRule="atLeast"/>
        <w:rPr>
          <w:lang w:val="ru-RU"/>
        </w:rPr>
      </w:pPr>
      <w:r w:rsidRPr="00123527">
        <w:rPr>
          <w:lang w:val="ru-RU"/>
        </w:rPr>
        <w:t>9</w:t>
      </w:r>
      <w:r w:rsidR="00E917CD" w:rsidRPr="00123527">
        <w:rPr>
          <w:lang w:val="ru-RU"/>
        </w:rPr>
        <w:t xml:space="preserve">. </w:t>
      </w:r>
      <w:r w:rsidR="00E917CD" w:rsidRPr="00123527">
        <w:rPr>
          <w:bCs/>
        </w:rPr>
        <w:t>Лист-згода щодо обробки персональних даних</w:t>
      </w:r>
      <w:r w:rsidRPr="00123527">
        <w:t xml:space="preserve"> Учасника процедури закупівлі</w:t>
      </w:r>
      <w:r w:rsidR="00E917CD" w:rsidRPr="00123527">
        <w:t>.</w:t>
      </w:r>
    </w:p>
    <w:p w14:paraId="3336CC2A" w14:textId="4B757498" w:rsidR="00E917CD" w:rsidRPr="00123527" w:rsidRDefault="00E917CD" w:rsidP="00E917CD">
      <w:pPr>
        <w:spacing w:line="240" w:lineRule="atLeast"/>
        <w:rPr>
          <w:lang w:val="ru-RU"/>
        </w:rPr>
      </w:pPr>
      <w:r w:rsidRPr="00123527">
        <w:t>1</w:t>
      </w:r>
      <w:r w:rsidR="00123527" w:rsidRPr="00123527">
        <w:t>0</w:t>
      </w:r>
      <w:r w:rsidRPr="00123527">
        <w:t>. Гарантійний лист про те що Учасник процедури закупівлі  не перебуває під дією спеціальних економічних та інших обмежувальних заходів, передбачених Законом України «Про санкції», чи спеціальних санкцій, а також будь-яких інших обставин та заходів нормативного, адміністративного чи іншого характеру, які перешкоджають укладенню та/або виконанню договору про закупівлю</w:t>
      </w:r>
      <w:r w:rsidR="00123527" w:rsidRPr="00123527">
        <w:t>.</w:t>
      </w:r>
    </w:p>
    <w:p w14:paraId="032A23B9" w14:textId="77777777" w:rsidR="00E917CD" w:rsidRPr="001540AB" w:rsidRDefault="00E917CD" w:rsidP="00203290">
      <w:pPr>
        <w:spacing w:line="240" w:lineRule="atLeast"/>
      </w:pPr>
    </w:p>
    <w:p w14:paraId="402BE3A1" w14:textId="77777777" w:rsidR="00203290" w:rsidRPr="001540AB" w:rsidRDefault="00203290" w:rsidP="00203290">
      <w:pPr>
        <w:spacing w:line="240" w:lineRule="atLeast"/>
        <w:rPr>
          <w:b/>
          <w:u w:val="single"/>
        </w:rPr>
      </w:pPr>
      <w:r w:rsidRPr="001540AB">
        <w:rPr>
          <w:b/>
          <w:u w:val="single"/>
        </w:rPr>
        <w:t xml:space="preserve">Документи повинні бути надані в електронному  вигляді у форматі </w:t>
      </w:r>
      <w:r w:rsidRPr="001540AB">
        <w:rPr>
          <w:u w:val="single"/>
        </w:rPr>
        <w:t>*</w:t>
      </w:r>
      <w:r w:rsidRPr="001540AB">
        <w:rPr>
          <w:u w:val="single"/>
          <w:lang w:val="ru-RU"/>
        </w:rPr>
        <w:t xml:space="preserve"> </w:t>
      </w:r>
      <w:r w:rsidRPr="001540AB">
        <w:rPr>
          <w:b/>
          <w:u w:val="single"/>
          <w:lang w:val="en-US"/>
        </w:rPr>
        <w:t>PDF</w:t>
      </w:r>
      <w:r w:rsidRPr="001540AB">
        <w:rPr>
          <w:b/>
          <w:u w:val="single"/>
        </w:rPr>
        <w:t xml:space="preserve"> (скановані або оцифровані) та містити розбірливі зображення.</w:t>
      </w:r>
    </w:p>
    <w:p w14:paraId="6EC88029" w14:textId="77777777" w:rsidR="00203290" w:rsidRPr="001540AB" w:rsidRDefault="00203290" w:rsidP="00203290">
      <w:pPr>
        <w:spacing w:line="240" w:lineRule="atLeast"/>
        <w:rPr>
          <w:b/>
          <w:u w:val="single"/>
        </w:rPr>
      </w:pPr>
    </w:p>
    <w:p w14:paraId="1CE99B95" w14:textId="77777777" w:rsidR="00203290" w:rsidRPr="001540AB" w:rsidRDefault="00203290" w:rsidP="000E69DB">
      <w:pPr>
        <w:jc w:val="both"/>
      </w:pPr>
      <w:r w:rsidRPr="001540AB">
        <w:rPr>
          <w:b/>
        </w:rPr>
        <w:tab/>
      </w:r>
      <w:r w:rsidRPr="000E69DB">
        <w:rPr>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902722E" w14:textId="77777777" w:rsidR="00203290" w:rsidRPr="001540AB" w:rsidRDefault="00203290" w:rsidP="00203290">
      <w:pPr>
        <w:spacing w:line="240" w:lineRule="atLeast"/>
        <w:ind w:left="6372" w:firstLine="708"/>
        <w:jc w:val="right"/>
        <w:rPr>
          <w:b/>
          <w:i/>
          <w:u w:val="single"/>
        </w:rPr>
      </w:pPr>
    </w:p>
    <w:p w14:paraId="7DE31A63" w14:textId="77777777" w:rsidR="00203290" w:rsidRPr="001540AB" w:rsidRDefault="00203290" w:rsidP="00203290">
      <w:pPr>
        <w:spacing w:line="240" w:lineRule="atLeast"/>
        <w:ind w:left="6372" w:firstLine="708"/>
        <w:jc w:val="right"/>
        <w:rPr>
          <w:b/>
          <w:i/>
          <w:u w:val="single"/>
        </w:rPr>
      </w:pPr>
    </w:p>
    <w:p w14:paraId="0C783357" w14:textId="77777777" w:rsidR="00203290" w:rsidRPr="001540AB" w:rsidRDefault="00203290" w:rsidP="00203290">
      <w:pPr>
        <w:spacing w:line="240" w:lineRule="atLeast"/>
        <w:ind w:left="6372" w:firstLine="708"/>
        <w:jc w:val="right"/>
        <w:rPr>
          <w:b/>
          <w:i/>
          <w:u w:val="single"/>
        </w:rPr>
      </w:pPr>
    </w:p>
    <w:p w14:paraId="7A564F51" w14:textId="77777777" w:rsidR="00203290" w:rsidRDefault="00203290" w:rsidP="00203290">
      <w:pPr>
        <w:spacing w:line="240" w:lineRule="atLeast"/>
        <w:ind w:left="6372" w:firstLine="708"/>
        <w:jc w:val="right"/>
        <w:rPr>
          <w:b/>
          <w:i/>
          <w:u w:val="single"/>
        </w:rPr>
      </w:pPr>
    </w:p>
    <w:p w14:paraId="5C2DD7E7" w14:textId="77777777" w:rsidR="000E69DB" w:rsidRDefault="000E69DB" w:rsidP="00203290">
      <w:pPr>
        <w:spacing w:line="240" w:lineRule="atLeast"/>
        <w:ind w:left="6372" w:firstLine="708"/>
        <w:jc w:val="right"/>
        <w:rPr>
          <w:b/>
          <w:i/>
          <w:u w:val="single"/>
        </w:rPr>
      </w:pPr>
    </w:p>
    <w:p w14:paraId="65C08DF6" w14:textId="77777777" w:rsidR="000E69DB" w:rsidRDefault="000E69DB" w:rsidP="00203290">
      <w:pPr>
        <w:spacing w:line="240" w:lineRule="atLeast"/>
        <w:ind w:left="6372" w:firstLine="708"/>
        <w:jc w:val="right"/>
        <w:rPr>
          <w:b/>
          <w:i/>
          <w:u w:val="single"/>
        </w:rPr>
      </w:pPr>
    </w:p>
    <w:p w14:paraId="2712F66D" w14:textId="77777777" w:rsidR="000E69DB" w:rsidRDefault="000E69DB" w:rsidP="00203290">
      <w:pPr>
        <w:spacing w:line="240" w:lineRule="atLeast"/>
        <w:ind w:left="6372" w:firstLine="708"/>
        <w:jc w:val="right"/>
        <w:rPr>
          <w:b/>
          <w:i/>
          <w:u w:val="single"/>
        </w:rPr>
      </w:pPr>
    </w:p>
    <w:p w14:paraId="1D848832" w14:textId="77777777" w:rsidR="000E69DB" w:rsidRDefault="000E69DB" w:rsidP="00203290">
      <w:pPr>
        <w:spacing w:line="240" w:lineRule="atLeast"/>
        <w:ind w:left="6372" w:firstLine="708"/>
        <w:jc w:val="right"/>
        <w:rPr>
          <w:b/>
          <w:i/>
          <w:u w:val="single"/>
        </w:rPr>
      </w:pPr>
    </w:p>
    <w:p w14:paraId="00699C6B" w14:textId="77777777" w:rsidR="000E69DB" w:rsidRDefault="000E69DB" w:rsidP="00203290">
      <w:pPr>
        <w:spacing w:line="240" w:lineRule="atLeast"/>
        <w:ind w:left="6372" w:firstLine="708"/>
        <w:jc w:val="right"/>
        <w:rPr>
          <w:b/>
          <w:i/>
          <w:u w:val="single"/>
        </w:rPr>
      </w:pPr>
    </w:p>
    <w:p w14:paraId="6EA25576" w14:textId="77777777" w:rsidR="000E69DB" w:rsidRDefault="000E69DB" w:rsidP="00203290">
      <w:pPr>
        <w:spacing w:line="240" w:lineRule="atLeast"/>
        <w:ind w:left="6372" w:firstLine="708"/>
        <w:jc w:val="right"/>
        <w:rPr>
          <w:b/>
          <w:i/>
          <w:u w:val="single"/>
        </w:rPr>
      </w:pPr>
    </w:p>
    <w:p w14:paraId="64B59098" w14:textId="77777777" w:rsidR="000E69DB" w:rsidRDefault="000E69DB" w:rsidP="00203290">
      <w:pPr>
        <w:spacing w:line="240" w:lineRule="atLeast"/>
        <w:ind w:left="6372" w:firstLine="708"/>
        <w:jc w:val="right"/>
        <w:rPr>
          <w:b/>
          <w:i/>
          <w:u w:val="single"/>
        </w:rPr>
      </w:pPr>
    </w:p>
    <w:p w14:paraId="247901B2" w14:textId="77777777" w:rsidR="000E69DB" w:rsidRDefault="000E69DB" w:rsidP="00203290">
      <w:pPr>
        <w:spacing w:line="240" w:lineRule="atLeast"/>
        <w:ind w:left="6372" w:firstLine="708"/>
        <w:jc w:val="right"/>
        <w:rPr>
          <w:b/>
          <w:i/>
          <w:u w:val="single"/>
        </w:rPr>
      </w:pPr>
    </w:p>
    <w:p w14:paraId="5142C169" w14:textId="77777777" w:rsidR="000E69DB" w:rsidRDefault="000E69DB" w:rsidP="00203290">
      <w:pPr>
        <w:spacing w:line="240" w:lineRule="atLeast"/>
        <w:ind w:left="6372" w:firstLine="708"/>
        <w:jc w:val="right"/>
        <w:rPr>
          <w:b/>
          <w:i/>
          <w:u w:val="single"/>
        </w:rPr>
      </w:pPr>
    </w:p>
    <w:p w14:paraId="0902B862" w14:textId="77777777" w:rsidR="00A65E92" w:rsidRDefault="00A65E92" w:rsidP="00203290">
      <w:pPr>
        <w:spacing w:line="240" w:lineRule="atLeast"/>
        <w:ind w:left="6372" w:firstLine="708"/>
        <w:jc w:val="right"/>
        <w:rPr>
          <w:b/>
          <w:i/>
          <w:u w:val="single"/>
        </w:rPr>
      </w:pPr>
    </w:p>
    <w:p w14:paraId="486835E8" w14:textId="77777777" w:rsidR="00A65E92" w:rsidRDefault="00A65E92" w:rsidP="00203290">
      <w:pPr>
        <w:spacing w:line="240" w:lineRule="atLeast"/>
        <w:ind w:left="6372" w:firstLine="708"/>
        <w:jc w:val="right"/>
        <w:rPr>
          <w:b/>
          <w:i/>
          <w:u w:val="single"/>
        </w:rPr>
      </w:pPr>
    </w:p>
    <w:p w14:paraId="60E8E8DC" w14:textId="77777777" w:rsidR="00A65E92" w:rsidRDefault="00A65E92" w:rsidP="00203290">
      <w:pPr>
        <w:spacing w:line="240" w:lineRule="atLeast"/>
        <w:ind w:left="6372" w:firstLine="708"/>
        <w:jc w:val="right"/>
        <w:rPr>
          <w:b/>
          <w:i/>
          <w:u w:val="single"/>
        </w:rPr>
      </w:pPr>
    </w:p>
    <w:p w14:paraId="7406BAA4" w14:textId="77777777" w:rsidR="00123527" w:rsidRDefault="00123527" w:rsidP="00203290">
      <w:pPr>
        <w:spacing w:line="240" w:lineRule="atLeast"/>
        <w:ind w:left="6372" w:firstLine="708"/>
        <w:jc w:val="right"/>
        <w:rPr>
          <w:b/>
          <w:i/>
          <w:u w:val="single"/>
        </w:rPr>
      </w:pPr>
    </w:p>
    <w:p w14:paraId="41331419" w14:textId="77777777" w:rsidR="00123527" w:rsidRDefault="00123527" w:rsidP="00203290">
      <w:pPr>
        <w:spacing w:line="240" w:lineRule="atLeast"/>
        <w:ind w:left="6372" w:firstLine="708"/>
        <w:jc w:val="right"/>
        <w:rPr>
          <w:b/>
          <w:i/>
          <w:u w:val="single"/>
        </w:rPr>
      </w:pPr>
    </w:p>
    <w:p w14:paraId="5F96D9EC" w14:textId="77777777" w:rsidR="00123527" w:rsidRDefault="00123527" w:rsidP="00203290">
      <w:pPr>
        <w:spacing w:line="240" w:lineRule="atLeast"/>
        <w:ind w:left="6372" w:firstLine="708"/>
        <w:jc w:val="right"/>
        <w:rPr>
          <w:b/>
          <w:i/>
          <w:u w:val="single"/>
        </w:rPr>
      </w:pPr>
    </w:p>
    <w:p w14:paraId="623A291F" w14:textId="77777777" w:rsidR="00A65E92" w:rsidRDefault="00A65E92" w:rsidP="00203290">
      <w:pPr>
        <w:spacing w:line="240" w:lineRule="atLeast"/>
        <w:ind w:left="6372" w:firstLine="708"/>
        <w:jc w:val="right"/>
        <w:rPr>
          <w:b/>
          <w:i/>
          <w:u w:val="single"/>
        </w:rPr>
      </w:pPr>
    </w:p>
    <w:p w14:paraId="6C4864FF" w14:textId="77777777" w:rsidR="00A65E92" w:rsidRDefault="00A65E92" w:rsidP="00203290">
      <w:pPr>
        <w:spacing w:line="240" w:lineRule="atLeast"/>
        <w:ind w:left="6372" w:firstLine="708"/>
        <w:jc w:val="right"/>
        <w:rPr>
          <w:b/>
          <w:i/>
          <w:u w:val="single"/>
        </w:rPr>
      </w:pPr>
    </w:p>
    <w:p w14:paraId="30578991" w14:textId="77777777" w:rsidR="00A65E92" w:rsidRDefault="00A65E92" w:rsidP="00203290">
      <w:pPr>
        <w:spacing w:line="240" w:lineRule="atLeast"/>
        <w:ind w:left="6372" w:firstLine="708"/>
        <w:jc w:val="right"/>
        <w:rPr>
          <w:b/>
          <w:i/>
          <w:u w:val="single"/>
        </w:rPr>
      </w:pPr>
    </w:p>
    <w:p w14:paraId="29454E21" w14:textId="77777777" w:rsidR="00A65E92" w:rsidRDefault="00A65E92" w:rsidP="00203290">
      <w:pPr>
        <w:spacing w:line="240" w:lineRule="atLeast"/>
        <w:ind w:left="6372" w:firstLine="708"/>
        <w:jc w:val="right"/>
        <w:rPr>
          <w:b/>
          <w:i/>
          <w:u w:val="single"/>
        </w:rPr>
      </w:pPr>
    </w:p>
    <w:p w14:paraId="174C01F2" w14:textId="77777777" w:rsidR="003F46B0" w:rsidRDefault="003F46B0" w:rsidP="00E917CD">
      <w:pPr>
        <w:spacing w:line="240" w:lineRule="atLeast"/>
        <w:rPr>
          <w:b/>
          <w:i/>
          <w:u w:val="single"/>
        </w:rPr>
      </w:pPr>
    </w:p>
    <w:p w14:paraId="59F354EA" w14:textId="77777777" w:rsidR="000E69DB" w:rsidRDefault="000E69DB" w:rsidP="00203290">
      <w:pPr>
        <w:spacing w:line="240" w:lineRule="atLeast"/>
        <w:ind w:left="6372" w:firstLine="708"/>
        <w:jc w:val="right"/>
        <w:rPr>
          <w:b/>
          <w:i/>
          <w:u w:val="single"/>
        </w:rPr>
      </w:pPr>
    </w:p>
    <w:p w14:paraId="670D7118" w14:textId="77777777" w:rsidR="000E69DB" w:rsidRDefault="000E69DB" w:rsidP="00203290">
      <w:pPr>
        <w:spacing w:line="240" w:lineRule="atLeast"/>
        <w:ind w:left="6372" w:firstLine="708"/>
        <w:jc w:val="right"/>
        <w:rPr>
          <w:b/>
          <w:i/>
          <w:u w:val="single"/>
        </w:rPr>
      </w:pPr>
    </w:p>
    <w:p w14:paraId="09B888A1" w14:textId="77777777" w:rsidR="00203290" w:rsidRDefault="00203290" w:rsidP="00203290">
      <w:pPr>
        <w:spacing w:line="240" w:lineRule="atLeast"/>
        <w:ind w:left="6372" w:firstLine="708"/>
        <w:jc w:val="right"/>
        <w:rPr>
          <w:b/>
          <w:i/>
          <w:u w:val="single"/>
        </w:rPr>
      </w:pPr>
      <w:r w:rsidRPr="001540AB">
        <w:rPr>
          <w:b/>
          <w:i/>
          <w:u w:val="single"/>
        </w:rPr>
        <w:t xml:space="preserve"> Додаток № 3</w:t>
      </w:r>
    </w:p>
    <w:p w14:paraId="075E32FA" w14:textId="77777777" w:rsidR="000E69DB" w:rsidRPr="001540AB" w:rsidRDefault="000E69DB" w:rsidP="00203290">
      <w:pPr>
        <w:spacing w:line="240" w:lineRule="atLeast"/>
        <w:ind w:left="6372" w:firstLine="708"/>
        <w:jc w:val="right"/>
        <w:rPr>
          <w:b/>
          <w:i/>
          <w:u w:val="single"/>
        </w:rPr>
      </w:pPr>
    </w:p>
    <w:p w14:paraId="43D653EC" w14:textId="77777777" w:rsidR="000E69DB" w:rsidRDefault="000E69DB" w:rsidP="000E69DB">
      <w:pPr>
        <w:widowControl w:val="0"/>
        <w:shd w:val="clear" w:color="auto" w:fill="FFFFFF"/>
        <w:autoSpaceDE w:val="0"/>
        <w:jc w:val="center"/>
        <w:rPr>
          <w:b/>
          <w:color w:val="000000"/>
        </w:rPr>
      </w:pPr>
      <w:r>
        <w:rPr>
          <w:b/>
          <w:color w:val="000000"/>
        </w:rPr>
        <w:t>ДОГОВІР № _____</w:t>
      </w:r>
    </w:p>
    <w:p w14:paraId="105E59EE" w14:textId="77777777" w:rsidR="000E69DB" w:rsidRDefault="000E69DB" w:rsidP="000E69DB">
      <w:pPr>
        <w:widowControl w:val="0"/>
        <w:autoSpaceDE w:val="0"/>
        <w:rPr>
          <w:lang w:eastAsia="ru-RU"/>
        </w:rPr>
      </w:pPr>
      <w:r>
        <w:rPr>
          <w:lang w:eastAsia="ru-RU"/>
        </w:rPr>
        <w:t>м. Запоріжжя</w:t>
      </w:r>
      <w:r>
        <w:rPr>
          <w:lang w:eastAsia="ru-RU"/>
        </w:rPr>
        <w:tab/>
      </w:r>
      <w:r>
        <w:rPr>
          <w:lang w:eastAsia="ru-RU"/>
        </w:rPr>
        <w:tab/>
      </w:r>
      <w:r>
        <w:rPr>
          <w:lang w:eastAsia="ru-RU"/>
        </w:rPr>
        <w:tab/>
      </w:r>
      <w:r>
        <w:rPr>
          <w:lang w:eastAsia="ru-RU"/>
        </w:rPr>
        <w:tab/>
      </w:r>
      <w:r>
        <w:rPr>
          <w:lang w:eastAsia="ru-RU"/>
        </w:rPr>
        <w:tab/>
        <w:t xml:space="preserve">              </w:t>
      </w:r>
      <w:r w:rsidR="004254D3">
        <w:rPr>
          <w:lang w:eastAsia="ru-RU"/>
        </w:rPr>
        <w:t xml:space="preserve">     « ____»_______________ 202</w:t>
      </w:r>
      <w:r w:rsidR="004254D3" w:rsidRPr="004F2EB1">
        <w:rPr>
          <w:lang w:eastAsia="ru-RU"/>
        </w:rPr>
        <w:t>2</w:t>
      </w:r>
      <w:r>
        <w:rPr>
          <w:lang w:eastAsia="ru-RU"/>
        </w:rPr>
        <w:t xml:space="preserve"> року</w:t>
      </w:r>
    </w:p>
    <w:p w14:paraId="0EACC719" w14:textId="77777777" w:rsidR="000E69DB" w:rsidRDefault="000E69DB" w:rsidP="000E69DB">
      <w:pPr>
        <w:ind w:firstLine="567"/>
        <w:jc w:val="both"/>
        <w:rPr>
          <w:lang w:eastAsia="en-US"/>
        </w:rPr>
      </w:pPr>
      <w:r>
        <w:rPr>
          <w:b/>
        </w:rPr>
        <w:t xml:space="preserve">Комунальне некомерційне підприємство «Запорізький регіональний протипухлинний центр» Запорізької обласної ради </w:t>
      </w:r>
      <w:r>
        <w:t xml:space="preserve">(далі – Замовник), в особі директора </w:t>
      </w:r>
      <w:proofErr w:type="spellStart"/>
      <w:r>
        <w:t>Єсаянца</w:t>
      </w:r>
      <w:proofErr w:type="spellEnd"/>
      <w:r>
        <w:t xml:space="preserve"> Михайла Григоровича</w:t>
      </w:r>
      <w:r>
        <w:rPr>
          <w:spacing w:val="-4"/>
        </w:rPr>
        <w:t>, що діє на підставі Статуту</w:t>
      </w:r>
      <w:r>
        <w:rPr>
          <w:color w:val="000000"/>
        </w:rPr>
        <w:t xml:space="preserve"> з однієї сторони, і</w:t>
      </w:r>
      <w:r>
        <w:t xml:space="preserve"> </w:t>
      </w:r>
    </w:p>
    <w:p w14:paraId="155EB013" w14:textId="77777777" w:rsidR="000E69DB" w:rsidRDefault="000E69DB" w:rsidP="000E69DB">
      <w:pPr>
        <w:ind w:firstLine="567"/>
        <w:jc w:val="both"/>
        <w:rPr>
          <w:color w:val="000000"/>
        </w:rPr>
      </w:pPr>
      <w:r>
        <w:rPr>
          <w:b/>
        </w:rPr>
        <w:t xml:space="preserve">___________________________________ </w:t>
      </w:r>
      <w:r>
        <w:rPr>
          <w:color w:val="000000"/>
        </w:rPr>
        <w:t>(далі – Постачальник), в особі ___________________________, що діє на підставі ____________________________ з іншої сторони (далі разом – Сторони), керуючись Законом України «Про публічні закупівлі» (далі – Закон); уклали цей Договір (далі – Договір) про наступне:</w:t>
      </w:r>
    </w:p>
    <w:p w14:paraId="6C957FE6" w14:textId="77777777" w:rsidR="000E69DB" w:rsidRDefault="000E69DB" w:rsidP="000E69DB">
      <w:pPr>
        <w:ind w:firstLine="567"/>
        <w:jc w:val="both"/>
        <w:rPr>
          <w:color w:val="000000"/>
        </w:rPr>
      </w:pPr>
    </w:p>
    <w:p w14:paraId="3E5880D5" w14:textId="77777777" w:rsidR="000E69DB" w:rsidRDefault="000E69DB" w:rsidP="000E69DB">
      <w:pPr>
        <w:numPr>
          <w:ilvl w:val="0"/>
          <w:numId w:val="4"/>
        </w:numPr>
        <w:suppressAutoHyphens w:val="0"/>
        <w:autoSpaceDE w:val="0"/>
        <w:autoSpaceDN w:val="0"/>
        <w:adjustRightInd w:val="0"/>
        <w:jc w:val="center"/>
        <w:rPr>
          <w:b/>
        </w:rPr>
      </w:pPr>
      <w:r>
        <w:rPr>
          <w:b/>
        </w:rPr>
        <w:t>Предмет договору.</w:t>
      </w:r>
    </w:p>
    <w:p w14:paraId="693D0AE5" w14:textId="77777777" w:rsidR="000E69DB" w:rsidRDefault="000E69DB" w:rsidP="000E69DB">
      <w:pPr>
        <w:widowControl w:val="0"/>
        <w:numPr>
          <w:ilvl w:val="1"/>
          <w:numId w:val="4"/>
        </w:numPr>
        <w:tabs>
          <w:tab w:val="left" w:pos="1188"/>
        </w:tabs>
        <w:ind w:left="0" w:firstLine="709"/>
        <w:contextualSpacing/>
        <w:jc w:val="both"/>
      </w:pPr>
      <w: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Pr>
          <w:color w:val="000000"/>
        </w:rPr>
        <w:t>Специфікації (яка є Додатком 1 до цього Договору та є його невід’ємною частиною), а Замовник – прийняти і оплатити ці товари</w:t>
      </w:r>
      <w:r>
        <w:t xml:space="preserve"> (далі – Товар).</w:t>
      </w:r>
    </w:p>
    <w:p w14:paraId="65D7D51F" w14:textId="577492B4" w:rsidR="000E69DB" w:rsidRDefault="000E69DB" w:rsidP="000E69DB">
      <w:pPr>
        <w:widowControl w:val="0"/>
        <w:tabs>
          <w:tab w:val="left" w:pos="1188"/>
        </w:tabs>
        <w:ind w:firstLine="709"/>
        <w:jc w:val="both"/>
      </w:pPr>
      <w:r>
        <w:t xml:space="preserve">1.2. Найменування та код групи Товару за Державним класифікатором продукції та послуг  </w:t>
      </w:r>
      <w:r w:rsidR="00F07D0D" w:rsidRPr="00F07D0D">
        <w:t>код ДК 021:</w:t>
      </w:r>
      <w:r w:rsidR="00F07D0D" w:rsidRPr="00344E27">
        <w:rPr>
          <w:color w:val="000000"/>
        </w:rPr>
        <w:t xml:space="preserve">2015: </w:t>
      </w:r>
      <w:r w:rsidR="00C872B4" w:rsidRPr="000E5D7F">
        <w:rPr>
          <w:rFonts w:eastAsia="Calibri"/>
          <w:b/>
          <w:lang w:eastAsia="en-US"/>
        </w:rPr>
        <w:t>39224000-8 - Мітли, щітки та інше господарське приладдя</w:t>
      </w:r>
      <w:r w:rsidR="00C872B4" w:rsidRPr="009666E3">
        <w:rPr>
          <w:rFonts w:eastAsia="Calibri"/>
          <w:b/>
          <w:lang w:eastAsia="en-US"/>
        </w:rPr>
        <w:t xml:space="preserve"> (</w:t>
      </w:r>
      <w:r w:rsidR="00C872B4" w:rsidRPr="000E5D7F">
        <w:rPr>
          <w:rFonts w:eastAsia="Calibri"/>
          <w:b/>
          <w:lang w:eastAsia="en-US"/>
        </w:rPr>
        <w:t xml:space="preserve">Ручка телескопічна, Ручка алюмінієва, Утримувач </w:t>
      </w:r>
      <w:proofErr w:type="spellStart"/>
      <w:r w:rsidR="00C872B4" w:rsidRPr="000E5D7F">
        <w:rPr>
          <w:rFonts w:eastAsia="Calibri"/>
          <w:b/>
          <w:lang w:eastAsia="en-US"/>
        </w:rPr>
        <w:t>Sprint</w:t>
      </w:r>
      <w:proofErr w:type="spellEnd"/>
      <w:r w:rsidR="00C872B4" w:rsidRPr="000E5D7F">
        <w:rPr>
          <w:rFonts w:eastAsia="Calibri"/>
          <w:b/>
          <w:lang w:eastAsia="en-US"/>
        </w:rPr>
        <w:t xml:space="preserve"> </w:t>
      </w:r>
      <w:proofErr w:type="spellStart"/>
      <w:r w:rsidR="00C872B4" w:rsidRPr="000E5D7F">
        <w:rPr>
          <w:rFonts w:eastAsia="Calibri"/>
          <w:b/>
          <w:lang w:eastAsia="en-US"/>
        </w:rPr>
        <w:t>Plus</w:t>
      </w:r>
      <w:proofErr w:type="spellEnd"/>
      <w:r w:rsidR="00C872B4" w:rsidRPr="009666E3">
        <w:rPr>
          <w:rFonts w:eastAsia="Calibri"/>
          <w:b/>
          <w:lang w:eastAsia="en-US"/>
        </w:rPr>
        <w:t>)</w:t>
      </w:r>
      <w:r w:rsidR="00617CDE">
        <w:rPr>
          <w:color w:val="000000"/>
        </w:rPr>
        <w:t>.</w:t>
      </w:r>
      <w:r w:rsidRPr="00617CDE">
        <w:rPr>
          <w:color w:val="000000"/>
        </w:rPr>
        <w:t xml:space="preserve"> Найменування</w:t>
      </w:r>
      <w:r w:rsidRPr="00A65E92">
        <w:t xml:space="preserve"> та</w:t>
      </w:r>
      <w:r>
        <w:t xml:space="preserve"> кількість Товару визначені  Специфікацією (Додаток 1 до Договору).</w:t>
      </w:r>
    </w:p>
    <w:p w14:paraId="2417EF9D" w14:textId="77777777" w:rsidR="000E69DB" w:rsidRDefault="000E69DB" w:rsidP="000E69DB">
      <w:pPr>
        <w:ind w:firstLine="709"/>
        <w:jc w:val="both"/>
        <w:rPr>
          <w:lang w:val="ru-RU"/>
        </w:rPr>
      </w:pPr>
      <w:r>
        <w:t xml:space="preserve">1.3. Перехід права власності на товар Постачальника до Замовника здійснюється після підписання видаткової накладної. </w:t>
      </w:r>
    </w:p>
    <w:p w14:paraId="45501C59" w14:textId="77777777" w:rsidR="000E69DB" w:rsidRDefault="000E69DB" w:rsidP="000E69DB">
      <w:pPr>
        <w:ind w:firstLine="709"/>
        <w:jc w:val="both"/>
      </w:pPr>
      <w: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D5C52A8" w14:textId="77777777" w:rsidR="000E69DB" w:rsidRDefault="000E69DB" w:rsidP="000E69DB">
      <w:pPr>
        <w:autoSpaceDE w:val="0"/>
        <w:autoSpaceDN w:val="0"/>
        <w:adjustRightInd w:val="0"/>
        <w:ind w:firstLine="709"/>
        <w:jc w:val="both"/>
      </w:pPr>
      <w: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9DBC615" w14:textId="77777777" w:rsidR="000E69DB" w:rsidRDefault="000E69DB" w:rsidP="000E69DB">
      <w:pPr>
        <w:autoSpaceDE w:val="0"/>
        <w:autoSpaceDN w:val="0"/>
        <w:adjustRightInd w:val="0"/>
        <w:ind w:firstLine="709"/>
        <w:jc w:val="both"/>
      </w:pPr>
    </w:p>
    <w:p w14:paraId="0F4ADF4F" w14:textId="77777777" w:rsidR="000E69DB" w:rsidRDefault="000E69DB" w:rsidP="000E69DB">
      <w:pPr>
        <w:numPr>
          <w:ilvl w:val="0"/>
          <w:numId w:val="4"/>
        </w:numPr>
        <w:suppressAutoHyphens w:val="0"/>
        <w:autoSpaceDE w:val="0"/>
        <w:autoSpaceDN w:val="0"/>
        <w:adjustRightInd w:val="0"/>
        <w:jc w:val="center"/>
        <w:rPr>
          <w:b/>
        </w:rPr>
      </w:pPr>
      <w:r>
        <w:rPr>
          <w:b/>
        </w:rPr>
        <w:t>Якість товарів.</w:t>
      </w:r>
    </w:p>
    <w:p w14:paraId="43866AC2" w14:textId="77777777" w:rsidR="000E69DB" w:rsidRDefault="000E69DB" w:rsidP="000E69DB">
      <w:pPr>
        <w:ind w:firstLine="709"/>
        <w:jc w:val="both"/>
        <w:rPr>
          <w:lang w:val="ru-RU"/>
        </w:rPr>
      </w:pPr>
      <w:r>
        <w:t>2.1.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14:paraId="16BA68A0" w14:textId="77777777" w:rsidR="000E69DB" w:rsidRDefault="000E69DB" w:rsidP="000E69DB">
      <w:pPr>
        <w:ind w:firstLine="709"/>
        <w:jc w:val="both"/>
      </w:pPr>
      <w:r>
        <w:t>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14:paraId="084C74EE" w14:textId="7E7DDB13" w:rsidR="000E69DB" w:rsidRDefault="000E69DB" w:rsidP="000E69DB">
      <w:pPr>
        <w:ind w:firstLine="709"/>
        <w:jc w:val="both"/>
      </w:pPr>
      <w:r>
        <w:t>2.3. Постачальник за даним Договором поставляє Замовнику</w:t>
      </w:r>
      <w:r w:rsidR="00344E27">
        <w:t xml:space="preserve"> товар з гарантійним строком – </w:t>
      </w:r>
      <w:r w:rsidR="00D31F31">
        <w:t>1</w:t>
      </w:r>
      <w:r w:rsidR="00344E27">
        <w:t>2</w:t>
      </w:r>
      <w:r>
        <w:t xml:space="preserve"> місяців з дня продажу товару.</w:t>
      </w:r>
    </w:p>
    <w:p w14:paraId="782E87C7" w14:textId="77777777" w:rsidR="000E69DB" w:rsidRDefault="000E69DB" w:rsidP="000E69DB">
      <w:pPr>
        <w:ind w:firstLine="709"/>
        <w:jc w:val="both"/>
      </w:pPr>
      <w: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r>
        <w:lastRenderedPageBreak/>
        <w:t>у день отримання Постачальником письмового повідомлення Замовника про таке розірвання договору.</w:t>
      </w:r>
    </w:p>
    <w:p w14:paraId="2C1BDBC6" w14:textId="77777777" w:rsidR="000E69DB" w:rsidRDefault="000E69DB" w:rsidP="000E69DB">
      <w:pPr>
        <w:ind w:firstLine="709"/>
        <w:jc w:val="both"/>
      </w:pPr>
      <w:r>
        <w:t>2.5. В період дії Договору можливе покращення якості Товару згідно п.3 ч.5 ст. 41 Закону.</w:t>
      </w:r>
    </w:p>
    <w:p w14:paraId="43CB05C8" w14:textId="77777777" w:rsidR="000E69DB" w:rsidRDefault="000E69DB" w:rsidP="000E69DB">
      <w:pPr>
        <w:widowControl w:val="0"/>
        <w:ind w:left="987"/>
        <w:jc w:val="both"/>
        <w:rPr>
          <w:kern w:val="2"/>
          <w:lang w:eastAsia="ru-RU"/>
        </w:rPr>
      </w:pPr>
    </w:p>
    <w:p w14:paraId="5EA9B51A" w14:textId="77777777" w:rsidR="000E69DB" w:rsidRPr="004254D3" w:rsidRDefault="000E69DB" w:rsidP="004254D3">
      <w:pPr>
        <w:pStyle w:val="ab"/>
        <w:numPr>
          <w:ilvl w:val="0"/>
          <w:numId w:val="4"/>
        </w:numPr>
        <w:suppressAutoHyphens w:val="0"/>
        <w:autoSpaceDE w:val="0"/>
        <w:autoSpaceDN w:val="0"/>
        <w:adjustRightInd w:val="0"/>
        <w:jc w:val="center"/>
        <w:rPr>
          <w:b/>
          <w:lang w:eastAsia="en-US"/>
        </w:rPr>
      </w:pPr>
      <w:r w:rsidRPr="004254D3">
        <w:rPr>
          <w:b/>
        </w:rPr>
        <w:t>Сума договору.</w:t>
      </w:r>
    </w:p>
    <w:p w14:paraId="181EE2E6" w14:textId="77777777" w:rsidR="000E69DB" w:rsidRDefault="000E69DB" w:rsidP="000E69DB">
      <w:pPr>
        <w:widowControl w:val="0"/>
        <w:ind w:firstLine="567"/>
        <w:jc w:val="both"/>
        <w:rPr>
          <w:b/>
          <w:kern w:val="2"/>
          <w:lang w:eastAsia="ru-RU"/>
        </w:rPr>
      </w:pPr>
      <w:r>
        <w:rPr>
          <w:kern w:val="2"/>
          <w:lang w:eastAsia="ru-RU"/>
        </w:rPr>
        <w:t xml:space="preserve">3.1. Сума Договору встановлюється у національній валюті України та становить: </w:t>
      </w:r>
      <w:r>
        <w:rPr>
          <w:b/>
          <w:kern w:val="2"/>
          <w:lang w:eastAsia="ru-RU"/>
        </w:rPr>
        <w:t>___________________грн. (Сума прописом).  в т.ч. ПДВ (або без ПДВ)</w:t>
      </w:r>
    </w:p>
    <w:p w14:paraId="73F344BA" w14:textId="77777777" w:rsidR="000E69DB" w:rsidRDefault="000E69DB" w:rsidP="000E69DB">
      <w:pPr>
        <w:widowControl w:val="0"/>
        <w:ind w:firstLine="567"/>
        <w:jc w:val="both"/>
        <w:rPr>
          <w:kern w:val="2"/>
          <w:lang w:val="ru-RU" w:eastAsia="ru-RU"/>
        </w:rPr>
      </w:pPr>
      <w:r>
        <w:rPr>
          <w:kern w:val="2"/>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6A09618" w14:textId="77777777" w:rsidR="000E69DB" w:rsidRDefault="000E69DB" w:rsidP="000E69DB">
      <w:pPr>
        <w:widowControl w:val="0"/>
        <w:ind w:firstLine="567"/>
        <w:jc w:val="both"/>
        <w:rPr>
          <w:kern w:val="2"/>
          <w:lang w:eastAsia="ru-RU"/>
        </w:rPr>
      </w:pPr>
      <w:r>
        <w:rPr>
          <w:kern w:val="2"/>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69AB00BD" w14:textId="77777777" w:rsidR="000E69DB" w:rsidRDefault="000E69DB" w:rsidP="000E69DB">
      <w:pPr>
        <w:widowControl w:val="0"/>
        <w:ind w:firstLine="567"/>
        <w:jc w:val="both"/>
        <w:rPr>
          <w:kern w:val="2"/>
          <w:lang w:eastAsia="ru-RU"/>
        </w:rPr>
      </w:pPr>
      <w:r>
        <w:rPr>
          <w:kern w:val="2"/>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04853AF" w14:textId="77777777" w:rsidR="000E69DB" w:rsidRDefault="000E69DB" w:rsidP="000E69DB">
      <w:pPr>
        <w:widowControl w:val="0"/>
        <w:ind w:firstLine="567"/>
        <w:jc w:val="both"/>
        <w:rPr>
          <w:kern w:val="2"/>
          <w:lang w:eastAsia="ru-RU"/>
        </w:rPr>
      </w:pPr>
      <w:r>
        <w:rPr>
          <w:kern w:val="2"/>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51BF5889" w14:textId="77777777" w:rsidR="000E69DB" w:rsidRDefault="000E69DB" w:rsidP="000E69DB">
      <w:pPr>
        <w:widowControl w:val="0"/>
        <w:ind w:firstLine="567"/>
        <w:jc w:val="center"/>
        <w:rPr>
          <w:b/>
          <w:lang w:eastAsia="en-US"/>
        </w:rPr>
      </w:pPr>
    </w:p>
    <w:p w14:paraId="34B45231" w14:textId="77777777" w:rsidR="000E69DB" w:rsidRDefault="000E69DB" w:rsidP="004254D3">
      <w:pPr>
        <w:widowControl w:val="0"/>
        <w:numPr>
          <w:ilvl w:val="0"/>
          <w:numId w:val="4"/>
        </w:numPr>
        <w:jc w:val="center"/>
        <w:rPr>
          <w:b/>
        </w:rPr>
      </w:pPr>
      <w:r>
        <w:rPr>
          <w:b/>
        </w:rPr>
        <w:t>Порядок здійснення оплати.</w:t>
      </w:r>
    </w:p>
    <w:p w14:paraId="1FC0212F" w14:textId="77777777" w:rsidR="000E69DB" w:rsidRDefault="000E69DB" w:rsidP="000E69DB">
      <w:pPr>
        <w:autoSpaceDE w:val="0"/>
        <w:autoSpaceDN w:val="0"/>
        <w:adjustRightInd w:val="0"/>
        <w:ind w:firstLine="709"/>
        <w:jc w:val="both"/>
        <w:rPr>
          <w:lang w:val="ru-RU"/>
        </w:rPr>
      </w:pPr>
      <w: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28C5D793" w14:textId="77777777" w:rsidR="000E69DB" w:rsidRDefault="000E69DB" w:rsidP="000E69DB">
      <w:pPr>
        <w:ind w:firstLine="709"/>
        <w:jc w:val="both"/>
      </w:pPr>
      <w: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48EBF187" w14:textId="77777777" w:rsidR="000E69DB" w:rsidRDefault="000E69DB" w:rsidP="000E69DB">
      <w:pPr>
        <w:autoSpaceDE w:val="0"/>
        <w:autoSpaceDN w:val="0"/>
        <w:adjustRightInd w:val="0"/>
        <w:ind w:firstLine="709"/>
        <w:jc w:val="both"/>
      </w:pPr>
      <w:r>
        <w:t xml:space="preserve">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w:t>
      </w:r>
      <w:r w:rsidR="00210096">
        <w:t>Н</w:t>
      </w:r>
      <w:r>
        <w:t>азва медичного виробу відповідно, одиниця виміру Товару; кількість одиниць; відпускна ціна за одиницю (</w:t>
      </w:r>
      <w:r w:rsidR="00210096">
        <w:t xml:space="preserve">без ПДВ, </w:t>
      </w:r>
      <w:r>
        <w:t>з ПДВ), сума по кожному найменуванню (</w:t>
      </w:r>
      <w:r w:rsidR="00210096">
        <w:t xml:space="preserve">без ПДВ, </w:t>
      </w:r>
      <w:r>
        <w:t>з ПДВ), а також загальна сума накладної з окремим зазначенням розміру ПДВ.</w:t>
      </w:r>
    </w:p>
    <w:p w14:paraId="1E9D9AB1" w14:textId="77777777" w:rsidR="000E69DB" w:rsidRDefault="000E69DB" w:rsidP="000E69DB">
      <w:pPr>
        <w:widowControl w:val="0"/>
        <w:ind w:firstLine="709"/>
        <w:jc w:val="both"/>
        <w:rPr>
          <w:kern w:val="2"/>
        </w:rPr>
      </w:pPr>
    </w:p>
    <w:p w14:paraId="1F443931" w14:textId="77777777" w:rsidR="000E69DB" w:rsidRDefault="000E69DB" w:rsidP="000E69DB">
      <w:pPr>
        <w:autoSpaceDE w:val="0"/>
        <w:autoSpaceDN w:val="0"/>
        <w:adjustRightInd w:val="0"/>
        <w:jc w:val="center"/>
        <w:rPr>
          <w:b/>
        </w:rPr>
      </w:pPr>
      <w:r>
        <w:rPr>
          <w:b/>
        </w:rPr>
        <w:t>5. Поставка товарів.</w:t>
      </w:r>
    </w:p>
    <w:p w14:paraId="5E61E18C" w14:textId="4F95138A" w:rsidR="000E69DB" w:rsidRDefault="000E69DB" w:rsidP="000E69DB">
      <w:pPr>
        <w:pStyle w:val="a0"/>
        <w:spacing w:after="0"/>
        <w:ind w:firstLine="709"/>
        <w:jc w:val="both"/>
      </w:pPr>
      <w:r>
        <w:t xml:space="preserve">5.1. </w:t>
      </w:r>
      <w:r>
        <w:rPr>
          <w:kern w:val="2"/>
        </w:rPr>
        <w:t>Поставка товару здійснюється Постачальником протягом строку дії Дог</w:t>
      </w:r>
      <w:r w:rsidR="004254D3">
        <w:rPr>
          <w:kern w:val="2"/>
        </w:rPr>
        <w:t xml:space="preserve">овору (до </w:t>
      </w:r>
      <w:r w:rsidR="00617CDE" w:rsidRPr="00B0306B">
        <w:rPr>
          <w:kern w:val="2"/>
          <w:lang w:val="ru-RU"/>
        </w:rPr>
        <w:t>3</w:t>
      </w:r>
      <w:r w:rsidR="00D31F31">
        <w:rPr>
          <w:kern w:val="2"/>
          <w:lang w:val="ru-RU"/>
        </w:rPr>
        <w:t>1</w:t>
      </w:r>
      <w:r w:rsidRPr="00B0306B">
        <w:rPr>
          <w:kern w:val="2"/>
        </w:rPr>
        <w:t>.</w:t>
      </w:r>
      <w:r w:rsidR="004254D3" w:rsidRPr="00B0306B">
        <w:rPr>
          <w:kern w:val="2"/>
          <w:lang w:val="ru-RU"/>
        </w:rPr>
        <w:t>0</w:t>
      </w:r>
      <w:r w:rsidR="00D31F31">
        <w:rPr>
          <w:kern w:val="2"/>
          <w:lang w:val="ru-RU"/>
        </w:rPr>
        <w:t>8</w:t>
      </w:r>
      <w:r w:rsidRPr="00B0306B">
        <w:rPr>
          <w:kern w:val="2"/>
        </w:rPr>
        <w:t>.202</w:t>
      </w:r>
      <w:r w:rsidR="004254D3" w:rsidRPr="00B0306B">
        <w:rPr>
          <w:kern w:val="2"/>
          <w:lang w:val="ru-RU"/>
        </w:rPr>
        <w:t>2</w:t>
      </w:r>
      <w:r w:rsidRPr="00B0306B">
        <w:rPr>
          <w:kern w:val="2"/>
        </w:rPr>
        <w:t xml:space="preserve"> року</w:t>
      </w:r>
      <w:r>
        <w:rPr>
          <w:kern w:val="2"/>
        </w:rPr>
        <w:t>)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 телефонний зв’язок, електронною поштою e-</w:t>
      </w:r>
      <w:proofErr w:type="spellStart"/>
      <w:r>
        <w:rPr>
          <w:kern w:val="2"/>
        </w:rPr>
        <w:t>mail</w:t>
      </w:r>
      <w:proofErr w:type="spellEnd"/>
      <w:r>
        <w:rPr>
          <w:kern w:val="2"/>
        </w:rPr>
        <w:t xml:space="preserve"> або надаватися через представника Постачальника. Поставка товару здійснюється протягом 7 (семи) </w:t>
      </w:r>
      <w:r w:rsidR="00344E27">
        <w:rPr>
          <w:kern w:val="2"/>
        </w:rPr>
        <w:t>календарних</w:t>
      </w:r>
      <w:r>
        <w:rPr>
          <w:kern w:val="2"/>
        </w:rPr>
        <w:t xml:space="preserve"> днів з дня подання замовлення Замовника</w:t>
      </w:r>
      <w:r w:rsidR="00617CDE">
        <w:rPr>
          <w:kern w:val="2"/>
        </w:rPr>
        <w:t xml:space="preserve"> однією поставкою</w:t>
      </w:r>
      <w:r>
        <w:t>.</w:t>
      </w:r>
    </w:p>
    <w:p w14:paraId="6C16A2C8" w14:textId="77777777" w:rsidR="000E69DB" w:rsidRDefault="000E69DB" w:rsidP="000E69DB">
      <w:pPr>
        <w:ind w:firstLine="709"/>
        <w:jc w:val="both"/>
        <w:rPr>
          <w:sz w:val="22"/>
          <w:szCs w:val="22"/>
          <w:lang w:val="ru-RU"/>
        </w:rPr>
      </w:pPr>
      <w:r>
        <w:t>5.2. Місце поставки Товару – Комунальне некомерційне підприємство «Запорізький регіональний протипухлинний центр» Запорізької обласної ради</w:t>
      </w:r>
      <w:r>
        <w:rPr>
          <w:lang w:eastAsia="ru-RU"/>
        </w:rPr>
        <w:t xml:space="preserve">. Фактична адреса поставки: </w:t>
      </w:r>
      <w:r>
        <w:rPr>
          <w:noProof/>
        </w:rPr>
        <w:t>69040</w:t>
      </w:r>
      <w:r>
        <w:rPr>
          <w:spacing w:val="-1"/>
        </w:rPr>
        <w:t>, Запорізька область, м. Запоріжжя, вул. Культурна, 177а</w:t>
      </w:r>
      <w:r w:rsidR="004254D3">
        <w:rPr>
          <w:spacing w:val="-1"/>
          <w:lang w:val="ru-RU"/>
        </w:rPr>
        <w:t xml:space="preserve"> з </w:t>
      </w:r>
      <w:proofErr w:type="spellStart"/>
      <w:r w:rsidR="004254D3">
        <w:rPr>
          <w:spacing w:val="-1"/>
          <w:lang w:val="ru-RU"/>
        </w:rPr>
        <w:t>занесенням</w:t>
      </w:r>
      <w:proofErr w:type="spellEnd"/>
      <w:r w:rsidR="004254D3">
        <w:rPr>
          <w:spacing w:val="-1"/>
          <w:lang w:val="ru-RU"/>
        </w:rPr>
        <w:t xml:space="preserve"> на склад</w:t>
      </w:r>
      <w:r>
        <w:rPr>
          <w:spacing w:val="-1"/>
        </w:rPr>
        <w:t>.</w:t>
      </w:r>
    </w:p>
    <w:p w14:paraId="3B6FB437" w14:textId="77777777" w:rsidR="000E69DB" w:rsidRDefault="000E69DB" w:rsidP="000E69DB">
      <w:pPr>
        <w:ind w:firstLine="709"/>
        <w:jc w:val="both"/>
      </w:pPr>
      <w: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476168A3" w14:textId="77777777" w:rsidR="000E69DB" w:rsidRDefault="000E69DB" w:rsidP="00210096">
      <w:pPr>
        <w:autoSpaceDE w:val="0"/>
        <w:autoSpaceDN w:val="0"/>
        <w:adjustRightInd w:val="0"/>
        <w:ind w:firstLine="709"/>
        <w:jc w:val="both"/>
      </w:pPr>
      <w:r>
        <w:t xml:space="preserve">5.4.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 асортимент (найменування) Товару у точній відповідності до Специфікації (Додаток  1 Договору), </w:t>
      </w:r>
      <w:r w:rsidR="00210096">
        <w:t xml:space="preserve">Назва медичного виробу відповідно, одиниця виміру Товару; кількість одиниць; відпускна ціна за одиницю </w:t>
      </w:r>
      <w:r w:rsidR="00210096">
        <w:lastRenderedPageBreak/>
        <w:t>(без ПДВ, з ПДВ), сума по кожному найменуванню (без ПДВ, з ПДВ), а також загальна сума накладної з окремим зазначенням розміру ПДВ</w:t>
      </w:r>
      <w:r>
        <w:t>, а також загальна сума накладної.</w:t>
      </w:r>
    </w:p>
    <w:p w14:paraId="7EF81A11" w14:textId="77777777" w:rsidR="000E69DB" w:rsidRDefault="000E69DB" w:rsidP="000E69DB">
      <w:pPr>
        <w:ind w:firstLine="709"/>
        <w:jc w:val="both"/>
      </w:pPr>
      <w:r>
        <w:t>5.5.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F0CEAC0" w14:textId="77777777" w:rsidR="000E69DB" w:rsidRDefault="000E69DB" w:rsidP="000E69DB">
      <w:pPr>
        <w:ind w:firstLine="709"/>
        <w:jc w:val="both"/>
      </w:pPr>
      <w:r>
        <w:t>5.6. Усі розвантажувально-завантажувальні роботи у місці постачання виконуються силами Постачальника та за рахунок його коштів.</w:t>
      </w:r>
    </w:p>
    <w:p w14:paraId="7D9682DD" w14:textId="77777777" w:rsidR="000E69DB" w:rsidRDefault="000E69DB" w:rsidP="000E69DB">
      <w:pPr>
        <w:ind w:firstLine="709"/>
        <w:jc w:val="both"/>
      </w:pPr>
      <w:r>
        <w:t xml:space="preserve">5.7. </w:t>
      </w:r>
      <w:r>
        <w:rPr>
          <w:b/>
        </w:rPr>
        <w:t>Датою доставки Товару</w:t>
      </w:r>
      <w: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1227648E" w14:textId="77777777" w:rsidR="000E69DB" w:rsidRDefault="000E69DB" w:rsidP="000E69DB">
      <w:pPr>
        <w:ind w:firstLine="709"/>
        <w:jc w:val="both"/>
      </w:pPr>
      <w:r>
        <w:t xml:space="preserve">5.8. </w:t>
      </w:r>
      <w:r>
        <w:rPr>
          <w:b/>
        </w:rPr>
        <w:t>Прийом Товару</w:t>
      </w:r>
      <w: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C495044" w14:textId="77777777" w:rsidR="000E69DB" w:rsidRDefault="000E69DB" w:rsidP="000E69DB">
      <w:pPr>
        <w:ind w:firstLine="709"/>
        <w:jc w:val="both"/>
      </w:pPr>
      <w: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398E86A" w14:textId="77777777" w:rsidR="000E69DB" w:rsidRDefault="000E69DB" w:rsidP="000E69DB">
      <w:pPr>
        <w:ind w:firstLine="709"/>
        <w:jc w:val="both"/>
      </w:pPr>
      <w:r>
        <w:t xml:space="preserve">- видаткової накладної, яка підписується відповідальними особами Замовника </w:t>
      </w:r>
    </w:p>
    <w:p w14:paraId="4C190EB0" w14:textId="77777777" w:rsidR="000E69DB" w:rsidRDefault="000E69DB" w:rsidP="000E69DB">
      <w:pPr>
        <w:ind w:firstLine="709"/>
        <w:jc w:val="both"/>
      </w:pPr>
      <w:r>
        <w:t>- доручення на отримання Товару Замовником</w:t>
      </w:r>
    </w:p>
    <w:p w14:paraId="78554A3B" w14:textId="77777777" w:rsidR="000E69DB" w:rsidRDefault="000E69DB" w:rsidP="000E69DB">
      <w:pPr>
        <w:ind w:firstLine="709"/>
        <w:jc w:val="both"/>
      </w:pPr>
      <w:r>
        <w:t xml:space="preserve">5.9.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t>пересортиці</w:t>
      </w:r>
      <w:proofErr w:type="spellEnd"/>
      <w: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t>допоставити</w:t>
      </w:r>
      <w:proofErr w:type="spellEnd"/>
      <w: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7B0DA088" w14:textId="77777777" w:rsidR="000E69DB" w:rsidRDefault="000E69DB" w:rsidP="000E69DB">
      <w:pPr>
        <w:ind w:firstLine="709"/>
        <w:jc w:val="both"/>
      </w:pPr>
      <w:r>
        <w:t>5.10.</w:t>
      </w:r>
      <w:r>
        <w:rPr>
          <w:b/>
          <w:kern w:val="2"/>
          <w:lang w:eastAsia="ru-RU"/>
        </w:rPr>
        <w:t xml:space="preserve"> </w:t>
      </w:r>
      <w: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54D47F36" w14:textId="77777777" w:rsidR="000E69DB" w:rsidRDefault="000E69DB" w:rsidP="000E69DB">
      <w:pPr>
        <w:widowControl w:val="0"/>
        <w:ind w:firstLine="709"/>
        <w:contextualSpacing/>
        <w:jc w:val="both"/>
      </w:pPr>
      <w:r>
        <w:t>5.11. Датою виконання зобов’язань Постачальника по даному договору є дата підписання Постачальником та Замовником видаткової накладної.</w:t>
      </w:r>
    </w:p>
    <w:p w14:paraId="7721138E" w14:textId="77777777" w:rsidR="000E69DB" w:rsidRDefault="000E69DB" w:rsidP="000E69DB">
      <w:pPr>
        <w:widowControl w:val="0"/>
        <w:ind w:firstLine="709"/>
        <w:contextualSpacing/>
        <w:jc w:val="both"/>
      </w:pPr>
    </w:p>
    <w:p w14:paraId="4AF81FBA" w14:textId="77777777" w:rsidR="000E69DB" w:rsidRDefault="000E69DB" w:rsidP="000E69DB">
      <w:pPr>
        <w:autoSpaceDE w:val="0"/>
        <w:autoSpaceDN w:val="0"/>
        <w:adjustRightInd w:val="0"/>
        <w:jc w:val="center"/>
        <w:rPr>
          <w:b/>
        </w:rPr>
      </w:pPr>
      <w:r>
        <w:rPr>
          <w:b/>
        </w:rPr>
        <w:t>6. Права та обов'язки Сторін.</w:t>
      </w:r>
    </w:p>
    <w:p w14:paraId="32AF0732" w14:textId="77777777" w:rsidR="000E69DB" w:rsidRDefault="000E69DB" w:rsidP="000E69DB">
      <w:pPr>
        <w:autoSpaceDE w:val="0"/>
        <w:autoSpaceDN w:val="0"/>
        <w:adjustRightInd w:val="0"/>
        <w:ind w:firstLine="709"/>
        <w:jc w:val="both"/>
        <w:rPr>
          <w:lang w:val="ru-RU"/>
        </w:rPr>
      </w:pPr>
      <w:r>
        <w:t>6.1. Замовник зобов'язаний:</w:t>
      </w:r>
    </w:p>
    <w:p w14:paraId="7FB3D091" w14:textId="77777777" w:rsidR="000E69DB" w:rsidRDefault="000E69DB" w:rsidP="000E69DB">
      <w:pPr>
        <w:autoSpaceDE w:val="0"/>
        <w:autoSpaceDN w:val="0"/>
        <w:adjustRightInd w:val="0"/>
        <w:ind w:firstLine="709"/>
        <w:jc w:val="both"/>
      </w:pPr>
      <w:r>
        <w:t>6.1.1. Своєчасно та в повному обсязі сплачувати за поставлені товари;</w:t>
      </w:r>
    </w:p>
    <w:p w14:paraId="30554EDA" w14:textId="77777777" w:rsidR="000E69DB" w:rsidRDefault="000E69DB" w:rsidP="000E69DB">
      <w:pPr>
        <w:autoSpaceDE w:val="0"/>
        <w:autoSpaceDN w:val="0"/>
        <w:adjustRightInd w:val="0"/>
        <w:ind w:firstLine="709"/>
        <w:jc w:val="both"/>
      </w:pPr>
      <w:r>
        <w:t>6.1.2. Приймати поставлений Товар при виконанні умов Розділу 5 цього  Договору;</w:t>
      </w:r>
    </w:p>
    <w:p w14:paraId="53BEC48E" w14:textId="77777777" w:rsidR="000E69DB" w:rsidRDefault="000E69DB" w:rsidP="000E69DB">
      <w:pPr>
        <w:autoSpaceDE w:val="0"/>
        <w:autoSpaceDN w:val="0"/>
        <w:adjustRightInd w:val="0"/>
        <w:ind w:firstLine="709"/>
        <w:jc w:val="both"/>
      </w:pPr>
      <w:r>
        <w:t>6.2. Замовник має право:</w:t>
      </w:r>
    </w:p>
    <w:p w14:paraId="588760BD" w14:textId="77777777" w:rsidR="000E69DB" w:rsidRDefault="000E69DB" w:rsidP="000E69DB">
      <w:pPr>
        <w:autoSpaceDE w:val="0"/>
        <w:autoSpaceDN w:val="0"/>
        <w:adjustRightInd w:val="0"/>
        <w:ind w:firstLine="709"/>
        <w:jc w:val="both"/>
      </w:pPr>
      <w: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w:t>
      </w:r>
      <w:r>
        <w:lastRenderedPageBreak/>
        <w:t xml:space="preserve">день отримання Постачальником письмового повідомлення Замовника про таке розірвання договору; </w:t>
      </w:r>
    </w:p>
    <w:p w14:paraId="5C9714BD" w14:textId="77777777" w:rsidR="000E69DB" w:rsidRDefault="000E69DB" w:rsidP="000E69DB">
      <w:pPr>
        <w:autoSpaceDE w:val="0"/>
        <w:autoSpaceDN w:val="0"/>
        <w:adjustRightInd w:val="0"/>
        <w:ind w:firstLine="709"/>
        <w:jc w:val="both"/>
      </w:pPr>
      <w:r>
        <w:t>6.2.2. Контролювати поставку товарів у строки, встановлені цим Договором;</w:t>
      </w:r>
    </w:p>
    <w:p w14:paraId="2B038DF3" w14:textId="77777777" w:rsidR="000E69DB" w:rsidRDefault="000E69DB" w:rsidP="000E69DB">
      <w:pPr>
        <w:autoSpaceDE w:val="0"/>
        <w:autoSpaceDN w:val="0"/>
        <w:adjustRightInd w:val="0"/>
        <w:ind w:firstLine="709"/>
        <w:jc w:val="both"/>
      </w:pPr>
      <w: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Pr>
          <w:kern w:val="2"/>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t>;</w:t>
      </w:r>
    </w:p>
    <w:p w14:paraId="42695D59" w14:textId="77777777" w:rsidR="000E69DB" w:rsidRDefault="000E69DB" w:rsidP="000E69DB">
      <w:pPr>
        <w:autoSpaceDE w:val="0"/>
        <w:autoSpaceDN w:val="0"/>
        <w:adjustRightInd w:val="0"/>
        <w:ind w:firstLine="709"/>
        <w:jc w:val="both"/>
      </w:pPr>
      <w: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F2EF067" w14:textId="77777777" w:rsidR="000E69DB" w:rsidRDefault="000E69DB" w:rsidP="000E69DB">
      <w:pPr>
        <w:autoSpaceDE w:val="0"/>
        <w:autoSpaceDN w:val="0"/>
        <w:adjustRightInd w:val="0"/>
        <w:ind w:firstLine="709"/>
        <w:jc w:val="both"/>
      </w:pPr>
      <w:r>
        <w:t>6.3. Постачальник зобов'язаний:</w:t>
      </w:r>
    </w:p>
    <w:p w14:paraId="26C98DCA" w14:textId="77777777" w:rsidR="000E69DB" w:rsidRDefault="000E69DB" w:rsidP="000E69DB">
      <w:pPr>
        <w:autoSpaceDE w:val="0"/>
        <w:autoSpaceDN w:val="0"/>
        <w:adjustRightInd w:val="0"/>
        <w:ind w:firstLine="709"/>
        <w:jc w:val="both"/>
      </w:pPr>
      <w:r>
        <w:t>6.3.1. Забезпечити поставку Товару за ціною, кількістю, комплектністю та у строки встановлені цим Договором;</w:t>
      </w:r>
    </w:p>
    <w:p w14:paraId="1D514737" w14:textId="77777777" w:rsidR="000E69DB" w:rsidRDefault="000E69DB" w:rsidP="000E69DB">
      <w:pPr>
        <w:autoSpaceDE w:val="0"/>
        <w:autoSpaceDN w:val="0"/>
        <w:adjustRightInd w:val="0"/>
        <w:ind w:firstLine="709"/>
        <w:jc w:val="both"/>
      </w:pPr>
      <w:r>
        <w:t>6.3.2. Забезпечити поставку Товарів, якість яких відповідає умовам, установленим розділом 2 цього Договору;</w:t>
      </w:r>
    </w:p>
    <w:p w14:paraId="5225D1BC" w14:textId="77777777" w:rsidR="000E69DB" w:rsidRDefault="000E69DB" w:rsidP="000E69DB">
      <w:pPr>
        <w:ind w:firstLine="709"/>
        <w:jc w:val="both"/>
      </w:pPr>
      <w:r>
        <w:t>6.3.3. Нести всі ризики, яких може зазнати Товар до моменту його належної передачі визначеній Замовником;</w:t>
      </w:r>
    </w:p>
    <w:p w14:paraId="0FEC0173" w14:textId="77777777" w:rsidR="000E69DB" w:rsidRDefault="000E69DB" w:rsidP="000E69DB">
      <w:pPr>
        <w:ind w:firstLine="709"/>
        <w:jc w:val="both"/>
      </w:pPr>
      <w:r>
        <w:t xml:space="preserve">6.3.4. Скласти та підписати у Замовника товару Актів приймання Товару; </w:t>
      </w:r>
    </w:p>
    <w:p w14:paraId="6C005EAF" w14:textId="77777777" w:rsidR="000E69DB" w:rsidRDefault="000E69DB" w:rsidP="000E69DB">
      <w:pPr>
        <w:ind w:firstLine="709"/>
        <w:jc w:val="both"/>
      </w:pPr>
      <w:r>
        <w:t>6.3.5. Скласти, підписати у Замовника Товару видаткових накладних та повернути Замовнику разом з Дорученнями та Актами приймання Товару.</w:t>
      </w:r>
    </w:p>
    <w:p w14:paraId="653D4B78" w14:textId="77777777" w:rsidR="000E69DB" w:rsidRDefault="000E69DB" w:rsidP="000E69DB">
      <w:pPr>
        <w:ind w:firstLine="709"/>
        <w:jc w:val="both"/>
      </w:pPr>
      <w:r>
        <w:t xml:space="preserve">6.3.6. Здійснити вивезення, заміну неякісного Товару, </w:t>
      </w:r>
      <w:proofErr w:type="spellStart"/>
      <w:r>
        <w:t>допоставку</w:t>
      </w:r>
      <w:proofErr w:type="spellEnd"/>
      <w:r>
        <w:t xml:space="preserve"> Товару у порядку та строки встановлені даним договором.</w:t>
      </w:r>
    </w:p>
    <w:p w14:paraId="7B852A02" w14:textId="77777777" w:rsidR="000E69DB" w:rsidRDefault="000E69DB" w:rsidP="000E69DB">
      <w:pPr>
        <w:autoSpaceDE w:val="0"/>
        <w:autoSpaceDN w:val="0"/>
        <w:adjustRightInd w:val="0"/>
        <w:ind w:firstLine="709"/>
        <w:jc w:val="both"/>
      </w:pPr>
      <w:r>
        <w:t>6.4. Постачальник має право:</w:t>
      </w:r>
    </w:p>
    <w:p w14:paraId="3EA992C0" w14:textId="77777777" w:rsidR="000E69DB" w:rsidRDefault="000E69DB" w:rsidP="000E69DB">
      <w:pPr>
        <w:autoSpaceDE w:val="0"/>
        <w:autoSpaceDN w:val="0"/>
        <w:adjustRightInd w:val="0"/>
        <w:ind w:firstLine="709"/>
        <w:jc w:val="both"/>
      </w:pPr>
      <w:r>
        <w:t>6.4.1. На оплату у строки та у порядку встановленому даним Договором належним чином поставленого комплектного та якісного Товару;</w:t>
      </w:r>
    </w:p>
    <w:p w14:paraId="0A6FABB1" w14:textId="77777777" w:rsidR="000E69DB" w:rsidRDefault="000E69DB" w:rsidP="000E69DB">
      <w:pPr>
        <w:ind w:firstLine="709"/>
        <w:jc w:val="both"/>
      </w:pPr>
      <w:r>
        <w:t>6.5. Права та обов’язки Сторін за цим Договором не можуть бути передані третім особам без згоди іншої сторони.</w:t>
      </w:r>
    </w:p>
    <w:p w14:paraId="791A53E7" w14:textId="77777777" w:rsidR="000E69DB" w:rsidRDefault="000E69DB" w:rsidP="000E69DB">
      <w:pPr>
        <w:autoSpaceDE w:val="0"/>
        <w:autoSpaceDN w:val="0"/>
        <w:adjustRightInd w:val="0"/>
        <w:jc w:val="center"/>
        <w:rPr>
          <w:b/>
        </w:rPr>
      </w:pPr>
      <w:r>
        <w:rPr>
          <w:b/>
        </w:rPr>
        <w:t>7. Відповідальність сторін</w:t>
      </w:r>
    </w:p>
    <w:p w14:paraId="7EA7494C" w14:textId="77777777" w:rsidR="000E69DB" w:rsidRDefault="000E69DB" w:rsidP="000E69DB">
      <w:pPr>
        <w:widowControl w:val="0"/>
        <w:autoSpaceDE w:val="0"/>
        <w:autoSpaceDN w:val="0"/>
        <w:adjustRightInd w:val="0"/>
        <w:ind w:firstLine="709"/>
        <w:contextualSpacing/>
        <w:jc w:val="both"/>
        <w:rPr>
          <w:lang w:val="ru-RU"/>
        </w:rPr>
      </w:pPr>
      <w: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2B3F22D" w14:textId="77777777" w:rsidR="000E69DB" w:rsidRDefault="004254D3" w:rsidP="000E69DB">
      <w:pPr>
        <w:widowControl w:val="0"/>
        <w:ind w:firstLine="709"/>
        <w:jc w:val="both"/>
        <w:rPr>
          <w:kern w:val="2"/>
        </w:rPr>
      </w:pPr>
      <w:r>
        <w:t>7</w:t>
      </w:r>
      <w:r w:rsidR="000E69DB">
        <w:t xml:space="preserve">.2. </w:t>
      </w:r>
      <w:r w:rsidR="000E69DB">
        <w:rPr>
          <w:kern w:val="2"/>
        </w:rPr>
        <w:t xml:space="preserve">У разі невиконання або несвоєчасного виконання зобов’язань при </w:t>
      </w:r>
      <w:proofErr w:type="spellStart"/>
      <w:r w:rsidR="000E69DB">
        <w:rPr>
          <w:kern w:val="2"/>
        </w:rPr>
        <w:t>закупівліТовару</w:t>
      </w:r>
      <w:proofErr w:type="spellEnd"/>
      <w:r w:rsidR="000E69DB">
        <w:rPr>
          <w:kern w:val="2"/>
        </w:rPr>
        <w:t xml:space="preserve"> Сторони сплачують штрафні санкції згідно п. 8.3 Розділу  8 цього Договору.</w:t>
      </w:r>
    </w:p>
    <w:p w14:paraId="7C5EAC25" w14:textId="77777777" w:rsidR="000E69DB" w:rsidRDefault="000E69DB" w:rsidP="000E69DB">
      <w:pPr>
        <w:widowControl w:val="0"/>
        <w:autoSpaceDE w:val="0"/>
        <w:autoSpaceDN w:val="0"/>
        <w:adjustRightInd w:val="0"/>
        <w:ind w:firstLine="709"/>
        <w:contextualSpacing/>
        <w:jc w:val="both"/>
      </w:pPr>
      <w:r>
        <w:t xml:space="preserve">7.3. Види порушень Сторонами зобов’язань та санкції за них, установлені Договором: </w:t>
      </w:r>
    </w:p>
    <w:p w14:paraId="56FEF4C3" w14:textId="77777777" w:rsidR="000E69DB" w:rsidRDefault="000E69DB" w:rsidP="000E69DB">
      <w:pPr>
        <w:widowControl w:val="0"/>
        <w:autoSpaceDE w:val="0"/>
        <w:autoSpaceDN w:val="0"/>
        <w:adjustRightInd w:val="0"/>
        <w:ind w:firstLine="709"/>
        <w:contextualSpacing/>
        <w:jc w:val="both"/>
      </w:pPr>
      <w:r>
        <w:t>7.3.1.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0E00B748" w14:textId="77777777" w:rsidR="000E69DB" w:rsidRDefault="000E69DB" w:rsidP="000E69DB">
      <w:pPr>
        <w:widowControl w:val="0"/>
        <w:autoSpaceDE w:val="0"/>
        <w:autoSpaceDN w:val="0"/>
        <w:adjustRightInd w:val="0"/>
        <w:ind w:firstLine="709"/>
        <w:contextualSpacing/>
        <w:jc w:val="both"/>
      </w:pPr>
      <w:r>
        <w:t>7.3.2.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C8401D9" w14:textId="77777777" w:rsidR="000E69DB" w:rsidRDefault="000E69DB" w:rsidP="000E69DB">
      <w:pPr>
        <w:widowControl w:val="0"/>
        <w:autoSpaceDE w:val="0"/>
        <w:autoSpaceDN w:val="0"/>
        <w:adjustRightInd w:val="0"/>
        <w:ind w:firstLine="709"/>
        <w:contextualSpacing/>
        <w:jc w:val="both"/>
      </w:pPr>
      <w:r>
        <w:t>7.4.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7F47C09D" w14:textId="77777777" w:rsidR="000E69DB" w:rsidRDefault="000E69DB" w:rsidP="000E69DB">
      <w:pPr>
        <w:widowControl w:val="0"/>
        <w:ind w:firstLine="709"/>
        <w:jc w:val="both"/>
        <w:rPr>
          <w:kern w:val="2"/>
        </w:rPr>
      </w:pPr>
      <w:r>
        <w:t xml:space="preserve">7.4.1. </w:t>
      </w:r>
      <w:r>
        <w:rPr>
          <w:kern w:val="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EB53E9E" w14:textId="77777777" w:rsidR="000E69DB" w:rsidRDefault="000E69DB" w:rsidP="000E69DB">
      <w:pPr>
        <w:widowControl w:val="0"/>
        <w:ind w:firstLine="709"/>
        <w:jc w:val="both"/>
        <w:rPr>
          <w:kern w:val="2"/>
        </w:rPr>
      </w:pPr>
      <w:r>
        <w:rPr>
          <w:kern w:val="2"/>
        </w:rPr>
        <w:t>7.4.2. відмову Замовника від зобов'язання прийняття подальшого виконання зобов'язання, порушеного Постачальником.</w:t>
      </w:r>
    </w:p>
    <w:p w14:paraId="0A302FB5" w14:textId="77777777" w:rsidR="000E69DB" w:rsidRDefault="000E69DB" w:rsidP="000E69DB">
      <w:pPr>
        <w:widowControl w:val="0"/>
        <w:ind w:firstLine="709"/>
        <w:jc w:val="both"/>
        <w:rPr>
          <w:kern w:val="2"/>
        </w:rPr>
      </w:pPr>
      <w:r>
        <w:rPr>
          <w:kern w:val="2"/>
        </w:rPr>
        <w:t xml:space="preserve">7.5.Оперативно-господарські санкції застосовуються Замовником до Постачальника </w:t>
      </w:r>
      <w:r>
        <w:rPr>
          <w:kern w:val="2"/>
        </w:rPr>
        <w:lastRenderedPageBreak/>
        <w:t>одночасно з відшкодуванням збитків та стягненням штрафних санкцій.</w:t>
      </w:r>
    </w:p>
    <w:p w14:paraId="75A2F36A" w14:textId="77777777" w:rsidR="000E69DB" w:rsidRDefault="000E69DB" w:rsidP="000E69DB">
      <w:pPr>
        <w:widowControl w:val="0"/>
        <w:ind w:firstLine="709"/>
        <w:jc w:val="both"/>
        <w:rPr>
          <w:kern w:val="2"/>
        </w:rPr>
      </w:pPr>
      <w:r>
        <w:rPr>
          <w:kern w:val="2"/>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07612059" w14:textId="77777777" w:rsidR="000E69DB" w:rsidRDefault="000E69DB" w:rsidP="000E69DB">
      <w:pPr>
        <w:widowControl w:val="0"/>
        <w:autoSpaceDE w:val="0"/>
        <w:autoSpaceDN w:val="0"/>
        <w:adjustRightInd w:val="0"/>
        <w:ind w:firstLine="709"/>
        <w:contextualSpacing/>
        <w:jc w:val="both"/>
      </w:pPr>
      <w:r>
        <w:t xml:space="preserve">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t>п.п</w:t>
      </w:r>
      <w:proofErr w:type="spellEnd"/>
      <w:r>
        <w:t>. 1.3, 3.2, 4.1  даного договору.</w:t>
      </w:r>
    </w:p>
    <w:p w14:paraId="3422AD1B" w14:textId="77777777" w:rsidR="000E69DB" w:rsidRDefault="000E69DB" w:rsidP="000E69DB">
      <w:pPr>
        <w:ind w:firstLine="709"/>
        <w:jc w:val="both"/>
      </w:pPr>
      <w: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3157B62F" w14:textId="77777777" w:rsidR="000E69DB" w:rsidRDefault="000E69DB" w:rsidP="000E69DB">
      <w:pPr>
        <w:ind w:firstLine="709"/>
        <w:jc w:val="both"/>
      </w:pPr>
      <w: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0CF4E698" w14:textId="77777777" w:rsidR="000E69DB" w:rsidRDefault="000E69DB" w:rsidP="000E69DB">
      <w:pPr>
        <w:ind w:firstLine="709"/>
        <w:jc w:val="both"/>
      </w:pPr>
    </w:p>
    <w:p w14:paraId="2A3F0D91" w14:textId="77777777" w:rsidR="000E69DB" w:rsidRDefault="000E69DB" w:rsidP="000E69DB">
      <w:pPr>
        <w:autoSpaceDE w:val="0"/>
        <w:autoSpaceDN w:val="0"/>
        <w:adjustRightInd w:val="0"/>
        <w:jc w:val="center"/>
        <w:rPr>
          <w:b/>
        </w:rPr>
      </w:pPr>
      <w:r>
        <w:rPr>
          <w:b/>
        </w:rPr>
        <w:t>8. Обставини непереборної сили.</w:t>
      </w:r>
    </w:p>
    <w:p w14:paraId="016CAD87" w14:textId="77777777" w:rsidR="000E69DB" w:rsidRPr="000E69DB" w:rsidRDefault="000E69DB" w:rsidP="000E69DB">
      <w:pPr>
        <w:tabs>
          <w:tab w:val="left" w:pos="709"/>
        </w:tabs>
        <w:autoSpaceDE w:val="0"/>
        <w:autoSpaceDN w:val="0"/>
        <w:adjustRightInd w:val="0"/>
        <w:ind w:firstLine="567"/>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49D442" w14:textId="77777777" w:rsidR="000E69DB" w:rsidRDefault="000E69DB" w:rsidP="000E69DB">
      <w:pPr>
        <w:tabs>
          <w:tab w:val="left" w:pos="709"/>
        </w:tabs>
        <w:autoSpaceDE w:val="0"/>
        <w:autoSpaceDN w:val="0"/>
        <w:adjustRightInd w:val="0"/>
        <w:ind w:firstLine="567"/>
        <w:jc w:val="both"/>
      </w:pPr>
      <w: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860B501" w14:textId="77777777" w:rsidR="000E69DB" w:rsidRDefault="000E69DB" w:rsidP="000E69DB">
      <w:pPr>
        <w:widowControl w:val="0"/>
        <w:tabs>
          <w:tab w:val="left" w:pos="1080"/>
        </w:tabs>
        <w:ind w:firstLine="567"/>
        <w:jc w:val="both"/>
        <w:rPr>
          <w:kern w:val="2"/>
        </w:rPr>
      </w:pPr>
      <w:r>
        <w:rPr>
          <w:kern w:val="2"/>
        </w:rPr>
        <w:t>8.3.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410CC22D" w14:textId="77777777" w:rsidR="000E69DB" w:rsidRDefault="000E69DB" w:rsidP="000E69DB">
      <w:pPr>
        <w:tabs>
          <w:tab w:val="left" w:pos="709"/>
        </w:tabs>
        <w:autoSpaceDE w:val="0"/>
        <w:autoSpaceDN w:val="0"/>
        <w:adjustRightInd w:val="0"/>
        <w:ind w:firstLine="567"/>
        <w:jc w:val="both"/>
      </w:pPr>
      <w: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18217E2" w14:textId="77777777" w:rsidR="000E69DB" w:rsidRDefault="000E69DB" w:rsidP="000E69DB">
      <w:pPr>
        <w:tabs>
          <w:tab w:val="left" w:pos="709"/>
        </w:tabs>
        <w:autoSpaceDE w:val="0"/>
        <w:autoSpaceDN w:val="0"/>
        <w:adjustRightInd w:val="0"/>
        <w:ind w:firstLine="567"/>
        <w:jc w:val="both"/>
      </w:pPr>
    </w:p>
    <w:p w14:paraId="16DB0349" w14:textId="77777777" w:rsidR="000E69DB" w:rsidRDefault="000E69DB" w:rsidP="000E69DB">
      <w:pPr>
        <w:autoSpaceDE w:val="0"/>
        <w:autoSpaceDN w:val="0"/>
        <w:adjustRightInd w:val="0"/>
        <w:jc w:val="center"/>
        <w:rPr>
          <w:b/>
        </w:rPr>
      </w:pPr>
      <w:r>
        <w:rPr>
          <w:b/>
        </w:rPr>
        <w:t>9. Вирішення спорів.</w:t>
      </w:r>
    </w:p>
    <w:p w14:paraId="5424E5F2" w14:textId="77777777" w:rsidR="000E69DB" w:rsidRDefault="000E69DB" w:rsidP="000E69DB">
      <w:pPr>
        <w:autoSpaceDE w:val="0"/>
        <w:autoSpaceDN w:val="0"/>
        <w:adjustRightInd w:val="0"/>
        <w:ind w:firstLine="709"/>
        <w:jc w:val="both"/>
      </w:pPr>
      <w:r>
        <w:t>9.1. У випадку виникнення спорів або розбіжностей Сторони зобов'язуються вирішувати їх шляхом взаємних переговорів та консультацій.</w:t>
      </w:r>
    </w:p>
    <w:p w14:paraId="269667EE" w14:textId="77777777" w:rsidR="000E69DB" w:rsidRDefault="000E69DB" w:rsidP="000E69DB">
      <w:pPr>
        <w:autoSpaceDE w:val="0"/>
        <w:autoSpaceDN w:val="0"/>
        <w:adjustRightInd w:val="0"/>
        <w:ind w:firstLine="709"/>
        <w:jc w:val="both"/>
      </w:pPr>
      <w:r>
        <w:t>9.2. У разі недосягнення Сторонами згоди спори (розбіжності) вирішуються у судовому порядку.</w:t>
      </w:r>
    </w:p>
    <w:p w14:paraId="731DE854" w14:textId="77777777" w:rsidR="000E69DB" w:rsidRDefault="000E69DB" w:rsidP="000E69DB">
      <w:pPr>
        <w:autoSpaceDE w:val="0"/>
        <w:autoSpaceDN w:val="0"/>
        <w:adjustRightInd w:val="0"/>
        <w:ind w:firstLine="709"/>
        <w:jc w:val="both"/>
      </w:pPr>
    </w:p>
    <w:p w14:paraId="5D66DAAC" w14:textId="77777777" w:rsidR="000E69DB" w:rsidRDefault="000E69DB" w:rsidP="000E69DB">
      <w:pPr>
        <w:autoSpaceDE w:val="0"/>
        <w:autoSpaceDN w:val="0"/>
        <w:adjustRightInd w:val="0"/>
        <w:jc w:val="center"/>
        <w:rPr>
          <w:b/>
        </w:rPr>
      </w:pPr>
      <w:r>
        <w:rPr>
          <w:b/>
        </w:rPr>
        <w:t>10. Строк дії договору.</w:t>
      </w:r>
    </w:p>
    <w:p w14:paraId="1E77CD1F" w14:textId="77777777" w:rsidR="000E69DB" w:rsidRDefault="000E69DB" w:rsidP="000E69DB">
      <w:pPr>
        <w:autoSpaceDE w:val="0"/>
        <w:autoSpaceDN w:val="0"/>
        <w:adjustRightInd w:val="0"/>
        <w:ind w:firstLine="709"/>
        <w:jc w:val="both"/>
        <w:rPr>
          <w:lang w:val="ru-RU"/>
        </w:rPr>
      </w:pPr>
      <w:r>
        <w:t>10.1. Цей Договір набирає чинності з дня його підписання і діє до 31.12.202</w:t>
      </w:r>
      <w:r w:rsidR="004254D3">
        <w:t>2</w:t>
      </w:r>
      <w:r>
        <w:t xml:space="preserve"> року </w:t>
      </w:r>
      <w:r>
        <w:rPr>
          <w:kern w:val="2"/>
          <w:lang w:eastAsia="ru-RU"/>
        </w:rPr>
        <w:t>або до повного виконання Сторонами своїх зобов’язань за Договором.</w:t>
      </w:r>
      <w:r>
        <w:t>.</w:t>
      </w:r>
    </w:p>
    <w:p w14:paraId="7504D422" w14:textId="77777777" w:rsidR="000E69DB" w:rsidRDefault="000E69DB" w:rsidP="000E69DB">
      <w:pPr>
        <w:autoSpaceDE w:val="0"/>
        <w:autoSpaceDN w:val="0"/>
        <w:adjustRightInd w:val="0"/>
        <w:ind w:firstLine="709"/>
        <w:jc w:val="both"/>
      </w:pPr>
      <w:r>
        <w:t>10.2. Цей Договір укладається і підписується у двох примірниках, що мають однакову юридичну силу.</w:t>
      </w:r>
    </w:p>
    <w:p w14:paraId="554B0D31" w14:textId="77777777" w:rsidR="000E69DB" w:rsidRDefault="000E69DB" w:rsidP="000E69DB">
      <w:pPr>
        <w:ind w:firstLine="709"/>
        <w:jc w:val="both"/>
      </w:pPr>
      <w: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B45FFEC" w14:textId="77777777" w:rsidR="000E69DB" w:rsidRDefault="000E69DB" w:rsidP="000E69DB">
      <w:pPr>
        <w:ind w:firstLine="709"/>
        <w:jc w:val="both"/>
      </w:pPr>
    </w:p>
    <w:p w14:paraId="0777C286" w14:textId="77777777" w:rsidR="000E69DB" w:rsidRDefault="000E69DB" w:rsidP="000E69DB">
      <w:pPr>
        <w:autoSpaceDE w:val="0"/>
        <w:autoSpaceDN w:val="0"/>
        <w:adjustRightInd w:val="0"/>
        <w:jc w:val="center"/>
        <w:rPr>
          <w:b/>
        </w:rPr>
      </w:pPr>
      <w:r>
        <w:rPr>
          <w:b/>
        </w:rPr>
        <w:t>11. Інші умови.</w:t>
      </w:r>
    </w:p>
    <w:p w14:paraId="5BAFEA63" w14:textId="77777777" w:rsidR="000E69DB" w:rsidRDefault="000E69DB" w:rsidP="000E69DB">
      <w:pPr>
        <w:autoSpaceDE w:val="0"/>
        <w:autoSpaceDN w:val="0"/>
        <w:adjustRightInd w:val="0"/>
        <w:ind w:right="-5" w:firstLine="709"/>
        <w:jc w:val="both"/>
      </w:pPr>
      <w:bookmarkStart w:id="1" w:name="_GoBack"/>
      <w:bookmarkEnd w:id="1"/>
      <w:r>
        <w:t>11.1. Закінчення строку цього Договору не звільняє Сторони від відповідальності за його порушення, яке мало місце під час дії цього Договору.</w:t>
      </w:r>
    </w:p>
    <w:p w14:paraId="06BFC763" w14:textId="77777777" w:rsidR="000E69DB" w:rsidRDefault="000E69DB" w:rsidP="000E69DB">
      <w:pPr>
        <w:autoSpaceDE w:val="0"/>
        <w:autoSpaceDN w:val="0"/>
        <w:adjustRightInd w:val="0"/>
        <w:ind w:right="-5" w:firstLine="709"/>
        <w:jc w:val="both"/>
        <w:rPr>
          <w:lang w:val="ru-RU"/>
        </w:rPr>
      </w:pPr>
      <w: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650D844" w14:textId="77777777" w:rsidR="000E69DB" w:rsidRDefault="000E69DB" w:rsidP="000E69DB">
      <w:pPr>
        <w:autoSpaceDE w:val="0"/>
        <w:autoSpaceDN w:val="0"/>
        <w:adjustRightInd w:val="0"/>
        <w:ind w:right="-5" w:firstLine="709"/>
        <w:jc w:val="both"/>
      </w:pPr>
      <w: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6855E20" w14:textId="77777777" w:rsidR="000E69DB" w:rsidRDefault="000E69DB" w:rsidP="000E69DB">
      <w:pPr>
        <w:autoSpaceDE w:val="0"/>
        <w:autoSpaceDN w:val="0"/>
        <w:adjustRightInd w:val="0"/>
        <w:ind w:right="-5" w:firstLine="709"/>
        <w:jc w:val="both"/>
      </w:pPr>
      <w: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78DF06" w14:textId="77777777" w:rsidR="000E69DB" w:rsidRDefault="000E69DB" w:rsidP="000E69DB">
      <w:pPr>
        <w:autoSpaceDE w:val="0"/>
        <w:autoSpaceDN w:val="0"/>
        <w:adjustRightInd w:val="0"/>
        <w:ind w:right="-5" w:firstLine="709"/>
        <w:jc w:val="both"/>
      </w:pPr>
      <w:r>
        <w:lastRenderedPageBreak/>
        <w:t>11.5. У випадках, не передбачених цим Договором, Сторони керуються чинним законодавством України.</w:t>
      </w:r>
    </w:p>
    <w:p w14:paraId="2910A426" w14:textId="77777777" w:rsidR="000E69DB" w:rsidRDefault="000E69DB" w:rsidP="000E69DB">
      <w:pPr>
        <w:ind w:firstLine="709"/>
        <w:jc w:val="both"/>
      </w:pPr>
      <w: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E761DC4" w14:textId="77777777" w:rsidR="000E69DB" w:rsidRDefault="000E69DB" w:rsidP="000E69DB">
      <w:pPr>
        <w:ind w:firstLine="709"/>
        <w:jc w:val="both"/>
      </w:pPr>
      <w:r>
        <w:t xml:space="preserve">11.7. Постачальник несе відповідальність за постачання якісного Товару та в кількості, замовленій Замовником. </w:t>
      </w:r>
    </w:p>
    <w:p w14:paraId="1460F1D9" w14:textId="77777777" w:rsidR="000E69DB" w:rsidRDefault="000E69DB" w:rsidP="000E69DB">
      <w:pPr>
        <w:ind w:firstLine="709"/>
        <w:jc w:val="both"/>
      </w:pPr>
      <w:r>
        <w:t>11.8. Постачальник здійснює доставку Товару своїм транспортом та за свій рахунок.</w:t>
      </w:r>
    </w:p>
    <w:p w14:paraId="662ADF3B" w14:textId="77777777" w:rsidR="000E69DB" w:rsidRPr="00D31F31" w:rsidRDefault="000E69DB" w:rsidP="000E69DB">
      <w:pPr>
        <w:ind w:firstLine="709"/>
        <w:jc w:val="both"/>
        <w:rPr>
          <w:lang w:val="ru-RU"/>
        </w:rPr>
      </w:pPr>
      <w:r>
        <w:t xml:space="preserve">11.9.Умови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w:t>
      </w:r>
      <w:r w:rsidRPr="00D31F31">
        <w:t>закупівлі», умовами даного Договору та чинним законодавством, зокрема:</w:t>
      </w:r>
    </w:p>
    <w:p w14:paraId="15C2CCA1"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1) зменшення обсягів закупівлі, зокрема з урахуванням фактичного обсягу видатків замовника;</w:t>
      </w:r>
    </w:p>
    <w:p w14:paraId="6D30E911"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2" w:name="n1770"/>
      <w:bookmarkEnd w:id="2"/>
      <w:r w:rsidRPr="00D31F31">
        <w:rPr>
          <w:rFonts w:eastAsia="Calibri"/>
          <w:lang w:val="uk-UA" w:eastAsia="en-US"/>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n1771"/>
      <w:bookmarkEnd w:id="3"/>
    </w:p>
    <w:p w14:paraId="086A344E"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D654304"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4" w:name="n1772"/>
      <w:bookmarkEnd w:id="4"/>
      <w:r w:rsidRPr="00D31F31">
        <w:rPr>
          <w:rFonts w:eastAsia="Calibri"/>
          <w:lang w:val="uk-UA" w:eastAsia="en-US"/>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C8D082"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5" w:name="n1773"/>
      <w:bookmarkEnd w:id="5"/>
      <w:r w:rsidRPr="00D31F31">
        <w:rPr>
          <w:rFonts w:eastAsia="Calibri"/>
          <w:lang w:val="uk-UA" w:eastAsia="en-US"/>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2F40656"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6" w:name="n1774"/>
      <w:bookmarkEnd w:id="6"/>
      <w:r w:rsidRPr="00D31F31">
        <w:rPr>
          <w:rFonts w:eastAsia="Calibri"/>
          <w:lang w:val="uk-UA" w:eastAsia="en-US"/>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6A3D56E"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7" w:name="n1775"/>
      <w:bookmarkEnd w:id="7"/>
      <w:r w:rsidRPr="00D31F31">
        <w:rPr>
          <w:rFonts w:eastAsia="Calibri"/>
          <w:lang w:val="uk-UA" w:eastAsia="en-US"/>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1F31">
        <w:rPr>
          <w:rFonts w:eastAsia="Calibri"/>
          <w:lang w:val="uk-UA" w:eastAsia="en-US"/>
        </w:rPr>
        <w:t>Platts</w:t>
      </w:r>
      <w:proofErr w:type="spellEnd"/>
      <w:r w:rsidRPr="00D31F31">
        <w:rPr>
          <w:rFonts w:eastAsia="Calibri"/>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3F9BAD"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8) зміни умов у зв’язку із застосуванням положень частини шостої ст. 41 Закону України «Про публічні закупівлі».</w:t>
      </w:r>
    </w:p>
    <w:p w14:paraId="114416F7"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31B068" w14:textId="77777777" w:rsidR="000E69DB" w:rsidRDefault="000E69DB" w:rsidP="000E69DB">
      <w:pPr>
        <w:ind w:right="-96" w:firstLine="709"/>
        <w:jc w:val="both"/>
        <w:rPr>
          <w:rFonts w:eastAsia="Calibri"/>
          <w:sz w:val="22"/>
          <w:szCs w:val="22"/>
          <w:lang w:val="ru-RU" w:eastAsia="en-US"/>
        </w:rPr>
      </w:pPr>
      <w:r w:rsidRPr="00D31F31">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w:t>
      </w:r>
      <w:r>
        <w:t>,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9498C35" w14:textId="77777777" w:rsidR="000E69DB" w:rsidRDefault="000E69DB" w:rsidP="000E69DB">
      <w:pPr>
        <w:ind w:right="-99" w:firstLine="709"/>
        <w:jc w:val="both"/>
      </w:pPr>
      <w: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5947BA3" w14:textId="77777777" w:rsidR="000E69DB" w:rsidRDefault="000E69DB" w:rsidP="000E69DB">
      <w:pPr>
        <w:ind w:right="-99" w:firstLine="709"/>
        <w:jc w:val="both"/>
      </w:pPr>
      <w:r>
        <w:t>11.14.У всіх відносинах, не врегульованих цим Договором, Сторони керуються нормами чинного законодавства.</w:t>
      </w:r>
    </w:p>
    <w:p w14:paraId="1C57E067" w14:textId="77777777" w:rsidR="000E69DB" w:rsidRDefault="000E69DB" w:rsidP="000E69DB">
      <w:pPr>
        <w:tabs>
          <w:tab w:val="num" w:pos="4275"/>
          <w:tab w:val="left" w:pos="7938"/>
        </w:tabs>
        <w:ind w:right="-99" w:firstLine="709"/>
        <w:jc w:val="both"/>
      </w:pPr>
      <w:r>
        <w:t xml:space="preserve">11.15. </w:t>
      </w:r>
      <w:r>
        <w:rPr>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t>оформляються в письмовому вигляді, підписуються уповноваженими представниками Сторін.</w:t>
      </w:r>
    </w:p>
    <w:p w14:paraId="72488E21" w14:textId="77777777" w:rsidR="000E69DB" w:rsidRDefault="000E69DB" w:rsidP="000E69DB">
      <w:pPr>
        <w:jc w:val="center"/>
        <w:rPr>
          <w:b/>
        </w:rPr>
      </w:pPr>
      <w:r>
        <w:rPr>
          <w:b/>
        </w:rPr>
        <w:t>12. Додатки до Договору.</w:t>
      </w:r>
    </w:p>
    <w:p w14:paraId="64818976" w14:textId="77777777" w:rsidR="000E69DB" w:rsidRDefault="000E69DB" w:rsidP="000E69DB">
      <w:pPr>
        <w:autoSpaceDE w:val="0"/>
        <w:autoSpaceDN w:val="0"/>
        <w:adjustRightInd w:val="0"/>
      </w:pPr>
      <w:r>
        <w:lastRenderedPageBreak/>
        <w:t>Невід'ємною частиною цього Договору є:</w:t>
      </w:r>
    </w:p>
    <w:p w14:paraId="58836F46" w14:textId="77777777" w:rsidR="000E69DB" w:rsidRDefault="000E69DB" w:rsidP="000E69DB">
      <w:pPr>
        <w:autoSpaceDE w:val="0"/>
        <w:autoSpaceDN w:val="0"/>
        <w:adjustRightInd w:val="0"/>
        <w:ind w:firstLine="708"/>
      </w:pPr>
      <w:r>
        <w:t>12.1. Специфікація. (Додаток 1);</w:t>
      </w:r>
    </w:p>
    <w:p w14:paraId="4550B07D" w14:textId="77777777" w:rsidR="000E69DB" w:rsidRDefault="000E69DB" w:rsidP="000E69DB">
      <w:pPr>
        <w:widowControl w:val="0"/>
        <w:ind w:firstLine="708"/>
        <w:jc w:val="both"/>
        <w:rPr>
          <w:kern w:val="2"/>
        </w:rPr>
      </w:pPr>
    </w:p>
    <w:p w14:paraId="438F8001" w14:textId="77777777" w:rsidR="000E69DB" w:rsidRPr="000E69DB" w:rsidRDefault="000E69DB" w:rsidP="000E69DB">
      <w:pPr>
        <w:spacing w:before="120"/>
        <w:jc w:val="center"/>
        <w:rPr>
          <w:b/>
          <w:lang w:eastAsia="ru-RU"/>
        </w:rPr>
      </w:pPr>
      <w:r>
        <w:rPr>
          <w:b/>
          <w:lang w:eastAsia="ru-RU"/>
        </w:rPr>
        <w:t>13. Місцезнаходження та банківські реквізити сторін:</w:t>
      </w:r>
    </w:p>
    <w:tbl>
      <w:tblPr>
        <w:tblW w:w="9645" w:type="dxa"/>
        <w:tblInd w:w="108" w:type="dxa"/>
        <w:tblLayout w:type="fixed"/>
        <w:tblLook w:val="01E0" w:firstRow="1" w:lastRow="1" w:firstColumn="1" w:lastColumn="1" w:noHBand="0" w:noVBand="0"/>
      </w:tblPr>
      <w:tblGrid>
        <w:gridCol w:w="4503"/>
        <w:gridCol w:w="5142"/>
      </w:tblGrid>
      <w:tr w:rsidR="000E69DB" w14:paraId="40F1A3EA" w14:textId="77777777" w:rsidTr="000E69DB">
        <w:trPr>
          <w:trHeight w:val="20"/>
        </w:trPr>
        <w:tc>
          <w:tcPr>
            <w:tcW w:w="4500" w:type="dxa"/>
          </w:tcPr>
          <w:p w14:paraId="732E82F9" w14:textId="77777777" w:rsidR="000E69DB" w:rsidRDefault="000E69DB">
            <w:pPr>
              <w:jc w:val="center"/>
              <w:rPr>
                <w:b/>
                <w:bCs/>
                <w:lang w:val="ru-RU" w:eastAsia="en-US"/>
              </w:rPr>
            </w:pPr>
            <w:r>
              <w:rPr>
                <w:b/>
                <w:bCs/>
              </w:rPr>
              <w:t>Постачальник:</w:t>
            </w:r>
          </w:p>
          <w:p w14:paraId="5A6377C7" w14:textId="77777777" w:rsidR="000E69DB" w:rsidRDefault="000E69DB">
            <w:pPr>
              <w:rPr>
                <w:b/>
                <w:bCs/>
              </w:rPr>
            </w:pPr>
          </w:p>
          <w:p w14:paraId="34F6E7BB" w14:textId="77777777" w:rsidR="000E69DB" w:rsidRDefault="000E69DB">
            <w:pPr>
              <w:spacing w:after="160" w:line="256" w:lineRule="auto"/>
              <w:rPr>
                <w:bCs/>
                <w:lang w:val="ru-RU" w:eastAsia="en-US"/>
              </w:rPr>
            </w:pPr>
          </w:p>
        </w:tc>
        <w:tc>
          <w:tcPr>
            <w:tcW w:w="5139" w:type="dxa"/>
          </w:tcPr>
          <w:p w14:paraId="7F24D3FC" w14:textId="77777777" w:rsidR="000E69DB" w:rsidRDefault="000E69DB">
            <w:pPr>
              <w:spacing w:line="240" w:lineRule="atLeast"/>
              <w:jc w:val="center"/>
              <w:rPr>
                <w:b/>
                <w:lang w:val="ru-RU" w:eastAsia="en-US"/>
              </w:rPr>
            </w:pPr>
            <w:r>
              <w:rPr>
                <w:b/>
              </w:rPr>
              <w:t>Замовник:</w:t>
            </w:r>
          </w:p>
          <w:p w14:paraId="42E56FB2"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76FAD0F5" w14:textId="77777777" w:rsidR="000E69DB" w:rsidRDefault="000E69DB">
            <w:r>
              <w:t xml:space="preserve">69040, Запорізька область, м. Запоріжжя, </w:t>
            </w:r>
          </w:p>
          <w:p w14:paraId="0F2F4A48" w14:textId="77777777" w:rsidR="000E69DB" w:rsidRDefault="000E69DB">
            <w:r>
              <w:t>вул. Культурна, буд.177а</w:t>
            </w:r>
            <w:r>
              <w:tab/>
              <w:t xml:space="preserve"> </w:t>
            </w:r>
          </w:p>
          <w:p w14:paraId="244168A0"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7C578C00" w14:textId="77777777" w:rsidR="000E69DB" w:rsidRDefault="000E69DB">
            <w:r>
              <w:t>в АТ КБ «ПриватБанк», МФО  313399</w:t>
            </w:r>
          </w:p>
          <w:p w14:paraId="45A2DFF3" w14:textId="77777777" w:rsidR="000E69DB" w:rsidRDefault="000E69DB">
            <w:r>
              <w:t xml:space="preserve">ЄДРПОУ 02006691, ІПН 020066908277 </w:t>
            </w:r>
          </w:p>
          <w:p w14:paraId="1476422D" w14:textId="77777777" w:rsidR="000E69DB" w:rsidRDefault="000E69DB">
            <w:pPr>
              <w:outlineLvl w:val="0"/>
            </w:pPr>
            <w:r>
              <w:t>Т/ф (061) 286 21 13, 286 21 11</w:t>
            </w:r>
          </w:p>
          <w:p w14:paraId="17D5641C" w14:textId="77777777" w:rsidR="000E69DB" w:rsidRDefault="000E69DB">
            <w:pPr>
              <w:rPr>
                <w:b/>
              </w:rPr>
            </w:pPr>
            <w:r>
              <w:rPr>
                <w:b/>
              </w:rPr>
              <w:t>Директор</w:t>
            </w:r>
            <w:r>
              <w:rPr>
                <w:b/>
              </w:rPr>
              <w:tab/>
            </w:r>
          </w:p>
          <w:p w14:paraId="706E3CA4" w14:textId="77777777" w:rsidR="000E69DB" w:rsidRDefault="000E69DB">
            <w:pPr>
              <w:rPr>
                <w:b/>
              </w:rPr>
            </w:pPr>
          </w:p>
          <w:p w14:paraId="501961CE" w14:textId="77777777" w:rsidR="000E69DB" w:rsidRDefault="000E69DB"/>
          <w:p w14:paraId="78C9E9FC"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752253B1"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112A102B" w14:textId="77777777" w:rsidR="000E69DB" w:rsidRDefault="000E69DB" w:rsidP="000E69DB">
      <w:pPr>
        <w:jc w:val="right"/>
        <w:rPr>
          <w:b/>
          <w:color w:val="000000"/>
          <w:sz w:val="22"/>
          <w:szCs w:val="22"/>
          <w:lang w:val="ru-RU" w:eastAsia="en-US"/>
        </w:rPr>
      </w:pPr>
    </w:p>
    <w:p w14:paraId="15BAF207" w14:textId="77777777" w:rsidR="000E69DB" w:rsidRDefault="000E69DB" w:rsidP="000E69DB">
      <w:pPr>
        <w:jc w:val="right"/>
        <w:rPr>
          <w:b/>
          <w:color w:val="000000"/>
        </w:rPr>
      </w:pPr>
      <w:r>
        <w:rPr>
          <w:b/>
          <w:color w:val="000000"/>
        </w:rPr>
        <w:br w:type="page"/>
      </w:r>
    </w:p>
    <w:p w14:paraId="3FE3B70E" w14:textId="77777777" w:rsidR="000E69DB" w:rsidRDefault="000E69DB" w:rsidP="000E69DB">
      <w:pPr>
        <w:jc w:val="right"/>
        <w:rPr>
          <w:color w:val="000000"/>
        </w:rPr>
      </w:pPr>
      <w:r>
        <w:rPr>
          <w:color w:val="000000"/>
        </w:rPr>
        <w:lastRenderedPageBreak/>
        <w:t>Додаток 1</w:t>
      </w:r>
    </w:p>
    <w:p w14:paraId="1DF27CFD" w14:textId="77777777" w:rsidR="000E69DB" w:rsidRDefault="000E69DB" w:rsidP="000E69DB">
      <w:pPr>
        <w:tabs>
          <w:tab w:val="left" w:pos="8647"/>
        </w:tabs>
        <w:ind w:firstLine="709"/>
        <w:jc w:val="right"/>
        <w:rPr>
          <w:color w:val="000000"/>
        </w:rPr>
      </w:pPr>
      <w:r>
        <w:rPr>
          <w:color w:val="000000"/>
        </w:rPr>
        <w:t xml:space="preserve"> до Договору №___ від «___» ________ 202</w:t>
      </w:r>
      <w:r w:rsidR="004254D3">
        <w:rPr>
          <w:color w:val="000000"/>
        </w:rPr>
        <w:t>2</w:t>
      </w:r>
      <w:r>
        <w:rPr>
          <w:color w:val="000000"/>
        </w:rPr>
        <w:t xml:space="preserve"> року</w:t>
      </w:r>
    </w:p>
    <w:p w14:paraId="7AB1B4C6" w14:textId="77777777" w:rsidR="000E69DB" w:rsidRDefault="000E69DB" w:rsidP="000E69DB">
      <w:pPr>
        <w:jc w:val="center"/>
      </w:pPr>
    </w:p>
    <w:p w14:paraId="0E70F8FC" w14:textId="77777777" w:rsidR="000E69DB" w:rsidRDefault="000E69DB" w:rsidP="000E69DB">
      <w:pPr>
        <w:jc w:val="center"/>
      </w:pPr>
    </w:p>
    <w:p w14:paraId="1F0C8223" w14:textId="77777777" w:rsidR="000E69DB" w:rsidRDefault="000E69DB" w:rsidP="000E69DB">
      <w:pPr>
        <w:ind w:right="-2"/>
        <w:jc w:val="center"/>
        <w:rPr>
          <w:b/>
        </w:rPr>
      </w:pPr>
      <w:r>
        <w:rPr>
          <w:b/>
        </w:rPr>
        <w:t>Специфікація</w:t>
      </w:r>
    </w:p>
    <w:p w14:paraId="3DE94119" w14:textId="182F82B7" w:rsidR="00344E27" w:rsidRDefault="000E69DB" w:rsidP="00F07D0D">
      <w:pPr>
        <w:spacing w:line="100" w:lineRule="atLeast"/>
        <w:jc w:val="center"/>
        <w:rPr>
          <w:rFonts w:eastAsia="Calibri"/>
          <w:b/>
          <w:lang w:eastAsia="en-US"/>
        </w:rPr>
      </w:pPr>
      <w:r>
        <w:rPr>
          <w:b/>
        </w:rPr>
        <w:t xml:space="preserve">код </w:t>
      </w:r>
      <w:r w:rsidR="00F07D0D" w:rsidRPr="00F07D0D">
        <w:rPr>
          <w:b/>
        </w:rPr>
        <w:t xml:space="preserve">ДК 021:2015: </w:t>
      </w:r>
      <w:r w:rsidR="00944CCC" w:rsidRPr="000E5D7F">
        <w:rPr>
          <w:rFonts w:eastAsia="Calibri"/>
          <w:b/>
          <w:lang w:eastAsia="en-US"/>
        </w:rPr>
        <w:t>39224000-8 - Мітли, щітки та інше господарське приладдя</w:t>
      </w:r>
      <w:r w:rsidR="00944CCC" w:rsidRPr="009666E3">
        <w:rPr>
          <w:rFonts w:eastAsia="Calibri"/>
          <w:b/>
          <w:lang w:eastAsia="en-US"/>
        </w:rPr>
        <w:t xml:space="preserve"> (</w:t>
      </w:r>
      <w:r w:rsidR="00944CCC" w:rsidRPr="000E5D7F">
        <w:rPr>
          <w:rFonts w:eastAsia="Calibri"/>
          <w:b/>
          <w:lang w:eastAsia="en-US"/>
        </w:rPr>
        <w:t xml:space="preserve">Ручка телескопічна, Ручка алюмінієва, Утримувач </w:t>
      </w:r>
      <w:proofErr w:type="spellStart"/>
      <w:r w:rsidR="00944CCC" w:rsidRPr="000E5D7F">
        <w:rPr>
          <w:rFonts w:eastAsia="Calibri"/>
          <w:b/>
          <w:lang w:eastAsia="en-US"/>
        </w:rPr>
        <w:t>Sprint</w:t>
      </w:r>
      <w:proofErr w:type="spellEnd"/>
      <w:r w:rsidR="00944CCC" w:rsidRPr="000E5D7F">
        <w:rPr>
          <w:rFonts w:eastAsia="Calibri"/>
          <w:b/>
          <w:lang w:eastAsia="en-US"/>
        </w:rPr>
        <w:t xml:space="preserve"> </w:t>
      </w:r>
      <w:proofErr w:type="spellStart"/>
      <w:r w:rsidR="00944CCC" w:rsidRPr="000E5D7F">
        <w:rPr>
          <w:rFonts w:eastAsia="Calibri"/>
          <w:b/>
          <w:lang w:eastAsia="en-US"/>
        </w:rPr>
        <w:t>Plus</w:t>
      </w:r>
      <w:proofErr w:type="spellEnd"/>
      <w:r w:rsidR="00944CCC" w:rsidRPr="009666E3">
        <w:rPr>
          <w:rFonts w:eastAsia="Calibri"/>
          <w:b/>
          <w:lang w:eastAsia="en-US"/>
        </w:rPr>
        <w:t>)</w:t>
      </w:r>
    </w:p>
    <w:p w14:paraId="38732164" w14:textId="77777777" w:rsidR="00A72D69" w:rsidRDefault="00A72D69" w:rsidP="00F07D0D">
      <w:pPr>
        <w:spacing w:line="100" w:lineRule="atLeast"/>
        <w:jc w:val="center"/>
        <w:rPr>
          <w:b/>
        </w:rPr>
      </w:pP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19E7C605" w14:textId="77777777" w:rsidTr="00B52EAB">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4D3D8" w14:textId="77777777" w:rsidR="00B52EAB" w:rsidRDefault="00B52EAB">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06CFC922" w14:textId="77777777" w:rsidR="00B52EAB" w:rsidRDefault="00B52EAB">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6C63D1A6" w14:textId="77777777" w:rsidR="00B52EAB" w:rsidRDefault="00B52EAB">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C6EC544" w14:textId="77777777" w:rsidR="00B52EAB" w:rsidRDefault="00B52EAB">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0929433" w14:textId="77777777" w:rsidR="00B52EAB" w:rsidRDefault="00B52EAB">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4C41D8" w14:textId="77777777" w:rsidR="00B52EAB" w:rsidRDefault="00B52EAB" w:rsidP="00B52EAB">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6C2B9" w14:textId="77777777" w:rsidR="00B52EAB" w:rsidRDefault="00B52EAB" w:rsidP="00B52EAB">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6E92971" w14:textId="77777777" w:rsidR="00B52EAB" w:rsidRDefault="00B52EAB" w:rsidP="00B52EAB">
            <w:pPr>
              <w:jc w:val="center"/>
              <w:rPr>
                <w:lang w:eastAsia="ru-RU"/>
              </w:rPr>
            </w:pPr>
            <w:r>
              <w:rPr>
                <w:lang w:eastAsia="ru-RU"/>
              </w:rPr>
              <w:t>Сума з ПДВ, грн.</w:t>
            </w:r>
          </w:p>
        </w:tc>
      </w:tr>
      <w:tr w:rsidR="00B52EAB" w14:paraId="19717D44"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6BA46BDB" w14:textId="77777777" w:rsidR="00B52EAB" w:rsidRDefault="00B52EAB">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1DCA99AF"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0076A26C"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241C686"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1069F2DA"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4B9650EA"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60AAF1E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191017E5" w14:textId="77777777" w:rsidR="00B52EAB" w:rsidRDefault="00B52EAB">
            <w:pPr>
              <w:jc w:val="center"/>
              <w:rPr>
                <w:lang w:eastAsia="ru-RU"/>
              </w:rPr>
            </w:pPr>
          </w:p>
        </w:tc>
      </w:tr>
      <w:tr w:rsidR="00B52EAB" w14:paraId="2F05131C"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31DF61B6" w14:textId="77777777" w:rsidR="00B52EAB" w:rsidRDefault="00B52EAB">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61B44BF2"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CD27208"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06D850F"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5496565B"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267BCCF5"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76729C0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25D9C91D" w14:textId="77777777" w:rsidR="00B52EAB" w:rsidRDefault="00B52EAB">
            <w:pPr>
              <w:jc w:val="center"/>
              <w:rPr>
                <w:lang w:eastAsia="ru-RU"/>
              </w:rPr>
            </w:pPr>
          </w:p>
        </w:tc>
      </w:tr>
      <w:tr w:rsidR="00B52EAB" w14:paraId="30C9D55A"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0BAEE23"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E4EB42B" w14:textId="77777777" w:rsidR="00B52EAB" w:rsidRDefault="00B52EAB">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3C62AE69" w14:textId="77777777" w:rsidR="00B52EAB" w:rsidRDefault="00B52EAB">
            <w:pPr>
              <w:ind w:right="-419"/>
              <w:rPr>
                <w:b/>
                <w:bCs/>
                <w:lang w:eastAsia="ru-RU"/>
              </w:rPr>
            </w:pPr>
          </w:p>
        </w:tc>
      </w:tr>
      <w:tr w:rsidR="00B52EAB" w14:paraId="002F6490"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4A0AA40D"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15447612" w14:textId="77777777" w:rsidR="00B52EAB" w:rsidRDefault="00B52EAB">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7E7240DD" w14:textId="77777777" w:rsidR="00B52EAB" w:rsidRDefault="00B52EAB">
            <w:pPr>
              <w:ind w:right="-419"/>
              <w:rPr>
                <w:b/>
                <w:bCs/>
                <w:lang w:eastAsia="ru-RU"/>
              </w:rPr>
            </w:pPr>
          </w:p>
        </w:tc>
      </w:tr>
      <w:tr w:rsidR="00B52EAB" w14:paraId="3730C9CF"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531889C"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852872A" w14:textId="77777777" w:rsidR="00B52EAB" w:rsidRDefault="00B52EAB">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1182ADB" w14:textId="77777777" w:rsidR="00B52EAB" w:rsidRDefault="00B52EAB">
            <w:pPr>
              <w:ind w:right="-419"/>
              <w:rPr>
                <w:b/>
                <w:bCs/>
                <w:lang w:eastAsia="ru-RU"/>
              </w:rPr>
            </w:pPr>
          </w:p>
        </w:tc>
      </w:tr>
    </w:tbl>
    <w:p w14:paraId="65BAD128" w14:textId="77777777" w:rsidR="000E69DB" w:rsidRDefault="000E69DB" w:rsidP="000E69DB">
      <w:pPr>
        <w:ind w:right="-2"/>
        <w:jc w:val="both"/>
        <w:rPr>
          <w:b/>
          <w:sz w:val="22"/>
          <w:szCs w:val="22"/>
          <w:lang w:eastAsia="en-US"/>
        </w:rPr>
      </w:pPr>
    </w:p>
    <w:p w14:paraId="4AF6C5E5" w14:textId="77777777" w:rsidR="000E69DB" w:rsidRDefault="000E69DB" w:rsidP="000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333333"/>
          <w:lang w:eastAsia="ru-RU"/>
        </w:rPr>
      </w:pPr>
    </w:p>
    <w:p w14:paraId="7812BE46" w14:textId="77777777" w:rsidR="000E69DB" w:rsidRDefault="000E69DB" w:rsidP="000E69DB">
      <w:pPr>
        <w:rPr>
          <w:b/>
          <w:bCs/>
          <w:lang w:eastAsia="en-US"/>
        </w:rPr>
      </w:pPr>
      <w:r>
        <w:rPr>
          <w:b/>
          <w:bCs/>
        </w:rPr>
        <w:t xml:space="preserve">Загальні вартість Договору складає ________________ грн. ____ коп. (_______________ грн. _____ коп.), в т.ч. ПДВ ______________ грн. </w:t>
      </w:r>
    </w:p>
    <w:p w14:paraId="021A8CB4" w14:textId="77777777" w:rsidR="000E69DB" w:rsidRDefault="000E69DB" w:rsidP="000E69DB">
      <w:pPr>
        <w:jc w:val="center"/>
        <w:rPr>
          <w:b/>
          <w:color w:val="000000"/>
        </w:rPr>
      </w:pPr>
    </w:p>
    <w:tbl>
      <w:tblPr>
        <w:tblW w:w="9645" w:type="dxa"/>
        <w:tblInd w:w="108" w:type="dxa"/>
        <w:tblLayout w:type="fixed"/>
        <w:tblLook w:val="01E0" w:firstRow="1" w:lastRow="1" w:firstColumn="1" w:lastColumn="1" w:noHBand="0" w:noVBand="0"/>
      </w:tblPr>
      <w:tblGrid>
        <w:gridCol w:w="4503"/>
        <w:gridCol w:w="5142"/>
      </w:tblGrid>
      <w:tr w:rsidR="000E69DB" w14:paraId="39E3F1C5" w14:textId="77777777" w:rsidTr="000E69DB">
        <w:trPr>
          <w:trHeight w:val="20"/>
        </w:trPr>
        <w:tc>
          <w:tcPr>
            <w:tcW w:w="4500" w:type="dxa"/>
            <w:hideMark/>
          </w:tcPr>
          <w:p w14:paraId="4F947FE0" w14:textId="77777777" w:rsidR="000E69DB" w:rsidRDefault="000E69DB">
            <w:pPr>
              <w:jc w:val="center"/>
              <w:rPr>
                <w:b/>
                <w:bCs/>
                <w:lang w:val="ru-RU" w:eastAsia="en-US"/>
              </w:rPr>
            </w:pPr>
            <w:r>
              <w:rPr>
                <w:b/>
                <w:bCs/>
              </w:rPr>
              <w:t>Постачальник:</w:t>
            </w:r>
          </w:p>
          <w:p w14:paraId="0EFA8DD8" w14:textId="77777777" w:rsidR="000E69DB" w:rsidRDefault="000E69DB">
            <w:pPr>
              <w:spacing w:after="160" w:line="256" w:lineRule="auto"/>
              <w:rPr>
                <w:bCs/>
                <w:lang w:val="ru-RU" w:eastAsia="en-US"/>
              </w:rPr>
            </w:pPr>
            <w:r>
              <w:rPr>
                <w:bCs/>
                <w:i/>
              </w:rPr>
              <w:t xml:space="preserve"> </w:t>
            </w:r>
          </w:p>
        </w:tc>
        <w:tc>
          <w:tcPr>
            <w:tcW w:w="5139" w:type="dxa"/>
          </w:tcPr>
          <w:p w14:paraId="3D205D4D" w14:textId="77777777" w:rsidR="000E69DB" w:rsidRDefault="000E69DB">
            <w:pPr>
              <w:spacing w:line="240" w:lineRule="atLeast"/>
              <w:jc w:val="center"/>
              <w:rPr>
                <w:b/>
                <w:lang w:val="ru-RU" w:eastAsia="en-US"/>
              </w:rPr>
            </w:pPr>
            <w:r>
              <w:rPr>
                <w:b/>
              </w:rPr>
              <w:t>Замовник:</w:t>
            </w:r>
          </w:p>
          <w:p w14:paraId="1DA837E7"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59756618" w14:textId="77777777" w:rsidR="000E69DB" w:rsidRDefault="000E69DB">
            <w:r>
              <w:t xml:space="preserve">69040, Запорізька область, м. Запоріжжя, </w:t>
            </w:r>
          </w:p>
          <w:p w14:paraId="07DA8402" w14:textId="77777777" w:rsidR="000E69DB" w:rsidRDefault="000E69DB">
            <w:r>
              <w:t>вул. Культурна, буд.177а</w:t>
            </w:r>
            <w:r>
              <w:tab/>
              <w:t xml:space="preserve"> </w:t>
            </w:r>
          </w:p>
          <w:p w14:paraId="6506F9AC"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57A5171F" w14:textId="77777777" w:rsidR="000E69DB" w:rsidRDefault="000E69DB">
            <w:r>
              <w:t>в АТ КБ «ПриватБанк», МФО  313399</w:t>
            </w:r>
          </w:p>
          <w:p w14:paraId="7374DFB8" w14:textId="77777777" w:rsidR="000E69DB" w:rsidRDefault="000E69DB">
            <w:r>
              <w:t xml:space="preserve">ЄДРПОУ 02006691, ІПН 020066908277 </w:t>
            </w:r>
          </w:p>
          <w:p w14:paraId="65B77F6A" w14:textId="77777777" w:rsidR="000E69DB" w:rsidRDefault="000E69DB">
            <w:pPr>
              <w:outlineLvl w:val="0"/>
            </w:pPr>
            <w:r>
              <w:t>Т/ф (061) 286 21 13, 286 21 11</w:t>
            </w:r>
          </w:p>
          <w:p w14:paraId="4BA0032A" w14:textId="77777777" w:rsidR="000E69DB" w:rsidRDefault="000E69DB">
            <w:pPr>
              <w:outlineLvl w:val="0"/>
            </w:pPr>
          </w:p>
          <w:p w14:paraId="54A62D2F" w14:textId="77777777" w:rsidR="000E69DB" w:rsidRDefault="000E69DB">
            <w:pPr>
              <w:rPr>
                <w:b/>
              </w:rPr>
            </w:pPr>
            <w:r>
              <w:rPr>
                <w:b/>
              </w:rPr>
              <w:t>Директор</w:t>
            </w:r>
            <w:r>
              <w:rPr>
                <w:b/>
              </w:rPr>
              <w:tab/>
            </w:r>
          </w:p>
          <w:p w14:paraId="0620567E" w14:textId="77777777" w:rsidR="000E69DB" w:rsidRDefault="000E69DB">
            <w:pPr>
              <w:rPr>
                <w:b/>
              </w:rPr>
            </w:pPr>
          </w:p>
          <w:p w14:paraId="21A2E143" w14:textId="77777777" w:rsidR="000E69DB" w:rsidRDefault="000E69DB"/>
          <w:p w14:paraId="00A897BE"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5ED203AD"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78BEE369" w14:textId="77777777" w:rsidR="00203290" w:rsidRPr="00BA3309" w:rsidRDefault="00203290" w:rsidP="00203290">
      <w:pPr>
        <w:ind w:left="6378"/>
        <w:jc w:val="right"/>
        <w:rPr>
          <w:b/>
          <w:lang w:val="ru-RU"/>
        </w:rPr>
      </w:pPr>
    </w:p>
    <w:p w14:paraId="4E2732F9" w14:textId="77777777" w:rsidR="00F07D0D" w:rsidRPr="00BA3309" w:rsidRDefault="00F07D0D" w:rsidP="00203290">
      <w:pPr>
        <w:ind w:left="6378"/>
        <w:jc w:val="right"/>
        <w:rPr>
          <w:b/>
          <w:lang w:val="ru-RU"/>
        </w:rPr>
      </w:pPr>
    </w:p>
    <w:p w14:paraId="50DB4FCD" w14:textId="77777777" w:rsidR="00F07D0D" w:rsidRPr="00BA3309" w:rsidRDefault="00F07D0D" w:rsidP="00203290">
      <w:pPr>
        <w:ind w:left="6378"/>
        <w:jc w:val="right"/>
        <w:rPr>
          <w:b/>
          <w:lang w:val="ru-RU"/>
        </w:rPr>
      </w:pPr>
    </w:p>
    <w:p w14:paraId="0891410B" w14:textId="77777777" w:rsidR="00F07D0D" w:rsidRPr="00BA3309" w:rsidRDefault="00F07D0D" w:rsidP="00203290">
      <w:pPr>
        <w:ind w:left="6378"/>
        <w:jc w:val="right"/>
        <w:rPr>
          <w:b/>
          <w:lang w:val="ru-RU"/>
        </w:rPr>
      </w:pPr>
    </w:p>
    <w:p w14:paraId="4779071B" w14:textId="77777777" w:rsidR="00F07D0D" w:rsidRDefault="00F07D0D" w:rsidP="00203290">
      <w:pPr>
        <w:ind w:left="6378"/>
        <w:jc w:val="right"/>
        <w:rPr>
          <w:b/>
          <w:lang w:val="ru-RU"/>
        </w:rPr>
      </w:pPr>
    </w:p>
    <w:p w14:paraId="091274EC" w14:textId="77777777" w:rsidR="00B52EAB" w:rsidRDefault="00B52EAB" w:rsidP="00203290">
      <w:pPr>
        <w:ind w:left="6378"/>
        <w:jc w:val="right"/>
        <w:rPr>
          <w:b/>
          <w:lang w:val="ru-RU"/>
        </w:rPr>
      </w:pPr>
    </w:p>
    <w:p w14:paraId="241C3A9B" w14:textId="77777777" w:rsidR="00B52EAB" w:rsidRPr="00BA3309" w:rsidRDefault="00B52EAB" w:rsidP="00203290">
      <w:pPr>
        <w:ind w:left="6378"/>
        <w:jc w:val="right"/>
        <w:rPr>
          <w:b/>
          <w:lang w:val="ru-RU"/>
        </w:rPr>
      </w:pPr>
    </w:p>
    <w:p w14:paraId="6A0120FA" w14:textId="77777777" w:rsidR="00F07D0D" w:rsidRPr="00BA3309" w:rsidRDefault="00F07D0D" w:rsidP="00203290">
      <w:pPr>
        <w:ind w:left="6378"/>
        <w:jc w:val="right"/>
        <w:rPr>
          <w:b/>
          <w:lang w:val="ru-RU"/>
        </w:rPr>
      </w:pPr>
    </w:p>
    <w:p w14:paraId="485AFA66" w14:textId="77777777" w:rsidR="00F07D0D" w:rsidRDefault="00F07D0D" w:rsidP="00203290">
      <w:pPr>
        <w:ind w:left="6378"/>
        <w:jc w:val="right"/>
        <w:rPr>
          <w:b/>
          <w:lang w:val="ru-RU"/>
        </w:rPr>
      </w:pPr>
    </w:p>
    <w:p w14:paraId="65450441" w14:textId="77777777" w:rsidR="00A72D69" w:rsidRPr="00BA3309" w:rsidRDefault="00A72D69" w:rsidP="00203290">
      <w:pPr>
        <w:ind w:left="6378"/>
        <w:jc w:val="right"/>
        <w:rPr>
          <w:b/>
          <w:lang w:val="ru-RU"/>
        </w:rPr>
      </w:pPr>
    </w:p>
    <w:p w14:paraId="23C10C5A" w14:textId="77777777" w:rsidR="00F07D0D" w:rsidRPr="00BA3309" w:rsidRDefault="00F07D0D" w:rsidP="00203290">
      <w:pPr>
        <w:ind w:left="6378"/>
        <w:jc w:val="right"/>
        <w:rPr>
          <w:b/>
          <w:lang w:val="ru-RU"/>
        </w:rPr>
      </w:pPr>
    </w:p>
    <w:p w14:paraId="4003B143" w14:textId="77777777" w:rsidR="00F07D0D" w:rsidRPr="00BA3309" w:rsidRDefault="00F07D0D" w:rsidP="00203290">
      <w:pPr>
        <w:ind w:left="6378"/>
        <w:jc w:val="right"/>
        <w:rPr>
          <w:b/>
          <w:lang w:val="ru-RU"/>
        </w:rPr>
      </w:pPr>
    </w:p>
    <w:p w14:paraId="68B425A3" w14:textId="77777777" w:rsidR="00203290" w:rsidRPr="001540AB" w:rsidRDefault="00203290" w:rsidP="00203290">
      <w:pPr>
        <w:ind w:left="6378"/>
        <w:jc w:val="right"/>
        <w:rPr>
          <w:b/>
        </w:rPr>
      </w:pPr>
    </w:p>
    <w:p w14:paraId="6214D74C" w14:textId="77777777" w:rsidR="00203290" w:rsidRPr="001540AB" w:rsidRDefault="00203290" w:rsidP="00203290">
      <w:pPr>
        <w:ind w:left="6378"/>
        <w:jc w:val="right"/>
        <w:rPr>
          <w:b/>
          <w:i/>
          <w:u w:val="single"/>
        </w:rPr>
      </w:pPr>
      <w:r w:rsidRPr="001540AB">
        <w:rPr>
          <w:b/>
          <w:i/>
          <w:u w:val="single"/>
        </w:rPr>
        <w:t xml:space="preserve">Додаток № 4 </w:t>
      </w:r>
    </w:p>
    <w:p w14:paraId="54946CD4" w14:textId="77777777" w:rsidR="00203290" w:rsidRPr="001540AB" w:rsidRDefault="00203290" w:rsidP="00203290">
      <w:pPr>
        <w:jc w:val="center"/>
        <w:rPr>
          <w:b/>
          <w:i/>
          <w:u w:val="single"/>
        </w:rPr>
      </w:pPr>
    </w:p>
    <w:p w14:paraId="5D1FE245" w14:textId="77777777" w:rsidR="00F07D0D" w:rsidRPr="00BA3309" w:rsidRDefault="00F07D0D" w:rsidP="00F07D0D">
      <w:pPr>
        <w:widowControl w:val="0"/>
        <w:jc w:val="center"/>
        <w:rPr>
          <w:b/>
          <w:caps/>
          <w:color w:val="000000"/>
          <w:lang w:eastAsia="uk-UA"/>
        </w:rPr>
      </w:pPr>
      <w:r>
        <w:rPr>
          <w:b/>
          <w:color w:val="000000"/>
          <w:lang w:eastAsia="uk-UA"/>
        </w:rPr>
        <w:t>Ф</w:t>
      </w:r>
      <w:r>
        <w:rPr>
          <w:b/>
          <w:caps/>
          <w:color w:val="000000"/>
          <w:lang w:eastAsia="uk-UA"/>
        </w:rPr>
        <w:t>орма ЦІНОВОЇ пропозиції</w:t>
      </w:r>
    </w:p>
    <w:p w14:paraId="2B38686E" w14:textId="7A7AEB1F" w:rsidR="00B52EAB" w:rsidRPr="004254D3" w:rsidRDefault="00F07D0D" w:rsidP="00F07D0D">
      <w:pPr>
        <w:jc w:val="center"/>
        <w:rPr>
          <w:rFonts w:eastAsia="Calibri"/>
          <w:b/>
          <w:lang w:eastAsia="en-US"/>
        </w:rPr>
      </w:pPr>
      <w:r>
        <w:rPr>
          <w:b/>
        </w:rPr>
        <w:t xml:space="preserve">код </w:t>
      </w:r>
      <w:r w:rsidRPr="00F07D0D">
        <w:rPr>
          <w:b/>
        </w:rPr>
        <w:t xml:space="preserve">ДК 021:2015: </w:t>
      </w:r>
      <w:r w:rsidR="00944CCC" w:rsidRPr="000E5D7F">
        <w:rPr>
          <w:rFonts w:eastAsia="Calibri"/>
          <w:b/>
          <w:lang w:eastAsia="en-US"/>
        </w:rPr>
        <w:t>39224000-8 - Мітли, щітки та інше господарське приладдя</w:t>
      </w:r>
      <w:r w:rsidR="00944CCC" w:rsidRPr="009666E3">
        <w:rPr>
          <w:rFonts w:eastAsia="Calibri"/>
          <w:b/>
          <w:lang w:eastAsia="en-US"/>
        </w:rPr>
        <w:t xml:space="preserve"> (</w:t>
      </w:r>
      <w:r w:rsidR="00944CCC" w:rsidRPr="000E5D7F">
        <w:rPr>
          <w:rFonts w:eastAsia="Calibri"/>
          <w:b/>
          <w:lang w:eastAsia="en-US"/>
        </w:rPr>
        <w:t xml:space="preserve">Ручка телескопічна, Ручка алюмінієва, Утримувач </w:t>
      </w:r>
      <w:proofErr w:type="spellStart"/>
      <w:r w:rsidR="00944CCC" w:rsidRPr="000E5D7F">
        <w:rPr>
          <w:rFonts w:eastAsia="Calibri"/>
          <w:b/>
          <w:lang w:eastAsia="en-US"/>
        </w:rPr>
        <w:t>Sprint</w:t>
      </w:r>
      <w:proofErr w:type="spellEnd"/>
      <w:r w:rsidR="00944CCC" w:rsidRPr="000E5D7F">
        <w:rPr>
          <w:rFonts w:eastAsia="Calibri"/>
          <w:b/>
          <w:lang w:eastAsia="en-US"/>
        </w:rPr>
        <w:t xml:space="preserve"> </w:t>
      </w:r>
      <w:proofErr w:type="spellStart"/>
      <w:r w:rsidR="00944CCC" w:rsidRPr="000E5D7F">
        <w:rPr>
          <w:rFonts w:eastAsia="Calibri"/>
          <w:b/>
          <w:lang w:eastAsia="en-US"/>
        </w:rPr>
        <w:t>Plus</w:t>
      </w:r>
      <w:proofErr w:type="spellEnd"/>
      <w:r w:rsidR="00944CCC" w:rsidRPr="009666E3">
        <w:rPr>
          <w:rFonts w:eastAsia="Calibri"/>
          <w:b/>
          <w:lang w:eastAsia="en-US"/>
        </w:rPr>
        <w:t>)</w:t>
      </w:r>
    </w:p>
    <w:p w14:paraId="2E0B0500" w14:textId="77777777" w:rsidR="00F07D0D" w:rsidRDefault="00F07D0D" w:rsidP="00F07D0D">
      <w:pPr>
        <w:rPr>
          <w:rFonts w:eastAsia="Calibri"/>
          <w:color w:val="000000"/>
          <w:lang w:eastAsia="ru-RU"/>
        </w:rPr>
      </w:pPr>
      <w:r>
        <w:rPr>
          <w:color w:val="000000"/>
          <w:lang w:eastAsia="ru-RU"/>
        </w:rPr>
        <w:t>1. Повне найменування суб’єкта господарювання</w:t>
      </w:r>
    </w:p>
    <w:p w14:paraId="77CB9DF3" w14:textId="77777777" w:rsidR="00F07D0D" w:rsidRDefault="00F07D0D" w:rsidP="00F07D0D">
      <w:pPr>
        <w:shd w:val="clear" w:color="auto" w:fill="FFFFFF"/>
        <w:jc w:val="both"/>
        <w:rPr>
          <w:color w:val="000000"/>
          <w:lang w:eastAsia="ru-RU"/>
        </w:rPr>
      </w:pPr>
      <w:r>
        <w:rPr>
          <w:color w:val="000000"/>
          <w:lang w:eastAsia="ru-RU"/>
        </w:rPr>
        <w:t>2. Ідентифікаційний код за ЄДРПОУ</w:t>
      </w:r>
    </w:p>
    <w:p w14:paraId="59776205" w14:textId="77777777" w:rsidR="00F07D0D" w:rsidRDefault="00F07D0D" w:rsidP="00F07D0D">
      <w:pPr>
        <w:shd w:val="clear" w:color="auto" w:fill="FFFFFF"/>
        <w:jc w:val="both"/>
        <w:rPr>
          <w:color w:val="000000"/>
          <w:lang w:eastAsia="ru-RU"/>
        </w:rPr>
      </w:pPr>
      <w:r>
        <w:rPr>
          <w:color w:val="000000"/>
          <w:lang w:eastAsia="ru-RU"/>
        </w:rPr>
        <w:t>3. Поштова адреса (місцезнаходження)</w:t>
      </w:r>
    </w:p>
    <w:p w14:paraId="53F845A3" w14:textId="77777777" w:rsidR="00F07D0D" w:rsidRDefault="00F07D0D" w:rsidP="00F07D0D">
      <w:pPr>
        <w:shd w:val="clear" w:color="auto" w:fill="FFFFFF"/>
        <w:jc w:val="both"/>
        <w:rPr>
          <w:color w:val="000000"/>
          <w:lang w:eastAsia="ru-RU"/>
        </w:rPr>
      </w:pPr>
      <w:r>
        <w:rPr>
          <w:color w:val="000000"/>
          <w:lang w:eastAsia="ru-RU"/>
        </w:rPr>
        <w:t>4. Телефон, факс, e-</w:t>
      </w:r>
      <w:proofErr w:type="spellStart"/>
      <w:r>
        <w:rPr>
          <w:color w:val="000000"/>
          <w:lang w:eastAsia="ru-RU"/>
        </w:rPr>
        <w:t>mail</w:t>
      </w:r>
      <w:proofErr w:type="spellEnd"/>
    </w:p>
    <w:p w14:paraId="769466A9" w14:textId="77777777" w:rsidR="00F07D0D" w:rsidRDefault="00F07D0D" w:rsidP="00F07D0D">
      <w:pPr>
        <w:shd w:val="clear" w:color="auto" w:fill="FFFFFF"/>
        <w:jc w:val="both"/>
        <w:rPr>
          <w:color w:val="000000"/>
          <w:lang w:eastAsia="ru-RU"/>
        </w:rPr>
      </w:pPr>
      <w:r>
        <w:rPr>
          <w:color w:val="000000"/>
          <w:lang w:eastAsia="ru-RU"/>
        </w:rPr>
        <w:t>5. Таблиця пропозиції:</w:t>
      </w: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3C0A714A" w14:textId="77777777" w:rsidTr="002C4F62">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3698A" w14:textId="77777777" w:rsidR="00B52EAB" w:rsidRDefault="00B52EAB" w:rsidP="002C4F62">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6D64AE9E" w14:textId="77777777" w:rsidR="00B52EAB" w:rsidRDefault="00B52EAB" w:rsidP="002C4F62">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4A8BDB49" w14:textId="77777777" w:rsidR="00B52EAB" w:rsidRDefault="00B52EAB" w:rsidP="002C4F62">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2684AF8" w14:textId="77777777" w:rsidR="00B52EAB" w:rsidRDefault="00B52EAB" w:rsidP="002C4F62">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61108ED" w14:textId="77777777" w:rsidR="00B52EAB" w:rsidRDefault="00B52EAB" w:rsidP="002C4F62">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90373F" w14:textId="77777777" w:rsidR="00B52EAB" w:rsidRDefault="00B52EAB" w:rsidP="002C4F62">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47336" w14:textId="77777777" w:rsidR="00B52EAB" w:rsidRDefault="00B52EAB" w:rsidP="002C4F62">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0E493E4" w14:textId="77777777" w:rsidR="00B52EAB" w:rsidRDefault="00B52EAB" w:rsidP="002C4F62">
            <w:pPr>
              <w:jc w:val="center"/>
              <w:rPr>
                <w:lang w:eastAsia="ru-RU"/>
              </w:rPr>
            </w:pPr>
            <w:r>
              <w:rPr>
                <w:lang w:eastAsia="ru-RU"/>
              </w:rPr>
              <w:t>Сума з ПДВ, грн.</w:t>
            </w:r>
          </w:p>
        </w:tc>
      </w:tr>
      <w:tr w:rsidR="00B52EAB" w14:paraId="242056D4"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77A8E717" w14:textId="77777777" w:rsidR="00B52EAB" w:rsidRDefault="00B52EAB" w:rsidP="002C4F62">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25B65AF0"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FCB6D25"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A271AFB"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6942D04B"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433DC787"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341C70AB"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421B15CE" w14:textId="77777777" w:rsidR="00B52EAB" w:rsidRDefault="00B52EAB" w:rsidP="002C4F62">
            <w:pPr>
              <w:jc w:val="center"/>
              <w:rPr>
                <w:lang w:eastAsia="ru-RU"/>
              </w:rPr>
            </w:pPr>
          </w:p>
        </w:tc>
      </w:tr>
      <w:tr w:rsidR="00B52EAB" w14:paraId="12A939A6"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07AFD870" w14:textId="77777777" w:rsidR="00B52EAB" w:rsidRDefault="00B52EAB" w:rsidP="002C4F62">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000EF6DD"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9213C46"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B1227EA"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3292255C"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2BAFFCE3"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1985485D"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2935DE98" w14:textId="77777777" w:rsidR="00B52EAB" w:rsidRDefault="00B52EAB" w:rsidP="002C4F62">
            <w:pPr>
              <w:jc w:val="center"/>
              <w:rPr>
                <w:lang w:eastAsia="ru-RU"/>
              </w:rPr>
            </w:pPr>
          </w:p>
        </w:tc>
      </w:tr>
      <w:tr w:rsidR="00B52EAB" w14:paraId="2707CF6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01155346"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2A286039" w14:textId="77777777" w:rsidR="00B52EAB" w:rsidRDefault="00B52EAB" w:rsidP="002C4F62">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6A004299" w14:textId="77777777" w:rsidR="00B52EAB" w:rsidRDefault="00B52EAB" w:rsidP="002C4F62">
            <w:pPr>
              <w:ind w:right="-419"/>
              <w:rPr>
                <w:b/>
                <w:bCs/>
                <w:lang w:eastAsia="ru-RU"/>
              </w:rPr>
            </w:pPr>
          </w:p>
        </w:tc>
      </w:tr>
      <w:tr w:rsidR="00B52EAB" w14:paraId="32854A08"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1AC35BF"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7696DB57" w14:textId="77777777" w:rsidR="00B52EAB" w:rsidRDefault="00B52EAB" w:rsidP="002C4F62">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14699BA8" w14:textId="77777777" w:rsidR="00B52EAB" w:rsidRDefault="00B52EAB" w:rsidP="002C4F62">
            <w:pPr>
              <w:ind w:right="-419"/>
              <w:rPr>
                <w:b/>
                <w:bCs/>
                <w:lang w:eastAsia="ru-RU"/>
              </w:rPr>
            </w:pPr>
          </w:p>
        </w:tc>
      </w:tr>
      <w:tr w:rsidR="00B52EAB" w14:paraId="00D7367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E75F21E"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DD6413D" w14:textId="77777777" w:rsidR="00B52EAB" w:rsidRDefault="00B52EAB" w:rsidP="002C4F62">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F91A0EB" w14:textId="77777777" w:rsidR="00B52EAB" w:rsidRDefault="00B52EAB" w:rsidP="002C4F62">
            <w:pPr>
              <w:ind w:right="-419"/>
              <w:rPr>
                <w:b/>
                <w:bCs/>
                <w:lang w:eastAsia="ru-RU"/>
              </w:rPr>
            </w:pPr>
          </w:p>
        </w:tc>
      </w:tr>
    </w:tbl>
    <w:p w14:paraId="5B50ED3C" w14:textId="77777777" w:rsidR="00B52EAB" w:rsidRDefault="00B52EAB" w:rsidP="00F07D0D">
      <w:pPr>
        <w:shd w:val="clear" w:color="auto" w:fill="FFFFFF"/>
        <w:jc w:val="both"/>
        <w:rPr>
          <w:color w:val="000000"/>
          <w:lang w:eastAsia="ru-RU"/>
        </w:rPr>
      </w:pPr>
    </w:p>
    <w:p w14:paraId="4AAA029F" w14:textId="77777777" w:rsidR="00F07D0D" w:rsidRPr="00B52EAB" w:rsidRDefault="00F07D0D" w:rsidP="00F0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en-US"/>
        </w:rPr>
      </w:pPr>
      <w: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7335B4F" w14:textId="77777777" w:rsidR="00F07D0D" w:rsidRDefault="00F07D0D" w:rsidP="00F07D0D">
      <w:pPr>
        <w:widowControl w:val="0"/>
        <w:autoSpaceDE w:val="0"/>
        <w:autoSpaceDN w:val="0"/>
        <w:adjustRightInd w:val="0"/>
        <w:ind w:firstLine="709"/>
        <w:jc w:val="both"/>
      </w:pPr>
      <w:r>
        <w:t>Ми згодні дотримуватися умов цієї тендерної пропозиції протягом 90 календарних днів з дня розкриття тендерних пропозицій.</w:t>
      </w:r>
    </w:p>
    <w:p w14:paraId="0842E5D5" w14:textId="77777777" w:rsidR="00F07D0D" w:rsidRDefault="00F07D0D" w:rsidP="00F07D0D">
      <w:pPr>
        <w:widowControl w:val="0"/>
        <w:autoSpaceDE w:val="0"/>
        <w:autoSpaceDN w:val="0"/>
        <w:adjustRightInd w:val="0"/>
        <w:ind w:firstLine="709"/>
        <w:jc w:val="both"/>
      </w:pPr>
      <w: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977C0DF" w14:textId="179F77D3" w:rsidR="00F07D0D" w:rsidRDefault="00F07D0D" w:rsidP="00F07D0D">
      <w:pPr>
        <w:widowControl w:val="0"/>
        <w:autoSpaceDE w:val="0"/>
        <w:autoSpaceDN w:val="0"/>
        <w:adjustRightInd w:val="0"/>
        <w:ind w:firstLine="709"/>
        <w:jc w:val="both"/>
      </w:pPr>
      <w:r>
        <w:t xml:space="preserve">Ми зобов'язуємося укласти Договір про закупівлю у терміни, що встановлені </w:t>
      </w:r>
      <w:r>
        <w:rPr>
          <w:lang w:eastAsia="uk-UA"/>
        </w:rPr>
        <w:t xml:space="preserve">Закону України "Про публічні закупівлі» та  деяких інших законодавчих актів України щодо вдосконалення публічних закупівель" </w:t>
      </w:r>
    </w:p>
    <w:p w14:paraId="522EF018" w14:textId="77777777" w:rsidR="00F07D0D" w:rsidRDefault="00F07D0D" w:rsidP="00F07D0D">
      <w:pPr>
        <w:widowControl w:val="0"/>
        <w:autoSpaceDE w:val="0"/>
        <w:autoSpaceDN w:val="0"/>
        <w:adjustRightInd w:val="0"/>
        <w:ind w:firstLine="709"/>
        <w:jc w:val="both"/>
      </w:pPr>
      <w:r>
        <w:t>__________________________________________________________________________</w:t>
      </w:r>
    </w:p>
    <w:p w14:paraId="6DBDB4B0" w14:textId="77777777" w:rsidR="00F07D0D" w:rsidRPr="00F07D0D" w:rsidRDefault="00F07D0D" w:rsidP="00F07D0D">
      <w:pPr>
        <w:widowControl w:val="0"/>
        <w:autoSpaceDE w:val="0"/>
        <w:autoSpaceDN w:val="0"/>
        <w:adjustRightInd w:val="0"/>
        <w:ind w:firstLine="709"/>
        <w:jc w:val="center"/>
        <w:rPr>
          <w:rFonts w:eastAsia="SimSun"/>
          <w:i/>
          <w:color w:val="000000"/>
          <w:kern w:val="2"/>
        </w:rPr>
      </w:pPr>
      <w:r>
        <w:rPr>
          <w:rFonts w:eastAsia="SimSun"/>
          <w:i/>
          <w:color w:val="000000"/>
          <w:kern w:val="2"/>
        </w:rPr>
        <w:t>Посада, прізвище, ініціали, підпис уповноваженої особи учасника, завірені печаткою (прізвище, ініціали, підпис – для фізичної особи).</w:t>
      </w:r>
    </w:p>
    <w:p w14:paraId="21C9BA54" w14:textId="77777777" w:rsidR="00F07D0D" w:rsidRDefault="00F07D0D" w:rsidP="00F07D0D">
      <w:pPr>
        <w:widowControl w:val="0"/>
        <w:ind w:firstLine="709"/>
        <w:jc w:val="both"/>
        <w:rPr>
          <w:rFonts w:eastAsia="SimSun"/>
          <w:i/>
          <w:color w:val="000000"/>
          <w:kern w:val="2"/>
        </w:rPr>
      </w:pPr>
      <w:r>
        <w:rPr>
          <w:rFonts w:eastAsia="SimSun"/>
          <w:i/>
          <w:color w:val="000000"/>
          <w:kern w:val="2"/>
        </w:rPr>
        <w:t>Примітка:</w:t>
      </w:r>
    </w:p>
    <w:p w14:paraId="52FDDBB1" w14:textId="77777777" w:rsidR="00F07D0D" w:rsidRDefault="00F07D0D" w:rsidP="00F07D0D">
      <w:pPr>
        <w:widowControl w:val="0"/>
        <w:autoSpaceDE w:val="0"/>
        <w:autoSpaceDN w:val="0"/>
        <w:adjustRightInd w:val="0"/>
        <w:ind w:firstLine="709"/>
        <w:jc w:val="both"/>
        <w:rPr>
          <w:rFonts w:eastAsia="SimSun"/>
          <w:i/>
          <w:color w:val="000000"/>
          <w:kern w:val="2"/>
        </w:rPr>
      </w:pPr>
      <w:r>
        <w:rPr>
          <w:rFonts w:eastAsia="SimSun"/>
          <w:i/>
          <w:iCs/>
          <w:color w:val="000000"/>
          <w:kern w:val="2"/>
        </w:rPr>
        <w:t xml:space="preserve">У разі необхідності замовник має право запросити від будь-якого учасника процедури закупівлі </w:t>
      </w:r>
      <w:proofErr w:type="spellStart"/>
      <w:r>
        <w:rPr>
          <w:rFonts w:eastAsia="SimSun"/>
          <w:i/>
          <w:iCs/>
          <w:color w:val="000000"/>
          <w:kern w:val="2"/>
        </w:rPr>
        <w:t>роз’яснюючу</w:t>
      </w:r>
      <w:proofErr w:type="spellEnd"/>
      <w:r>
        <w:rPr>
          <w:rFonts w:eastAsia="SimSun"/>
          <w:i/>
          <w:iCs/>
          <w:color w:val="000000"/>
          <w:kern w:val="2"/>
        </w:rPr>
        <w:t xml:space="preserve"> інформацію щодо розрахунку ціни пропозиції.</w:t>
      </w:r>
      <w:r>
        <w:rPr>
          <w:rFonts w:eastAsia="SimSun"/>
          <w:b/>
          <w:i/>
          <w:color w:val="000000"/>
          <w:kern w:val="2"/>
        </w:rPr>
        <w:t xml:space="preserve"> </w:t>
      </w:r>
      <w:r>
        <w:rPr>
          <w:rFonts w:eastAsia="SimSun"/>
          <w:i/>
          <w:color w:val="000000"/>
          <w:kern w:val="2"/>
        </w:rPr>
        <w:t>ПДВ нараховується у випадках, передбачених</w:t>
      </w:r>
    </w:p>
    <w:p w14:paraId="6FE1F176" w14:textId="77777777" w:rsidR="00F07D0D" w:rsidRDefault="00F07D0D" w:rsidP="00F07D0D">
      <w:pPr>
        <w:widowControl w:val="0"/>
        <w:autoSpaceDE w:val="0"/>
        <w:autoSpaceDN w:val="0"/>
        <w:adjustRightInd w:val="0"/>
        <w:jc w:val="both"/>
        <w:rPr>
          <w:rFonts w:eastAsia="SimSun"/>
          <w:i/>
          <w:color w:val="000000"/>
          <w:kern w:val="2"/>
        </w:rPr>
      </w:pPr>
      <w:r>
        <w:rPr>
          <w:rFonts w:eastAsia="SimSun"/>
          <w:i/>
          <w:color w:val="000000"/>
          <w:kern w:val="2"/>
        </w:rPr>
        <w:t>законодавством України.</w:t>
      </w:r>
    </w:p>
    <w:p w14:paraId="49F925BE" w14:textId="77777777" w:rsidR="00F07D0D" w:rsidRDefault="00F07D0D" w:rsidP="00F07D0D">
      <w:pPr>
        <w:pStyle w:val="a8"/>
        <w:rPr>
          <w:rFonts w:ascii="Times New Roman" w:hAnsi="Times New Roman"/>
          <w:sz w:val="22"/>
          <w:szCs w:val="22"/>
        </w:rPr>
      </w:pPr>
      <w:r>
        <w:rPr>
          <w:rStyle w:val="aa"/>
          <w:sz w:val="22"/>
          <w:szCs w:val="22"/>
        </w:rPr>
        <w:footnoteRef/>
      </w:r>
      <w:r>
        <w:rPr>
          <w:rFonts w:ascii="Times New Roman" w:hAnsi="Times New Roman"/>
          <w:sz w:val="22"/>
          <w:szCs w:val="22"/>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39579D76" w14:textId="77777777" w:rsidR="00203290" w:rsidRPr="001540AB" w:rsidRDefault="00203290" w:rsidP="00203290">
      <w:pPr>
        <w:spacing w:line="276" w:lineRule="auto"/>
        <w:jc w:val="both"/>
      </w:pPr>
    </w:p>
    <w:p w14:paraId="7140856A" w14:textId="77777777" w:rsidR="00110E91" w:rsidRPr="001540AB" w:rsidRDefault="00110E91"/>
    <w:sectPr w:rsidR="00110E91" w:rsidRPr="001540AB" w:rsidSect="0049441B">
      <w:pgSz w:w="11906" w:h="16838"/>
      <w:pgMar w:top="539" w:right="850"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43E8A"/>
    <w:multiLevelType w:val="multilevel"/>
    <w:tmpl w:val="03483432"/>
    <w:lvl w:ilvl="0">
      <w:start w:val="1"/>
      <w:numFmt w:val="decimal"/>
      <w:lvlText w:val="%1."/>
      <w:lvlJc w:val="left"/>
      <w:pPr>
        <w:ind w:left="420" w:hanging="42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nsid w:val="125169A5"/>
    <w:multiLevelType w:val="hybridMultilevel"/>
    <w:tmpl w:val="07964402"/>
    <w:lvl w:ilvl="0" w:tplc="4148BB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4559C"/>
    <w:multiLevelType w:val="hybridMultilevel"/>
    <w:tmpl w:val="B9383F8A"/>
    <w:lvl w:ilvl="0" w:tplc="1FE88CF4">
      <w:start w:val="1"/>
      <w:numFmt w:val="decimal"/>
      <w:lvlText w:val="%1."/>
      <w:lvlJc w:val="left"/>
      <w:pPr>
        <w:tabs>
          <w:tab w:val="num" w:pos="720"/>
        </w:tabs>
        <w:ind w:left="720" w:hanging="360"/>
      </w:pPr>
    </w:lvl>
    <w:lvl w:ilvl="1" w:tplc="0E38E4D2">
      <w:numFmt w:val="none"/>
      <w:lvlText w:val=""/>
      <w:lvlJc w:val="left"/>
      <w:pPr>
        <w:tabs>
          <w:tab w:val="num" w:pos="360"/>
        </w:tabs>
        <w:ind w:left="0" w:firstLine="0"/>
      </w:pPr>
    </w:lvl>
    <w:lvl w:ilvl="2" w:tplc="E5802082">
      <w:numFmt w:val="none"/>
      <w:lvlText w:val=""/>
      <w:lvlJc w:val="left"/>
      <w:pPr>
        <w:tabs>
          <w:tab w:val="num" w:pos="360"/>
        </w:tabs>
        <w:ind w:left="0" w:firstLine="0"/>
      </w:pPr>
    </w:lvl>
    <w:lvl w:ilvl="3" w:tplc="8232534E">
      <w:numFmt w:val="none"/>
      <w:lvlText w:val=""/>
      <w:lvlJc w:val="left"/>
      <w:pPr>
        <w:tabs>
          <w:tab w:val="num" w:pos="360"/>
        </w:tabs>
        <w:ind w:left="0" w:firstLine="0"/>
      </w:pPr>
    </w:lvl>
    <w:lvl w:ilvl="4" w:tplc="4624628A">
      <w:numFmt w:val="none"/>
      <w:lvlText w:val=""/>
      <w:lvlJc w:val="left"/>
      <w:pPr>
        <w:tabs>
          <w:tab w:val="num" w:pos="360"/>
        </w:tabs>
        <w:ind w:left="0" w:firstLine="0"/>
      </w:pPr>
    </w:lvl>
    <w:lvl w:ilvl="5" w:tplc="AA9E1CCA">
      <w:numFmt w:val="none"/>
      <w:lvlText w:val=""/>
      <w:lvlJc w:val="left"/>
      <w:pPr>
        <w:tabs>
          <w:tab w:val="num" w:pos="360"/>
        </w:tabs>
        <w:ind w:left="0" w:firstLine="0"/>
      </w:pPr>
    </w:lvl>
    <w:lvl w:ilvl="6" w:tplc="D1AC3B62">
      <w:numFmt w:val="none"/>
      <w:lvlText w:val=""/>
      <w:lvlJc w:val="left"/>
      <w:pPr>
        <w:tabs>
          <w:tab w:val="num" w:pos="360"/>
        </w:tabs>
        <w:ind w:left="0" w:firstLine="0"/>
      </w:pPr>
    </w:lvl>
    <w:lvl w:ilvl="7" w:tplc="ACC69E22">
      <w:numFmt w:val="none"/>
      <w:lvlText w:val=""/>
      <w:lvlJc w:val="left"/>
      <w:pPr>
        <w:tabs>
          <w:tab w:val="num" w:pos="360"/>
        </w:tabs>
        <w:ind w:left="0" w:firstLine="0"/>
      </w:pPr>
    </w:lvl>
    <w:lvl w:ilvl="8" w:tplc="297E14EC">
      <w:numFmt w:val="none"/>
      <w:lvlText w:val=""/>
      <w:lvlJc w:val="left"/>
      <w:pPr>
        <w:tabs>
          <w:tab w:val="num" w:pos="360"/>
        </w:tabs>
        <w:ind w:left="0" w:firstLine="0"/>
      </w:pPr>
    </w:lvl>
  </w:abstractNum>
  <w:abstractNum w:abstractNumId="4">
    <w:nsid w:val="254C18E4"/>
    <w:multiLevelType w:val="multilevel"/>
    <w:tmpl w:val="21CE519C"/>
    <w:lvl w:ilvl="0">
      <w:start w:val="1"/>
      <w:numFmt w:val="decimal"/>
      <w:lvlText w:val="%1."/>
      <w:lvlJc w:val="left"/>
      <w:pPr>
        <w:ind w:left="1494" w:hanging="360"/>
      </w:pPr>
      <w:rPr>
        <w:rFonts w:hint="default"/>
        <w:b w:val="0"/>
        <w:bCs/>
        <w:color w:val="000000"/>
        <w:sz w:val="24"/>
      </w:rPr>
    </w:lvl>
    <w:lvl w:ilvl="1">
      <w:start w:val="1"/>
      <w:numFmt w:val="decimal"/>
      <w:isLgl/>
      <w:lvlText w:val="%1.%2."/>
      <w:lvlJc w:val="left"/>
      <w:pPr>
        <w:ind w:left="1108" w:hanging="64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390244BA"/>
    <w:multiLevelType w:val="hybridMultilevel"/>
    <w:tmpl w:val="73145C36"/>
    <w:lvl w:ilvl="0" w:tplc="6A0CA506">
      <w:start w:val="1"/>
      <w:numFmt w:val="decimal"/>
      <w:lvlText w:val="%1."/>
      <w:lvlJc w:val="left"/>
      <w:pPr>
        <w:ind w:left="644" w:hanging="360"/>
      </w:pPr>
    </w:lvl>
    <w:lvl w:ilvl="1" w:tplc="20000019">
      <w:start w:val="1"/>
      <w:numFmt w:val="lowerLetter"/>
      <w:lvlText w:val="%2."/>
      <w:lvlJc w:val="left"/>
      <w:pPr>
        <w:ind w:left="1364" w:hanging="360"/>
      </w:pPr>
    </w:lvl>
    <w:lvl w:ilvl="2" w:tplc="2000001B">
      <w:start w:val="1"/>
      <w:numFmt w:val="lowerRoman"/>
      <w:lvlText w:val="%3."/>
      <w:lvlJc w:val="right"/>
      <w:pPr>
        <w:ind w:left="2084" w:hanging="180"/>
      </w:pPr>
    </w:lvl>
    <w:lvl w:ilvl="3" w:tplc="2000000F">
      <w:start w:val="1"/>
      <w:numFmt w:val="decimal"/>
      <w:lvlText w:val="%4."/>
      <w:lvlJc w:val="left"/>
      <w:pPr>
        <w:ind w:left="2804" w:hanging="360"/>
      </w:pPr>
    </w:lvl>
    <w:lvl w:ilvl="4" w:tplc="20000019">
      <w:start w:val="1"/>
      <w:numFmt w:val="lowerLetter"/>
      <w:lvlText w:val="%5."/>
      <w:lvlJc w:val="left"/>
      <w:pPr>
        <w:ind w:left="3524" w:hanging="360"/>
      </w:pPr>
    </w:lvl>
    <w:lvl w:ilvl="5" w:tplc="2000001B">
      <w:start w:val="1"/>
      <w:numFmt w:val="lowerRoman"/>
      <w:lvlText w:val="%6."/>
      <w:lvlJc w:val="right"/>
      <w:pPr>
        <w:ind w:left="4244" w:hanging="180"/>
      </w:pPr>
    </w:lvl>
    <w:lvl w:ilvl="6" w:tplc="2000000F">
      <w:start w:val="1"/>
      <w:numFmt w:val="decimal"/>
      <w:lvlText w:val="%7."/>
      <w:lvlJc w:val="left"/>
      <w:pPr>
        <w:ind w:left="4964" w:hanging="360"/>
      </w:pPr>
    </w:lvl>
    <w:lvl w:ilvl="7" w:tplc="20000019">
      <w:start w:val="1"/>
      <w:numFmt w:val="lowerLetter"/>
      <w:lvlText w:val="%8."/>
      <w:lvlJc w:val="left"/>
      <w:pPr>
        <w:ind w:left="5684" w:hanging="360"/>
      </w:pPr>
    </w:lvl>
    <w:lvl w:ilvl="8" w:tplc="2000001B">
      <w:start w:val="1"/>
      <w:numFmt w:val="lowerRoman"/>
      <w:lvlText w:val="%9."/>
      <w:lvlJc w:val="right"/>
      <w:pPr>
        <w:ind w:left="6404" w:hanging="180"/>
      </w:pPr>
    </w:lvl>
  </w:abstractNum>
  <w:abstractNum w:abstractNumId="6">
    <w:nsid w:val="516D7B5F"/>
    <w:multiLevelType w:val="hybridMultilevel"/>
    <w:tmpl w:val="B9DCD61A"/>
    <w:lvl w:ilvl="0" w:tplc="F05236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543379"/>
    <w:multiLevelType w:val="hybridMultilevel"/>
    <w:tmpl w:val="AF76F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969537A"/>
    <w:multiLevelType w:val="multilevel"/>
    <w:tmpl w:val="2D5EE79C"/>
    <w:lvl w:ilvl="0">
      <w:start w:val="1"/>
      <w:numFmt w:val="decimal"/>
      <w:lvlText w:val="%1."/>
      <w:lvlJc w:val="left"/>
      <w:pPr>
        <w:ind w:left="420" w:hanging="360"/>
      </w:pPr>
      <w:rPr>
        <w:rFonts w:cs="Times New Roman"/>
        <w:sz w:val="22"/>
      </w:rPr>
    </w:lvl>
    <w:lvl w:ilvl="1">
      <w:start w:val="4"/>
      <w:numFmt w:val="decimal"/>
      <w:isLgl/>
      <w:lvlText w:val="%1.%2."/>
      <w:lvlJc w:val="left"/>
      <w:pPr>
        <w:ind w:left="987" w:hanging="420"/>
      </w:pPr>
    </w:lvl>
    <w:lvl w:ilvl="2">
      <w:start w:val="1"/>
      <w:numFmt w:val="decimal"/>
      <w:isLgl/>
      <w:lvlText w:val="%1.%2.%3."/>
      <w:lvlJc w:val="left"/>
      <w:pPr>
        <w:ind w:left="1794" w:hanging="720"/>
      </w:pPr>
    </w:lvl>
    <w:lvl w:ilvl="3">
      <w:start w:val="1"/>
      <w:numFmt w:val="decimal"/>
      <w:isLgl/>
      <w:lvlText w:val="%1.%2.%3.%4."/>
      <w:lvlJc w:val="left"/>
      <w:pPr>
        <w:ind w:left="2301" w:hanging="720"/>
      </w:pPr>
    </w:lvl>
    <w:lvl w:ilvl="4">
      <w:start w:val="1"/>
      <w:numFmt w:val="decimal"/>
      <w:isLgl/>
      <w:lvlText w:val="%1.%2.%3.%4.%5."/>
      <w:lvlJc w:val="left"/>
      <w:pPr>
        <w:ind w:left="3168" w:hanging="1080"/>
      </w:pPr>
    </w:lvl>
    <w:lvl w:ilvl="5">
      <w:start w:val="1"/>
      <w:numFmt w:val="decimal"/>
      <w:isLgl/>
      <w:lvlText w:val="%1.%2.%3.%4.%5.%6."/>
      <w:lvlJc w:val="left"/>
      <w:pPr>
        <w:ind w:left="3675" w:hanging="1080"/>
      </w:pPr>
    </w:lvl>
    <w:lvl w:ilvl="6">
      <w:start w:val="1"/>
      <w:numFmt w:val="decimal"/>
      <w:isLgl/>
      <w:lvlText w:val="%1.%2.%3.%4.%5.%6.%7."/>
      <w:lvlJc w:val="left"/>
      <w:pPr>
        <w:ind w:left="4542" w:hanging="1440"/>
      </w:pPr>
    </w:lvl>
    <w:lvl w:ilvl="7">
      <w:start w:val="1"/>
      <w:numFmt w:val="decimal"/>
      <w:isLgl/>
      <w:lvlText w:val="%1.%2.%3.%4.%5.%6.%7.%8."/>
      <w:lvlJc w:val="left"/>
      <w:pPr>
        <w:ind w:left="5049" w:hanging="1440"/>
      </w:pPr>
    </w:lvl>
    <w:lvl w:ilvl="8">
      <w:start w:val="1"/>
      <w:numFmt w:val="decimal"/>
      <w:isLgl/>
      <w:lvlText w:val="%1.%2.%3.%4.%5.%6.%7.%8.%9."/>
      <w:lvlJc w:val="left"/>
      <w:pPr>
        <w:ind w:left="5916" w:hanging="1800"/>
      </w:pPr>
    </w:lvl>
  </w:abstractNum>
  <w:abstractNum w:abstractNumId="9">
    <w:nsid w:val="6DF105E3"/>
    <w:multiLevelType w:val="hybridMultilevel"/>
    <w:tmpl w:val="200A98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6E7D0A3D"/>
    <w:multiLevelType w:val="hybridMultilevel"/>
    <w:tmpl w:val="85A81F9A"/>
    <w:lvl w:ilvl="0" w:tplc="21481A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0D3E2F"/>
    <w:multiLevelType w:val="hybridMultilevel"/>
    <w:tmpl w:val="96AE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10"/>
    <w:multiLevelType w:val="multilevel"/>
    <w:tmpl w:val="3EC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
  </w:num>
  <w:num w:numId="9">
    <w:abstractNumId w:val="6"/>
  </w:num>
  <w:num w:numId="10">
    <w:abstractNumId w:val="1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868AB"/>
    <w:rsid w:val="000022C7"/>
    <w:rsid w:val="000E5D7F"/>
    <w:rsid w:val="000E69DB"/>
    <w:rsid w:val="000F5526"/>
    <w:rsid w:val="00110E91"/>
    <w:rsid w:val="00123527"/>
    <w:rsid w:val="00143677"/>
    <w:rsid w:val="001540AB"/>
    <w:rsid w:val="001E5FDE"/>
    <w:rsid w:val="00203290"/>
    <w:rsid w:val="00204436"/>
    <w:rsid w:val="00210096"/>
    <w:rsid w:val="002142BB"/>
    <w:rsid w:val="002C4F62"/>
    <w:rsid w:val="002F435E"/>
    <w:rsid w:val="00344E27"/>
    <w:rsid w:val="00380755"/>
    <w:rsid w:val="003B53D1"/>
    <w:rsid w:val="003F46B0"/>
    <w:rsid w:val="00411B5C"/>
    <w:rsid w:val="004254D3"/>
    <w:rsid w:val="004758BD"/>
    <w:rsid w:val="004765BE"/>
    <w:rsid w:val="0048253D"/>
    <w:rsid w:val="0049441B"/>
    <w:rsid w:val="004F2EB1"/>
    <w:rsid w:val="0051450B"/>
    <w:rsid w:val="005461A3"/>
    <w:rsid w:val="00550D42"/>
    <w:rsid w:val="00555C13"/>
    <w:rsid w:val="00556638"/>
    <w:rsid w:val="0058100F"/>
    <w:rsid w:val="005B3ABF"/>
    <w:rsid w:val="005E7102"/>
    <w:rsid w:val="00617CDE"/>
    <w:rsid w:val="00637B62"/>
    <w:rsid w:val="006A343D"/>
    <w:rsid w:val="00712219"/>
    <w:rsid w:val="0075206D"/>
    <w:rsid w:val="0077387C"/>
    <w:rsid w:val="007A26B7"/>
    <w:rsid w:val="007B2C5A"/>
    <w:rsid w:val="008B416D"/>
    <w:rsid w:val="008F51E8"/>
    <w:rsid w:val="00926907"/>
    <w:rsid w:val="00944CCC"/>
    <w:rsid w:val="009666E3"/>
    <w:rsid w:val="009B7212"/>
    <w:rsid w:val="009E1A8E"/>
    <w:rsid w:val="009F4685"/>
    <w:rsid w:val="00A031AE"/>
    <w:rsid w:val="00A45CB2"/>
    <w:rsid w:val="00A54B6F"/>
    <w:rsid w:val="00A65E92"/>
    <w:rsid w:val="00A72D69"/>
    <w:rsid w:val="00A8198E"/>
    <w:rsid w:val="00A868AB"/>
    <w:rsid w:val="00AD3C34"/>
    <w:rsid w:val="00AF3727"/>
    <w:rsid w:val="00B0306B"/>
    <w:rsid w:val="00B240B8"/>
    <w:rsid w:val="00B51D19"/>
    <w:rsid w:val="00B52EAB"/>
    <w:rsid w:val="00B674AE"/>
    <w:rsid w:val="00BA3309"/>
    <w:rsid w:val="00BA3F73"/>
    <w:rsid w:val="00C606CB"/>
    <w:rsid w:val="00C76306"/>
    <w:rsid w:val="00C872B4"/>
    <w:rsid w:val="00CD63D0"/>
    <w:rsid w:val="00D14890"/>
    <w:rsid w:val="00D24E10"/>
    <w:rsid w:val="00D31F31"/>
    <w:rsid w:val="00D90E98"/>
    <w:rsid w:val="00E1311E"/>
    <w:rsid w:val="00E425B7"/>
    <w:rsid w:val="00E47360"/>
    <w:rsid w:val="00E72702"/>
    <w:rsid w:val="00E917CD"/>
    <w:rsid w:val="00EA38AB"/>
    <w:rsid w:val="00EE550A"/>
    <w:rsid w:val="00EF34A5"/>
    <w:rsid w:val="00F07D0D"/>
    <w:rsid w:val="00F55781"/>
    <w:rsid w:val="00FA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90"/>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03290"/>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03290"/>
    <w:rPr>
      <w:rFonts w:ascii="Times New Roman" w:eastAsia="Times New Roman" w:hAnsi="Times New Roman" w:cs="Times New Roman"/>
      <w:b/>
      <w:bCs/>
      <w:sz w:val="27"/>
      <w:szCs w:val="27"/>
      <w:lang w:val="uk-UA" w:eastAsia="zh-CN"/>
    </w:rPr>
  </w:style>
  <w:style w:type="paragraph" w:styleId="a4">
    <w:name w:val="No Spacing"/>
    <w:link w:val="a5"/>
    <w:uiPriority w:val="1"/>
    <w:qFormat/>
    <w:rsid w:val="00203290"/>
    <w:pPr>
      <w:suppressAutoHyphens/>
      <w:spacing w:after="0" w:line="240" w:lineRule="auto"/>
    </w:pPr>
    <w:rPr>
      <w:rFonts w:ascii="Times New Roman" w:eastAsia="Times New Roman" w:hAnsi="Times New Roman" w:cs="Times New Roman"/>
      <w:sz w:val="20"/>
      <w:szCs w:val="20"/>
      <w:lang w:val="uk-UA" w:eastAsia="ar-SA"/>
    </w:rPr>
  </w:style>
  <w:style w:type="paragraph" w:styleId="a0">
    <w:name w:val="Body Text"/>
    <w:basedOn w:val="a"/>
    <w:link w:val="a6"/>
    <w:uiPriority w:val="99"/>
    <w:semiHidden/>
    <w:unhideWhenUsed/>
    <w:rsid w:val="00203290"/>
    <w:pPr>
      <w:spacing w:after="120"/>
    </w:pPr>
  </w:style>
  <w:style w:type="character" w:customStyle="1" w:styleId="a6">
    <w:name w:val="Основной текст Знак"/>
    <w:basedOn w:val="a1"/>
    <w:link w:val="a0"/>
    <w:uiPriority w:val="99"/>
    <w:semiHidden/>
    <w:rsid w:val="00203290"/>
    <w:rPr>
      <w:rFonts w:ascii="Times New Roman" w:eastAsia="Times New Roman" w:hAnsi="Times New Roman" w:cs="Times New Roman"/>
      <w:sz w:val="24"/>
      <w:szCs w:val="24"/>
      <w:lang w:val="uk-UA" w:eastAsia="zh-CN"/>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7"/>
    <w:uiPriority w:val="99"/>
    <w:locked/>
    <w:rsid w:val="003B53D1"/>
    <w:rPr>
      <w:rFonts w:ascii="Times New Roman" w:eastAsia="Times New Roman" w:hAnsi="Times New Roman" w:cs="Times New Roman"/>
      <w:sz w:val="24"/>
      <w:szCs w:val="24"/>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
    <w:uiPriority w:val="99"/>
    <w:unhideWhenUsed/>
    <w:qFormat/>
    <w:rsid w:val="003B53D1"/>
    <w:pPr>
      <w:suppressAutoHyphens w:val="0"/>
      <w:spacing w:before="100" w:beforeAutospacing="1" w:after="100" w:afterAutospacing="1"/>
    </w:pPr>
    <w:rPr>
      <w:lang w:eastAsia="en-US"/>
    </w:rPr>
  </w:style>
  <w:style w:type="paragraph" w:customStyle="1" w:styleId="rvps2">
    <w:name w:val="rvps2"/>
    <w:basedOn w:val="a"/>
    <w:rsid w:val="000E69DB"/>
    <w:pPr>
      <w:suppressAutoHyphens w:val="0"/>
      <w:spacing w:before="100" w:beforeAutospacing="1" w:after="100" w:afterAutospacing="1"/>
    </w:pPr>
    <w:rPr>
      <w:lang w:val="ru-RU" w:eastAsia="ru-RU"/>
    </w:rPr>
  </w:style>
  <w:style w:type="paragraph" w:styleId="a8">
    <w:name w:val="endnote text"/>
    <w:basedOn w:val="a"/>
    <w:link w:val="a9"/>
    <w:uiPriority w:val="99"/>
    <w:semiHidden/>
    <w:unhideWhenUsed/>
    <w:rsid w:val="00F07D0D"/>
    <w:pPr>
      <w:suppressAutoHyphens w:val="0"/>
    </w:pPr>
    <w:rPr>
      <w:rFonts w:ascii="Calibri" w:eastAsia="Calibri" w:hAnsi="Calibri"/>
      <w:sz w:val="20"/>
      <w:szCs w:val="20"/>
      <w:lang w:eastAsia="en-US"/>
    </w:rPr>
  </w:style>
  <w:style w:type="character" w:customStyle="1" w:styleId="a9">
    <w:name w:val="Текст концевой сноски Знак"/>
    <w:basedOn w:val="a1"/>
    <w:link w:val="a8"/>
    <w:uiPriority w:val="99"/>
    <w:semiHidden/>
    <w:rsid w:val="00F07D0D"/>
    <w:rPr>
      <w:rFonts w:ascii="Calibri" w:eastAsia="Calibri" w:hAnsi="Calibri" w:cs="Times New Roman"/>
      <w:sz w:val="20"/>
      <w:szCs w:val="20"/>
      <w:lang w:val="uk-UA"/>
    </w:rPr>
  </w:style>
  <w:style w:type="character" w:styleId="aa">
    <w:name w:val="footnote reference"/>
    <w:uiPriority w:val="99"/>
    <w:semiHidden/>
    <w:unhideWhenUsed/>
    <w:rsid w:val="00F07D0D"/>
    <w:rPr>
      <w:rFonts w:ascii="Times New Roman" w:hAnsi="Times New Roman" w:cs="Times New Roman" w:hint="default"/>
      <w:vertAlign w:val="superscript"/>
    </w:rPr>
  </w:style>
  <w:style w:type="paragraph" w:customStyle="1" w:styleId="c2">
    <w:name w:val="c2"/>
    <w:basedOn w:val="a"/>
    <w:uiPriority w:val="99"/>
    <w:qFormat/>
    <w:rsid w:val="00344E27"/>
    <w:pPr>
      <w:suppressAutoHyphens w:val="0"/>
      <w:spacing w:before="100" w:beforeAutospacing="1" w:after="100" w:afterAutospacing="1"/>
    </w:pPr>
    <w:rPr>
      <w:lang w:val="ru-RU" w:eastAsia="ru-RU"/>
    </w:rPr>
  </w:style>
  <w:style w:type="paragraph" w:styleId="ab">
    <w:name w:val="List Paragraph"/>
    <w:basedOn w:val="a"/>
    <w:link w:val="ac"/>
    <w:uiPriority w:val="99"/>
    <w:qFormat/>
    <w:rsid w:val="004254D3"/>
    <w:pPr>
      <w:ind w:left="720"/>
      <w:contextualSpacing/>
    </w:pPr>
  </w:style>
  <w:style w:type="character" w:customStyle="1" w:styleId="gmaildefault">
    <w:name w:val="gmail_default"/>
    <w:basedOn w:val="a1"/>
    <w:rsid w:val="004F2EB1"/>
  </w:style>
  <w:style w:type="paragraph" w:customStyle="1" w:styleId="western">
    <w:name w:val="western"/>
    <w:basedOn w:val="a"/>
    <w:rsid w:val="00E917CD"/>
    <w:pPr>
      <w:suppressAutoHyphens w:val="0"/>
      <w:spacing w:before="100" w:beforeAutospacing="1" w:after="142" w:line="288" w:lineRule="auto"/>
    </w:pPr>
    <w:rPr>
      <w:rFonts w:ascii="Liberation Serif" w:hAnsi="Liberation Serif" w:cs="Liberation Serif"/>
      <w:color w:val="000000"/>
      <w:lang w:val="ru-RU" w:eastAsia="ru-RU"/>
    </w:rPr>
  </w:style>
  <w:style w:type="table" w:styleId="ad">
    <w:name w:val="Table Grid"/>
    <w:basedOn w:val="a2"/>
    <w:uiPriority w:val="59"/>
    <w:rsid w:val="00AD3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CD63D0"/>
  </w:style>
  <w:style w:type="paragraph" w:styleId="ae">
    <w:name w:val="Balloon Text"/>
    <w:basedOn w:val="a"/>
    <w:link w:val="af"/>
    <w:uiPriority w:val="99"/>
    <w:semiHidden/>
    <w:unhideWhenUsed/>
    <w:rsid w:val="00926907"/>
    <w:rPr>
      <w:rFonts w:ascii="Tahoma" w:hAnsi="Tahoma" w:cs="Tahoma"/>
      <w:sz w:val="16"/>
      <w:szCs w:val="16"/>
    </w:rPr>
  </w:style>
  <w:style w:type="character" w:customStyle="1" w:styleId="af">
    <w:name w:val="Текст выноски Знак"/>
    <w:basedOn w:val="a1"/>
    <w:link w:val="ae"/>
    <w:uiPriority w:val="99"/>
    <w:semiHidden/>
    <w:rsid w:val="00926907"/>
    <w:rPr>
      <w:rFonts w:ascii="Tahoma" w:eastAsia="Times New Roman" w:hAnsi="Tahoma" w:cs="Tahoma"/>
      <w:sz w:val="16"/>
      <w:szCs w:val="16"/>
      <w:lang w:val="uk-UA" w:eastAsia="zh-CN"/>
    </w:rPr>
  </w:style>
  <w:style w:type="character" w:customStyle="1" w:styleId="a5">
    <w:name w:val="Без интервала Знак"/>
    <w:link w:val="a4"/>
    <w:uiPriority w:val="1"/>
    <w:locked/>
    <w:rsid w:val="00D31F31"/>
    <w:rPr>
      <w:rFonts w:ascii="Times New Roman" w:eastAsia="Times New Roman" w:hAnsi="Times New Roman" w:cs="Times New Roman"/>
      <w:sz w:val="20"/>
      <w:szCs w:val="20"/>
      <w:lang w:val="uk-UA" w:eastAsia="ar-SA"/>
    </w:rPr>
  </w:style>
  <w:style w:type="character" w:customStyle="1" w:styleId="ac">
    <w:name w:val="Абзац списка Знак"/>
    <w:link w:val="ab"/>
    <w:uiPriority w:val="99"/>
    <w:locked/>
    <w:rsid w:val="00D31F31"/>
    <w:rPr>
      <w:rFonts w:ascii="Times New Roman" w:eastAsia="Times New Roman" w:hAnsi="Times New Roman" w:cs="Times New Roman"/>
      <w:sz w:val="24"/>
      <w:szCs w:val="24"/>
      <w:lang w:val="uk-UA" w:eastAsia="zh-CN"/>
    </w:rPr>
  </w:style>
  <w:style w:type="table" w:customStyle="1" w:styleId="2">
    <w:name w:val="Сетка таблицы2"/>
    <w:basedOn w:val="a2"/>
    <w:uiPriority w:val="39"/>
    <w:rsid w:val="00D31F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52">
      <w:bodyDiv w:val="1"/>
      <w:marLeft w:val="0"/>
      <w:marRight w:val="0"/>
      <w:marTop w:val="0"/>
      <w:marBottom w:val="0"/>
      <w:divBdr>
        <w:top w:val="none" w:sz="0" w:space="0" w:color="auto"/>
        <w:left w:val="none" w:sz="0" w:space="0" w:color="auto"/>
        <w:bottom w:val="none" w:sz="0" w:space="0" w:color="auto"/>
        <w:right w:val="none" w:sz="0" w:space="0" w:color="auto"/>
      </w:divBdr>
    </w:div>
    <w:div w:id="148251533">
      <w:bodyDiv w:val="1"/>
      <w:marLeft w:val="0"/>
      <w:marRight w:val="0"/>
      <w:marTop w:val="0"/>
      <w:marBottom w:val="0"/>
      <w:divBdr>
        <w:top w:val="none" w:sz="0" w:space="0" w:color="auto"/>
        <w:left w:val="none" w:sz="0" w:space="0" w:color="auto"/>
        <w:bottom w:val="none" w:sz="0" w:space="0" w:color="auto"/>
        <w:right w:val="none" w:sz="0" w:space="0" w:color="auto"/>
      </w:divBdr>
    </w:div>
    <w:div w:id="575551921">
      <w:bodyDiv w:val="1"/>
      <w:marLeft w:val="0"/>
      <w:marRight w:val="0"/>
      <w:marTop w:val="0"/>
      <w:marBottom w:val="0"/>
      <w:divBdr>
        <w:top w:val="none" w:sz="0" w:space="0" w:color="auto"/>
        <w:left w:val="none" w:sz="0" w:space="0" w:color="auto"/>
        <w:bottom w:val="none" w:sz="0" w:space="0" w:color="auto"/>
        <w:right w:val="none" w:sz="0" w:space="0" w:color="auto"/>
      </w:divBdr>
    </w:div>
    <w:div w:id="587811555">
      <w:bodyDiv w:val="1"/>
      <w:marLeft w:val="0"/>
      <w:marRight w:val="0"/>
      <w:marTop w:val="0"/>
      <w:marBottom w:val="0"/>
      <w:divBdr>
        <w:top w:val="none" w:sz="0" w:space="0" w:color="auto"/>
        <w:left w:val="none" w:sz="0" w:space="0" w:color="auto"/>
        <w:bottom w:val="none" w:sz="0" w:space="0" w:color="auto"/>
        <w:right w:val="none" w:sz="0" w:space="0" w:color="auto"/>
      </w:divBdr>
    </w:div>
    <w:div w:id="679621374">
      <w:bodyDiv w:val="1"/>
      <w:marLeft w:val="0"/>
      <w:marRight w:val="0"/>
      <w:marTop w:val="0"/>
      <w:marBottom w:val="0"/>
      <w:divBdr>
        <w:top w:val="none" w:sz="0" w:space="0" w:color="auto"/>
        <w:left w:val="none" w:sz="0" w:space="0" w:color="auto"/>
        <w:bottom w:val="none" w:sz="0" w:space="0" w:color="auto"/>
        <w:right w:val="none" w:sz="0" w:space="0" w:color="auto"/>
      </w:divBdr>
    </w:div>
    <w:div w:id="866260417">
      <w:bodyDiv w:val="1"/>
      <w:marLeft w:val="0"/>
      <w:marRight w:val="0"/>
      <w:marTop w:val="0"/>
      <w:marBottom w:val="0"/>
      <w:divBdr>
        <w:top w:val="none" w:sz="0" w:space="0" w:color="auto"/>
        <w:left w:val="none" w:sz="0" w:space="0" w:color="auto"/>
        <w:bottom w:val="none" w:sz="0" w:space="0" w:color="auto"/>
        <w:right w:val="none" w:sz="0" w:space="0" w:color="auto"/>
      </w:divBdr>
    </w:div>
    <w:div w:id="910845312">
      <w:bodyDiv w:val="1"/>
      <w:marLeft w:val="0"/>
      <w:marRight w:val="0"/>
      <w:marTop w:val="0"/>
      <w:marBottom w:val="0"/>
      <w:divBdr>
        <w:top w:val="none" w:sz="0" w:space="0" w:color="auto"/>
        <w:left w:val="none" w:sz="0" w:space="0" w:color="auto"/>
        <w:bottom w:val="none" w:sz="0" w:space="0" w:color="auto"/>
        <w:right w:val="none" w:sz="0" w:space="0" w:color="auto"/>
      </w:divBdr>
    </w:div>
    <w:div w:id="916282567">
      <w:bodyDiv w:val="1"/>
      <w:marLeft w:val="0"/>
      <w:marRight w:val="0"/>
      <w:marTop w:val="0"/>
      <w:marBottom w:val="0"/>
      <w:divBdr>
        <w:top w:val="none" w:sz="0" w:space="0" w:color="auto"/>
        <w:left w:val="none" w:sz="0" w:space="0" w:color="auto"/>
        <w:bottom w:val="none" w:sz="0" w:space="0" w:color="auto"/>
        <w:right w:val="none" w:sz="0" w:space="0" w:color="auto"/>
      </w:divBdr>
    </w:div>
    <w:div w:id="1095394262">
      <w:bodyDiv w:val="1"/>
      <w:marLeft w:val="0"/>
      <w:marRight w:val="0"/>
      <w:marTop w:val="0"/>
      <w:marBottom w:val="0"/>
      <w:divBdr>
        <w:top w:val="none" w:sz="0" w:space="0" w:color="auto"/>
        <w:left w:val="none" w:sz="0" w:space="0" w:color="auto"/>
        <w:bottom w:val="none" w:sz="0" w:space="0" w:color="auto"/>
        <w:right w:val="none" w:sz="0" w:space="0" w:color="auto"/>
      </w:divBdr>
    </w:div>
    <w:div w:id="1100954299">
      <w:bodyDiv w:val="1"/>
      <w:marLeft w:val="0"/>
      <w:marRight w:val="0"/>
      <w:marTop w:val="0"/>
      <w:marBottom w:val="0"/>
      <w:divBdr>
        <w:top w:val="none" w:sz="0" w:space="0" w:color="auto"/>
        <w:left w:val="none" w:sz="0" w:space="0" w:color="auto"/>
        <w:bottom w:val="none" w:sz="0" w:space="0" w:color="auto"/>
        <w:right w:val="none" w:sz="0" w:space="0" w:color="auto"/>
      </w:divBdr>
    </w:div>
    <w:div w:id="1118330142">
      <w:bodyDiv w:val="1"/>
      <w:marLeft w:val="0"/>
      <w:marRight w:val="0"/>
      <w:marTop w:val="0"/>
      <w:marBottom w:val="0"/>
      <w:divBdr>
        <w:top w:val="none" w:sz="0" w:space="0" w:color="auto"/>
        <w:left w:val="none" w:sz="0" w:space="0" w:color="auto"/>
        <w:bottom w:val="none" w:sz="0" w:space="0" w:color="auto"/>
        <w:right w:val="none" w:sz="0" w:space="0" w:color="auto"/>
      </w:divBdr>
    </w:div>
    <w:div w:id="1841117474">
      <w:bodyDiv w:val="1"/>
      <w:marLeft w:val="0"/>
      <w:marRight w:val="0"/>
      <w:marTop w:val="0"/>
      <w:marBottom w:val="0"/>
      <w:divBdr>
        <w:top w:val="none" w:sz="0" w:space="0" w:color="auto"/>
        <w:left w:val="none" w:sz="0" w:space="0" w:color="auto"/>
        <w:bottom w:val="none" w:sz="0" w:space="0" w:color="auto"/>
        <w:right w:val="none" w:sz="0" w:space="0" w:color="auto"/>
      </w:divBdr>
    </w:div>
    <w:div w:id="1875729553">
      <w:bodyDiv w:val="1"/>
      <w:marLeft w:val="0"/>
      <w:marRight w:val="0"/>
      <w:marTop w:val="0"/>
      <w:marBottom w:val="0"/>
      <w:divBdr>
        <w:top w:val="none" w:sz="0" w:space="0" w:color="auto"/>
        <w:left w:val="none" w:sz="0" w:space="0" w:color="auto"/>
        <w:bottom w:val="none" w:sz="0" w:space="0" w:color="auto"/>
        <w:right w:val="none" w:sz="0" w:space="0" w:color="auto"/>
      </w:divBdr>
    </w:div>
    <w:div w:id="20761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16</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2021-03-05T07:50:00Z</dcterms:created>
  <dcterms:modified xsi:type="dcterms:W3CDTF">2022-08-04T11:22:00Z</dcterms:modified>
</cp:coreProperties>
</file>