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61B" w:rsidRPr="00DC5B3A" w:rsidRDefault="00D760F7">
      <w:pPr>
        <w:widowControl w:val="0"/>
        <w:tabs>
          <w:tab w:val="left" w:pos="4860"/>
        </w:tabs>
        <w:autoSpaceDE w:val="0"/>
        <w:jc w:val="right"/>
        <w:rPr>
          <w:bCs/>
          <w:iCs/>
        </w:rPr>
      </w:pPr>
      <w:r w:rsidRPr="00DC5B3A">
        <w:rPr>
          <w:bCs/>
          <w:iCs/>
        </w:rPr>
        <w:t>Додаток</w:t>
      </w:r>
      <w:r w:rsidR="000F5670">
        <w:rPr>
          <w:bCs/>
          <w:iCs/>
        </w:rPr>
        <w:t xml:space="preserve"> №</w:t>
      </w:r>
      <w:r w:rsidRPr="00DC5B3A">
        <w:rPr>
          <w:bCs/>
          <w:iCs/>
        </w:rPr>
        <w:t xml:space="preserve"> </w:t>
      </w:r>
      <w:r w:rsidR="000F5670">
        <w:rPr>
          <w:bCs/>
          <w:iCs/>
        </w:rPr>
        <w:t>3</w:t>
      </w:r>
    </w:p>
    <w:p w:rsidR="00594B40" w:rsidRPr="006943BC" w:rsidRDefault="00594B40" w:rsidP="00594B40">
      <w:pPr>
        <w:tabs>
          <w:tab w:val="left" w:pos="0"/>
          <w:tab w:val="center" w:pos="4153"/>
          <w:tab w:val="right" w:pos="8306"/>
        </w:tabs>
        <w:jc w:val="right"/>
      </w:pPr>
      <w:r w:rsidRPr="001E7A2E">
        <w:t>Подається окремо, як невід’ємна частина тендерної документації</w:t>
      </w:r>
    </w:p>
    <w:p w:rsidR="0052561B" w:rsidRDefault="0052561B">
      <w:pPr>
        <w:widowControl w:val="0"/>
        <w:tabs>
          <w:tab w:val="left" w:pos="4860"/>
        </w:tabs>
        <w:autoSpaceDE w:val="0"/>
        <w:spacing w:line="360" w:lineRule="auto"/>
        <w:jc w:val="right"/>
      </w:pPr>
    </w:p>
    <w:p w:rsidR="0052561B" w:rsidRPr="00DC5B3A" w:rsidRDefault="00D760F7">
      <w:pPr>
        <w:widowControl w:val="0"/>
        <w:tabs>
          <w:tab w:val="left" w:pos="-426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DC5B3A">
        <w:rPr>
          <w:b/>
          <w:bCs/>
        </w:rPr>
        <w:t>ТЕХНІЧН</w:t>
      </w:r>
      <w:r w:rsidR="001A6D24">
        <w:rPr>
          <w:b/>
          <w:bCs/>
        </w:rPr>
        <w:t>А СПЕЦИФІКАЦІЯ</w:t>
      </w:r>
      <w:r w:rsidR="00F67364">
        <w:rPr>
          <w:b/>
          <w:bCs/>
        </w:rPr>
        <w:t xml:space="preserve"> </w:t>
      </w:r>
    </w:p>
    <w:tbl>
      <w:tblPr>
        <w:tblW w:w="116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30"/>
        <w:gridCol w:w="567"/>
        <w:gridCol w:w="5384"/>
        <w:gridCol w:w="1417"/>
        <w:gridCol w:w="1417"/>
        <w:gridCol w:w="1294"/>
        <w:gridCol w:w="63"/>
        <w:gridCol w:w="61"/>
        <w:gridCol w:w="1418"/>
      </w:tblGrid>
      <w:tr w:rsidR="008575AE" w:rsidTr="0057053B">
        <w:trPr>
          <w:gridAfter w:val="3"/>
          <w:wAfter w:w="1542" w:type="dxa"/>
          <w:jc w:val="center"/>
        </w:trPr>
        <w:tc>
          <w:tcPr>
            <w:tcW w:w="10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6B04" w:rsidRPr="00D76610" w:rsidRDefault="00216B04" w:rsidP="00216B04">
            <w:pPr>
              <w:shd w:val="clear" w:color="auto" w:fill="FFFFFA"/>
              <w:jc w:val="center"/>
              <w:rPr>
                <w:b/>
                <w:bCs/>
                <w:color w:val="000000" w:themeColor="text1"/>
              </w:rPr>
            </w:pPr>
            <w:r w:rsidRPr="00D76610">
              <w:rPr>
                <w:b/>
                <w:bCs/>
                <w:color w:val="000000"/>
                <w:lang w:eastAsia="ru-RU"/>
              </w:rPr>
              <w:t>«</w:t>
            </w:r>
            <w:r w:rsidRPr="00D76610">
              <w:rPr>
                <w:rFonts w:eastAsia="Calibri"/>
                <w:b/>
                <w:bCs/>
                <w:color w:val="000000"/>
                <w:spacing w:val="-3"/>
                <w:lang w:eastAsia="ru-RU"/>
              </w:rPr>
              <w:t>Капітальний ремонт будівлі - приміщення ДВДВ для розміщення військово - лікарської комісії Червоноградського районного ТЦК та СП по вул.Шевська,34 в м.Червоноград Червоноградського району Львівської області</w:t>
            </w:r>
            <w:r>
              <w:rPr>
                <w:rFonts w:eastAsia="Calibri"/>
                <w:b/>
                <w:bCs/>
                <w:color w:val="000000"/>
                <w:spacing w:val="-3"/>
                <w:lang w:eastAsia="ru-RU"/>
              </w:rPr>
              <w:t>. Коригування</w:t>
            </w:r>
            <w:r w:rsidRPr="00D76610">
              <w:rPr>
                <w:rFonts w:eastAsia="Calibri"/>
                <w:b/>
                <w:bCs/>
                <w:color w:val="000000"/>
                <w:spacing w:val="-3"/>
                <w:lang w:eastAsia="ru-RU"/>
              </w:rPr>
              <w:t>»</w:t>
            </w:r>
          </w:p>
          <w:p w:rsidR="008575AE" w:rsidRPr="008575AE" w:rsidRDefault="00216B04" w:rsidP="00216B04">
            <w:pPr>
              <w:keepLines/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856C27">
              <w:rPr>
                <w:color w:val="000000" w:themeColor="text1"/>
              </w:rPr>
              <w:t>(ДК 021:2015 – 45453000-7 Капітальний ремонт і реставрація)</w:t>
            </w:r>
          </w:p>
        </w:tc>
      </w:tr>
      <w:tr w:rsidR="008575AE" w:rsidTr="0057053B">
        <w:trPr>
          <w:gridBefore w:val="1"/>
          <w:gridAfter w:val="2"/>
          <w:wBefore w:w="27" w:type="dxa"/>
          <w:wAfter w:w="1479" w:type="dxa"/>
          <w:jc w:val="center"/>
        </w:trPr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75AE" w:rsidRDefault="008575AE" w:rsidP="008575AE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75AE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575AE" w:rsidRDefault="008575AE" w:rsidP="008575A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8575AE" w:rsidRDefault="008575AE" w:rsidP="008575A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575AE" w:rsidRDefault="008575AE" w:rsidP="008575A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8575AE" w:rsidRDefault="008575AE" w:rsidP="008575A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75AE" w:rsidRDefault="008575AE" w:rsidP="008575A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8575AE" w:rsidRDefault="008575AE" w:rsidP="008575A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5AE" w:rsidRDefault="008575AE" w:rsidP="008575A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75AE" w:rsidRDefault="008575AE" w:rsidP="008575A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8575AE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AE" w:rsidRDefault="008575AE" w:rsidP="008575A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5AE" w:rsidRDefault="008575AE" w:rsidP="008575A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5AE" w:rsidRDefault="008575AE" w:rsidP="008575A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AE" w:rsidRDefault="008575AE" w:rsidP="008575A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5AE" w:rsidRDefault="008575AE" w:rsidP="008575A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C366C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Капітальний ремонт будівлі - приміщення ДВДВ для розміщеннявійськово-лікарської комісії Червоноградського районного ТЦК таСП по вул.</w:t>
            </w:r>
          </w:p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Шевська, 34 в м. Червоноград Червоноградського району Львівської області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  <w:p w:rsidR="005C366C" w:rsidRPr="00A221E5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A221E5">
              <w:rPr>
                <w:rFonts w:ascii="Arial" w:hAnsi="Arial" w:cs="Arial"/>
                <w:b/>
                <w:bCs/>
                <w:spacing w:val="-3"/>
              </w:rPr>
              <w:t xml:space="preserve">Локальний кошторис </w:t>
            </w:r>
            <w:r>
              <w:rPr>
                <w:rFonts w:ascii="Arial" w:hAnsi="Arial" w:cs="Arial"/>
                <w:b/>
                <w:bCs/>
                <w:spacing w:val="-3"/>
              </w:rPr>
              <w:t>№</w:t>
            </w:r>
            <w:r w:rsidRPr="00A221E5">
              <w:rPr>
                <w:rFonts w:ascii="Arial" w:hAnsi="Arial" w:cs="Arial"/>
                <w:b/>
                <w:bCs/>
                <w:spacing w:val="-3"/>
              </w:rPr>
              <w:t xml:space="preserve">02-01-01 </w:t>
            </w:r>
          </w:p>
          <w:p w:rsidR="005C366C" w:rsidRPr="00273A6A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A6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загальнобудівельні роботи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C366C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C366C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Роздiл 1. Стіни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перемичок із металевих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балок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0,2433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273A6A">
        <w:trPr>
          <w:gridBefore w:val="2"/>
          <w:gridAfter w:val="1"/>
          <w:wBefore w:w="57" w:type="dxa"/>
          <w:wAfter w:w="1418" w:type="dxa"/>
          <w:trHeight w:val="270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Швелер №8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0,2276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листова 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0,0256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Болт М12 L=250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штукатурення стін по сітці без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каркасу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0,1005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Свердлення отворів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273A6A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Мурування окремих ділянок внутрішніх стін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 цегли (замуровування дверних прорізів,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закладення цеглою простору над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перемичками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0,0218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Роздiл 2. Прорізи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пластикових підвіконних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дошок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0,1545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Pr="00D67550" w:rsidRDefault="00D67550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550">
              <w:rPr>
                <w:rFonts w:ascii="Arial" w:hAnsi="Arial" w:cs="Arial"/>
                <w:sz w:val="20"/>
                <w:szCs w:val="20"/>
              </w:rPr>
              <w:t>К=1,15</w:t>
            </w: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9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D67550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50">
              <w:rPr>
                <w:rFonts w:ascii="Arial" w:hAnsi="Arial" w:cs="Arial"/>
                <w:sz w:val="20"/>
                <w:szCs w:val="20"/>
              </w:rPr>
              <w:t>К=1,15</w:t>
            </w: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Великий ремонт полотен вхідних дверей в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будівлю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МДФ накладки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Пінополістирол 20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4,48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Фурнітура до дверей вхідних з замком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14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Укріплення дверних та віконних коробок з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конопаченням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15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дверних [віконних] наборів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накладних [дотягувачі]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Дотягувачі для блоків вхідних дверей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17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решіток вентиляційних,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площею в світлі до 0,25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150х150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Грати нерегульовані 252х252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Грати регульовані 252х252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Роздiл 3. Опорядження внутрiшнє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21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каркасу підвісних стель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(Армстронг)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1,583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D67550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50">
              <w:rPr>
                <w:rFonts w:ascii="Arial" w:hAnsi="Arial" w:cs="Arial"/>
                <w:sz w:val="20"/>
                <w:szCs w:val="20"/>
              </w:rPr>
              <w:t>К=1,15</w:t>
            </w: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22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Укладання плит стельових в каркас стелі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(Армстронг)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1,5002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D67550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50">
              <w:rPr>
                <w:rFonts w:ascii="Arial" w:hAnsi="Arial" w:cs="Arial"/>
                <w:sz w:val="20"/>
                <w:szCs w:val="20"/>
              </w:rPr>
              <w:t>К=1,15</w:t>
            </w: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lastRenderedPageBreak/>
              <w:t>23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Теплоізоляція покриттів та перекриттів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знизу виробами з волокнистих та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зернистих матеріалів на клею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1,35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 МВ  (для приклеювання та захисту</w:t>
            </w:r>
          </w:p>
          <w:p w:rsidR="005C366C" w:rsidRPr="00AD263B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 із мінеральної вати) Ceresit  СT 190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Вата мінеральна, товщ. 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1,3365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Сітка скловолокниста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14,175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27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обшивки стін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гіпсокартонними плитами по металевому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каркасу над вхідними дверями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0,0088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D67550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50">
              <w:rPr>
                <w:rFonts w:ascii="Arial" w:hAnsi="Arial" w:cs="Arial"/>
                <w:sz w:val="20"/>
                <w:szCs w:val="20"/>
              </w:rPr>
              <w:t>К=1,15</w:t>
            </w: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28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Забивання щілин монтажною піною, площа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перерізу щілини 20 см2 (примикання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тамбура до основної будівлі)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Піна монтажна 750 мл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Оброблення швів обклеюванням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армувальною стрічкою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ВІДКОСИ ВІКОННІ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31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Забивання щілин монтажною піною, площа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перерізу щілини 20 см2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0,616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32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теплоізоляції вертикальних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будівельних конструкцій відкосів із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застосуванням системи утеплення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CERESIT ППС при товщині плити 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0,186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теплоізоляційні з пінопласту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полістирольного, марка ПСБС-40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ДВЕРНІ ВІДКОСИ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перфорованих штукатурних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кутиків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072E72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D67550" w:rsidRPr="00D67550">
              <w:rPr>
                <w:rFonts w:ascii="Arial" w:hAnsi="Arial" w:cs="Arial"/>
                <w:sz w:val="20"/>
                <w:szCs w:val="20"/>
              </w:rPr>
              <w:t>=1,15</w:t>
            </w: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Безпіщане накриття поверхонь дверних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відкосів розчином із клейового гіпсу [типу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"сатенгіпс"] товщиною шару 1 мм при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нанесенні за 2 рази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0,2515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072E72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D67550" w:rsidRPr="00D67550">
              <w:rPr>
                <w:rFonts w:ascii="Arial" w:hAnsi="Arial" w:cs="Arial"/>
                <w:sz w:val="20"/>
                <w:szCs w:val="20"/>
              </w:rPr>
              <w:t>=1,15</w:t>
            </w: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Безпіщане накриття поверхонь дверних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відкосів розчином із клейового гіпсу [типу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"сатенгіпс"], на кожний шар товщиною 0,5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додавати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0,2515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67550" w:rsidRDefault="00072E72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D67550">
              <w:rPr>
                <w:rFonts w:ascii="Arial" w:hAnsi="Arial" w:cs="Arial"/>
                <w:sz w:val="20"/>
                <w:szCs w:val="20"/>
              </w:rPr>
              <w:t>=2</w:t>
            </w:r>
          </w:p>
          <w:p w:rsidR="005C366C" w:rsidRDefault="00072E72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D67550" w:rsidRPr="00D67550">
              <w:rPr>
                <w:rFonts w:ascii="Arial" w:hAnsi="Arial" w:cs="Arial"/>
                <w:sz w:val="20"/>
                <w:szCs w:val="20"/>
              </w:rPr>
              <w:t>=1,15</w:t>
            </w: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Шпаклівка полімерна фінішна  Ceresit  CT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38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Поліпшене фарбування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полівінілацетатними водоемульсійними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сумішами стін по збірних конструкціях,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0,2515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МОНОЛІТНА ДІЛЯНКА ДМ-1 (приміщення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39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Виготовлення металоконструкцій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обрамлення отвору в підлозі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0,0218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072E72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D67550" w:rsidRPr="00D67550">
              <w:rPr>
                <w:rFonts w:ascii="Arial" w:hAnsi="Arial" w:cs="Arial"/>
                <w:sz w:val="20"/>
                <w:szCs w:val="20"/>
              </w:rPr>
              <w:t>=1,15</w:t>
            </w: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кутова 75х75х5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0,022236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41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Монтаж дрібних металоконструкцій вагою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0,1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0,0218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Роздiл 4. Підлоги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кам'яної кладки простих стін із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цегли- розбирання одного ряду цегли по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верху цоколя з внутрішньої сторони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0,114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ТИП 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 грунту щебенем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0,1783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бетонного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9,86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45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першого шару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обмазувальної гідроізоляції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1,4081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D67550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кожний наступний шар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обмазувальної гідроізоляції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1,4081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D6755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lastRenderedPageBreak/>
              <w:t>47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горизонтальної гідроізоляції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 1 шар по контуру приміщень з рулонних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матеріалів, що наплавляються, із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застосуванням газопламеневих пальників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0,894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48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бетонної стяжки товщиною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20 мм площею до 20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1,4081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49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 кожні 5 мм зміни товщини шару стяжки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 важкого бетону додавати (до товщ. 100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1,4081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50">
              <w:rPr>
                <w:rFonts w:ascii="Arial" w:hAnsi="Arial" w:cs="Arial"/>
                <w:sz w:val="20"/>
                <w:szCs w:val="20"/>
              </w:rPr>
              <w:t>К=1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C366C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Армування стяжки сіткою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1,4081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50">
              <w:rPr>
                <w:rFonts w:ascii="Arial" w:hAnsi="Arial" w:cs="Arial"/>
                <w:sz w:val="20"/>
                <w:szCs w:val="20"/>
              </w:rPr>
              <w:t>К=1,15</w:t>
            </w:r>
          </w:p>
        </w:tc>
      </w:tr>
      <w:tr w:rsidR="005C366C" w:rsidTr="00E519C6">
        <w:trPr>
          <w:gridBefore w:val="2"/>
          <w:gridAfter w:val="1"/>
          <w:wBefore w:w="57" w:type="dxa"/>
          <w:wAfter w:w="1418" w:type="dxa"/>
          <w:trHeight w:val="82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суцільної теплоізоляції та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звукоізоляції з плит або матів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мінераловатних або скловолокнистих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1,4081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Екструдований пінополістирол 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14,36262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 по бетонній основі площею до 20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1,4081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цементної стяжки додавати (до товщ. 70 мм)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1,4081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50">
              <w:rPr>
                <w:rFonts w:ascii="Arial" w:hAnsi="Arial" w:cs="Arial"/>
                <w:sz w:val="20"/>
                <w:szCs w:val="20"/>
              </w:rPr>
              <w:t>К=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C366C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55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Армування стяжки дротяною сіткою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1,4081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50">
              <w:rPr>
                <w:rFonts w:ascii="Arial" w:hAnsi="Arial" w:cs="Arial"/>
                <w:sz w:val="20"/>
                <w:szCs w:val="20"/>
              </w:rPr>
              <w:t>К=1,15</w:t>
            </w:r>
          </w:p>
        </w:tc>
      </w:tr>
      <w:tr w:rsidR="005C366C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56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покриттів з керамічних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плиток на розчині із сухої клеючої суміші,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кількість плиток в 1 м2 до 7 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1,4081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50">
              <w:rPr>
                <w:rFonts w:ascii="Arial" w:hAnsi="Arial" w:cs="Arial"/>
                <w:sz w:val="20"/>
                <w:szCs w:val="20"/>
              </w:rPr>
              <w:t>К=1,15</w:t>
            </w:r>
          </w:p>
        </w:tc>
      </w:tr>
      <w:tr w:rsidR="005C366C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ТИП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66C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</w:t>
            </w:r>
          </w:p>
          <w:p w:rsidR="005C366C" w:rsidRDefault="005C366C" w:rsidP="005C366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 по бетонній основі площею до 20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66C" w:rsidRDefault="005C366C" w:rsidP="005C366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0,2279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66C" w:rsidRDefault="005C366C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цементної стяжки додавати (до товщ. 50 мм)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0,2279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50">
              <w:rPr>
                <w:rFonts w:ascii="Arial" w:hAnsi="Arial" w:cs="Arial"/>
                <w:sz w:val="20"/>
                <w:szCs w:val="20"/>
              </w:rPr>
              <w:t>К=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59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Армування стяжки дротяною сіткою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0,2279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50">
              <w:rPr>
                <w:rFonts w:ascii="Arial" w:hAnsi="Arial" w:cs="Arial"/>
                <w:sz w:val="20"/>
                <w:szCs w:val="20"/>
              </w:rPr>
              <w:t>К=1,15</w:t>
            </w: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60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покриттів з керамічних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плиток на розчині із сухої клеючої суміші,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кількість плиток в 1 м2 до 7 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0,2279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50">
              <w:rPr>
                <w:rFonts w:ascii="Arial" w:hAnsi="Arial" w:cs="Arial"/>
                <w:sz w:val="20"/>
                <w:szCs w:val="20"/>
              </w:rPr>
              <w:t>К=1,15</w:t>
            </w: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61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демпферної стріски по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контуру стяжки в 1 шар ( шириною 16,5 см)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0,2475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Демпферна стрічка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63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плінтусів з керамічних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плиток на розчині із сухої клеючої суміші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14,9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50">
              <w:rPr>
                <w:rFonts w:ascii="Arial" w:hAnsi="Arial" w:cs="Arial"/>
                <w:sz w:val="20"/>
                <w:szCs w:val="20"/>
              </w:rPr>
              <w:t>К=1,15</w:t>
            </w: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64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Обмазування розчином плінтусів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1,49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Роздiл 5. Фасад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Грунтування простих фасадів і відкосів під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перхлорвініловими фарбами з</w:t>
            </w:r>
          </w:p>
          <w:p w:rsidR="00E519C6" w:rsidRPr="00AD263B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землі та риштувань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2,022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Опорядження поверхонь стін по каменю і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бетону декоративною сумішшю з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наповнювачем, величина зерен 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50">
              <w:rPr>
                <w:rFonts w:ascii="Arial" w:hAnsi="Arial" w:cs="Arial"/>
                <w:sz w:val="20"/>
                <w:szCs w:val="20"/>
              </w:rPr>
              <w:t>К=1,15</w:t>
            </w: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Штукатурка декоративна (короїд) Ceresit  СT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36,36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Фарба перхлорвінілова фасадна ХВ-161,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марки А, 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0653106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ФРОНТОНИ, КАРНИЗИ, ВОДОСТІЧНА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69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капельників по верху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бокових стін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Металевий відлив з капельником верхній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71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Оббивання фронтонів покрівельною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сталлю оцинкованою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водостічних труб з листової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з землі та помостів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0,138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73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карнизів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0,064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74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з листової сталі настінних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жолобів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0,038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Ринви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Кронштейн ринви ПВХ 125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77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Заглушка до ринв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до ринв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79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Навішування водостічних труб, колін,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відливів і лійок з готових елементів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Лійки водостокові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Коліна для водостічних труб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Хомут з крюком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Ланки водостічних труб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труби 90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85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Ремонт водостічних труб і ринв з землі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або помостів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до ринв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Клямери, марка КЛ-1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Хомут з крюком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89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Заміна поясків, сандриків, відливів, карнизів,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коньків шириною до 0,4 м з листової сталі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Конькова планка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Стрічка бітумна 2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Шурупи самонарізні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93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Фарбування емалевими сумішами карнизів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 дереву з підготовленням поверхні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ЦОКОЛЬ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облицювання цоколя з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керамічних глазурованих плиток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0,168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95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(Демонтаж) теплоізоляції цоколя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виробами з пінопласту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1,68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9C6" w:rsidRDefault="00812BDF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50">
              <w:rPr>
                <w:rFonts w:ascii="Arial" w:hAnsi="Arial" w:cs="Arial"/>
                <w:sz w:val="20"/>
                <w:szCs w:val="20"/>
              </w:rPr>
              <w:t>К=</w:t>
            </w: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штукатурки цоколя по каменю та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бетону з землі та риштувань цементно-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вапняним розчином, площа до 20 м2,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шару 20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0,168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19C6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декоративно-мозаїчної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полімерної штукатурки по зовнішніх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стінових конструкціях, утеплених із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 систем CERESIT MB чи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CERESIT ППС, штукатурка декоративно-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мозаїчна полімерна Сeresit CT 77, зерно 1,4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- 2,0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98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додаткового захисного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армувального шару товщиною 3 мм при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теплоізоляції зовнішніх стінових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будівельних конструкцій із застосуванням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систем утеплення CERESIT MB чи</w:t>
            </w:r>
          </w:p>
          <w:p w:rsidR="00E519C6" w:rsidRPr="00AD263B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CERESIT ППС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зовнішніх стінових конструкцій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 два рази по декоративній штукатурці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силіконовою фарбою Ceresit CT 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0,196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капельників по верху і низу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цоколя (55м х 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Металевий відлив з капельником нижній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57,75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Металевий відлив з капельником верхній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57,75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ВХІД У ПІДВАЛ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 штукатурки по цеглі та бетону зі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 та стель, площа відбивання в одному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місці до 5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Мурування окремих ділянок простих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зовнішніх стін із цегли (підмуровування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дашка і стін)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штукатурення цементно-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вапняним розчином по каменю стін фасадів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0,2025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106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Високоякісне штукатурення цементно-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вапняним розчином по каменю укосів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плоских при ширині більше 200 мм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lastRenderedPageBreak/>
              <w:t>107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Перхлорвінілове фарбування фасадів з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підготовленням поверхні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0,213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Грунтовка  глибокопроникна  безбарвна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Ceresit  CT 17 супер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3,195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Шпатлівка полімерцементна армована 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Ceresit  CT 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2,556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ПАНДУС, ЗОВНІШНІ СХОДИ (Ст-1,2; К-1)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Пандус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110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Виготовлення конструкцій пандуса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0,3074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12BDF" w:rsidRDefault="00812BDF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т.ч.п.1.1.37</w:t>
            </w:r>
          </w:p>
          <w:p w:rsidR="00E519C6" w:rsidRDefault="00812BDF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тб.3 к=1,45</w:t>
            </w: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квадратна 80х80х4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0,01304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кутова 50х50х4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0,0277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кутова 100х100х7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0,1417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листова товщ. 10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ПВ 506х1200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0,11372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116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Монтаж дрібних металоконструкцій вагою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0,1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0,3074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 ґрунтовкою ГФ-021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812BDF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</w:t>
            </w: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поґрунтованих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 емаллю ПФ-115 за два рази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D2CBB" w:rsidRDefault="002D2CBB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к=2</w:t>
            </w:r>
          </w:p>
          <w:p w:rsidR="00E519C6" w:rsidRDefault="002D2CBB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ОГОРОДЖЕННЯ ПАНДУСА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119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Виготовлення драбин, зв'язок,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кронштейнів, гальмових конструкцій та ін.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0,14208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812BDF" w:rsidRDefault="00812BDF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т.ч.п.1.1.37</w:t>
            </w:r>
          </w:p>
          <w:p w:rsidR="00E519C6" w:rsidRDefault="00812BDF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тб.3 к=1,45</w:t>
            </w: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квадратна 20х20х2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0,00247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квадратна 30х30х3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0,03971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діам. 50х3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123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Монтаж дрібних металоконструкцій вагою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0,1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0,14208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 ґрунтовкою ГФ-021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812BDF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поґрунтованих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 емаллю ПФ-115 за два рази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5037EA" w:rsidRDefault="005037EA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</w:t>
            </w:r>
            <w:r w:rsidR="00812BD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=2</w:t>
            </w:r>
          </w:p>
          <w:p w:rsidR="00E519C6" w:rsidRDefault="00812BDF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126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в готові гнізда із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заробленням анкерних болтів довжиною до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0,01704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5037EA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127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16-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0,01704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ОГОРОДЖЕННЯ ПЛОЩАДКИ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128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Виготовлення драбин, зв'язок,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кронштейнів, гальмових конструкцій та ін.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0,022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129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квадратна 40х40х3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0144372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діам. 50х3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131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Монтаж дрібних металоконструкцій вагою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0,1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0,022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 ґрунтовкою ГФ-021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5037EA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поґрунтованих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 емаллю ПФ-115 за два рази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5037EA" w:rsidRDefault="005037EA" w:rsidP="005037E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к=2</w:t>
            </w:r>
          </w:p>
          <w:p w:rsidR="00E519C6" w:rsidRDefault="005037EA" w:rsidP="005037E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134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в готові гнізда із</w:t>
            </w:r>
          </w:p>
          <w:p w:rsidR="00E519C6" w:rsidRDefault="00E519C6" w:rsidP="005037E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заробленням анкерних болтів довжиною до</w:t>
            </w:r>
            <w:r w:rsidR="005037EA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0,00141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5037EA" w:rsidP="005037E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E519C6" w:rsidRDefault="00E519C6" w:rsidP="005037E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16-18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0,00141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Евакуаційний вихід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136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Розбирання монолітної бетонної сходинки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137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металевих сходових грат при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вазі одного метра грат до 60 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138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покриттів з керамічних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плиток на розчині із сухої клеючої суміші,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кількість плиток в 1 м2 понад 7 до 12 шт</w:t>
            </w:r>
          </w:p>
          <w:p w:rsidR="005037EA" w:rsidRDefault="005037EA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0,0184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5037EA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lastRenderedPageBreak/>
              <w:t>139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покриттів східців і підсхідців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 керамічних плиток розміром 30х30 см на</w:t>
            </w:r>
          </w:p>
          <w:p w:rsidR="00E519C6" w:rsidRPr="00AD263B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розчині із сухої клеючої суміші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0,69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5037EA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140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Обрамлення бетонних східців кутниками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2,74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Кутники алюмінієві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Головний вхід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142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Розбирання металевих сходових грат при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вазі одного метра грат до 60 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0,036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підлог з керамічних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монолітних бетонних сходів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145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(Демонтаж) покриттів з дрібнорозмірних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фігурних елементів мощення [ФЭМ]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7028D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К 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дем.</w:t>
            </w:r>
            <w:r w:rsidR="00CB4A27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=</w:t>
            </w:r>
            <w:r w:rsidR="00E55114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0,8</w:t>
            </w: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146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147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бетонного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148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залізобетонного ганку зі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сходами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149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10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150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покриттів площадок з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керамічних плиток на розчині із сухої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клеючої суміші, кількість плиток в 1 м2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понад 7 до 12 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0,0305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5114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151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покриттів східців і підсхідців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 керамічних плиток розміром 30х30 см на</w:t>
            </w:r>
          </w:p>
          <w:p w:rsidR="00E519C6" w:rsidRPr="00AD263B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розчині із сухої клеючої суміші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2,48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5114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152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Обрамлення бетонних східців кутниками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153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Відновлення покриттів з дрібнорозмірних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фігурних елементів мощення [ФЭМ] і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укладання тактильних плит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Тактильна плитка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 6. Влаштування дашків, покриття</w:t>
            </w:r>
          </w:p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входу в підвал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ДАХ, ДАШКИ (АБ-7,22)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хвилястих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азбестоцементних листів (дашок над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головним входом, дашрк над входом до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підвалу)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156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елементів каркасу із брусів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157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Бруси обрізні з хвойних порід 60х60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158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Бруси обрізні 40х100 довж. 12 м (карниз)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159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Виготовлення драбин, зв'язок,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кронштейнів, гальмових конструкцій та ін.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0,0121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5114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</w:t>
            </w: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Кутник 50х50х5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161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Монтаж дрібних металоконструкцій вагою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0,1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0,0121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12BD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 ґрунтовкою ГФ-021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5114" w:rsidP="00812BD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поґрунтованих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 емаллю ПФ-115 за два рази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5114" w:rsidRDefault="00E55114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к=2</w:t>
            </w:r>
          </w:p>
          <w:p w:rsidR="00E519C6" w:rsidRDefault="00E55114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164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прокладної ізоляції в один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165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Монтаж покрівельного покриття з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профільованого листа при висоті будівлі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25 м /монтаж конструкцiй,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пофарбованих у заводських умовах, або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непофарбованих, що поставляються в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пакетах/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0,058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5114" w:rsidRDefault="00E55114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тех.ч.</w:t>
            </w:r>
          </w:p>
          <w:p w:rsidR="00E55114" w:rsidRDefault="00E55114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п.1.3.5</w:t>
            </w:r>
          </w:p>
          <w:p w:rsidR="00E55114" w:rsidRDefault="00E55114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к(труд)=1,03; </w:t>
            </w:r>
          </w:p>
          <w:p w:rsidR="00E519C6" w:rsidRDefault="00E55114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=1,15</w:t>
            </w: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166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Профнастил Т-18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6,032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lastRenderedPageBreak/>
              <w:t>167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з листової сталі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розжолобків та коньків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0,053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168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Коньок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 п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169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Єндова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 п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170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Монтаж стальних плінтусів із гнутого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профілю /монтаж конструкцiй,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пофарбованих у заводських умовах, або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непофарбованих, що поставляються в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пакетах/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0,114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5114" w:rsidRDefault="00E55114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тех.ч.</w:t>
            </w:r>
          </w:p>
          <w:p w:rsidR="00E55114" w:rsidRDefault="00E55114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п.1.3.5</w:t>
            </w:r>
          </w:p>
          <w:p w:rsidR="00E55114" w:rsidRDefault="00E55114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к(труд)=1,03; </w:t>
            </w:r>
          </w:p>
          <w:p w:rsidR="00E519C6" w:rsidRDefault="00E55114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=1,15</w:t>
            </w: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Карнизна планка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Вітрова планка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173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підшивки сталлю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покрівельною оцинкованою по дереву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0,053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 із сталі коричневого кольору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ПРИЯМОК В ПІДВАЛІ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175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настилу з рифленої сталі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для підпідлогових каналів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176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кутова 50х50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0,0077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177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Просічно-витяжний прокат гарячекатаний в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листах мірних розмірів, із сталі марки С235,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ширина 500 мм, товщина 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0,0073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178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 ґрунтовкою ГФ-021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0,0056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5114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179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поґрунтованих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 емаллю ПФ-115 за два рази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0,0056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5114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екскаваторами на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автомобілі-самоскиди, місткість ковша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екскаватора 0,25 м3.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0,3555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15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35,35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№02-01-03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Pr="00273A6A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A6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водопостачання та каналізація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Pr="00A221E5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Роздiл 1. Обладнання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П'єдестали для умивальників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напівфарфорові та фарфорові, розмір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640х215х200, 670-630х240-180х200-175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Роздiл 2. Каналізація побутова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трубопроводів з труб чавунних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каналізаційних діаметром понад 50 до 100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окремих ділянок залізобетонних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горловин оглядових каналізаційних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колодязів без заміни люка, поверхня без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твердого покриття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колодязь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Пробивання борозен в цегляних стінах,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 борозен до 20 см2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КОЛОДЯЗЬ КАНАЛІЗАЦІЙНИЙ КСУ2-2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Люк чавунний для колодязів легкий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№02-01-04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Pr="00273A6A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A6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електротехнічне рішення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вимикачів та перемикачів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пакетних 2-х і 3-х полюсних на струм до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25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АВТ ВИМ NXB-63 1P B6 6kA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АВТ ВИМ NXB-63 1P B10 6kA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Роздiл 1. Електроосвітлення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Монтаж світильників для люмінесцентних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ламп, які встановлюються в підвісних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стелях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Панель врізна SMD LED 45W6400K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595*595мм 3150Lm/12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світильників для люмінесцентних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ламп, які встановлюються на штирах,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 ламп 1 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 світлодіодний з блоком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аварійного живлення ДПП06У-АW-8 (IP65)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сигнальних ліхтарів з надписом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"вхід", "вихід", "в'їзд", "під'їзд" і т.п.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5114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 із світлодіодною платою із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написом "ВИХІД" (з блоком аварійного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живлення на 10 год. роботи)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E5511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511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 2. Труби, металеві рукави та</w:t>
            </w:r>
          </w:p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кабелі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Рукав металевий, зовнішній діаметр до 48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Металорукав діаметром 37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Трос поздовжньо-несучий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Трос сталевий, дiаметр тросу 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до 35 кВ, що підвішується на тросі,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маса 1 м до 1 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до 35 кВ, що прокладається з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кріпленням накладними скобами, маса 1 м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 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до 35 кВ у прокладених трубах,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блоках і коробах, маса 1 м до 1 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Самонесучий ізольований провід, марка СІП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 4х35 мм2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Роздiл 4. Інтернет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18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Підвішування на гаках проводів діаметром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3 мм, кількість опор - 1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Гаки консольні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20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Кріплення траверс на горищі будівлі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7606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(вхідний) ОКП (С1.0) ПТ-01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0,083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8760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87606F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Прокладання вініпластових труб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гофрованих, по стінах і стелі із кріпленням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накладними скобами, діаметр умовного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проходу до 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87606F" w:rsidP="0087606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вініпластові гофровані, зовнішній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20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Скоби дволапкові діам.20мм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Дюбелі для кріплення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26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Затягування першого проводу перерізом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2,5 мм2 в труби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27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Прокладання кабелю перерізом до 6 мм2 на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скобах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0,35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Інтернет-кабель Вита пара (Fin Marark UTP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CATSE)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29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ящика для інтернет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обладнання на стіні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Інтернет- ящик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Устаткування інтернет мережі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№02-01-05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Pr="00273A6A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A6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пожежна сигналізація та оповіщення при пожежі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Роздiл 1. Пожежна сигналізація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Акумулятор лужний одноелементний,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ємкість до 22 А.год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Акумулятор 7 Ам/год.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модуля релейних ліній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розширення МРЛ-2.1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сповіщувача ручного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Сповіщувач пожежний ручний безадресний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Прокладання проводів при схованій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проводці по необштукатуреній поверхні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0,95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 ПСВВнг 4х0,4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резервне обаднання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Сповіщувач пожежний ручний безадресний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Сповіщувач пожежний димовий СПД3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57053B">
              <w:rPr>
                <w:rFonts w:ascii="Arial" w:hAnsi="Arial" w:cs="Arial"/>
                <w:b/>
                <w:bCs/>
                <w:spacing w:val="-3"/>
              </w:rPr>
              <w:t>Локальний кошторис № 02-01-07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</w:p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273A6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придбання устаткування, меблів та інвентарю</w:t>
            </w:r>
            <w:r w:rsidRPr="0057053B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</w:p>
          <w:p w:rsidR="00E519C6" w:rsidRPr="0057053B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Пенал 1D (2200x500x350);   ( маса=0,026)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Пенал 1D1 (2200x500x350);   ( маса=0,026)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Пенал 3D (2200x1000x350);   ( маса=0,036)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Пенал 4D (2200x800x350);   ( маса=0,03)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Стійка рецепшин (2000х950х1100);   ( маса=0,024)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письмовий 1300х600х800;   ( маса=0,011)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письмовий 1400х600х800;   ( маса=0,0115)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письмовий 2400х600х800;   ( маса=0,018)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Тумба 1D (500x380x350);   ( маса=0,01)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Тумба 1S (600x500x380);   ( маса=0,012)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Тумба 2D (1000x380x350);   ( маса=0,017)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Тумба 3S (600x500x500);   ( маса=0,02)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2D (2200x800x500);   ( маса=0,45)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C6" w:rsidTr="0057053B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2D (2200x900x500);   ( маса=0,45)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C6" w:rsidTr="0057053B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;   ( маса=0)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Pr="0057053B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</w:pPr>
            <w:r w:rsidRPr="0057053B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Благоустрій</w:t>
            </w:r>
          </w:p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№07-01-05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Pr="0057053B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57053B">
              <w:rPr>
                <w:rFonts w:ascii="Arial" w:hAnsi="Arial" w:cs="Arial"/>
                <w:b/>
                <w:bCs/>
                <w:spacing w:val="-3"/>
              </w:rPr>
              <w:t>на Огорожа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trHeight w:val="474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Роздiл 1. Огорожа території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(Демонтаж) колючого дроту по верху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огорожі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0,59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627C24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 дем.=0,7</w:t>
            </w: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Розбирання сітчастих огорож із готових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ланок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(Демонтаж) металевих воріт і хвіртки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0,0672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627C24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 дем.=0,7</w:t>
            </w: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монолітних бетонних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фундаментів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(Демонтаж) покриттів з дрібнорозмірних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фігурних елементів мощення [ФЭМ]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0,0748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627C24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 дем.=0,</w:t>
            </w:r>
            <w:r w:rsidR="00072E7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</w:t>
            </w: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Копання ям для встановлення стояків та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стовпів глибиною 0,3 м</w:t>
            </w:r>
          </w:p>
          <w:p w:rsidR="00072E72" w:rsidRDefault="00072E72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8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вручну траншей, пазух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котлованів та ям, група ґрунту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9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стрічкових фундаментів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залізобетонних, при ширині по верху до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072E72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бетонні готові важкі, клас бетону В20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[М250], крупність заповнювача більше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16-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0,22723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Виготовлення гратчастих конструкцій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[стояки, опори, ферми та ін.]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1,62296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072E72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</w:t>
            </w: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Швелер 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0,036636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квадратна 80х80х4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0,75103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квадратна 100х100х4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0,07926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профільна 40х20х4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0,80797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17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Монтаж дрібних металоконструкцій вагою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0,5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1,62296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 ґрунтовкою ГФ-021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0,282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072E72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поґрунтованих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 емаллю ПФ-115 за два рази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72E72" w:rsidRDefault="00072E72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К=2</w:t>
            </w:r>
          </w:p>
          <w:p w:rsidR="00E519C6" w:rsidRDefault="00072E72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20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Облицювання огорожі профільованим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листом /монтаж конструкцiй,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пофарбованих у заводських умовах, або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непофарбованих, що поставляються в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пакетах/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1,0855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72E72" w:rsidRDefault="00072E72" w:rsidP="00072E7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тех.ч.</w:t>
            </w:r>
          </w:p>
          <w:p w:rsidR="00072E72" w:rsidRDefault="00072E72" w:rsidP="00072E7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п.1.3.5</w:t>
            </w:r>
          </w:p>
          <w:p w:rsidR="00E519C6" w:rsidRDefault="00072E72" w:rsidP="00072E7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к(труд)=1,03</w:t>
            </w: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Металопрофіль Т-7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119,405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Шурупи самонарізні RA 4,9х27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парапету на фундамент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огорожі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0,591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Металевий парапет на фундаменти огорожі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Пластикове накриття стовпів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Електромонтажні роботи для підключення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автоматики відкривання воріт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27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Монтаж вініпластових труб гофрованих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для електропроводки діаметром до 25 мм,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укладених в траншеї і стовпах огорожі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28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Монтаж вініпластових труб для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електропроводки діаметром до 25 мм,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укладених по конструкціях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0,28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гофрована для електропроводок із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композиції ПВХ посиленого типу, діаметром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ДЗ=20 мм, ДВ=16 мм ДКС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30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Затягування першого проводу перерізом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2,5 мм2 в труби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0,61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Затягування наступного проводу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перерізом до 2,5 мм2 в труби (камера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спостереження)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з мідними жилами ВВГ-П 2х2,5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UTP CAT5e 4P 24AWG PVC W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305m Pull Box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вимикачів та перемикачів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пакетних 2-х і 3-х полюсних на струм до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25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ЕТІМАТ, 1Р, 10А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Пробивання отворів діаметром до 25 мм в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цегляних стінах при товщині стіни в 2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цеглини вручну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отв.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Приєднування до затискачів жил проводів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або кабелів, переріз до 2,5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 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Наконечники кабельні мідні 10-6-5-М-УХЛ3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вручну траншей, пазух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котлованів та ям, група ґрунту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Пробивання борозен в цегляних стінах,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 борозен до 20 см2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Пробивання борозен в бетонних стінах та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підлогах, переріз борозен до 16 см2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42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Забивання борозен в цегляних стінах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0,035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43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Забивання борозен в бетонних підлогах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44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Відновлення покриттів з дрібнорозмірних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фігурних елементів мощення [ФЭМ] і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укладання тактильних плит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екскаваторами на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автомобілі-самоскиди, місткість ковша</w:t>
            </w:r>
          </w:p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екскаватора 0,25 м3.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0,1612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627C24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4" w:type="dxa"/>
            <w:tcBorders>
              <w:top w:val="nil"/>
              <w:left w:val="nil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15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19C6" w:rsidRDefault="00E519C6" w:rsidP="00627C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9C6" w:rsidTr="0057053B">
        <w:trPr>
          <w:gridBefore w:val="2"/>
          <w:gridAfter w:val="1"/>
          <w:wBefore w:w="57" w:type="dxa"/>
          <w:wAfter w:w="141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Default="00E519C6" w:rsidP="00E519C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9C6" w:rsidRDefault="00E519C6" w:rsidP="00E519C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0B99" w:rsidRDefault="00C70B99" w:rsidP="00BD2CB2">
      <w:pPr>
        <w:ind w:firstLine="284"/>
        <w:jc w:val="both"/>
        <w:rPr>
          <w:rFonts w:eastAsia="Calibri"/>
          <w:color w:val="000000"/>
        </w:rPr>
      </w:pPr>
    </w:p>
    <w:p w:rsidR="00C42013" w:rsidRDefault="00273A6A" w:rsidP="00C42013">
      <w:pPr>
        <w:jc w:val="both"/>
        <w:rPr>
          <w:i/>
          <w:color w:val="000000"/>
        </w:rPr>
      </w:pPr>
      <w:r w:rsidRPr="00C42013">
        <w:rPr>
          <w:b/>
          <w:bCs/>
          <w:i/>
          <w:iCs/>
          <w:spacing w:val="-3"/>
        </w:rPr>
        <w:t>Примітка:</w:t>
      </w:r>
      <w:r w:rsidRPr="00273A6A">
        <w:rPr>
          <w:i/>
          <w:iCs/>
          <w:spacing w:val="-3"/>
        </w:rPr>
        <w:t xml:space="preserve"> </w:t>
      </w:r>
      <w:r>
        <w:rPr>
          <w:i/>
          <w:iCs/>
          <w:spacing w:val="-3"/>
        </w:rPr>
        <w:t>П</w:t>
      </w:r>
      <w:r w:rsidRPr="00273A6A">
        <w:rPr>
          <w:i/>
          <w:iCs/>
          <w:spacing w:val="-3"/>
        </w:rPr>
        <w:t>ридбання устаткування, меблів та інвентарю здійснюєтся</w:t>
      </w:r>
      <w:r w:rsidR="00C42013">
        <w:rPr>
          <w:i/>
          <w:iCs/>
          <w:spacing w:val="-3"/>
        </w:rPr>
        <w:t xml:space="preserve"> </w:t>
      </w:r>
      <w:r w:rsidRPr="00273A6A">
        <w:rPr>
          <w:i/>
          <w:iCs/>
          <w:spacing w:val="-3"/>
        </w:rPr>
        <w:t>Підряд</w:t>
      </w:r>
      <w:r w:rsidR="00C42013">
        <w:rPr>
          <w:i/>
          <w:iCs/>
          <w:spacing w:val="-3"/>
        </w:rPr>
        <w:t>ною організацією.</w:t>
      </w:r>
    </w:p>
    <w:p w:rsidR="00BD2CB2" w:rsidRPr="00865D3A" w:rsidRDefault="00C42013" w:rsidP="00C42013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</w:t>
      </w:r>
      <w:r w:rsidR="00BD2CB2" w:rsidRPr="00865D3A">
        <w:rPr>
          <w:i/>
          <w:color w:val="000000"/>
        </w:rPr>
        <w:t>У разі посилання на конкретні марку чи виробника або на конкретний процес, що ха</w:t>
      </w:r>
      <w:r w:rsidR="00273A6A">
        <w:rPr>
          <w:i/>
          <w:color w:val="000000"/>
        </w:rPr>
        <w:t xml:space="preserve">    </w:t>
      </w:r>
      <w:r w:rsidR="00BD2CB2" w:rsidRPr="00865D3A">
        <w:rPr>
          <w:i/>
          <w:color w:val="000000"/>
        </w:rPr>
        <w:t xml:space="preserve">рактеризує продукт чи послугу певного суб’єкта господарювання, чи на торгові марки, патенти, типи або конкретне місце походження чи спосіб виробництва треба розуміти та читати з додатковим виразом «або еквівалент» (згідно частини четвертої статті 23 Закону України «Про публічні закупівлі» </w:t>
      </w:r>
      <w:r w:rsidR="00BD2CB2" w:rsidRPr="00865D3A">
        <w:rPr>
          <w:rFonts w:eastAsia="Calibri"/>
          <w:i/>
          <w:iCs/>
          <w:lang w:eastAsia="ru-RU"/>
        </w:rPr>
        <w:t xml:space="preserve">№ 922-VIII від 25.12.2015 р. в редакції Закону № 114-IX </w:t>
      </w:r>
      <w:r w:rsidR="007E49B2" w:rsidRPr="007E49B2">
        <w:rPr>
          <w:rFonts w:eastAsia="Calibri"/>
          <w:bCs/>
          <w:i/>
          <w:iCs/>
        </w:rPr>
        <w:t>від 19.09.2019 року</w:t>
      </w:r>
      <w:r w:rsidR="00BD2CB2" w:rsidRPr="00865D3A">
        <w:rPr>
          <w:i/>
          <w:iCs/>
          <w:color w:val="000000"/>
        </w:rPr>
        <w:t>).</w:t>
      </w:r>
    </w:p>
    <w:sectPr w:rsidR="00BD2CB2" w:rsidRPr="00865D3A" w:rsidSect="0000467D">
      <w:headerReference w:type="default" r:id="rId7"/>
      <w:headerReference w:type="first" r:id="rId8"/>
      <w:pgSz w:w="11906" w:h="16838"/>
      <w:pgMar w:top="567" w:right="707" w:bottom="1276" w:left="1417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55F" w:rsidRDefault="007E655F">
      <w:r>
        <w:separator/>
      </w:r>
    </w:p>
  </w:endnote>
  <w:endnote w:type="continuationSeparator" w:id="0">
    <w:p w:rsidR="007E655F" w:rsidRDefault="007E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55F" w:rsidRDefault="007E655F">
      <w:r>
        <w:separator/>
      </w:r>
    </w:p>
  </w:footnote>
  <w:footnote w:type="continuationSeparator" w:id="0">
    <w:p w:rsidR="007E655F" w:rsidRDefault="007E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9C6" w:rsidRDefault="00E519C6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9C6" w:rsidRDefault="00E519C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02"/>
    <w:rsid w:val="00001307"/>
    <w:rsid w:val="0000267D"/>
    <w:rsid w:val="0000467D"/>
    <w:rsid w:val="00014FA1"/>
    <w:rsid w:val="0002404E"/>
    <w:rsid w:val="00024DBF"/>
    <w:rsid w:val="0002745E"/>
    <w:rsid w:val="00030721"/>
    <w:rsid w:val="00037D43"/>
    <w:rsid w:val="00050564"/>
    <w:rsid w:val="00072E72"/>
    <w:rsid w:val="00073BB6"/>
    <w:rsid w:val="00090568"/>
    <w:rsid w:val="0009275D"/>
    <w:rsid w:val="0009379F"/>
    <w:rsid w:val="00095530"/>
    <w:rsid w:val="000B77AC"/>
    <w:rsid w:val="000C139C"/>
    <w:rsid w:val="000E4D99"/>
    <w:rsid w:val="000E67B7"/>
    <w:rsid w:val="000F5670"/>
    <w:rsid w:val="0010295D"/>
    <w:rsid w:val="00103048"/>
    <w:rsid w:val="001038F5"/>
    <w:rsid w:val="00112AE9"/>
    <w:rsid w:val="001420D0"/>
    <w:rsid w:val="00145A0D"/>
    <w:rsid w:val="001520D4"/>
    <w:rsid w:val="00160B98"/>
    <w:rsid w:val="001632AA"/>
    <w:rsid w:val="00170701"/>
    <w:rsid w:val="00173290"/>
    <w:rsid w:val="00185F15"/>
    <w:rsid w:val="00192A04"/>
    <w:rsid w:val="001977C5"/>
    <w:rsid w:val="001A669E"/>
    <w:rsid w:val="001A6D24"/>
    <w:rsid w:val="001A77C4"/>
    <w:rsid w:val="001B15DB"/>
    <w:rsid w:val="001D32F5"/>
    <w:rsid w:val="001D7126"/>
    <w:rsid w:val="00202777"/>
    <w:rsid w:val="00210A96"/>
    <w:rsid w:val="00210D11"/>
    <w:rsid w:val="00216B04"/>
    <w:rsid w:val="002719AD"/>
    <w:rsid w:val="00273A6A"/>
    <w:rsid w:val="002A4ECF"/>
    <w:rsid w:val="002A7F39"/>
    <w:rsid w:val="002C20F6"/>
    <w:rsid w:val="002D07AE"/>
    <w:rsid w:val="002D2CBB"/>
    <w:rsid w:val="002E0937"/>
    <w:rsid w:val="00326018"/>
    <w:rsid w:val="0033635D"/>
    <w:rsid w:val="003443E2"/>
    <w:rsid w:val="0035477C"/>
    <w:rsid w:val="00374843"/>
    <w:rsid w:val="00390E54"/>
    <w:rsid w:val="003B5F15"/>
    <w:rsid w:val="003C17AE"/>
    <w:rsid w:val="003E7802"/>
    <w:rsid w:val="00442D4F"/>
    <w:rsid w:val="004468AE"/>
    <w:rsid w:val="00466386"/>
    <w:rsid w:val="004701AE"/>
    <w:rsid w:val="00473E6F"/>
    <w:rsid w:val="00477AB6"/>
    <w:rsid w:val="004A1E0D"/>
    <w:rsid w:val="004A6FF7"/>
    <w:rsid w:val="004C5422"/>
    <w:rsid w:val="004D1098"/>
    <w:rsid w:val="005037EA"/>
    <w:rsid w:val="00503DB1"/>
    <w:rsid w:val="00511D78"/>
    <w:rsid w:val="00515D2A"/>
    <w:rsid w:val="0052561B"/>
    <w:rsid w:val="00527AA3"/>
    <w:rsid w:val="0057053B"/>
    <w:rsid w:val="00587CB6"/>
    <w:rsid w:val="00587FBD"/>
    <w:rsid w:val="00594B40"/>
    <w:rsid w:val="005A41BB"/>
    <w:rsid w:val="005C03BF"/>
    <w:rsid w:val="005C366C"/>
    <w:rsid w:val="005D7964"/>
    <w:rsid w:val="005F6CF4"/>
    <w:rsid w:val="0060389E"/>
    <w:rsid w:val="00604087"/>
    <w:rsid w:val="00614CD9"/>
    <w:rsid w:val="006279C9"/>
    <w:rsid w:val="00627C24"/>
    <w:rsid w:val="00637440"/>
    <w:rsid w:val="00637EE0"/>
    <w:rsid w:val="0065039F"/>
    <w:rsid w:val="0066066A"/>
    <w:rsid w:val="00660A8D"/>
    <w:rsid w:val="006846AF"/>
    <w:rsid w:val="00697DCD"/>
    <w:rsid w:val="006A4FF1"/>
    <w:rsid w:val="006B0025"/>
    <w:rsid w:val="006B6408"/>
    <w:rsid w:val="006B6686"/>
    <w:rsid w:val="006E662E"/>
    <w:rsid w:val="006F766C"/>
    <w:rsid w:val="0070050F"/>
    <w:rsid w:val="007028D6"/>
    <w:rsid w:val="00735A98"/>
    <w:rsid w:val="00762BB0"/>
    <w:rsid w:val="007A3721"/>
    <w:rsid w:val="007A5CEB"/>
    <w:rsid w:val="007D1D89"/>
    <w:rsid w:val="007D1E08"/>
    <w:rsid w:val="007E16E7"/>
    <w:rsid w:val="007E49B2"/>
    <w:rsid w:val="007E655F"/>
    <w:rsid w:val="007E740A"/>
    <w:rsid w:val="00812BDF"/>
    <w:rsid w:val="008171B1"/>
    <w:rsid w:val="00830659"/>
    <w:rsid w:val="00844572"/>
    <w:rsid w:val="00854812"/>
    <w:rsid w:val="008575AE"/>
    <w:rsid w:val="00861FD4"/>
    <w:rsid w:val="0087606F"/>
    <w:rsid w:val="008E2F46"/>
    <w:rsid w:val="008E4D07"/>
    <w:rsid w:val="008E679B"/>
    <w:rsid w:val="008F033D"/>
    <w:rsid w:val="008F07C1"/>
    <w:rsid w:val="008F4F4F"/>
    <w:rsid w:val="008F7096"/>
    <w:rsid w:val="009067DE"/>
    <w:rsid w:val="009173CC"/>
    <w:rsid w:val="0093577E"/>
    <w:rsid w:val="00943135"/>
    <w:rsid w:val="009570CA"/>
    <w:rsid w:val="00964E83"/>
    <w:rsid w:val="009B3172"/>
    <w:rsid w:val="009B4B05"/>
    <w:rsid w:val="00A03537"/>
    <w:rsid w:val="00A221E5"/>
    <w:rsid w:val="00A7062F"/>
    <w:rsid w:val="00A76F57"/>
    <w:rsid w:val="00AB46B5"/>
    <w:rsid w:val="00AF7031"/>
    <w:rsid w:val="00B109A6"/>
    <w:rsid w:val="00B219DF"/>
    <w:rsid w:val="00B33A9A"/>
    <w:rsid w:val="00B3460E"/>
    <w:rsid w:val="00B37837"/>
    <w:rsid w:val="00B63DBE"/>
    <w:rsid w:val="00B71118"/>
    <w:rsid w:val="00B75F1D"/>
    <w:rsid w:val="00B97043"/>
    <w:rsid w:val="00B97B2C"/>
    <w:rsid w:val="00BB0F11"/>
    <w:rsid w:val="00BB6DCC"/>
    <w:rsid w:val="00BC1C3F"/>
    <w:rsid w:val="00BC5D92"/>
    <w:rsid w:val="00BD1D6B"/>
    <w:rsid w:val="00BD2CB2"/>
    <w:rsid w:val="00BD7166"/>
    <w:rsid w:val="00BF0800"/>
    <w:rsid w:val="00C00E67"/>
    <w:rsid w:val="00C15544"/>
    <w:rsid w:val="00C42013"/>
    <w:rsid w:val="00C445A6"/>
    <w:rsid w:val="00C46BCE"/>
    <w:rsid w:val="00C62312"/>
    <w:rsid w:val="00C678A2"/>
    <w:rsid w:val="00C70B99"/>
    <w:rsid w:val="00C8036F"/>
    <w:rsid w:val="00C96BA1"/>
    <w:rsid w:val="00CA7DF1"/>
    <w:rsid w:val="00CB4A27"/>
    <w:rsid w:val="00CB6A7D"/>
    <w:rsid w:val="00CC3D68"/>
    <w:rsid w:val="00CF13B7"/>
    <w:rsid w:val="00CF1A5E"/>
    <w:rsid w:val="00D114E5"/>
    <w:rsid w:val="00D13BF6"/>
    <w:rsid w:val="00D26CAE"/>
    <w:rsid w:val="00D469B0"/>
    <w:rsid w:val="00D614B8"/>
    <w:rsid w:val="00D641AC"/>
    <w:rsid w:val="00D67550"/>
    <w:rsid w:val="00D760F7"/>
    <w:rsid w:val="00D77B25"/>
    <w:rsid w:val="00DB5212"/>
    <w:rsid w:val="00DC3A48"/>
    <w:rsid w:val="00DC5B3A"/>
    <w:rsid w:val="00DD7207"/>
    <w:rsid w:val="00E02F78"/>
    <w:rsid w:val="00E32DFB"/>
    <w:rsid w:val="00E519C6"/>
    <w:rsid w:val="00E55114"/>
    <w:rsid w:val="00E5623D"/>
    <w:rsid w:val="00E70A9F"/>
    <w:rsid w:val="00E77A11"/>
    <w:rsid w:val="00E95127"/>
    <w:rsid w:val="00EE5800"/>
    <w:rsid w:val="00EE6BCE"/>
    <w:rsid w:val="00F100E2"/>
    <w:rsid w:val="00F17741"/>
    <w:rsid w:val="00F30579"/>
    <w:rsid w:val="00F57D02"/>
    <w:rsid w:val="00F67364"/>
    <w:rsid w:val="00F724BE"/>
    <w:rsid w:val="00F74A04"/>
    <w:rsid w:val="00FB7BEE"/>
    <w:rsid w:val="00FC16E2"/>
    <w:rsid w:val="00FC7476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0BBBDE"/>
  <w15:docId w15:val="{89F04315-AFA4-41D0-91F8-2AC61CCD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2"/>
      </w:numPr>
      <w:autoSpaceDE w:val="0"/>
      <w:jc w:val="both"/>
      <w:outlineLvl w:val="1"/>
    </w:pPr>
    <w:rPr>
      <w:bCs/>
      <w:iCs/>
      <w:color w:val="FF0000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</w:style>
  <w:style w:type="character" w:customStyle="1" w:styleId="WW8Num14z1">
    <w:name w:val="WW8Num14z1"/>
    <w:rPr>
      <w:b w:val="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eastAsia="Times New Roman"/>
    </w:rPr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10">
    <w:name w:val="Шрифт абзацу за промовчанням1"/>
  </w:style>
  <w:style w:type="character" w:customStyle="1" w:styleId="11">
    <w:name w:val="Заголовок 1 Знак"/>
    <w:basedOn w:val="1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20">
    <w:name w:val="Заголовок 2 Знак"/>
    <w:basedOn w:val="10"/>
    <w:rPr>
      <w:rFonts w:ascii="Times New Roman" w:eastAsia="Times New Roman" w:hAnsi="Times New Roman" w:cs="Times New Roman"/>
      <w:bCs/>
      <w:iCs/>
      <w:color w:val="FF0000"/>
      <w:sz w:val="24"/>
      <w:szCs w:val="24"/>
    </w:rPr>
  </w:style>
  <w:style w:type="character" w:customStyle="1" w:styleId="30">
    <w:name w:val="Заголовок 3 Знак"/>
    <w:basedOn w:val="1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rvts0">
    <w:name w:val="rvts0"/>
    <w:rPr>
      <w:rFonts w:cs="Times New Roman"/>
    </w:rPr>
  </w:style>
  <w:style w:type="character" w:customStyle="1" w:styleId="a3">
    <w:name w:val="Звичайний (веб) Знак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1">
    <w:name w:val="Основний текст з відступом 2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шрифт абзаца1"/>
    <w:rPr>
      <w:rFonts w:ascii="Verdana" w:eastAsia="Verdana" w:hAnsi="Verdana" w:cs="Verdana"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a6">
    <w:name w:val="Strong"/>
    <w:qFormat/>
    <w:rPr>
      <w:b/>
      <w:bCs/>
    </w:rPr>
  </w:style>
  <w:style w:type="character" w:customStyle="1" w:styleId="a7">
    <w:name w:val="Без интервала Знак"/>
    <w:rPr>
      <w:sz w:val="22"/>
      <w:szCs w:val="22"/>
      <w:lang w:val="uk-UA" w:bidi="ar-SA"/>
    </w:rPr>
  </w:style>
  <w:style w:type="character" w:styleId="a8">
    <w:name w:val="page number"/>
    <w:basedOn w:val="10"/>
  </w:style>
  <w:style w:type="character" w:customStyle="1" w:styleId="a9">
    <w:name w:val="Верхній колонтитул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ій колонтитул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ий текст Знак"/>
    <w:basedOn w:val="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2">
    <w:name w:val="Основний текст 2 Знак"/>
    <w:basedOn w:val="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1">
    <w:name w:val="Основний текст 3 Знак"/>
    <w:basedOn w:val="10"/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Текст у виносці Знак"/>
    <w:basedOn w:val="10"/>
    <w:rPr>
      <w:rFonts w:ascii="Segoe UI" w:eastAsia="Times New Roman" w:hAnsi="Segoe UI" w:cs="Segoe UI"/>
      <w:sz w:val="18"/>
      <w:szCs w:val="18"/>
    </w:rPr>
  </w:style>
  <w:style w:type="character" w:customStyle="1" w:styleId="HTML">
    <w:name w:val="Стандартний HTML Знак"/>
    <w:rPr>
      <w:rFonts w:ascii="Courier New" w:eastAsia="Courier New" w:hAnsi="Courier New" w:cs="Courier New"/>
    </w:rPr>
  </w:style>
  <w:style w:type="character" w:customStyle="1" w:styleId="HTML1">
    <w:name w:val="Стандартний HTML Знак1"/>
    <w:basedOn w:val="10"/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rPr>
      <w:rFonts w:ascii="Courier New" w:hAnsi="Courier New" w:cs="Courier New"/>
      <w:lang w:val="uk-UA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Текст Знак"/>
    <w:basedOn w:val="10"/>
    <w:rPr>
      <w:rFonts w:ascii="Courier New" w:eastAsia="Times New Roman" w:hAnsi="Courier New" w:cs="Courier New"/>
      <w:lang w:val="ru-RU"/>
    </w:rPr>
  </w:style>
  <w:style w:type="paragraph" w:customStyle="1" w:styleId="13">
    <w:name w:val="Заголовок1"/>
    <w:basedOn w:val="a"/>
    <w:next w:val="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20"/>
    </w:pPr>
    <w:rPr>
      <w:lang w:val="ru-RU"/>
    </w:r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2">
    <w:name w:val="Покажчик"/>
    <w:basedOn w:val="a"/>
    <w:pPr>
      <w:suppressLineNumbers/>
    </w:pPr>
    <w:rPr>
      <w:rFonts w:cs="Mangal"/>
    </w:rPr>
  </w:style>
  <w:style w:type="paragraph" w:styleId="af3">
    <w:name w:val="Normal (Web)"/>
    <w:basedOn w:val="a"/>
    <w:pPr>
      <w:spacing w:before="280" w:after="280"/>
    </w:pPr>
    <w:rPr>
      <w:lang w:val="ru-RU"/>
    </w:rPr>
  </w:style>
  <w:style w:type="paragraph" w:customStyle="1" w:styleId="210">
    <w:name w:val="Основний текст з відступом 21"/>
    <w:basedOn w:val="a"/>
    <w:pPr>
      <w:ind w:left="360"/>
      <w:jc w:val="both"/>
    </w:pPr>
  </w:style>
  <w:style w:type="paragraph" w:styleId="af4">
    <w:name w:val="Body Text Indent"/>
    <w:basedOn w:val="a"/>
    <w:pPr>
      <w:spacing w:after="120"/>
      <w:ind w:left="283"/>
    </w:pPr>
  </w:style>
  <w:style w:type="paragraph" w:customStyle="1" w:styleId="af5">
    <w:name w:val="Знак"/>
    <w:basedOn w:val="a"/>
    <w:rPr>
      <w:rFonts w:ascii="Verdana" w:eastAsia="Verdana" w:hAnsi="Verdana" w:cs="Verdana"/>
      <w:sz w:val="20"/>
      <w:szCs w:val="20"/>
      <w:lang w:val="x-none"/>
    </w:rPr>
  </w:style>
  <w:style w:type="paragraph" w:customStyle="1" w:styleId="rvps2">
    <w:name w:val="rvps2"/>
    <w:basedOn w:val="a"/>
    <w:pPr>
      <w:spacing w:before="280" w:after="280"/>
    </w:pPr>
    <w:rPr>
      <w:rFonts w:eastAsia="Calibri"/>
    </w:rPr>
  </w:style>
  <w:style w:type="paragraph" w:customStyle="1" w:styleId="14">
    <w:name w:val="Без интервала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310">
    <w:name w:val="Заголовок 31"/>
    <w:basedOn w:val="a"/>
    <w:pPr>
      <w:spacing w:before="280" w:after="280"/>
    </w:pPr>
    <w:rPr>
      <w:b/>
      <w:sz w:val="27"/>
      <w:szCs w:val="20"/>
    </w:rPr>
  </w:style>
  <w:style w:type="paragraph" w:customStyle="1" w:styleId="CharChar">
    <w:name w:val="Char Знак Знак Char Знак"/>
    <w:basedOn w:val="a"/>
    <w:rPr>
      <w:rFonts w:ascii="Verdana" w:hAnsi="Verdana" w:cs="Verdana"/>
      <w:sz w:val="20"/>
      <w:szCs w:val="20"/>
      <w:lang w:val="en-US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styleId="af8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110">
    <w:name w:val="Знак Знак1 Знак Знак Знак Знак1 Знак Знак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11">
    <w:name w:val="Знак Знак2 Знак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12">
    <w:name w:val="Основний текст 21"/>
    <w:basedOn w:val="a"/>
    <w:pPr>
      <w:spacing w:after="120" w:line="480" w:lineRule="auto"/>
    </w:pPr>
    <w:rPr>
      <w:lang w:val="ru-RU"/>
    </w:rPr>
  </w:style>
  <w:style w:type="paragraph" w:styleId="af9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Style6">
    <w:name w:val="Style6"/>
    <w:basedOn w:val="a"/>
    <w:pPr>
      <w:widowControl w:val="0"/>
      <w:autoSpaceDE w:val="0"/>
      <w:spacing w:line="271" w:lineRule="exact"/>
      <w:jc w:val="both"/>
    </w:pPr>
  </w:style>
  <w:style w:type="paragraph" w:customStyle="1" w:styleId="afa">
    <w:name w:val="Содержимое таблицы"/>
    <w:basedOn w:val="a"/>
    <w:pPr>
      <w:widowControl w:val="0"/>
      <w:suppressLineNumbers/>
    </w:pPr>
    <w:rPr>
      <w:rFonts w:eastAsia="Lucida Sans Unicode" w:cs="Mangal"/>
      <w:kern w:val="1"/>
      <w:lang w:val="ru-RU" w:bidi="hi-IN"/>
    </w:rPr>
  </w:style>
  <w:style w:type="paragraph" w:customStyle="1" w:styleId="311">
    <w:name w:val="Основний текст 31"/>
    <w:basedOn w:val="a"/>
    <w:pPr>
      <w:spacing w:after="120"/>
    </w:pPr>
    <w:rPr>
      <w:sz w:val="16"/>
      <w:szCs w:val="16"/>
    </w:rPr>
  </w:style>
  <w:style w:type="paragraph" w:styleId="afb">
    <w:name w:val="Balloon Text"/>
    <w:basedOn w:val="a"/>
    <w:rPr>
      <w:rFonts w:ascii="Segoe UI" w:hAnsi="Segoe UI" w:cs="Segoe UI"/>
      <w:sz w:val="18"/>
      <w:szCs w:val="18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x-none"/>
    </w:rPr>
  </w:style>
  <w:style w:type="paragraph" w:customStyle="1" w:styleId="15">
    <w:name w:val="Текст1"/>
    <w:basedOn w:val="a"/>
    <w:pPr>
      <w:spacing w:after="200" w:line="276" w:lineRule="auto"/>
    </w:pPr>
    <w:rPr>
      <w:rFonts w:ascii="Courier New" w:hAnsi="Courier New" w:cs="Courier New"/>
      <w:sz w:val="20"/>
      <w:szCs w:val="20"/>
      <w:lang w:val="ru-RU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Just">
    <w:name w:val="Just"/>
    <w:pPr>
      <w:suppressAutoHyphens/>
      <w:autoSpaceDE w:val="0"/>
      <w:spacing w:before="40" w:after="40"/>
      <w:ind w:firstLine="568"/>
      <w:jc w:val="both"/>
    </w:pPr>
    <w:rPr>
      <w:rFonts w:eastAsia="Arial" w:cs="Arial"/>
      <w:sz w:val="24"/>
      <w:lang w:val="ru-RU"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ru-RU" w:eastAsia="zh-CN"/>
    </w:rPr>
  </w:style>
  <w:style w:type="paragraph" w:customStyle="1" w:styleId="afc">
    <w:name w:val="Вміст таблиці"/>
    <w:basedOn w:val="a"/>
    <w:pPr>
      <w:suppressLineNumbers/>
    </w:pPr>
  </w:style>
  <w:style w:type="paragraph" w:customStyle="1" w:styleId="afd">
    <w:name w:val="Заголовок таблиці"/>
    <w:basedOn w:val="af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11</Pages>
  <Words>15240</Words>
  <Characters>8687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Budinvest-user</cp:lastModifiedBy>
  <cp:revision>55</cp:revision>
  <cp:lastPrinted>2023-10-11T08:25:00Z</cp:lastPrinted>
  <dcterms:created xsi:type="dcterms:W3CDTF">2020-03-17T09:00:00Z</dcterms:created>
  <dcterms:modified xsi:type="dcterms:W3CDTF">2023-11-20T11:49:00Z</dcterms:modified>
</cp:coreProperties>
</file>