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98" w:rsidRPr="00C95FE4" w:rsidRDefault="00E1644A" w:rsidP="00200F77">
      <w:pPr>
        <w:spacing w:line="360" w:lineRule="auto"/>
        <w:ind w:firstLine="709"/>
        <w:jc w:val="center"/>
        <w:rPr>
          <w:b/>
          <w:lang w:val="uk-UA"/>
        </w:rPr>
      </w:pPr>
      <w:r w:rsidRPr="00C95FE4">
        <w:rPr>
          <w:b/>
          <w:lang w:val="uk-UA"/>
        </w:rPr>
        <w:t>ДОГОВІР №</w:t>
      </w:r>
      <w:r w:rsidR="007D14A3" w:rsidRPr="00C95FE4">
        <w:rPr>
          <w:b/>
          <w:lang w:val="uk-UA"/>
        </w:rPr>
        <w:t xml:space="preserve"> </w:t>
      </w:r>
      <w:r w:rsidR="0047414A" w:rsidRPr="00C95FE4">
        <w:rPr>
          <w:b/>
          <w:lang w:val="uk-UA"/>
        </w:rPr>
        <w:t xml:space="preserve">- </w:t>
      </w:r>
      <w:r w:rsidRPr="00C95FE4">
        <w:rPr>
          <w:b/>
          <w:lang w:val="uk-UA"/>
        </w:rPr>
        <w:t>_____</w:t>
      </w:r>
    </w:p>
    <w:p w:rsidR="00E73875" w:rsidRPr="00C95FE4" w:rsidRDefault="00A24F98" w:rsidP="00200F77">
      <w:pPr>
        <w:spacing w:line="360" w:lineRule="auto"/>
        <w:ind w:firstLine="709"/>
        <w:jc w:val="center"/>
        <w:rPr>
          <w:sz w:val="28"/>
          <w:szCs w:val="28"/>
          <w:lang w:val="uk-UA"/>
        </w:rPr>
      </w:pPr>
      <w:r w:rsidRPr="00C95FE4">
        <w:rPr>
          <w:sz w:val="28"/>
          <w:szCs w:val="28"/>
          <w:lang w:val="uk-UA"/>
        </w:rPr>
        <w:t>надання послуг</w:t>
      </w:r>
    </w:p>
    <w:p w:rsidR="00E73875" w:rsidRPr="00C95FE4" w:rsidRDefault="00A452C6" w:rsidP="00200F77">
      <w:pPr>
        <w:spacing w:line="360" w:lineRule="auto"/>
        <w:jc w:val="both"/>
        <w:rPr>
          <w:lang w:val="uk-UA"/>
        </w:rPr>
      </w:pPr>
      <w:r w:rsidRPr="00C95FE4">
        <w:rPr>
          <w:lang w:val="uk-UA"/>
        </w:rPr>
        <w:t xml:space="preserve">м. </w:t>
      </w:r>
      <w:r w:rsidR="00420FBD" w:rsidRPr="00C95FE4">
        <w:rPr>
          <w:lang w:val="uk-UA"/>
        </w:rPr>
        <w:t>Київ</w:t>
      </w:r>
      <w:r w:rsidR="00CB46D4" w:rsidRPr="00C95FE4">
        <w:rPr>
          <w:lang w:val="uk-UA"/>
        </w:rPr>
        <w:tab/>
      </w:r>
      <w:r w:rsidR="00CB46D4" w:rsidRPr="00C95FE4">
        <w:rPr>
          <w:lang w:val="uk-UA"/>
        </w:rPr>
        <w:tab/>
      </w:r>
      <w:r w:rsidR="00CB46D4" w:rsidRPr="00C95FE4">
        <w:rPr>
          <w:lang w:val="uk-UA"/>
        </w:rPr>
        <w:tab/>
      </w:r>
      <w:r w:rsidR="00CB46D4" w:rsidRPr="00C95FE4">
        <w:rPr>
          <w:lang w:val="uk-UA"/>
        </w:rPr>
        <w:tab/>
      </w:r>
      <w:r w:rsidR="00CB46D4" w:rsidRPr="00C95FE4">
        <w:rPr>
          <w:lang w:val="uk-UA"/>
        </w:rPr>
        <w:tab/>
      </w:r>
      <w:r w:rsidR="007D14A3" w:rsidRPr="00C95FE4">
        <w:rPr>
          <w:lang w:val="uk-UA"/>
        </w:rPr>
        <w:tab/>
        <w:t xml:space="preserve">                  </w:t>
      </w:r>
      <w:r w:rsidR="00C54ADE" w:rsidRPr="00C95FE4">
        <w:rPr>
          <w:lang w:val="uk-UA"/>
        </w:rPr>
        <w:t>„</w:t>
      </w:r>
      <w:r w:rsidR="007E775E" w:rsidRPr="00C95FE4">
        <w:rPr>
          <w:lang w:val="uk-UA"/>
        </w:rPr>
        <w:t xml:space="preserve">       </w:t>
      </w:r>
      <w:r w:rsidR="00420FBD" w:rsidRPr="00C95FE4">
        <w:rPr>
          <w:lang w:val="uk-UA"/>
        </w:rPr>
        <w:t>”</w:t>
      </w:r>
      <w:r w:rsidR="009522DF" w:rsidRPr="00C95FE4">
        <w:rPr>
          <w:lang w:val="uk-UA"/>
        </w:rPr>
        <w:t xml:space="preserve"> </w:t>
      </w:r>
      <w:r w:rsidR="007E775E" w:rsidRPr="00C95FE4">
        <w:rPr>
          <w:lang w:val="uk-UA"/>
        </w:rPr>
        <w:t xml:space="preserve"> </w:t>
      </w:r>
      <w:r w:rsidR="006E3B53" w:rsidRPr="00C95FE4">
        <w:rPr>
          <w:lang w:val="uk-UA"/>
        </w:rPr>
        <w:t xml:space="preserve">  ___________</w:t>
      </w:r>
      <w:r w:rsidR="00A439C7" w:rsidRPr="00C95FE4">
        <w:rPr>
          <w:lang w:val="uk-UA"/>
        </w:rPr>
        <w:t xml:space="preserve"> </w:t>
      </w:r>
      <w:r w:rsidR="007E775E" w:rsidRPr="00C95FE4">
        <w:rPr>
          <w:lang w:val="uk-UA"/>
        </w:rPr>
        <w:t xml:space="preserve"> </w:t>
      </w:r>
      <w:r w:rsidR="00420FBD" w:rsidRPr="00C95FE4">
        <w:rPr>
          <w:lang w:val="uk-UA"/>
        </w:rPr>
        <w:t>20</w:t>
      </w:r>
      <w:r w:rsidR="006E3B53" w:rsidRPr="00C95FE4">
        <w:rPr>
          <w:lang w:val="uk-UA"/>
        </w:rPr>
        <w:t>22</w:t>
      </w:r>
      <w:r w:rsidR="00E73875" w:rsidRPr="00C95FE4">
        <w:rPr>
          <w:lang w:val="uk-UA"/>
        </w:rPr>
        <w:t xml:space="preserve"> року.</w:t>
      </w:r>
    </w:p>
    <w:p w:rsidR="00E73875" w:rsidRPr="00C95FE4" w:rsidRDefault="00E73875" w:rsidP="00200F77">
      <w:pPr>
        <w:spacing w:line="360" w:lineRule="auto"/>
        <w:ind w:firstLine="709"/>
        <w:jc w:val="both"/>
        <w:rPr>
          <w:lang w:val="uk-UA"/>
        </w:rPr>
      </w:pPr>
    </w:p>
    <w:p w:rsidR="006A3287" w:rsidRPr="00C95FE4" w:rsidRDefault="006A3287" w:rsidP="00200F77">
      <w:pPr>
        <w:spacing w:line="360" w:lineRule="auto"/>
        <w:jc w:val="both"/>
        <w:rPr>
          <w:lang w:val="uk-UA"/>
        </w:rPr>
      </w:pPr>
      <w:r w:rsidRPr="00C95FE4">
        <w:rPr>
          <w:b/>
          <w:bCs/>
          <w:lang w:val="uk-UA"/>
        </w:rPr>
        <w:t>ЗАМОВНИК:</w:t>
      </w:r>
      <w:r w:rsidRPr="00C95FE4">
        <w:rPr>
          <w:lang w:val="uk-UA"/>
        </w:rPr>
        <w:t xml:space="preserve"> </w:t>
      </w:r>
      <w:r w:rsidR="00A439C7" w:rsidRPr="00C95FE4">
        <w:rPr>
          <w:lang w:val="uk-UA"/>
        </w:rPr>
        <w:t xml:space="preserve"> </w:t>
      </w:r>
      <w:r w:rsidRPr="00C95FE4">
        <w:rPr>
          <w:bCs/>
          <w:lang w:val="uk-UA"/>
        </w:rPr>
        <w:t xml:space="preserve">Київський механіко-технологічний </w:t>
      </w:r>
      <w:r w:rsidR="00A439C7" w:rsidRPr="00C95FE4">
        <w:rPr>
          <w:bCs/>
          <w:lang w:val="uk-UA"/>
        </w:rPr>
        <w:t xml:space="preserve">фаховий коледж </w:t>
      </w:r>
      <w:proofErr w:type="spellStart"/>
      <w:r w:rsidRPr="00C95FE4">
        <w:rPr>
          <w:bCs/>
          <w:lang w:val="uk-UA"/>
        </w:rPr>
        <w:t>коледж</w:t>
      </w:r>
      <w:proofErr w:type="spellEnd"/>
      <w:r w:rsidRPr="00C95FE4">
        <w:rPr>
          <w:lang w:val="uk-UA"/>
        </w:rPr>
        <w:t xml:space="preserve">, в особі </w:t>
      </w:r>
      <w:r w:rsidRPr="00C95FE4">
        <w:rPr>
          <w:bCs/>
          <w:lang w:val="uk-UA"/>
        </w:rPr>
        <w:t>директора</w:t>
      </w:r>
      <w:r w:rsidRPr="00C95FE4">
        <w:rPr>
          <w:b/>
          <w:bCs/>
          <w:lang w:val="uk-UA"/>
        </w:rPr>
        <w:t xml:space="preserve"> </w:t>
      </w:r>
      <w:proofErr w:type="spellStart"/>
      <w:r w:rsidRPr="00C95FE4">
        <w:rPr>
          <w:bCs/>
          <w:lang w:val="uk-UA"/>
        </w:rPr>
        <w:t>Шкарлата</w:t>
      </w:r>
      <w:proofErr w:type="spellEnd"/>
      <w:r w:rsidRPr="00C95FE4">
        <w:rPr>
          <w:bCs/>
          <w:lang w:val="uk-UA"/>
        </w:rPr>
        <w:t xml:space="preserve"> І</w:t>
      </w:r>
      <w:r w:rsidR="00A439C7" w:rsidRPr="00C95FE4">
        <w:rPr>
          <w:bCs/>
          <w:lang w:val="uk-UA"/>
        </w:rPr>
        <w:t xml:space="preserve">горя </w:t>
      </w:r>
      <w:r w:rsidRPr="00C95FE4">
        <w:rPr>
          <w:bCs/>
          <w:lang w:val="uk-UA"/>
        </w:rPr>
        <w:t xml:space="preserve"> В</w:t>
      </w:r>
      <w:r w:rsidR="00A439C7" w:rsidRPr="00C95FE4">
        <w:rPr>
          <w:bCs/>
          <w:lang w:val="uk-UA"/>
        </w:rPr>
        <w:t>олодимировича</w:t>
      </w:r>
      <w:r w:rsidRPr="00C95FE4">
        <w:rPr>
          <w:bCs/>
          <w:lang w:val="uk-UA"/>
        </w:rPr>
        <w:t>,</w:t>
      </w:r>
      <w:r w:rsidR="00262558">
        <w:rPr>
          <w:lang w:val="uk-UA"/>
        </w:rPr>
        <w:t xml:space="preserve"> що діє на підставі </w:t>
      </w:r>
      <w:proofErr w:type="spellStart"/>
      <w:r w:rsidR="00262558">
        <w:rPr>
          <w:lang w:val="uk-UA"/>
        </w:rPr>
        <w:t>Статута</w:t>
      </w:r>
      <w:proofErr w:type="spellEnd"/>
      <w:r w:rsidR="00262558">
        <w:rPr>
          <w:lang w:val="uk-UA"/>
        </w:rPr>
        <w:t xml:space="preserve">, </w:t>
      </w:r>
      <w:r w:rsidRPr="00C95FE4">
        <w:rPr>
          <w:lang w:val="uk-UA"/>
        </w:rPr>
        <w:t>з іншого боку,</w:t>
      </w:r>
    </w:p>
    <w:p w:rsidR="00E73875" w:rsidRPr="00C95FE4" w:rsidRDefault="006A3287" w:rsidP="00200F77">
      <w:pPr>
        <w:spacing w:line="360" w:lineRule="auto"/>
        <w:jc w:val="both"/>
        <w:rPr>
          <w:lang w:val="uk-UA"/>
        </w:rPr>
      </w:pPr>
      <w:r w:rsidRPr="00C95FE4">
        <w:rPr>
          <w:b/>
          <w:bCs/>
          <w:lang w:val="uk-UA"/>
        </w:rPr>
        <w:t>ВИКОНАВЕЦЬ:</w:t>
      </w:r>
      <w:r w:rsidR="00604A83" w:rsidRPr="00C95FE4">
        <w:rPr>
          <w:b/>
          <w:lang w:val="uk-UA"/>
        </w:rPr>
        <w:t xml:space="preserve"> </w:t>
      </w:r>
      <w:r w:rsidR="00E1644A" w:rsidRPr="00C95FE4">
        <w:rPr>
          <w:b/>
          <w:lang w:val="uk-UA"/>
        </w:rPr>
        <w:t>______________</w:t>
      </w:r>
      <w:r w:rsidR="00604A83" w:rsidRPr="00C95FE4">
        <w:rPr>
          <w:lang w:val="uk-UA"/>
        </w:rPr>
        <w:t xml:space="preserve">, що діє на підставі </w:t>
      </w:r>
      <w:r w:rsidR="00E1644A" w:rsidRPr="00C95FE4">
        <w:rPr>
          <w:lang w:val="uk-UA"/>
        </w:rPr>
        <w:t>___________________</w:t>
      </w:r>
      <w:r w:rsidRPr="00C95FE4">
        <w:rPr>
          <w:lang w:val="uk-UA"/>
        </w:rPr>
        <w:t>, з іншого боку,</w:t>
      </w:r>
      <w:r w:rsidR="00E1644A" w:rsidRPr="00C95FE4">
        <w:rPr>
          <w:lang w:val="uk-UA"/>
        </w:rPr>
        <w:t xml:space="preserve"> </w:t>
      </w:r>
      <w:r w:rsidR="00E73875" w:rsidRPr="00C95FE4">
        <w:rPr>
          <w:b/>
          <w:lang w:val="uk-UA"/>
        </w:rPr>
        <w:t>уклали Даний Договір про наступне:</w:t>
      </w:r>
    </w:p>
    <w:p w:rsidR="00AD2068" w:rsidRPr="00C95FE4" w:rsidRDefault="00AD2068" w:rsidP="00200F77">
      <w:pPr>
        <w:spacing w:line="360" w:lineRule="auto"/>
        <w:ind w:firstLine="709"/>
        <w:jc w:val="both"/>
        <w:rPr>
          <w:b/>
          <w:sz w:val="12"/>
          <w:szCs w:val="12"/>
          <w:lang w:val="uk-UA"/>
        </w:rPr>
      </w:pPr>
    </w:p>
    <w:p w:rsidR="00E73875" w:rsidRPr="00C95FE4" w:rsidRDefault="00E73875" w:rsidP="00200F77">
      <w:pPr>
        <w:pStyle w:val="Iiacaa3"/>
        <w:widowControl/>
        <w:spacing w:before="0" w:after="0" w:line="360" w:lineRule="auto"/>
        <w:ind w:firstLine="709"/>
        <w:rPr>
          <w:bCs/>
          <w:sz w:val="24"/>
          <w:szCs w:val="24"/>
          <w:lang w:val="uk-UA"/>
        </w:rPr>
      </w:pPr>
      <w:r w:rsidRPr="00C95FE4">
        <w:rPr>
          <w:bCs/>
          <w:sz w:val="24"/>
          <w:szCs w:val="24"/>
          <w:lang w:val="uk-UA"/>
        </w:rPr>
        <w:t>1. ПРЕДМЕТ ДОГОВОРУ</w:t>
      </w:r>
    </w:p>
    <w:p w:rsidR="00E73875" w:rsidRPr="00C95FE4" w:rsidRDefault="00CB06B6" w:rsidP="00200F77">
      <w:pPr>
        <w:spacing w:line="360" w:lineRule="auto"/>
        <w:ind w:firstLine="709"/>
        <w:jc w:val="both"/>
        <w:rPr>
          <w:lang w:val="uk-UA"/>
        </w:rPr>
      </w:pPr>
      <w:r w:rsidRPr="00C95FE4">
        <w:rPr>
          <w:lang w:val="uk-UA"/>
        </w:rPr>
        <w:t>1.1.</w:t>
      </w:r>
      <w:r w:rsidRPr="00C95FE4">
        <w:rPr>
          <w:lang w:val="uk-UA"/>
        </w:rPr>
        <w:tab/>
      </w:r>
      <w:r w:rsidR="00E73875" w:rsidRPr="00C95FE4">
        <w:rPr>
          <w:lang w:val="uk-UA"/>
        </w:rPr>
        <w:t>ЗАМОВНИК доручає, а ВИКОНАВЕЦЬ зобов’язується на власний ризик надати, у відповідності до умов Даного Договору, послуги, а ЗАМОВНИК зобов’язується прийняти ці послуги та оплатити їх.</w:t>
      </w:r>
    </w:p>
    <w:p w:rsidR="00E73875" w:rsidRPr="00C95FE4" w:rsidRDefault="00CB06B6" w:rsidP="00200F77">
      <w:pPr>
        <w:spacing w:line="360" w:lineRule="auto"/>
        <w:ind w:firstLine="709"/>
        <w:jc w:val="both"/>
        <w:rPr>
          <w:lang w:val="uk-UA"/>
        </w:rPr>
      </w:pPr>
      <w:r w:rsidRPr="00C95FE4">
        <w:rPr>
          <w:lang w:val="uk-UA"/>
        </w:rPr>
        <w:t>1.2.</w:t>
      </w:r>
      <w:r w:rsidRPr="00C95FE4">
        <w:rPr>
          <w:lang w:val="uk-UA"/>
        </w:rPr>
        <w:tab/>
      </w:r>
      <w:r w:rsidR="00E73875" w:rsidRPr="00C95FE4">
        <w:rPr>
          <w:lang w:val="uk-UA"/>
        </w:rPr>
        <w:t xml:space="preserve">Предмет закупівлі: </w:t>
      </w:r>
      <w:r w:rsidR="00E51E83" w:rsidRPr="00C95FE4">
        <w:rPr>
          <w:b/>
          <w:i/>
          <w:lang w:val="uk-UA"/>
        </w:rPr>
        <w:t>„</w:t>
      </w:r>
      <w:r w:rsidR="00E1644A" w:rsidRPr="00C95FE4">
        <w:rPr>
          <w:b/>
          <w:i/>
          <w:lang w:val="uk-UA"/>
        </w:rPr>
        <w:t>Перезарядк</w:t>
      </w:r>
      <w:r w:rsidR="00C95FE4" w:rsidRPr="00C95FE4">
        <w:rPr>
          <w:b/>
          <w:i/>
          <w:lang w:val="uk-UA"/>
        </w:rPr>
        <w:t>а</w:t>
      </w:r>
      <w:r w:rsidR="00E1644A" w:rsidRPr="00C95FE4">
        <w:rPr>
          <w:b/>
          <w:i/>
          <w:lang w:val="uk-UA"/>
        </w:rPr>
        <w:t xml:space="preserve"> порошкових і вуглекислотних вогнегасників</w:t>
      </w:r>
      <w:r w:rsidR="00E73875" w:rsidRPr="00C95FE4">
        <w:rPr>
          <w:b/>
          <w:i/>
          <w:lang w:val="uk-UA"/>
        </w:rPr>
        <w:t>”</w:t>
      </w:r>
      <w:r w:rsidR="00E73875" w:rsidRPr="00C95FE4">
        <w:rPr>
          <w:b/>
          <w:lang w:val="uk-UA"/>
        </w:rPr>
        <w:t>,</w:t>
      </w:r>
      <w:r w:rsidR="00D21C38" w:rsidRPr="00C95FE4">
        <w:rPr>
          <w:lang w:val="uk-UA"/>
        </w:rPr>
        <w:t xml:space="preserve"> який визначений по ДК 0</w:t>
      </w:r>
      <w:r w:rsidR="00C10556" w:rsidRPr="00C95FE4">
        <w:rPr>
          <w:lang w:val="uk-UA"/>
        </w:rPr>
        <w:t>21</w:t>
      </w:r>
      <w:r w:rsidR="00D21C38" w:rsidRPr="00C95FE4">
        <w:rPr>
          <w:lang w:val="uk-UA"/>
        </w:rPr>
        <w:t>-</w:t>
      </w:r>
      <w:r w:rsidR="00C10556" w:rsidRPr="00C95FE4">
        <w:rPr>
          <w:lang w:val="uk-UA"/>
        </w:rPr>
        <w:t>2015</w:t>
      </w:r>
      <w:r w:rsidR="00D21C38" w:rsidRPr="00C95FE4">
        <w:rPr>
          <w:lang w:val="uk-UA"/>
        </w:rPr>
        <w:t>, за категорією:</w:t>
      </w:r>
      <w:r w:rsidR="00C10556" w:rsidRPr="00C95FE4">
        <w:rPr>
          <w:lang w:val="uk-UA"/>
        </w:rPr>
        <w:t xml:space="preserve"> </w:t>
      </w:r>
      <w:r w:rsidR="00C95FE4" w:rsidRPr="00C95FE4">
        <w:rPr>
          <w:lang w:val="uk-UA"/>
        </w:rPr>
        <w:t>75250000-3 Послуги пожежних і рятувальних служб.</w:t>
      </w:r>
    </w:p>
    <w:p w:rsidR="00462E4E" w:rsidRPr="001140D3" w:rsidRDefault="00CB06B6" w:rsidP="00200F77">
      <w:pPr>
        <w:spacing w:line="360" w:lineRule="auto"/>
        <w:ind w:firstLine="709"/>
        <w:jc w:val="both"/>
        <w:rPr>
          <w:b/>
          <w:lang w:val="uk-UA"/>
        </w:rPr>
      </w:pPr>
      <w:r w:rsidRPr="00C95FE4">
        <w:rPr>
          <w:lang w:val="uk-UA"/>
        </w:rPr>
        <w:t>1.3.</w:t>
      </w:r>
      <w:r w:rsidRPr="00C95FE4">
        <w:rPr>
          <w:lang w:val="uk-UA"/>
        </w:rPr>
        <w:tab/>
      </w:r>
      <w:r w:rsidR="00904CA8" w:rsidRPr="00C95FE4">
        <w:rPr>
          <w:lang w:val="uk-UA"/>
        </w:rPr>
        <w:t>Найменування послуг</w:t>
      </w:r>
      <w:r w:rsidR="00AB4805" w:rsidRPr="00C95FE4">
        <w:rPr>
          <w:lang w:val="uk-UA"/>
        </w:rPr>
        <w:t xml:space="preserve">: </w:t>
      </w:r>
      <w:r w:rsidR="00E1644A" w:rsidRPr="00C95FE4">
        <w:rPr>
          <w:i/>
          <w:lang w:val="uk-UA"/>
        </w:rPr>
        <w:t>перезарядка порошкових і вуглекислотних вогнегасників</w:t>
      </w:r>
      <w:r w:rsidR="00133B01" w:rsidRPr="00C95FE4">
        <w:rPr>
          <w:i/>
          <w:lang w:val="uk-UA"/>
        </w:rPr>
        <w:t>.</w:t>
      </w:r>
      <w:r w:rsidR="001140D3">
        <w:rPr>
          <w:i/>
          <w:lang w:val="uk-UA"/>
        </w:rPr>
        <w:t xml:space="preserve"> </w:t>
      </w:r>
      <w:r w:rsidR="001140D3" w:rsidRPr="001140D3">
        <w:rPr>
          <w:lang w:val="uk-UA"/>
        </w:rPr>
        <w:t>Послуга, яка виконується, повинна відповідати ДСТУ 4297:2004 «Пожежна техніка. Технічне обслуговування вогнегасників. Загальні технічні вимоги».</w:t>
      </w:r>
    </w:p>
    <w:p w:rsidR="00200F77" w:rsidRPr="00C95FE4" w:rsidRDefault="00200F77" w:rsidP="00200F77">
      <w:pPr>
        <w:spacing w:line="360" w:lineRule="auto"/>
        <w:ind w:firstLine="709"/>
        <w:jc w:val="center"/>
        <w:rPr>
          <w:b/>
          <w:sz w:val="12"/>
          <w:szCs w:val="12"/>
          <w:lang w:val="uk-UA"/>
        </w:rPr>
      </w:pPr>
    </w:p>
    <w:p w:rsidR="00904CA8" w:rsidRPr="00C95FE4" w:rsidRDefault="00904CA8" w:rsidP="00200F77">
      <w:pPr>
        <w:spacing w:line="360" w:lineRule="auto"/>
        <w:ind w:firstLine="709"/>
        <w:jc w:val="center"/>
        <w:rPr>
          <w:b/>
          <w:lang w:val="uk-UA"/>
        </w:rPr>
      </w:pPr>
      <w:r w:rsidRPr="00C95FE4">
        <w:rPr>
          <w:b/>
          <w:lang w:val="uk-UA"/>
        </w:rPr>
        <w:t>2. ВИМОГИ ЗАМОВНИКА ДО ПРЕДМЕТУ ДОГОВОРУ</w:t>
      </w:r>
    </w:p>
    <w:p w:rsidR="00904CA8" w:rsidRPr="00C95FE4" w:rsidRDefault="00904CA8" w:rsidP="00200F77">
      <w:pPr>
        <w:spacing w:line="360" w:lineRule="auto"/>
        <w:ind w:firstLine="709"/>
        <w:jc w:val="both"/>
        <w:rPr>
          <w:b/>
          <w:lang w:val="uk-UA"/>
        </w:rPr>
      </w:pPr>
      <w:r w:rsidRPr="00C95FE4">
        <w:rPr>
          <w:lang w:val="uk-UA"/>
        </w:rPr>
        <w:t>2.1. Наукові, технічні, економічні та інші вимоги до продукції, погоджуються з ЗАМОВНИКОМ  в процесі надання послуг ВИКОНАВЦЕМ.</w:t>
      </w:r>
    </w:p>
    <w:p w:rsidR="00565887" w:rsidRPr="00C95FE4" w:rsidRDefault="00904CA8" w:rsidP="00200F77">
      <w:pPr>
        <w:spacing w:line="360" w:lineRule="auto"/>
        <w:ind w:firstLine="709"/>
        <w:jc w:val="both"/>
        <w:rPr>
          <w:i/>
          <w:lang w:val="uk-UA"/>
        </w:rPr>
      </w:pPr>
      <w:r w:rsidRPr="00C95FE4">
        <w:rPr>
          <w:lang w:val="uk-UA"/>
        </w:rPr>
        <w:t>2.2. Кінцевим результатом надання послуг за Даним Договором є:</w:t>
      </w:r>
      <w:r w:rsidR="00133B01" w:rsidRPr="00C95FE4">
        <w:rPr>
          <w:lang w:val="uk-UA"/>
        </w:rPr>
        <w:t xml:space="preserve"> </w:t>
      </w:r>
      <w:r w:rsidR="00133B01" w:rsidRPr="00C95FE4">
        <w:rPr>
          <w:i/>
          <w:lang w:val="uk-UA"/>
        </w:rPr>
        <w:t xml:space="preserve">Нормальний режим роботи </w:t>
      </w:r>
      <w:r w:rsidR="00E1644A" w:rsidRPr="00C95FE4">
        <w:rPr>
          <w:i/>
          <w:lang w:val="uk-UA"/>
        </w:rPr>
        <w:t>вогнегасників.</w:t>
      </w:r>
    </w:p>
    <w:p w:rsidR="00AD2068" w:rsidRPr="00C95FE4" w:rsidRDefault="00904CA8" w:rsidP="00200F77">
      <w:pPr>
        <w:spacing w:line="360" w:lineRule="auto"/>
        <w:ind w:firstLine="709"/>
        <w:jc w:val="both"/>
        <w:rPr>
          <w:lang w:val="uk-UA"/>
        </w:rPr>
      </w:pPr>
      <w:r w:rsidRPr="00C95FE4">
        <w:rPr>
          <w:lang w:val="uk-UA"/>
        </w:rPr>
        <w:t>2.3. Якість предмету закупівлі повинна відповідати діючим в Україні державним стандартам, технічним умовам, нормам та правилам щодо надання відповідних послуг, а також вимогам ЗАМОВНИКА.</w:t>
      </w:r>
    </w:p>
    <w:p w:rsidR="00200F77" w:rsidRPr="00C95FE4" w:rsidRDefault="00200F77" w:rsidP="00200F77">
      <w:pPr>
        <w:spacing w:line="360" w:lineRule="auto"/>
        <w:ind w:firstLine="709"/>
        <w:jc w:val="center"/>
        <w:rPr>
          <w:b/>
          <w:bCs/>
          <w:sz w:val="12"/>
          <w:szCs w:val="12"/>
          <w:lang w:val="uk-UA"/>
        </w:rPr>
      </w:pPr>
    </w:p>
    <w:p w:rsidR="00E73875" w:rsidRPr="00C95FE4" w:rsidRDefault="00904CA8" w:rsidP="00200F77">
      <w:pPr>
        <w:spacing w:line="360" w:lineRule="auto"/>
        <w:ind w:firstLine="709"/>
        <w:jc w:val="center"/>
        <w:rPr>
          <w:b/>
          <w:bCs/>
          <w:lang w:val="uk-UA"/>
        </w:rPr>
      </w:pPr>
      <w:r w:rsidRPr="00C95FE4">
        <w:rPr>
          <w:b/>
          <w:bCs/>
          <w:lang w:val="uk-UA"/>
        </w:rPr>
        <w:t>3</w:t>
      </w:r>
      <w:r w:rsidR="002647C4" w:rsidRPr="00C95FE4">
        <w:rPr>
          <w:b/>
          <w:bCs/>
          <w:lang w:val="uk-UA"/>
        </w:rPr>
        <w:t xml:space="preserve">. </w:t>
      </w:r>
      <w:r w:rsidR="00CC3633" w:rsidRPr="00C95FE4">
        <w:rPr>
          <w:b/>
          <w:bCs/>
          <w:lang w:val="uk-UA"/>
        </w:rPr>
        <w:t xml:space="preserve">ВАРТІСТЬ ТА </w:t>
      </w:r>
      <w:r w:rsidR="002647C4" w:rsidRPr="00C95FE4">
        <w:rPr>
          <w:b/>
          <w:bCs/>
          <w:lang w:val="uk-UA"/>
        </w:rPr>
        <w:t>К</w:t>
      </w:r>
      <w:r w:rsidR="00CB06B6" w:rsidRPr="00C95FE4">
        <w:rPr>
          <w:b/>
          <w:bCs/>
          <w:lang w:val="uk-UA"/>
        </w:rPr>
        <w:t>ІЛЬК</w:t>
      </w:r>
      <w:r w:rsidR="00AD2068" w:rsidRPr="00C95FE4">
        <w:rPr>
          <w:b/>
          <w:bCs/>
          <w:lang w:val="uk-UA"/>
        </w:rPr>
        <w:t>ІСТЬ (ОБСЯГ) ПОСЛУГ</w:t>
      </w:r>
    </w:p>
    <w:p w:rsidR="00354127" w:rsidRPr="00C95FE4" w:rsidRDefault="00AD2068" w:rsidP="00200F77">
      <w:pPr>
        <w:spacing w:line="360" w:lineRule="auto"/>
        <w:ind w:firstLine="709"/>
        <w:jc w:val="both"/>
        <w:rPr>
          <w:highlight w:val="yellow"/>
          <w:lang w:val="uk-UA"/>
        </w:rPr>
      </w:pPr>
      <w:r w:rsidRPr="00C95FE4">
        <w:rPr>
          <w:lang w:val="uk-UA"/>
        </w:rPr>
        <w:t>3</w:t>
      </w:r>
      <w:r w:rsidR="00CB06B6" w:rsidRPr="00C95FE4">
        <w:rPr>
          <w:lang w:val="uk-UA"/>
        </w:rPr>
        <w:t>.1.</w:t>
      </w:r>
      <w:r w:rsidR="00CB06B6" w:rsidRPr="00C95FE4">
        <w:rPr>
          <w:lang w:val="uk-UA"/>
        </w:rPr>
        <w:tab/>
      </w:r>
      <w:r w:rsidR="002647C4" w:rsidRPr="00C95FE4">
        <w:rPr>
          <w:lang w:val="uk-UA"/>
        </w:rPr>
        <w:t>Склад послуг, їх кількість та вартість визначаю</w:t>
      </w:r>
      <w:r w:rsidR="00EB7BC6" w:rsidRPr="00C95FE4">
        <w:rPr>
          <w:lang w:val="uk-UA"/>
        </w:rPr>
        <w:t>ться у</w:t>
      </w:r>
      <w:r w:rsidR="00354127" w:rsidRPr="00C95FE4">
        <w:rPr>
          <w:lang w:val="uk-UA"/>
        </w:rPr>
        <w:t xml:space="preserve"> Додатку та</w:t>
      </w:r>
      <w:r w:rsidR="00EB7BC6" w:rsidRPr="00C95FE4">
        <w:rPr>
          <w:lang w:val="uk-UA"/>
        </w:rPr>
        <w:t xml:space="preserve"> </w:t>
      </w:r>
      <w:r w:rsidR="00CC3633" w:rsidRPr="00C95FE4">
        <w:rPr>
          <w:lang w:val="uk-UA"/>
        </w:rPr>
        <w:t xml:space="preserve">Актах виконаних робіт до </w:t>
      </w:r>
      <w:r w:rsidR="002647C4" w:rsidRPr="00C95FE4">
        <w:rPr>
          <w:lang w:val="uk-UA"/>
        </w:rPr>
        <w:t xml:space="preserve"> Даного Договору</w:t>
      </w:r>
      <w:r w:rsidR="00F42E34" w:rsidRPr="00C95FE4">
        <w:rPr>
          <w:lang w:val="uk-UA"/>
        </w:rPr>
        <w:t>.</w:t>
      </w:r>
    </w:p>
    <w:p w:rsidR="00AD2068" w:rsidRPr="00C95FE4" w:rsidRDefault="00354127" w:rsidP="00200F77">
      <w:pPr>
        <w:spacing w:line="360" w:lineRule="auto"/>
        <w:ind w:firstLine="709"/>
        <w:jc w:val="both"/>
        <w:rPr>
          <w:lang w:val="uk-UA"/>
        </w:rPr>
      </w:pPr>
      <w:r w:rsidRPr="00C95FE4">
        <w:rPr>
          <w:lang w:val="uk-UA"/>
        </w:rPr>
        <w:t>3.2</w:t>
      </w:r>
      <w:r w:rsidR="00296C1F" w:rsidRPr="00C95FE4">
        <w:rPr>
          <w:lang w:val="uk-UA"/>
        </w:rPr>
        <w:t xml:space="preserve"> Загальна вартість договору складає </w:t>
      </w:r>
      <w:r w:rsidR="00E1644A" w:rsidRPr="00353409">
        <w:rPr>
          <w:color w:val="FF0000"/>
          <w:lang w:val="uk-UA"/>
        </w:rPr>
        <w:t>13</w:t>
      </w:r>
      <w:r w:rsidR="00296C1F" w:rsidRPr="00353409">
        <w:rPr>
          <w:color w:val="FF0000"/>
          <w:lang w:val="uk-UA"/>
        </w:rPr>
        <w:t>00,00 грн (</w:t>
      </w:r>
      <w:r w:rsidR="00E1644A" w:rsidRPr="00353409">
        <w:rPr>
          <w:color w:val="FF0000"/>
          <w:lang w:val="uk-UA"/>
        </w:rPr>
        <w:t>одна</w:t>
      </w:r>
      <w:r w:rsidRPr="00353409">
        <w:rPr>
          <w:color w:val="FF0000"/>
          <w:lang w:val="uk-UA"/>
        </w:rPr>
        <w:t xml:space="preserve"> тисяч</w:t>
      </w:r>
      <w:r w:rsidR="00E1644A" w:rsidRPr="00353409">
        <w:rPr>
          <w:color w:val="FF0000"/>
          <w:lang w:val="uk-UA"/>
        </w:rPr>
        <w:t>а триста</w:t>
      </w:r>
      <w:r w:rsidR="00296C1F" w:rsidRPr="00353409">
        <w:rPr>
          <w:color w:val="FF0000"/>
          <w:lang w:val="uk-UA"/>
        </w:rPr>
        <w:t xml:space="preserve"> грн.</w:t>
      </w:r>
      <w:r w:rsidRPr="00353409">
        <w:rPr>
          <w:color w:val="FF0000"/>
          <w:lang w:val="uk-UA"/>
        </w:rPr>
        <w:t xml:space="preserve"> 00коп.</w:t>
      </w:r>
      <w:r w:rsidR="00296C1F" w:rsidRPr="00353409">
        <w:rPr>
          <w:color w:val="FF0000"/>
          <w:lang w:val="uk-UA"/>
        </w:rPr>
        <w:t xml:space="preserve">) </w:t>
      </w:r>
    </w:p>
    <w:p w:rsidR="00200F77" w:rsidRPr="00C95FE4" w:rsidRDefault="00200F77" w:rsidP="00200F77">
      <w:pPr>
        <w:spacing w:line="360" w:lineRule="auto"/>
        <w:ind w:firstLine="709"/>
        <w:jc w:val="center"/>
        <w:rPr>
          <w:b/>
          <w:bCs/>
          <w:sz w:val="12"/>
          <w:szCs w:val="12"/>
          <w:lang w:val="uk-UA"/>
        </w:rPr>
      </w:pPr>
    </w:p>
    <w:p w:rsidR="00E73875" w:rsidRPr="00C95FE4" w:rsidRDefault="00904CA8" w:rsidP="00200F77">
      <w:pPr>
        <w:spacing w:line="360" w:lineRule="auto"/>
        <w:ind w:firstLine="709"/>
        <w:jc w:val="center"/>
        <w:rPr>
          <w:b/>
          <w:bCs/>
          <w:lang w:val="uk-UA"/>
        </w:rPr>
      </w:pPr>
      <w:r w:rsidRPr="00C95FE4">
        <w:rPr>
          <w:b/>
          <w:bCs/>
          <w:lang w:val="uk-UA"/>
        </w:rPr>
        <w:t>4</w:t>
      </w:r>
      <w:r w:rsidR="00E73875" w:rsidRPr="00C95FE4">
        <w:rPr>
          <w:b/>
          <w:bCs/>
          <w:lang w:val="uk-UA"/>
        </w:rPr>
        <w:t>. ОБОВ’ЯЗКИ ВИКОНАВЦЯ</w:t>
      </w:r>
    </w:p>
    <w:p w:rsidR="00E73875" w:rsidRPr="00C95FE4" w:rsidRDefault="00D221AC" w:rsidP="00200F77">
      <w:pPr>
        <w:spacing w:line="360" w:lineRule="auto"/>
        <w:ind w:firstLine="709"/>
        <w:jc w:val="both"/>
        <w:rPr>
          <w:lang w:val="uk-UA"/>
        </w:rPr>
      </w:pPr>
      <w:r w:rsidRPr="00C95FE4">
        <w:rPr>
          <w:lang w:val="uk-UA"/>
        </w:rPr>
        <w:t>4</w:t>
      </w:r>
      <w:r w:rsidR="00CB06B6" w:rsidRPr="00C95FE4">
        <w:rPr>
          <w:lang w:val="uk-UA"/>
        </w:rPr>
        <w:t>.1.</w:t>
      </w:r>
      <w:r w:rsidR="00CB06B6" w:rsidRPr="00C95FE4">
        <w:rPr>
          <w:lang w:val="uk-UA"/>
        </w:rPr>
        <w:tab/>
      </w:r>
      <w:r w:rsidR="00E73875" w:rsidRPr="00C95FE4">
        <w:rPr>
          <w:lang w:val="uk-UA"/>
        </w:rPr>
        <w:t>Власними силами та засобами надає у відповідності до умов Даного Договору послуги з забезпеченням кінцевого результату і здає послуги ЗАМОВНИКУ за актом здачі-прий</w:t>
      </w:r>
      <w:r w:rsidR="0057252B" w:rsidRPr="00C95FE4">
        <w:rPr>
          <w:lang w:val="uk-UA"/>
        </w:rPr>
        <w:t xml:space="preserve">няття </w:t>
      </w:r>
      <w:r w:rsidR="00E1644A" w:rsidRPr="00C95FE4">
        <w:rPr>
          <w:lang w:val="uk-UA"/>
        </w:rPr>
        <w:t>робіт</w:t>
      </w:r>
      <w:r w:rsidR="0057252B" w:rsidRPr="00C95FE4">
        <w:rPr>
          <w:lang w:val="uk-UA"/>
        </w:rPr>
        <w:t xml:space="preserve"> (надання послуг)</w:t>
      </w:r>
      <w:r w:rsidR="00E73875" w:rsidRPr="00C95FE4">
        <w:rPr>
          <w:lang w:val="uk-UA"/>
        </w:rPr>
        <w:t>.</w:t>
      </w:r>
    </w:p>
    <w:p w:rsidR="005A2692" w:rsidRPr="00C95FE4" w:rsidRDefault="00D221AC" w:rsidP="00200F77">
      <w:pPr>
        <w:spacing w:line="360" w:lineRule="auto"/>
        <w:ind w:firstLine="709"/>
        <w:jc w:val="both"/>
        <w:rPr>
          <w:lang w:val="uk-UA"/>
        </w:rPr>
      </w:pPr>
      <w:r w:rsidRPr="00C95FE4">
        <w:rPr>
          <w:lang w:val="uk-UA"/>
        </w:rPr>
        <w:lastRenderedPageBreak/>
        <w:t>4</w:t>
      </w:r>
      <w:r w:rsidR="00112CED" w:rsidRPr="00C95FE4">
        <w:rPr>
          <w:lang w:val="uk-UA"/>
        </w:rPr>
        <w:t>.</w:t>
      </w:r>
      <w:r w:rsidR="0094033F" w:rsidRPr="00C95FE4">
        <w:rPr>
          <w:lang w:val="uk-UA"/>
        </w:rPr>
        <w:t>2</w:t>
      </w:r>
      <w:r w:rsidR="00CB06B6" w:rsidRPr="00C95FE4">
        <w:rPr>
          <w:lang w:val="uk-UA"/>
        </w:rPr>
        <w:t>.</w:t>
      </w:r>
      <w:r w:rsidR="00CB06B6" w:rsidRPr="00C95FE4">
        <w:rPr>
          <w:lang w:val="uk-UA"/>
        </w:rPr>
        <w:tab/>
      </w:r>
      <w:r w:rsidR="00931C05" w:rsidRPr="00C95FE4">
        <w:rPr>
          <w:lang w:val="uk-UA"/>
        </w:rPr>
        <w:t>Інформує ЗАМОВНИКА про укладання договорів субпідряду зі спеціалізованими організаціями по наданню послуг за Даним Договором, та забезпечує контроль за ходом надання цих послуг</w:t>
      </w:r>
      <w:r w:rsidR="005A2692" w:rsidRPr="00C95FE4">
        <w:rPr>
          <w:lang w:val="uk-UA"/>
        </w:rPr>
        <w:t>.</w:t>
      </w:r>
    </w:p>
    <w:p w:rsidR="00AD2068" w:rsidRPr="00C95FE4" w:rsidRDefault="00D221AC" w:rsidP="00200F77">
      <w:pPr>
        <w:spacing w:line="360" w:lineRule="auto"/>
        <w:ind w:firstLine="709"/>
        <w:jc w:val="both"/>
        <w:rPr>
          <w:lang w:val="uk-UA"/>
        </w:rPr>
      </w:pPr>
      <w:r w:rsidRPr="00C95FE4">
        <w:rPr>
          <w:lang w:val="uk-UA"/>
        </w:rPr>
        <w:t>4</w:t>
      </w:r>
      <w:r w:rsidR="0094033F" w:rsidRPr="00C95FE4">
        <w:rPr>
          <w:lang w:val="uk-UA"/>
        </w:rPr>
        <w:t>.3</w:t>
      </w:r>
      <w:r w:rsidR="00084801" w:rsidRPr="00C95FE4">
        <w:rPr>
          <w:lang w:val="uk-UA"/>
        </w:rPr>
        <w:t>.</w:t>
      </w:r>
      <w:r w:rsidR="00CB06B6" w:rsidRPr="00C95FE4">
        <w:rPr>
          <w:lang w:val="uk-UA"/>
        </w:rPr>
        <w:tab/>
      </w:r>
      <w:r w:rsidR="00931C05" w:rsidRPr="00C95FE4">
        <w:rPr>
          <w:lang w:val="uk-UA"/>
        </w:rPr>
        <w:t>Забезпечує виконання необхідних заходів з охорони праці, техніки безпеки, пожежної безпеки під час надання послуг по Даному Договору</w:t>
      </w:r>
      <w:r w:rsidR="00E73875" w:rsidRPr="00C95FE4">
        <w:rPr>
          <w:lang w:val="uk-UA"/>
        </w:rPr>
        <w:t>.</w:t>
      </w:r>
    </w:p>
    <w:p w:rsidR="00200F77" w:rsidRPr="00C95FE4" w:rsidRDefault="00200F77" w:rsidP="00200F77">
      <w:pPr>
        <w:spacing w:line="360" w:lineRule="auto"/>
        <w:ind w:firstLine="709"/>
        <w:jc w:val="center"/>
        <w:rPr>
          <w:b/>
          <w:bCs/>
          <w:sz w:val="12"/>
          <w:szCs w:val="12"/>
          <w:lang w:val="uk-UA"/>
        </w:rPr>
      </w:pPr>
    </w:p>
    <w:p w:rsidR="00A20A5B" w:rsidRPr="00C95FE4" w:rsidRDefault="006018E9" w:rsidP="00200F77">
      <w:pPr>
        <w:spacing w:line="360" w:lineRule="auto"/>
        <w:ind w:firstLine="709"/>
        <w:jc w:val="center"/>
        <w:rPr>
          <w:b/>
          <w:bCs/>
          <w:lang w:val="uk-UA"/>
        </w:rPr>
      </w:pPr>
      <w:r w:rsidRPr="00C95FE4">
        <w:rPr>
          <w:b/>
          <w:bCs/>
          <w:lang w:val="uk-UA"/>
        </w:rPr>
        <w:t>5</w:t>
      </w:r>
      <w:r w:rsidR="00E73875" w:rsidRPr="00C95FE4">
        <w:rPr>
          <w:b/>
          <w:bCs/>
          <w:lang w:val="uk-UA"/>
        </w:rPr>
        <w:t>. ОБОВ’ЯЗКИ ЗАМОВНИКА</w:t>
      </w:r>
    </w:p>
    <w:p w:rsidR="006018E9" w:rsidRPr="00C95FE4" w:rsidRDefault="006018E9" w:rsidP="00200F77">
      <w:pPr>
        <w:spacing w:line="360" w:lineRule="auto"/>
        <w:ind w:firstLine="709"/>
        <w:jc w:val="both"/>
        <w:rPr>
          <w:lang w:val="uk-UA"/>
        </w:rPr>
      </w:pPr>
      <w:r w:rsidRPr="00C95FE4">
        <w:rPr>
          <w:lang w:val="uk-UA"/>
        </w:rPr>
        <w:t>5</w:t>
      </w:r>
      <w:r w:rsidR="00F42E34" w:rsidRPr="00C95FE4">
        <w:rPr>
          <w:lang w:val="uk-UA"/>
        </w:rPr>
        <w:t>.1</w:t>
      </w:r>
      <w:r w:rsidRPr="00C95FE4">
        <w:rPr>
          <w:lang w:val="uk-UA"/>
        </w:rPr>
        <w:t>. Приймає надані ВИКОНАВЦЕМ послуги з їх кінцевим результатом, які відповідають умовам Даного Договору.</w:t>
      </w:r>
    </w:p>
    <w:p w:rsidR="00AD2068" w:rsidRPr="00C95FE4" w:rsidRDefault="006018E9" w:rsidP="00200F77">
      <w:pPr>
        <w:spacing w:line="360" w:lineRule="auto"/>
        <w:ind w:firstLine="709"/>
        <w:jc w:val="both"/>
        <w:rPr>
          <w:lang w:val="uk-UA"/>
        </w:rPr>
      </w:pPr>
      <w:r w:rsidRPr="00C95FE4">
        <w:rPr>
          <w:lang w:val="uk-UA"/>
        </w:rPr>
        <w:t>5</w:t>
      </w:r>
      <w:r w:rsidR="00F42E34" w:rsidRPr="00C95FE4">
        <w:rPr>
          <w:lang w:val="uk-UA"/>
        </w:rPr>
        <w:t xml:space="preserve">.2.  </w:t>
      </w:r>
      <w:r w:rsidRPr="00C95FE4">
        <w:rPr>
          <w:lang w:val="uk-UA"/>
        </w:rPr>
        <w:t>О</w:t>
      </w:r>
      <w:r w:rsidR="00931C05" w:rsidRPr="00C95FE4">
        <w:rPr>
          <w:lang w:val="uk-UA"/>
        </w:rPr>
        <w:t>плачує ВИКОНАВЦЮ надані ним</w:t>
      </w:r>
      <w:r w:rsidR="00E73875" w:rsidRPr="00C95FE4">
        <w:rPr>
          <w:lang w:val="uk-UA"/>
        </w:rPr>
        <w:t xml:space="preserve"> послуги на умовах Даного Договору.</w:t>
      </w:r>
    </w:p>
    <w:p w:rsidR="00200F77" w:rsidRPr="00C95FE4" w:rsidRDefault="00200F77" w:rsidP="00200F77">
      <w:pPr>
        <w:spacing w:line="360" w:lineRule="auto"/>
        <w:ind w:firstLine="709"/>
        <w:jc w:val="center"/>
        <w:rPr>
          <w:b/>
          <w:bCs/>
          <w:sz w:val="12"/>
          <w:szCs w:val="12"/>
          <w:lang w:val="uk-UA"/>
        </w:rPr>
      </w:pPr>
    </w:p>
    <w:p w:rsidR="006018E9" w:rsidRPr="00C95FE4" w:rsidRDefault="006018E9" w:rsidP="00200F77">
      <w:pPr>
        <w:spacing w:line="360" w:lineRule="auto"/>
        <w:ind w:firstLine="709"/>
        <w:jc w:val="center"/>
        <w:rPr>
          <w:b/>
          <w:bCs/>
          <w:lang w:val="uk-UA"/>
        </w:rPr>
      </w:pPr>
      <w:r w:rsidRPr="00C95FE4">
        <w:rPr>
          <w:b/>
          <w:bCs/>
          <w:lang w:val="uk-UA"/>
        </w:rPr>
        <w:t>6. СТРОК НАДАННЯ ПОСЛУГ</w:t>
      </w:r>
    </w:p>
    <w:p w:rsidR="00AD2068" w:rsidRPr="00C95FE4" w:rsidRDefault="006018E9" w:rsidP="00200F77">
      <w:pPr>
        <w:spacing w:line="360" w:lineRule="auto"/>
        <w:ind w:firstLine="709"/>
        <w:jc w:val="both"/>
        <w:rPr>
          <w:lang w:val="uk-UA"/>
        </w:rPr>
      </w:pPr>
      <w:r w:rsidRPr="00C95FE4">
        <w:rPr>
          <w:lang w:val="uk-UA"/>
        </w:rPr>
        <w:t xml:space="preserve">6.1. </w:t>
      </w:r>
      <w:r w:rsidR="001F59E4" w:rsidRPr="00C95FE4">
        <w:rPr>
          <w:lang w:val="uk-UA"/>
        </w:rPr>
        <w:t>ВИКОНАВЕЦЬ зобов’язується надавати</w:t>
      </w:r>
      <w:r w:rsidRPr="00C95FE4">
        <w:rPr>
          <w:lang w:val="uk-UA"/>
        </w:rPr>
        <w:t xml:space="preserve"> послуги </w:t>
      </w:r>
      <w:r w:rsidR="0033696E" w:rsidRPr="00C95FE4">
        <w:rPr>
          <w:lang w:val="uk-UA"/>
        </w:rPr>
        <w:t>д</w:t>
      </w:r>
      <w:r w:rsidR="00F42E34" w:rsidRPr="00C95FE4">
        <w:rPr>
          <w:lang w:val="uk-UA"/>
        </w:rPr>
        <w:t xml:space="preserve">о </w:t>
      </w:r>
      <w:r w:rsidR="00EA0944" w:rsidRPr="00C95FE4">
        <w:rPr>
          <w:lang w:val="uk-UA"/>
        </w:rPr>
        <w:t xml:space="preserve"> </w:t>
      </w:r>
      <w:r w:rsidR="00676427" w:rsidRPr="00C95FE4">
        <w:rPr>
          <w:lang w:val="uk-UA"/>
        </w:rPr>
        <w:t>31</w:t>
      </w:r>
      <w:r w:rsidR="00420FBD" w:rsidRPr="00C95FE4">
        <w:rPr>
          <w:lang w:val="uk-UA"/>
        </w:rPr>
        <w:t xml:space="preserve"> </w:t>
      </w:r>
      <w:r w:rsidR="00F073BF" w:rsidRPr="00C95FE4">
        <w:rPr>
          <w:lang w:val="uk-UA"/>
        </w:rPr>
        <w:t>грудня</w:t>
      </w:r>
      <w:r w:rsidR="00420FBD" w:rsidRPr="00C95FE4">
        <w:rPr>
          <w:lang w:val="uk-UA"/>
        </w:rPr>
        <w:t xml:space="preserve"> 20</w:t>
      </w:r>
      <w:r w:rsidR="006E3B53" w:rsidRPr="00C95FE4">
        <w:rPr>
          <w:lang w:val="uk-UA"/>
        </w:rPr>
        <w:t>22</w:t>
      </w:r>
      <w:r w:rsidR="001F59E4" w:rsidRPr="00C95FE4">
        <w:rPr>
          <w:lang w:val="uk-UA"/>
        </w:rPr>
        <w:t xml:space="preserve"> р</w:t>
      </w:r>
      <w:r w:rsidRPr="00C95FE4">
        <w:rPr>
          <w:lang w:val="uk-UA"/>
        </w:rPr>
        <w:t>.</w:t>
      </w:r>
    </w:p>
    <w:p w:rsidR="00200F77" w:rsidRPr="00C95FE4" w:rsidRDefault="00200F77" w:rsidP="00200F77">
      <w:pPr>
        <w:spacing w:line="360" w:lineRule="auto"/>
        <w:ind w:firstLine="709"/>
        <w:jc w:val="center"/>
        <w:rPr>
          <w:b/>
          <w:bCs/>
          <w:sz w:val="12"/>
          <w:szCs w:val="12"/>
          <w:lang w:val="uk-UA"/>
        </w:rPr>
      </w:pPr>
    </w:p>
    <w:p w:rsidR="00E73875" w:rsidRPr="00C95FE4" w:rsidRDefault="00AD55DA" w:rsidP="00200F77">
      <w:pPr>
        <w:spacing w:line="360" w:lineRule="auto"/>
        <w:ind w:firstLine="709"/>
        <w:jc w:val="center"/>
        <w:rPr>
          <w:b/>
          <w:bCs/>
          <w:lang w:val="uk-UA"/>
        </w:rPr>
      </w:pPr>
      <w:r w:rsidRPr="00C95FE4">
        <w:rPr>
          <w:b/>
          <w:bCs/>
          <w:lang w:val="uk-UA"/>
        </w:rPr>
        <w:t>7</w:t>
      </w:r>
      <w:r w:rsidR="00E73875" w:rsidRPr="00C95FE4">
        <w:rPr>
          <w:b/>
          <w:bCs/>
          <w:lang w:val="uk-UA"/>
        </w:rPr>
        <w:t>. ВАРТІСТЬ ПОСЛУГ</w:t>
      </w:r>
    </w:p>
    <w:p w:rsidR="00E73875" w:rsidRPr="00C95FE4" w:rsidRDefault="00AD55DA" w:rsidP="00200F77">
      <w:pPr>
        <w:spacing w:line="360" w:lineRule="auto"/>
        <w:ind w:firstLine="709"/>
        <w:jc w:val="both"/>
        <w:rPr>
          <w:lang w:val="uk-UA"/>
        </w:rPr>
      </w:pPr>
      <w:r w:rsidRPr="00C95FE4">
        <w:rPr>
          <w:lang w:val="uk-UA"/>
        </w:rPr>
        <w:t>7</w:t>
      </w:r>
      <w:r w:rsidR="001F59E4" w:rsidRPr="00C95FE4">
        <w:rPr>
          <w:lang w:val="uk-UA"/>
        </w:rPr>
        <w:t>.1</w:t>
      </w:r>
      <w:r w:rsidR="00A8467A" w:rsidRPr="00C95FE4">
        <w:rPr>
          <w:lang w:val="uk-UA"/>
        </w:rPr>
        <w:t>.</w:t>
      </w:r>
      <w:r w:rsidR="00A8467A" w:rsidRPr="00C95FE4">
        <w:rPr>
          <w:lang w:val="uk-UA"/>
        </w:rPr>
        <w:tab/>
      </w:r>
      <w:r w:rsidR="0033696E" w:rsidRPr="00C95FE4">
        <w:rPr>
          <w:lang w:val="uk-UA"/>
        </w:rPr>
        <w:t xml:space="preserve">Загальна вартість надання послуг за </w:t>
      </w:r>
      <w:r w:rsidR="00BD3691" w:rsidRPr="00C95FE4">
        <w:rPr>
          <w:lang w:val="uk-UA"/>
        </w:rPr>
        <w:t>цим договором</w:t>
      </w:r>
      <w:r w:rsidR="0033696E" w:rsidRPr="00C95FE4">
        <w:rPr>
          <w:lang w:val="uk-UA"/>
        </w:rPr>
        <w:t xml:space="preserve"> </w:t>
      </w:r>
      <w:r w:rsidR="0033696E" w:rsidRPr="00353409">
        <w:rPr>
          <w:color w:val="FF0000"/>
          <w:lang w:val="uk-UA"/>
        </w:rPr>
        <w:t>складає</w:t>
      </w:r>
      <w:r w:rsidR="000244A3" w:rsidRPr="00353409">
        <w:rPr>
          <w:color w:val="FF0000"/>
          <w:lang w:val="uk-UA"/>
        </w:rPr>
        <w:t xml:space="preserve"> </w:t>
      </w:r>
      <w:r w:rsidR="00E1644A" w:rsidRPr="00353409">
        <w:rPr>
          <w:color w:val="FF0000"/>
          <w:lang w:val="uk-UA"/>
        </w:rPr>
        <w:t>13</w:t>
      </w:r>
      <w:r w:rsidR="006E6092" w:rsidRPr="00353409">
        <w:rPr>
          <w:color w:val="FF0000"/>
          <w:lang w:val="uk-UA"/>
        </w:rPr>
        <w:t>00</w:t>
      </w:r>
      <w:r w:rsidR="000244A3" w:rsidRPr="00353409">
        <w:rPr>
          <w:color w:val="FF0000"/>
          <w:lang w:val="uk-UA"/>
        </w:rPr>
        <w:t>,00 грн (</w:t>
      </w:r>
      <w:r w:rsidR="00E1644A" w:rsidRPr="00353409">
        <w:rPr>
          <w:color w:val="FF0000"/>
          <w:lang w:val="uk-UA"/>
        </w:rPr>
        <w:t>одна тисяча триста грн. 00коп</w:t>
      </w:r>
      <w:r w:rsidR="0062409B" w:rsidRPr="00353409">
        <w:rPr>
          <w:color w:val="FF0000"/>
          <w:lang w:val="uk-UA"/>
        </w:rPr>
        <w:t>.</w:t>
      </w:r>
      <w:r w:rsidR="005505DC" w:rsidRPr="00353409">
        <w:rPr>
          <w:color w:val="FF0000"/>
          <w:lang w:val="uk-UA"/>
        </w:rPr>
        <w:t>) з ПДВ</w:t>
      </w:r>
      <w:r w:rsidR="005505DC" w:rsidRPr="00C95FE4">
        <w:rPr>
          <w:lang w:val="uk-UA"/>
        </w:rPr>
        <w:t xml:space="preserve">. </w:t>
      </w:r>
    </w:p>
    <w:p w:rsidR="006018E9" w:rsidRPr="00C95FE4" w:rsidRDefault="00AD55DA" w:rsidP="00200F77">
      <w:pPr>
        <w:spacing w:line="360" w:lineRule="auto"/>
        <w:ind w:firstLine="709"/>
        <w:jc w:val="both"/>
        <w:rPr>
          <w:lang w:val="uk-UA"/>
        </w:rPr>
      </w:pPr>
      <w:r w:rsidRPr="00C95FE4">
        <w:rPr>
          <w:lang w:val="uk-UA"/>
        </w:rPr>
        <w:t>7</w:t>
      </w:r>
      <w:r w:rsidR="00BD3691" w:rsidRPr="00C95FE4">
        <w:rPr>
          <w:lang w:val="uk-UA"/>
        </w:rPr>
        <w:t>.2</w:t>
      </w:r>
      <w:r w:rsidR="006018E9" w:rsidRPr="00C95FE4">
        <w:rPr>
          <w:lang w:val="uk-UA"/>
        </w:rPr>
        <w:t xml:space="preserve">. Корегування ціни та/або загальної вартості послуг вважається прийнятим </w:t>
      </w:r>
      <w:r w:rsidR="006018E9" w:rsidRPr="00C95FE4">
        <w:rPr>
          <w:bCs/>
          <w:lang w:val="uk-UA"/>
        </w:rPr>
        <w:t>після укладання та підписання обома сторонами відповідної письмової додаткової угоди до Даного Договору</w:t>
      </w:r>
      <w:r w:rsidR="006018E9" w:rsidRPr="00C95FE4">
        <w:rPr>
          <w:lang w:val="uk-UA"/>
        </w:rPr>
        <w:t>.</w:t>
      </w:r>
    </w:p>
    <w:p w:rsidR="006018E9" w:rsidRPr="00C95FE4" w:rsidRDefault="00BD3691" w:rsidP="00200F77">
      <w:pPr>
        <w:spacing w:line="360" w:lineRule="auto"/>
        <w:ind w:firstLine="709"/>
        <w:jc w:val="both"/>
        <w:rPr>
          <w:lang w:val="uk-UA"/>
        </w:rPr>
      </w:pPr>
      <w:r w:rsidRPr="00C95FE4">
        <w:rPr>
          <w:lang w:val="uk-UA"/>
        </w:rPr>
        <w:t>7.3</w:t>
      </w:r>
      <w:r w:rsidR="006018E9" w:rsidRPr="00C95FE4">
        <w:rPr>
          <w:lang w:val="uk-UA"/>
        </w:rPr>
        <w:t>. Перевищення витрат по наданню послуг, порівняно з передбаченими Даним Договором ціною та/або загальною вартістю послуг, без узгодження з ЗАМОВНИКОМ компенсуються ВИКОНАВЦЕМ за рахунок його власних коштів.</w:t>
      </w:r>
    </w:p>
    <w:p w:rsidR="006018E9" w:rsidRPr="00C95FE4" w:rsidRDefault="00BD3691" w:rsidP="00200F77">
      <w:pPr>
        <w:spacing w:line="360" w:lineRule="auto"/>
        <w:ind w:firstLine="709"/>
        <w:jc w:val="both"/>
        <w:rPr>
          <w:lang w:val="uk-UA"/>
        </w:rPr>
      </w:pPr>
      <w:r w:rsidRPr="00C95FE4">
        <w:rPr>
          <w:lang w:val="uk-UA"/>
        </w:rPr>
        <w:t>7.4</w:t>
      </w:r>
      <w:r w:rsidR="006018E9" w:rsidRPr="00C95FE4">
        <w:rPr>
          <w:lang w:val="uk-UA"/>
        </w:rPr>
        <w:t>. Необґрунтоване та неузгоджене з ЗАМОВНИКОМ підвищення ВИКОНАВЦЕМ ціни та/або загальної вартості послуг, надає право ЗАМОВНИКУ розірвати Даний Договір, дії ВИКОНАВЦЯ вважати, як односторонню необґрунтовану відмову від виконання своїх зобов’язань по Даному Договору, та застосувати до ВИКОНАВЦЯ штрафні санкції, що передбачені цим Договором та діючим законодавством України.</w:t>
      </w:r>
    </w:p>
    <w:p w:rsidR="00200F77" w:rsidRPr="00C95FE4" w:rsidRDefault="00200F77" w:rsidP="00200F77">
      <w:pPr>
        <w:spacing w:line="360" w:lineRule="auto"/>
        <w:ind w:firstLine="709"/>
        <w:jc w:val="center"/>
        <w:rPr>
          <w:b/>
          <w:bCs/>
          <w:sz w:val="12"/>
          <w:szCs w:val="12"/>
          <w:lang w:val="uk-UA"/>
        </w:rPr>
      </w:pPr>
    </w:p>
    <w:p w:rsidR="00E73875" w:rsidRPr="00C95FE4" w:rsidRDefault="00975B5E" w:rsidP="00200F77">
      <w:pPr>
        <w:spacing w:line="360" w:lineRule="auto"/>
        <w:ind w:firstLine="709"/>
        <w:jc w:val="center"/>
        <w:rPr>
          <w:b/>
          <w:bCs/>
          <w:lang w:val="uk-UA"/>
        </w:rPr>
      </w:pPr>
      <w:r w:rsidRPr="00C95FE4">
        <w:rPr>
          <w:b/>
          <w:bCs/>
          <w:lang w:val="uk-UA"/>
        </w:rPr>
        <w:t>8</w:t>
      </w:r>
      <w:r w:rsidR="00E73875" w:rsidRPr="00C95FE4">
        <w:rPr>
          <w:b/>
          <w:bCs/>
          <w:lang w:val="uk-UA"/>
        </w:rPr>
        <w:t>. ПОРЯДОК</w:t>
      </w:r>
      <w:r w:rsidR="006058C6" w:rsidRPr="00C95FE4">
        <w:rPr>
          <w:b/>
          <w:bCs/>
          <w:lang w:val="uk-UA"/>
        </w:rPr>
        <w:t xml:space="preserve"> </w:t>
      </w:r>
      <w:r w:rsidR="00E73875" w:rsidRPr="00C95FE4">
        <w:rPr>
          <w:b/>
          <w:bCs/>
          <w:lang w:val="uk-UA"/>
        </w:rPr>
        <w:t xml:space="preserve"> РОЗРАХУНКІВ</w:t>
      </w:r>
    </w:p>
    <w:p w:rsidR="00AD2068" w:rsidRPr="00C95FE4" w:rsidRDefault="00975B5E" w:rsidP="00200F77">
      <w:pPr>
        <w:spacing w:line="360" w:lineRule="auto"/>
        <w:ind w:firstLine="709"/>
        <w:jc w:val="both"/>
        <w:rPr>
          <w:lang w:val="uk-UA"/>
        </w:rPr>
      </w:pPr>
      <w:r w:rsidRPr="00C95FE4">
        <w:rPr>
          <w:lang w:val="uk-UA"/>
        </w:rPr>
        <w:t>8.1.</w:t>
      </w:r>
      <w:r w:rsidRPr="00C95FE4">
        <w:rPr>
          <w:lang w:val="uk-UA"/>
        </w:rPr>
        <w:tab/>
        <w:t xml:space="preserve">Розрахунок за послуги, що надаються по Даному Договору, здійснюється в безготівковому порядку на умовах оплати по факту їх надання, протягом </w:t>
      </w:r>
      <w:r w:rsidR="00B67626" w:rsidRPr="00C95FE4">
        <w:rPr>
          <w:lang w:val="uk-UA"/>
        </w:rPr>
        <w:t>10</w:t>
      </w:r>
      <w:r w:rsidRPr="00C95FE4">
        <w:rPr>
          <w:lang w:val="uk-UA"/>
        </w:rPr>
        <w:t xml:space="preserve"> (</w:t>
      </w:r>
      <w:r w:rsidR="00B67626" w:rsidRPr="00C95FE4">
        <w:rPr>
          <w:lang w:val="uk-UA"/>
        </w:rPr>
        <w:t>десяти</w:t>
      </w:r>
      <w:r w:rsidRPr="00C95FE4">
        <w:rPr>
          <w:lang w:val="uk-UA"/>
        </w:rPr>
        <w:t>) банківських днів, з моменту підписання</w:t>
      </w:r>
      <w:r w:rsidR="0057252B" w:rsidRPr="00C95FE4">
        <w:rPr>
          <w:lang w:val="uk-UA"/>
        </w:rPr>
        <w:t xml:space="preserve"> </w:t>
      </w:r>
      <w:r w:rsidR="00200F77" w:rsidRPr="00C95FE4">
        <w:rPr>
          <w:lang w:val="uk-UA"/>
        </w:rPr>
        <w:t>сторонами</w:t>
      </w:r>
      <w:r w:rsidR="0057252B" w:rsidRPr="00C95FE4">
        <w:rPr>
          <w:lang w:val="uk-UA"/>
        </w:rPr>
        <w:t xml:space="preserve"> акту здачі-прийняття робіт (надання послуг)</w:t>
      </w:r>
      <w:r w:rsidRPr="00C95FE4">
        <w:rPr>
          <w:lang w:val="uk-UA"/>
        </w:rPr>
        <w:t xml:space="preserve"> та отримання ЗАМОВНИКОМ відповідного рахунку ВИКОНАВЦЯ до Даного Договору.</w:t>
      </w:r>
    </w:p>
    <w:p w:rsidR="00200F77" w:rsidRPr="00C95FE4" w:rsidRDefault="00200F77" w:rsidP="00200F77">
      <w:pPr>
        <w:spacing w:line="360" w:lineRule="auto"/>
        <w:ind w:firstLine="709"/>
        <w:jc w:val="both"/>
        <w:rPr>
          <w:b/>
          <w:bCs/>
          <w:sz w:val="12"/>
          <w:szCs w:val="12"/>
          <w:lang w:val="uk-UA"/>
        </w:rPr>
      </w:pPr>
    </w:p>
    <w:p w:rsidR="00975B5E" w:rsidRPr="00C95FE4" w:rsidRDefault="00975B5E" w:rsidP="00200F77">
      <w:pPr>
        <w:spacing w:line="360" w:lineRule="auto"/>
        <w:ind w:firstLine="709"/>
        <w:jc w:val="center"/>
        <w:rPr>
          <w:b/>
          <w:bCs/>
          <w:lang w:val="uk-UA"/>
        </w:rPr>
      </w:pPr>
      <w:r w:rsidRPr="00C95FE4">
        <w:rPr>
          <w:b/>
          <w:bCs/>
          <w:lang w:val="uk-UA"/>
        </w:rPr>
        <w:t>9. ТЕРМІН ДІЇ ДАНОГО ДОГОВОРУ</w:t>
      </w:r>
    </w:p>
    <w:p w:rsidR="00AD2068" w:rsidRPr="00C95FE4" w:rsidRDefault="00975B5E" w:rsidP="00200F77">
      <w:pPr>
        <w:spacing w:line="360" w:lineRule="auto"/>
        <w:ind w:firstLine="709"/>
        <w:jc w:val="both"/>
        <w:rPr>
          <w:lang w:val="uk-UA"/>
        </w:rPr>
      </w:pPr>
      <w:r w:rsidRPr="00C95FE4">
        <w:rPr>
          <w:lang w:val="uk-UA"/>
        </w:rPr>
        <w:t>9.1.</w:t>
      </w:r>
      <w:r w:rsidRPr="00C95FE4">
        <w:rPr>
          <w:lang w:val="uk-UA"/>
        </w:rPr>
        <w:tab/>
        <w:t xml:space="preserve">Даний Договір набирає чинності з </w:t>
      </w:r>
      <w:r w:rsidR="00BD3691" w:rsidRPr="00C95FE4">
        <w:rPr>
          <w:lang w:val="uk-UA"/>
        </w:rPr>
        <w:t>дати підписання</w:t>
      </w:r>
      <w:r w:rsidR="0033696E" w:rsidRPr="00C95FE4">
        <w:rPr>
          <w:lang w:val="uk-UA"/>
        </w:rPr>
        <w:t>.</w:t>
      </w:r>
      <w:r w:rsidRPr="00C95FE4">
        <w:rPr>
          <w:lang w:val="uk-UA"/>
        </w:rPr>
        <w:t xml:space="preserve"> та діє до моменту його остаточного виконання, але в будь-якому випадку до </w:t>
      </w:r>
      <w:r w:rsidR="00676427" w:rsidRPr="00C95FE4">
        <w:rPr>
          <w:i/>
          <w:lang w:val="uk-UA"/>
        </w:rPr>
        <w:t>„31</w:t>
      </w:r>
      <w:r w:rsidR="009C347B" w:rsidRPr="00C95FE4">
        <w:rPr>
          <w:i/>
          <w:lang w:val="uk-UA"/>
        </w:rPr>
        <w:t>”</w:t>
      </w:r>
      <w:r w:rsidR="00676427" w:rsidRPr="00C95FE4">
        <w:rPr>
          <w:i/>
          <w:lang w:val="uk-UA"/>
        </w:rPr>
        <w:t xml:space="preserve"> </w:t>
      </w:r>
      <w:r w:rsidR="00F073BF" w:rsidRPr="00C95FE4">
        <w:rPr>
          <w:i/>
          <w:lang w:val="uk-UA"/>
        </w:rPr>
        <w:t>грудня</w:t>
      </w:r>
      <w:r w:rsidR="00B67626" w:rsidRPr="00C95FE4">
        <w:rPr>
          <w:i/>
          <w:lang w:val="uk-UA"/>
        </w:rPr>
        <w:t xml:space="preserve"> 20</w:t>
      </w:r>
      <w:r w:rsidR="00260EC8" w:rsidRPr="00C95FE4">
        <w:rPr>
          <w:i/>
          <w:lang w:val="uk-UA"/>
        </w:rPr>
        <w:t>2</w:t>
      </w:r>
      <w:r w:rsidR="007F40CA" w:rsidRPr="00C95FE4">
        <w:rPr>
          <w:i/>
          <w:lang w:val="uk-UA"/>
        </w:rPr>
        <w:t>2</w:t>
      </w:r>
      <w:r w:rsidR="001F59E4" w:rsidRPr="00C95FE4">
        <w:rPr>
          <w:i/>
          <w:lang w:val="uk-UA"/>
        </w:rPr>
        <w:t xml:space="preserve"> </w:t>
      </w:r>
      <w:r w:rsidRPr="00C95FE4">
        <w:rPr>
          <w:i/>
          <w:lang w:val="uk-UA"/>
        </w:rPr>
        <w:t xml:space="preserve"> року</w:t>
      </w:r>
      <w:r w:rsidRPr="00C95FE4">
        <w:rPr>
          <w:lang w:val="uk-UA"/>
        </w:rPr>
        <w:t>.</w:t>
      </w:r>
    </w:p>
    <w:p w:rsidR="00E73875" w:rsidRPr="00C95FE4" w:rsidRDefault="00975B5E" w:rsidP="00200F77">
      <w:pPr>
        <w:spacing w:line="360" w:lineRule="auto"/>
        <w:ind w:firstLine="709"/>
        <w:jc w:val="center"/>
        <w:rPr>
          <w:b/>
          <w:bCs/>
          <w:lang w:val="uk-UA"/>
        </w:rPr>
      </w:pPr>
      <w:r w:rsidRPr="00C95FE4">
        <w:rPr>
          <w:b/>
          <w:bCs/>
          <w:lang w:val="uk-UA"/>
        </w:rPr>
        <w:lastRenderedPageBreak/>
        <w:t>10</w:t>
      </w:r>
      <w:r w:rsidR="00E73875" w:rsidRPr="00C95FE4">
        <w:rPr>
          <w:b/>
          <w:bCs/>
          <w:lang w:val="uk-UA"/>
        </w:rPr>
        <w:t>. КОНТРОЛЬ ЗАМОВН</w:t>
      </w:r>
      <w:r w:rsidR="00BB3CCD" w:rsidRPr="00C95FE4">
        <w:rPr>
          <w:b/>
          <w:bCs/>
          <w:lang w:val="uk-UA"/>
        </w:rPr>
        <w:t>ИКА ЗА ПЕРЕБІГОМ НАДАННЯ ПОСЛУГ</w:t>
      </w:r>
    </w:p>
    <w:p w:rsidR="00E73875" w:rsidRPr="00C95FE4" w:rsidRDefault="00975B5E" w:rsidP="00200F77">
      <w:pPr>
        <w:spacing w:line="360" w:lineRule="auto"/>
        <w:ind w:firstLine="709"/>
        <w:jc w:val="both"/>
        <w:rPr>
          <w:lang w:val="uk-UA"/>
        </w:rPr>
      </w:pPr>
      <w:r w:rsidRPr="00C95FE4">
        <w:rPr>
          <w:lang w:val="uk-UA"/>
        </w:rPr>
        <w:t>10</w:t>
      </w:r>
      <w:r w:rsidR="00E73875" w:rsidRPr="00C95FE4">
        <w:rPr>
          <w:lang w:val="uk-UA"/>
        </w:rPr>
        <w:t>.1.</w:t>
      </w:r>
      <w:r w:rsidR="00FE402D" w:rsidRPr="00C95FE4">
        <w:rPr>
          <w:lang w:val="uk-UA"/>
        </w:rPr>
        <w:tab/>
      </w:r>
      <w:r w:rsidR="00E73875" w:rsidRPr="00C95FE4">
        <w:rPr>
          <w:lang w:val="uk-UA"/>
        </w:rPr>
        <w:t>ВИК</w:t>
      </w:r>
      <w:r w:rsidR="00200F77" w:rsidRPr="00C95FE4">
        <w:rPr>
          <w:lang w:val="uk-UA"/>
        </w:rPr>
        <w:t>ОНАВЕЦЬ зобов’язується</w:t>
      </w:r>
      <w:r w:rsidR="00E73875" w:rsidRPr="00C95FE4">
        <w:rPr>
          <w:lang w:val="uk-UA"/>
        </w:rPr>
        <w:t xml:space="preserve"> інформувати </w:t>
      </w:r>
      <w:r w:rsidR="006058C6" w:rsidRPr="00C95FE4">
        <w:rPr>
          <w:lang w:val="uk-UA"/>
        </w:rPr>
        <w:t xml:space="preserve">ЗАМОВНИКА </w:t>
      </w:r>
      <w:r w:rsidR="00E73875" w:rsidRPr="00C95FE4">
        <w:rPr>
          <w:lang w:val="uk-UA"/>
        </w:rPr>
        <w:t>про перебіг надання послуг.</w:t>
      </w:r>
    </w:p>
    <w:p w:rsidR="00E73875" w:rsidRPr="00C95FE4" w:rsidRDefault="00975B5E" w:rsidP="00200F77">
      <w:pPr>
        <w:spacing w:line="360" w:lineRule="auto"/>
        <w:ind w:firstLine="709"/>
        <w:jc w:val="both"/>
        <w:rPr>
          <w:lang w:val="uk-UA"/>
        </w:rPr>
      </w:pPr>
      <w:r w:rsidRPr="00C95FE4">
        <w:rPr>
          <w:lang w:val="uk-UA"/>
        </w:rPr>
        <w:t>10</w:t>
      </w:r>
      <w:r w:rsidR="00AD2068" w:rsidRPr="00C95FE4">
        <w:rPr>
          <w:lang w:val="uk-UA"/>
        </w:rPr>
        <w:t>.</w:t>
      </w:r>
      <w:r w:rsidR="00FE402D" w:rsidRPr="00C95FE4">
        <w:rPr>
          <w:lang w:val="uk-UA"/>
        </w:rPr>
        <w:t>2.</w:t>
      </w:r>
      <w:r w:rsidR="00FE402D" w:rsidRPr="00C95FE4">
        <w:rPr>
          <w:lang w:val="uk-UA"/>
        </w:rPr>
        <w:tab/>
      </w:r>
      <w:r w:rsidR="00E73875" w:rsidRPr="00C95FE4">
        <w:rPr>
          <w:lang w:val="uk-UA"/>
        </w:rPr>
        <w:t>ЗАМОВНИК має право безперешкодного доступу до послуг ВИКОНАВЦЯ для перевірки перебігу та якості послуг, що надаються за Даним Договором.</w:t>
      </w:r>
    </w:p>
    <w:p w:rsidR="00AD2068" w:rsidRPr="00C95FE4" w:rsidRDefault="00AD2068" w:rsidP="00200F77">
      <w:pPr>
        <w:pStyle w:val="Iiacaa3"/>
        <w:widowControl/>
        <w:spacing w:before="0" w:after="0" w:line="360" w:lineRule="auto"/>
        <w:ind w:firstLine="709"/>
        <w:jc w:val="both"/>
        <w:rPr>
          <w:bCs/>
          <w:sz w:val="12"/>
          <w:szCs w:val="12"/>
          <w:lang w:val="uk-UA"/>
        </w:rPr>
      </w:pPr>
    </w:p>
    <w:p w:rsidR="00E73875" w:rsidRPr="00C95FE4" w:rsidRDefault="00AD2068" w:rsidP="00200F77">
      <w:pPr>
        <w:pStyle w:val="Iiacaa3"/>
        <w:widowControl/>
        <w:spacing w:before="0" w:after="0" w:line="360" w:lineRule="auto"/>
        <w:ind w:firstLine="709"/>
        <w:rPr>
          <w:bCs/>
          <w:sz w:val="24"/>
          <w:szCs w:val="24"/>
          <w:lang w:val="uk-UA"/>
        </w:rPr>
      </w:pPr>
      <w:r w:rsidRPr="00C95FE4">
        <w:rPr>
          <w:bCs/>
          <w:sz w:val="24"/>
          <w:szCs w:val="24"/>
          <w:lang w:val="uk-UA"/>
        </w:rPr>
        <w:t>11</w:t>
      </w:r>
      <w:r w:rsidR="00E73875" w:rsidRPr="00C95FE4">
        <w:rPr>
          <w:bCs/>
          <w:sz w:val="24"/>
          <w:szCs w:val="24"/>
          <w:lang w:val="uk-UA"/>
        </w:rPr>
        <w:t>. ПОРЯДОК</w:t>
      </w:r>
      <w:r w:rsidR="00382B2B" w:rsidRPr="00C95FE4">
        <w:rPr>
          <w:bCs/>
          <w:sz w:val="24"/>
          <w:szCs w:val="24"/>
          <w:lang w:val="uk-UA"/>
        </w:rPr>
        <w:t xml:space="preserve"> </w:t>
      </w:r>
      <w:r w:rsidR="003A116B" w:rsidRPr="00C95FE4">
        <w:rPr>
          <w:bCs/>
          <w:sz w:val="24"/>
          <w:szCs w:val="24"/>
          <w:lang w:val="uk-UA"/>
        </w:rPr>
        <w:t xml:space="preserve"> ЗДАЧІ-ПРИЙМАННЯ НАДАНИХ ПОСЛУГ</w:t>
      </w:r>
    </w:p>
    <w:p w:rsidR="00E73875" w:rsidRPr="00C95FE4" w:rsidRDefault="00AD2068" w:rsidP="00200F77">
      <w:pPr>
        <w:spacing w:line="360" w:lineRule="auto"/>
        <w:ind w:firstLine="709"/>
        <w:jc w:val="both"/>
        <w:rPr>
          <w:lang w:val="uk-UA"/>
        </w:rPr>
      </w:pPr>
      <w:r w:rsidRPr="00C95FE4">
        <w:rPr>
          <w:lang w:val="uk-UA"/>
        </w:rPr>
        <w:t>11</w:t>
      </w:r>
      <w:r w:rsidR="00FE402D" w:rsidRPr="00C95FE4">
        <w:rPr>
          <w:lang w:val="uk-UA"/>
        </w:rPr>
        <w:t>.1.</w:t>
      </w:r>
      <w:r w:rsidR="00FE402D" w:rsidRPr="00C95FE4">
        <w:rPr>
          <w:lang w:val="uk-UA"/>
        </w:rPr>
        <w:tab/>
      </w:r>
      <w:r w:rsidR="00E73875" w:rsidRPr="00C95FE4">
        <w:rPr>
          <w:lang w:val="uk-UA"/>
        </w:rPr>
        <w:t>Здача-приймання наданих послуг здійснюється с</w:t>
      </w:r>
      <w:r w:rsidR="00261E56" w:rsidRPr="00C95FE4">
        <w:rPr>
          <w:lang w:val="uk-UA"/>
        </w:rPr>
        <w:t xml:space="preserve">торонами за актом </w:t>
      </w:r>
      <w:proofErr w:type="spellStart"/>
      <w:r w:rsidR="0057252B" w:rsidRPr="00C95FE4">
        <w:rPr>
          <w:lang w:val="uk-UA"/>
        </w:rPr>
        <w:t>здачi</w:t>
      </w:r>
      <w:proofErr w:type="spellEnd"/>
      <w:r w:rsidR="0057252B" w:rsidRPr="00C95FE4">
        <w:rPr>
          <w:lang w:val="uk-UA"/>
        </w:rPr>
        <w:t xml:space="preserve">-прийняття робіт (надання послуг) </w:t>
      </w:r>
      <w:r w:rsidR="00261E56" w:rsidRPr="00C95FE4">
        <w:rPr>
          <w:lang w:val="uk-UA"/>
        </w:rPr>
        <w:t xml:space="preserve">протягом п’яти </w:t>
      </w:r>
      <w:r w:rsidR="00BF1061" w:rsidRPr="00C95FE4">
        <w:rPr>
          <w:lang w:val="uk-UA"/>
        </w:rPr>
        <w:t xml:space="preserve"> робочих днів з моменту отримання ЗАМОВНИКОМ повідомлення ВИКОНАВЦЯ</w:t>
      </w:r>
      <w:r w:rsidR="00261E56" w:rsidRPr="00C95FE4">
        <w:rPr>
          <w:lang w:val="uk-UA"/>
        </w:rPr>
        <w:t xml:space="preserve"> про готовність предмету Договору</w:t>
      </w:r>
      <w:r w:rsidR="00BF1061" w:rsidRPr="00C95FE4">
        <w:rPr>
          <w:lang w:val="uk-UA"/>
        </w:rPr>
        <w:t xml:space="preserve"> до здачі-приймання</w:t>
      </w:r>
      <w:r w:rsidR="00BB3CCD" w:rsidRPr="00C95FE4">
        <w:rPr>
          <w:lang w:val="uk-UA"/>
        </w:rPr>
        <w:t>.</w:t>
      </w:r>
    </w:p>
    <w:p w:rsidR="00E73875" w:rsidRPr="00C95FE4" w:rsidRDefault="00AD2068" w:rsidP="00200F77">
      <w:pPr>
        <w:spacing w:line="360" w:lineRule="auto"/>
        <w:ind w:firstLine="709"/>
        <w:jc w:val="both"/>
        <w:rPr>
          <w:lang w:val="uk-UA"/>
        </w:rPr>
      </w:pPr>
      <w:r w:rsidRPr="00C95FE4">
        <w:rPr>
          <w:lang w:val="uk-UA"/>
        </w:rPr>
        <w:t>11</w:t>
      </w:r>
      <w:r w:rsidR="00FE402D" w:rsidRPr="00C95FE4">
        <w:rPr>
          <w:lang w:val="uk-UA"/>
        </w:rPr>
        <w:t>.3.</w:t>
      </w:r>
      <w:r w:rsidR="00FE402D" w:rsidRPr="00C95FE4">
        <w:rPr>
          <w:lang w:val="uk-UA"/>
        </w:rPr>
        <w:tab/>
      </w:r>
      <w:r w:rsidR="00E73875" w:rsidRPr="00C95FE4">
        <w:rPr>
          <w:lang w:val="uk-UA"/>
        </w:rPr>
        <w:t>Наявність не</w:t>
      </w:r>
      <w:r w:rsidR="00BB3CCD" w:rsidRPr="00C95FE4">
        <w:rPr>
          <w:lang w:val="uk-UA"/>
        </w:rPr>
        <w:t>доліків</w:t>
      </w:r>
      <w:r w:rsidR="007110C7" w:rsidRPr="00C95FE4">
        <w:rPr>
          <w:lang w:val="uk-UA"/>
        </w:rPr>
        <w:t>, при здачі-прийманні послуг</w:t>
      </w:r>
      <w:r w:rsidR="00F26A08" w:rsidRPr="00C95FE4">
        <w:rPr>
          <w:lang w:val="uk-UA"/>
        </w:rPr>
        <w:t>,</w:t>
      </w:r>
      <w:r w:rsidR="00BB3CCD" w:rsidRPr="00C95FE4">
        <w:rPr>
          <w:lang w:val="uk-UA"/>
        </w:rPr>
        <w:t xml:space="preserve"> </w:t>
      </w:r>
      <w:r w:rsidR="00E73875" w:rsidRPr="00C95FE4">
        <w:rPr>
          <w:lang w:val="uk-UA"/>
        </w:rPr>
        <w:t>фіксуються відповідни</w:t>
      </w:r>
      <w:r w:rsidR="00F26A08" w:rsidRPr="00C95FE4">
        <w:rPr>
          <w:lang w:val="uk-UA"/>
        </w:rPr>
        <w:t>м</w:t>
      </w:r>
      <w:r w:rsidR="00E73875" w:rsidRPr="00C95FE4">
        <w:rPr>
          <w:lang w:val="uk-UA"/>
        </w:rPr>
        <w:t xml:space="preserve"> актом</w:t>
      </w:r>
      <w:r w:rsidR="00F26A08" w:rsidRPr="00C95FE4">
        <w:rPr>
          <w:lang w:val="uk-UA"/>
        </w:rPr>
        <w:t xml:space="preserve"> з визначенням терміну їх усунення</w:t>
      </w:r>
      <w:r w:rsidR="00E73875" w:rsidRPr="00C95FE4">
        <w:rPr>
          <w:lang w:val="uk-UA"/>
        </w:rPr>
        <w:t>.</w:t>
      </w:r>
    </w:p>
    <w:p w:rsidR="00FE402D" w:rsidRPr="00C95FE4" w:rsidRDefault="00AD2068" w:rsidP="00200F77">
      <w:pPr>
        <w:spacing w:line="360" w:lineRule="auto"/>
        <w:ind w:firstLine="709"/>
        <w:jc w:val="both"/>
        <w:rPr>
          <w:lang w:val="uk-UA"/>
        </w:rPr>
      </w:pPr>
      <w:r w:rsidRPr="00C95FE4">
        <w:rPr>
          <w:lang w:val="uk-UA"/>
        </w:rPr>
        <w:t>11</w:t>
      </w:r>
      <w:r w:rsidR="00FE402D" w:rsidRPr="00C95FE4">
        <w:rPr>
          <w:lang w:val="uk-UA"/>
        </w:rPr>
        <w:t>.4.</w:t>
      </w:r>
      <w:r w:rsidR="00FE402D" w:rsidRPr="00C95FE4">
        <w:rPr>
          <w:lang w:val="uk-UA"/>
        </w:rPr>
        <w:tab/>
        <w:t>Якщо ВИКОНАВЕЦЬ у продовж визначеного актом терміну не усуне недоліки, то ЗАМОВНИК має право усунути їх силами іншого виконавця за рахунок ВИКОНАВЦЯ.</w:t>
      </w:r>
    </w:p>
    <w:p w:rsidR="00E73875" w:rsidRPr="00C95FE4" w:rsidRDefault="00AD2068" w:rsidP="00200F77">
      <w:pPr>
        <w:spacing w:line="360" w:lineRule="auto"/>
        <w:ind w:firstLine="709"/>
        <w:jc w:val="both"/>
        <w:rPr>
          <w:lang w:val="uk-UA"/>
        </w:rPr>
      </w:pPr>
      <w:r w:rsidRPr="00C95FE4">
        <w:rPr>
          <w:lang w:val="uk-UA"/>
        </w:rPr>
        <w:t>11</w:t>
      </w:r>
      <w:r w:rsidR="00FE402D" w:rsidRPr="00C95FE4">
        <w:rPr>
          <w:lang w:val="uk-UA"/>
        </w:rPr>
        <w:t>.5.</w:t>
      </w:r>
      <w:r w:rsidR="00FE402D" w:rsidRPr="00C95FE4">
        <w:rPr>
          <w:lang w:val="uk-UA"/>
        </w:rPr>
        <w:tab/>
        <w:t xml:space="preserve">При відмові ВИКОНАВЦЯ від складання та підписання </w:t>
      </w:r>
      <w:proofErr w:type="spellStart"/>
      <w:r w:rsidR="00FE402D" w:rsidRPr="00C95FE4">
        <w:rPr>
          <w:lang w:val="uk-UA"/>
        </w:rPr>
        <w:t>акта</w:t>
      </w:r>
      <w:proofErr w:type="spellEnd"/>
      <w:r w:rsidR="00FE402D" w:rsidRPr="00C95FE4">
        <w:rPr>
          <w:lang w:val="uk-UA"/>
        </w:rPr>
        <w:t xml:space="preserve"> виявлених недоліків, для їх підтвердження ЗАМОВНИК призначає кваліфікаційну експертизу, яка складає відповідний акт.</w:t>
      </w:r>
    </w:p>
    <w:p w:rsidR="001253C5" w:rsidRPr="00C95FE4" w:rsidRDefault="00AD2068" w:rsidP="00200F77">
      <w:pPr>
        <w:spacing w:line="360" w:lineRule="auto"/>
        <w:ind w:firstLine="709"/>
        <w:jc w:val="both"/>
        <w:rPr>
          <w:lang w:val="uk-UA"/>
        </w:rPr>
      </w:pPr>
      <w:r w:rsidRPr="00C95FE4">
        <w:rPr>
          <w:lang w:val="uk-UA"/>
        </w:rPr>
        <w:t>11</w:t>
      </w:r>
      <w:r w:rsidR="001253C5" w:rsidRPr="00C95FE4">
        <w:rPr>
          <w:lang w:val="uk-UA"/>
        </w:rPr>
        <w:t>.6.</w:t>
      </w:r>
      <w:r w:rsidR="00FE402D" w:rsidRPr="00C95FE4">
        <w:rPr>
          <w:lang w:val="uk-UA"/>
        </w:rPr>
        <w:tab/>
        <w:t>ВИКОНАВЕЦЬ не має права вимагати оплату за ненадані або неякісно надані послуги</w:t>
      </w:r>
      <w:r w:rsidR="002710AC" w:rsidRPr="00C95FE4">
        <w:rPr>
          <w:lang w:val="uk-UA"/>
        </w:rPr>
        <w:t>.</w:t>
      </w:r>
    </w:p>
    <w:p w:rsidR="00AD2068" w:rsidRPr="00C95FE4" w:rsidRDefault="00AD2068" w:rsidP="00200F77">
      <w:pPr>
        <w:spacing w:line="360" w:lineRule="auto"/>
        <w:ind w:firstLine="709"/>
        <w:jc w:val="both"/>
        <w:rPr>
          <w:b/>
          <w:bCs/>
          <w:sz w:val="12"/>
          <w:szCs w:val="12"/>
          <w:lang w:val="uk-UA"/>
        </w:rPr>
      </w:pPr>
    </w:p>
    <w:p w:rsidR="00E73875" w:rsidRPr="00C95FE4" w:rsidRDefault="00E73875" w:rsidP="00200F77">
      <w:pPr>
        <w:spacing w:line="360" w:lineRule="auto"/>
        <w:ind w:firstLine="709"/>
        <w:jc w:val="center"/>
        <w:rPr>
          <w:b/>
          <w:bCs/>
          <w:lang w:val="uk-UA"/>
        </w:rPr>
      </w:pPr>
      <w:r w:rsidRPr="00C95FE4">
        <w:rPr>
          <w:b/>
          <w:bCs/>
          <w:lang w:val="uk-UA"/>
        </w:rPr>
        <w:t>1</w:t>
      </w:r>
      <w:r w:rsidR="00AD2068" w:rsidRPr="00C95FE4">
        <w:rPr>
          <w:b/>
          <w:bCs/>
          <w:lang w:val="uk-UA"/>
        </w:rPr>
        <w:t>2</w:t>
      </w:r>
      <w:r w:rsidRPr="00C95FE4">
        <w:rPr>
          <w:b/>
          <w:bCs/>
          <w:lang w:val="uk-UA"/>
        </w:rPr>
        <w:t>. ГАРАНТІЙНІ ТЕРМІНИ</w:t>
      </w:r>
    </w:p>
    <w:p w:rsidR="00E73875" w:rsidRPr="00C95FE4" w:rsidRDefault="00AD2068" w:rsidP="00200F77">
      <w:pPr>
        <w:spacing w:line="360" w:lineRule="auto"/>
        <w:ind w:firstLine="709"/>
        <w:jc w:val="both"/>
        <w:rPr>
          <w:lang w:val="uk-UA"/>
        </w:rPr>
      </w:pPr>
      <w:r w:rsidRPr="00C95FE4">
        <w:rPr>
          <w:lang w:val="uk-UA"/>
        </w:rPr>
        <w:t>12</w:t>
      </w:r>
      <w:r w:rsidR="00FE402D" w:rsidRPr="00C95FE4">
        <w:rPr>
          <w:lang w:val="uk-UA"/>
        </w:rPr>
        <w:t>.1.</w:t>
      </w:r>
      <w:r w:rsidR="00FE402D" w:rsidRPr="00C95FE4">
        <w:rPr>
          <w:lang w:val="uk-UA"/>
        </w:rPr>
        <w:tab/>
      </w:r>
      <w:r w:rsidR="00E73875" w:rsidRPr="00C95FE4">
        <w:rPr>
          <w:lang w:val="uk-UA"/>
        </w:rPr>
        <w:t>Гарантійний термін на надані посл</w:t>
      </w:r>
      <w:r w:rsidR="000455D9" w:rsidRPr="00C95FE4">
        <w:rPr>
          <w:lang w:val="uk-UA"/>
        </w:rPr>
        <w:t xml:space="preserve">уги складає </w:t>
      </w:r>
      <w:r w:rsidR="00505FA0" w:rsidRPr="00C95FE4">
        <w:rPr>
          <w:lang w:val="uk-UA"/>
        </w:rPr>
        <w:t xml:space="preserve">- </w:t>
      </w:r>
      <w:proofErr w:type="spellStart"/>
      <w:r w:rsidR="00505FA0" w:rsidRPr="00C95FE4">
        <w:rPr>
          <w:lang w:val="uk-UA"/>
        </w:rPr>
        <w:t>перiод</w:t>
      </w:r>
      <w:proofErr w:type="spellEnd"/>
      <w:r w:rsidR="00505FA0" w:rsidRPr="00C95FE4">
        <w:rPr>
          <w:lang w:val="uk-UA"/>
        </w:rPr>
        <w:t xml:space="preserve"> дії договору</w:t>
      </w:r>
      <w:r w:rsidR="00B7564D" w:rsidRPr="00C95FE4">
        <w:rPr>
          <w:lang w:val="uk-UA"/>
        </w:rPr>
        <w:t xml:space="preserve"> (</w:t>
      </w:r>
      <w:proofErr w:type="spellStart"/>
      <w:r w:rsidR="00B7564D" w:rsidRPr="00C95FE4">
        <w:rPr>
          <w:lang w:val="uk-UA"/>
        </w:rPr>
        <w:t>згiдно</w:t>
      </w:r>
      <w:proofErr w:type="spellEnd"/>
      <w:r w:rsidR="00B7564D" w:rsidRPr="00C95FE4">
        <w:rPr>
          <w:lang w:val="uk-UA"/>
        </w:rPr>
        <w:t xml:space="preserve"> п.9.1)</w:t>
      </w:r>
      <w:r w:rsidR="00505FA0" w:rsidRPr="00C95FE4">
        <w:rPr>
          <w:lang w:val="uk-UA"/>
        </w:rPr>
        <w:t xml:space="preserve">. </w:t>
      </w:r>
    </w:p>
    <w:p w:rsidR="00AD2068" w:rsidRPr="00C95FE4" w:rsidRDefault="00AD2068" w:rsidP="00200F77">
      <w:pPr>
        <w:pStyle w:val="Iiacaa3"/>
        <w:widowControl/>
        <w:spacing w:before="0" w:after="0" w:line="360" w:lineRule="auto"/>
        <w:ind w:firstLine="709"/>
        <w:jc w:val="both"/>
        <w:rPr>
          <w:bCs/>
          <w:sz w:val="12"/>
          <w:szCs w:val="12"/>
          <w:lang w:val="uk-UA"/>
        </w:rPr>
      </w:pPr>
    </w:p>
    <w:p w:rsidR="00E73875" w:rsidRPr="00C95FE4" w:rsidRDefault="00AD2068" w:rsidP="00200F77">
      <w:pPr>
        <w:pStyle w:val="Iiacaa3"/>
        <w:widowControl/>
        <w:spacing w:before="0" w:after="0" w:line="360" w:lineRule="auto"/>
        <w:ind w:firstLine="709"/>
        <w:rPr>
          <w:bCs/>
          <w:sz w:val="24"/>
          <w:szCs w:val="24"/>
          <w:lang w:val="uk-UA"/>
        </w:rPr>
      </w:pPr>
      <w:r w:rsidRPr="00C95FE4">
        <w:rPr>
          <w:bCs/>
          <w:sz w:val="24"/>
          <w:szCs w:val="24"/>
          <w:lang w:val="uk-UA"/>
        </w:rPr>
        <w:t>13</w:t>
      </w:r>
      <w:r w:rsidR="00F34C16" w:rsidRPr="00C95FE4">
        <w:rPr>
          <w:bCs/>
          <w:sz w:val="24"/>
          <w:szCs w:val="24"/>
          <w:lang w:val="uk-UA"/>
        </w:rPr>
        <w:t>. ВІДПОВІДАЛЬНІСТЬ СТОРІН</w:t>
      </w:r>
    </w:p>
    <w:p w:rsidR="00975B5E" w:rsidRPr="00C95FE4" w:rsidRDefault="00AD2068" w:rsidP="00200F77">
      <w:pPr>
        <w:spacing w:line="360" w:lineRule="auto"/>
        <w:ind w:firstLine="709"/>
        <w:jc w:val="both"/>
        <w:rPr>
          <w:lang w:val="uk-UA"/>
        </w:rPr>
      </w:pPr>
      <w:r w:rsidRPr="00C95FE4">
        <w:rPr>
          <w:lang w:val="uk-UA"/>
        </w:rPr>
        <w:t>13</w:t>
      </w:r>
      <w:r w:rsidR="00975B5E" w:rsidRPr="00C95FE4">
        <w:rPr>
          <w:lang w:val="uk-UA"/>
        </w:rPr>
        <w:t>.1.</w:t>
      </w:r>
      <w:r w:rsidR="00975B5E" w:rsidRPr="00C95FE4">
        <w:rPr>
          <w:lang w:val="uk-UA"/>
        </w:rPr>
        <w:tab/>
        <w:t>За порушення умов Даного Договору, невиконання або неналежне виконання договірних зобов’язань, винна сторона відшкодовує спричинені цим збитки, у тому числі втрачену вигоду, у порядку, передбаченому чинним законодавством України.</w:t>
      </w:r>
    </w:p>
    <w:p w:rsidR="00975B5E" w:rsidRPr="00C95FE4" w:rsidRDefault="00AD2068" w:rsidP="00200F77">
      <w:pPr>
        <w:spacing w:line="360" w:lineRule="auto"/>
        <w:ind w:firstLine="709"/>
        <w:jc w:val="both"/>
        <w:rPr>
          <w:lang w:val="uk-UA"/>
        </w:rPr>
      </w:pPr>
      <w:r w:rsidRPr="00C95FE4">
        <w:rPr>
          <w:lang w:val="uk-UA"/>
        </w:rPr>
        <w:t>13</w:t>
      </w:r>
      <w:r w:rsidR="00975B5E" w:rsidRPr="00C95FE4">
        <w:rPr>
          <w:lang w:val="uk-UA"/>
        </w:rPr>
        <w:t>.2.</w:t>
      </w:r>
      <w:r w:rsidR="00975B5E" w:rsidRPr="00C95FE4">
        <w:rPr>
          <w:lang w:val="uk-UA"/>
        </w:rPr>
        <w:tab/>
        <w:t>ВИКОНАВЕЦЬ за Даним Договором несе відповідальність за перевищення, з вини ВИКОНАВЦЯ, передбаченого Даним Договором строку надання послуг, включаючи його передачу ЗАМОВНИКУ на умовах Даного Договору, сплачуючи ЗАМОВНИКУ за кожен день прострочення неустойку (пеню), розмір якої обчислюється від загальної вартості послуг за Даним Договором, визначеної з урахуванням офіційного рівня інфляції, з розрахунку облікової ставки Національного банку України, що діяла у період, за який сплачується неустойка (пеня), збільшеної в 1,0 рази.</w:t>
      </w:r>
    </w:p>
    <w:p w:rsidR="00975B5E" w:rsidRPr="00C95FE4" w:rsidRDefault="00975B5E" w:rsidP="00200F77">
      <w:pPr>
        <w:spacing w:line="360" w:lineRule="auto"/>
        <w:ind w:firstLine="709"/>
        <w:jc w:val="both"/>
        <w:rPr>
          <w:lang w:val="uk-UA"/>
        </w:rPr>
      </w:pPr>
      <w:r w:rsidRPr="00C95FE4">
        <w:rPr>
          <w:lang w:val="uk-UA"/>
        </w:rPr>
        <w:t xml:space="preserve">Якщо в цей період облікова ставка Національного банку України змінювалася, розмір неустойки (пені) обчислюється </w:t>
      </w:r>
      <w:proofErr w:type="spellStart"/>
      <w:r w:rsidRPr="00C95FE4">
        <w:rPr>
          <w:lang w:val="uk-UA"/>
        </w:rPr>
        <w:t>пропорційно</w:t>
      </w:r>
      <w:proofErr w:type="spellEnd"/>
      <w:r w:rsidRPr="00C95FE4">
        <w:rPr>
          <w:lang w:val="uk-UA"/>
        </w:rPr>
        <w:t xml:space="preserve"> цим змінам.</w:t>
      </w:r>
    </w:p>
    <w:p w:rsidR="00975B5E" w:rsidRPr="00C95FE4" w:rsidRDefault="00AD2068" w:rsidP="00200F77">
      <w:pPr>
        <w:spacing w:line="360" w:lineRule="auto"/>
        <w:ind w:firstLine="709"/>
        <w:jc w:val="both"/>
        <w:rPr>
          <w:lang w:val="uk-UA"/>
        </w:rPr>
      </w:pPr>
      <w:r w:rsidRPr="00C95FE4">
        <w:rPr>
          <w:lang w:val="uk-UA"/>
        </w:rPr>
        <w:lastRenderedPageBreak/>
        <w:t>13</w:t>
      </w:r>
      <w:r w:rsidR="00975B5E" w:rsidRPr="00C95FE4">
        <w:rPr>
          <w:lang w:val="uk-UA"/>
        </w:rPr>
        <w:t>.3.</w:t>
      </w:r>
      <w:r w:rsidR="00975B5E" w:rsidRPr="00C95FE4">
        <w:rPr>
          <w:lang w:val="uk-UA"/>
        </w:rPr>
        <w:tab/>
        <w:t>ЗАМОВНИК за Даним Договором несе відповідальність за несвоєчасну, з вини ЗАМОВНИКА, оплату прийнятих ним послуг, сплачуючи ВИКОНАВЦЮ за кожен день прострочення неустойку (пеню), розмір якої обчислюється від вартості прийнятих та неоплачених послуг, з урахуванням офіційного рівня інфляції, з розрахунку облікової ставки Національного банку України, що діяла у період, за який сплачується неустойка (пеня), збільшеної в 1,0 рази.</w:t>
      </w:r>
    </w:p>
    <w:p w:rsidR="00975B5E" w:rsidRPr="00C95FE4" w:rsidRDefault="00975B5E" w:rsidP="00200F77">
      <w:pPr>
        <w:spacing w:line="360" w:lineRule="auto"/>
        <w:ind w:firstLine="709"/>
        <w:jc w:val="both"/>
        <w:rPr>
          <w:lang w:val="uk-UA"/>
        </w:rPr>
      </w:pPr>
      <w:r w:rsidRPr="00C95FE4">
        <w:rPr>
          <w:lang w:val="uk-UA"/>
        </w:rPr>
        <w:t xml:space="preserve">Якщо в цей період облікова ставка Національного банку України змінювалася, розмір неустойки (пені) обчислюється </w:t>
      </w:r>
      <w:proofErr w:type="spellStart"/>
      <w:r w:rsidRPr="00C95FE4">
        <w:rPr>
          <w:lang w:val="uk-UA"/>
        </w:rPr>
        <w:t>пропорційно</w:t>
      </w:r>
      <w:proofErr w:type="spellEnd"/>
      <w:r w:rsidRPr="00C95FE4">
        <w:rPr>
          <w:lang w:val="uk-UA"/>
        </w:rPr>
        <w:t xml:space="preserve"> цим змінам.</w:t>
      </w:r>
    </w:p>
    <w:p w:rsidR="00975B5E" w:rsidRPr="00C95FE4" w:rsidRDefault="00AD2068" w:rsidP="00200F77">
      <w:pPr>
        <w:spacing w:line="360" w:lineRule="auto"/>
        <w:ind w:firstLine="709"/>
        <w:jc w:val="both"/>
        <w:rPr>
          <w:lang w:val="uk-UA"/>
        </w:rPr>
      </w:pPr>
      <w:r w:rsidRPr="00C95FE4">
        <w:rPr>
          <w:lang w:val="uk-UA"/>
        </w:rPr>
        <w:t>13</w:t>
      </w:r>
      <w:r w:rsidR="00975B5E" w:rsidRPr="00C95FE4">
        <w:rPr>
          <w:lang w:val="uk-UA"/>
        </w:rPr>
        <w:t>.4.</w:t>
      </w:r>
      <w:r w:rsidR="00975B5E" w:rsidRPr="00C95FE4">
        <w:rPr>
          <w:lang w:val="uk-UA"/>
        </w:rPr>
        <w:tab/>
        <w:t xml:space="preserve">За односторонню необґрунтовану відмову від виконання своїх зобов’язань, винна сторона сплачує іншій стороні штраф у розмірі 10% від загальної вартості </w:t>
      </w:r>
      <w:r w:rsidR="00505FA0" w:rsidRPr="00C95FE4">
        <w:rPr>
          <w:lang w:val="uk-UA"/>
        </w:rPr>
        <w:t>послуг</w:t>
      </w:r>
      <w:r w:rsidR="00975B5E" w:rsidRPr="00C95FE4">
        <w:rPr>
          <w:lang w:val="uk-UA"/>
        </w:rPr>
        <w:t>,</w:t>
      </w:r>
      <w:r w:rsidR="00505FA0" w:rsidRPr="00C95FE4">
        <w:rPr>
          <w:lang w:val="uk-UA"/>
        </w:rPr>
        <w:t xml:space="preserve"> що постачаю</w:t>
      </w:r>
      <w:r w:rsidR="00975B5E" w:rsidRPr="00C95FE4">
        <w:rPr>
          <w:lang w:val="uk-UA"/>
        </w:rPr>
        <w:t>ться за Даним Договором.</w:t>
      </w:r>
    </w:p>
    <w:p w:rsidR="00975B5E" w:rsidRPr="00C95FE4" w:rsidRDefault="00AD2068" w:rsidP="00200F77">
      <w:pPr>
        <w:spacing w:line="360" w:lineRule="auto"/>
        <w:ind w:firstLine="709"/>
        <w:jc w:val="both"/>
        <w:rPr>
          <w:lang w:val="uk-UA"/>
        </w:rPr>
      </w:pPr>
      <w:r w:rsidRPr="00C95FE4">
        <w:rPr>
          <w:lang w:val="uk-UA"/>
        </w:rPr>
        <w:t>13</w:t>
      </w:r>
      <w:r w:rsidR="00975B5E" w:rsidRPr="00C95FE4">
        <w:rPr>
          <w:lang w:val="uk-UA"/>
        </w:rPr>
        <w:t>.5.</w:t>
      </w:r>
      <w:r w:rsidR="00975B5E" w:rsidRPr="00C95FE4">
        <w:rPr>
          <w:lang w:val="uk-UA"/>
        </w:rPr>
        <w:tab/>
        <w:t>Сплата штрафу та/або неустойки (пені) не звільняє сторони від виконання взятих ними зобов’язань чи усунення недоліків в межах Даного Договору.</w:t>
      </w:r>
    </w:p>
    <w:p w:rsidR="00AD2068" w:rsidRPr="00C95FE4" w:rsidRDefault="00AD2068" w:rsidP="00200F77">
      <w:pPr>
        <w:pStyle w:val="Iiacaa3"/>
        <w:widowControl/>
        <w:spacing w:before="0" w:after="0" w:line="360" w:lineRule="auto"/>
        <w:ind w:firstLine="709"/>
        <w:jc w:val="both"/>
        <w:rPr>
          <w:bCs/>
          <w:sz w:val="12"/>
          <w:szCs w:val="12"/>
          <w:lang w:val="uk-UA"/>
        </w:rPr>
      </w:pPr>
    </w:p>
    <w:p w:rsidR="00E73875" w:rsidRPr="00C95FE4" w:rsidRDefault="00AD2068" w:rsidP="00200F77">
      <w:pPr>
        <w:pStyle w:val="Iiacaa3"/>
        <w:widowControl/>
        <w:spacing w:before="0" w:after="0" w:line="360" w:lineRule="auto"/>
        <w:ind w:firstLine="709"/>
        <w:rPr>
          <w:bCs/>
          <w:sz w:val="24"/>
          <w:szCs w:val="24"/>
          <w:lang w:val="uk-UA"/>
        </w:rPr>
      </w:pPr>
      <w:r w:rsidRPr="00C95FE4">
        <w:rPr>
          <w:bCs/>
          <w:sz w:val="24"/>
          <w:szCs w:val="24"/>
          <w:lang w:val="uk-UA"/>
        </w:rPr>
        <w:t>14</w:t>
      </w:r>
      <w:r w:rsidR="00F34C16" w:rsidRPr="00C95FE4">
        <w:rPr>
          <w:bCs/>
          <w:sz w:val="24"/>
          <w:szCs w:val="24"/>
          <w:lang w:val="uk-UA"/>
        </w:rPr>
        <w:t>. КОНФІДЕНЦІЙНІСТЬ</w:t>
      </w:r>
    </w:p>
    <w:p w:rsidR="00E73875" w:rsidRPr="00C95FE4" w:rsidRDefault="00AD2068" w:rsidP="00200F77">
      <w:pPr>
        <w:spacing w:line="360" w:lineRule="auto"/>
        <w:ind w:firstLine="709"/>
        <w:jc w:val="both"/>
        <w:rPr>
          <w:lang w:val="uk-UA"/>
        </w:rPr>
      </w:pPr>
      <w:r w:rsidRPr="00C95FE4">
        <w:rPr>
          <w:lang w:val="uk-UA"/>
        </w:rPr>
        <w:t>14</w:t>
      </w:r>
      <w:r w:rsidR="00A014B4" w:rsidRPr="00C95FE4">
        <w:rPr>
          <w:lang w:val="uk-UA"/>
        </w:rPr>
        <w:t>.1.</w:t>
      </w:r>
      <w:r w:rsidR="00A014B4" w:rsidRPr="00C95FE4">
        <w:rPr>
          <w:lang w:val="uk-UA"/>
        </w:rPr>
        <w:tab/>
      </w:r>
      <w:r w:rsidR="00E73875" w:rsidRPr="00C95FE4">
        <w:rPr>
          <w:lang w:val="uk-UA"/>
        </w:rPr>
        <w:t>Сторони зобов’язані зберігати в таємниці інформацію, яка стала їм відома при виконанні Договору.</w:t>
      </w:r>
    </w:p>
    <w:p w:rsidR="00E73875" w:rsidRPr="00C95FE4" w:rsidRDefault="00AD2068" w:rsidP="00200F77">
      <w:pPr>
        <w:spacing w:line="360" w:lineRule="auto"/>
        <w:ind w:firstLine="709"/>
        <w:jc w:val="both"/>
        <w:rPr>
          <w:lang w:val="uk-UA"/>
        </w:rPr>
      </w:pPr>
      <w:r w:rsidRPr="00C95FE4">
        <w:rPr>
          <w:lang w:val="uk-UA"/>
        </w:rPr>
        <w:t>14</w:t>
      </w:r>
      <w:r w:rsidR="00A014B4" w:rsidRPr="00C95FE4">
        <w:rPr>
          <w:lang w:val="uk-UA"/>
        </w:rPr>
        <w:t>.2.</w:t>
      </w:r>
      <w:r w:rsidR="00A014B4" w:rsidRPr="00C95FE4">
        <w:rPr>
          <w:lang w:val="uk-UA"/>
        </w:rPr>
        <w:tab/>
      </w:r>
      <w:r w:rsidR="00E73875" w:rsidRPr="00C95FE4">
        <w:rPr>
          <w:lang w:val="uk-UA"/>
        </w:rPr>
        <w:t>Розголошення інформації однією із сторін, яка будь-якою мірою може негативно вплинути на діяльність іншої сторони, можливо лише після попереднього узгодження сторін.</w:t>
      </w:r>
    </w:p>
    <w:p w:rsidR="00E73875" w:rsidRPr="00C95FE4" w:rsidRDefault="00AD2068" w:rsidP="00200F77">
      <w:pPr>
        <w:spacing w:line="360" w:lineRule="auto"/>
        <w:ind w:firstLine="709"/>
        <w:jc w:val="both"/>
        <w:rPr>
          <w:lang w:val="uk-UA"/>
        </w:rPr>
      </w:pPr>
      <w:r w:rsidRPr="00C95FE4">
        <w:rPr>
          <w:lang w:val="uk-UA"/>
        </w:rPr>
        <w:t>14</w:t>
      </w:r>
      <w:r w:rsidR="00A014B4" w:rsidRPr="00C95FE4">
        <w:rPr>
          <w:lang w:val="uk-UA"/>
        </w:rPr>
        <w:t>.3.</w:t>
      </w:r>
      <w:r w:rsidR="00A014B4" w:rsidRPr="00C95FE4">
        <w:rPr>
          <w:lang w:val="uk-UA"/>
        </w:rPr>
        <w:tab/>
      </w:r>
      <w:r w:rsidR="00E73875" w:rsidRPr="00C95FE4">
        <w:rPr>
          <w:lang w:val="uk-UA"/>
        </w:rPr>
        <w:t>Конфіденційність не розповсюджується на інформацію та документацію обов’язкової звітності, яка надається без узгодження в межах діючого законодавства України.</w:t>
      </w:r>
    </w:p>
    <w:p w:rsidR="00AD2068" w:rsidRPr="00C95FE4" w:rsidRDefault="00AD2068" w:rsidP="00200F77">
      <w:pPr>
        <w:pStyle w:val="Iiacaa3"/>
        <w:widowControl/>
        <w:spacing w:before="0" w:after="0" w:line="360" w:lineRule="auto"/>
        <w:ind w:firstLine="709"/>
        <w:jc w:val="both"/>
        <w:rPr>
          <w:bCs/>
          <w:sz w:val="12"/>
          <w:szCs w:val="12"/>
          <w:lang w:val="uk-UA"/>
        </w:rPr>
      </w:pPr>
    </w:p>
    <w:p w:rsidR="00E73875" w:rsidRPr="00C95FE4" w:rsidRDefault="00AD2068" w:rsidP="00200F77">
      <w:pPr>
        <w:pStyle w:val="Iiacaa3"/>
        <w:widowControl/>
        <w:spacing w:before="0" w:after="0" w:line="360" w:lineRule="auto"/>
        <w:ind w:firstLine="709"/>
        <w:rPr>
          <w:bCs/>
          <w:sz w:val="24"/>
          <w:szCs w:val="24"/>
          <w:lang w:val="uk-UA"/>
        </w:rPr>
      </w:pPr>
      <w:r w:rsidRPr="00C95FE4">
        <w:rPr>
          <w:bCs/>
          <w:sz w:val="24"/>
          <w:szCs w:val="24"/>
          <w:lang w:val="uk-UA"/>
        </w:rPr>
        <w:t>15</w:t>
      </w:r>
      <w:r w:rsidR="00F34C16" w:rsidRPr="00C95FE4">
        <w:rPr>
          <w:bCs/>
          <w:sz w:val="24"/>
          <w:szCs w:val="24"/>
          <w:lang w:val="uk-UA"/>
        </w:rPr>
        <w:t>. ДІЇ НЕПЕРЕБОРНОЇ СИЛИ</w:t>
      </w:r>
    </w:p>
    <w:p w:rsidR="00E73875" w:rsidRPr="00C95FE4" w:rsidRDefault="00AD2068" w:rsidP="00200F77">
      <w:pPr>
        <w:spacing w:line="360" w:lineRule="auto"/>
        <w:ind w:firstLine="709"/>
        <w:jc w:val="both"/>
        <w:rPr>
          <w:lang w:val="uk-UA"/>
        </w:rPr>
      </w:pPr>
      <w:r w:rsidRPr="00C95FE4">
        <w:rPr>
          <w:lang w:val="uk-UA"/>
        </w:rPr>
        <w:t>15</w:t>
      </w:r>
      <w:r w:rsidR="00A014B4" w:rsidRPr="00C95FE4">
        <w:rPr>
          <w:lang w:val="uk-UA"/>
        </w:rPr>
        <w:t>.1.</w:t>
      </w:r>
      <w:r w:rsidR="00A014B4" w:rsidRPr="00C95FE4">
        <w:rPr>
          <w:lang w:val="uk-UA"/>
        </w:rPr>
        <w:tab/>
      </w:r>
      <w:r w:rsidR="00E73875" w:rsidRPr="00C95FE4">
        <w:rPr>
          <w:lang w:val="uk-UA"/>
        </w:rPr>
        <w:t>Ні одна із сторін не несе відповідальності перед іншою стороною за затримку, невиконання або неналежне виконання обов’язків по Даному Договору, які обмовлені надзвичайними обставинами та подіями (землетрус, ураган, повінь; об’явлена чи фактична війна та воєнні події, зруйнування внаслідок дії вибухових приладів, що знаходяться у землі; радіаційне, хімічне зараження, інші надзвичайні та невідворотні за даних умов події), які не можливо було передбачити сторонами під час укладання Даного Договору і виникли незалежно від волі та бажання сторін та в разі виникнення яких неможливо вжити відповідні заходів.</w:t>
      </w:r>
    </w:p>
    <w:p w:rsidR="00E73875" w:rsidRPr="00C95FE4" w:rsidRDefault="00AD2068" w:rsidP="00200F77">
      <w:pPr>
        <w:spacing w:line="360" w:lineRule="auto"/>
        <w:ind w:firstLine="709"/>
        <w:jc w:val="both"/>
        <w:rPr>
          <w:lang w:val="uk-UA"/>
        </w:rPr>
      </w:pPr>
      <w:r w:rsidRPr="00C95FE4">
        <w:rPr>
          <w:lang w:val="uk-UA"/>
        </w:rPr>
        <w:t>15</w:t>
      </w:r>
      <w:r w:rsidR="00A014B4" w:rsidRPr="00C95FE4">
        <w:rPr>
          <w:lang w:val="uk-UA"/>
        </w:rPr>
        <w:t>.2.</w:t>
      </w:r>
      <w:r w:rsidR="00A014B4" w:rsidRPr="00C95FE4">
        <w:rPr>
          <w:lang w:val="uk-UA"/>
        </w:rPr>
        <w:tab/>
      </w:r>
      <w:r w:rsidR="00E73875" w:rsidRPr="00C95FE4">
        <w:rPr>
          <w:lang w:val="uk-UA"/>
        </w:rPr>
        <w:t>Свідоцтво, надане відповідною торговою палатою є достатнім підтвердженням наявності та строку дії непереборної сили.</w:t>
      </w:r>
    </w:p>
    <w:p w:rsidR="00E73875" w:rsidRPr="00C95FE4" w:rsidRDefault="00AD2068" w:rsidP="00200F77">
      <w:pPr>
        <w:spacing w:line="360" w:lineRule="auto"/>
        <w:ind w:firstLine="709"/>
        <w:jc w:val="both"/>
        <w:rPr>
          <w:lang w:val="uk-UA"/>
        </w:rPr>
      </w:pPr>
      <w:r w:rsidRPr="00C95FE4">
        <w:rPr>
          <w:lang w:val="uk-UA"/>
        </w:rPr>
        <w:lastRenderedPageBreak/>
        <w:t>15</w:t>
      </w:r>
      <w:r w:rsidR="00A014B4" w:rsidRPr="00C95FE4">
        <w:rPr>
          <w:lang w:val="uk-UA"/>
        </w:rPr>
        <w:t>.3.</w:t>
      </w:r>
      <w:r w:rsidR="00A014B4" w:rsidRPr="00C95FE4">
        <w:rPr>
          <w:lang w:val="uk-UA"/>
        </w:rPr>
        <w:tab/>
      </w:r>
      <w:r w:rsidR="00E73875" w:rsidRPr="00C95FE4">
        <w:rPr>
          <w:lang w:val="uk-UA"/>
        </w:rPr>
        <w:t>Сторона яка не виконує свої обов’язки в наслідки дії непереборної сили повинна надати повідомлення іншій стороні про перешкоди та їх вплив на виконання обов’язків по Даному Договору.</w:t>
      </w:r>
    </w:p>
    <w:p w:rsidR="00AD2068" w:rsidRPr="00C95FE4" w:rsidRDefault="00AD2068" w:rsidP="00200F77">
      <w:pPr>
        <w:spacing w:line="360" w:lineRule="auto"/>
        <w:ind w:firstLine="709"/>
        <w:jc w:val="both"/>
        <w:rPr>
          <w:lang w:val="uk-UA"/>
        </w:rPr>
      </w:pPr>
      <w:r w:rsidRPr="00C95FE4">
        <w:rPr>
          <w:lang w:val="uk-UA"/>
        </w:rPr>
        <w:t>15</w:t>
      </w:r>
      <w:r w:rsidR="00A014B4" w:rsidRPr="00C95FE4">
        <w:rPr>
          <w:lang w:val="uk-UA"/>
        </w:rPr>
        <w:t>.4.</w:t>
      </w:r>
      <w:r w:rsidR="00A014B4" w:rsidRPr="00C95FE4">
        <w:rPr>
          <w:lang w:val="uk-UA"/>
        </w:rPr>
        <w:tab/>
      </w:r>
      <w:r w:rsidR="00E73875" w:rsidRPr="00C95FE4">
        <w:rPr>
          <w:lang w:val="uk-UA"/>
        </w:rPr>
        <w:t>Якщо обставини непереборної сили діють на протязі трьох послідовних місяців та не виявляють ознак скінчення, Даний Договір маже бути розірваний ЗАМОВНИКОМ або ВИКОНАВЦЕМ шляхом надання повідомлення іншій стороні.</w:t>
      </w:r>
    </w:p>
    <w:p w:rsidR="00200F77" w:rsidRPr="00C95FE4" w:rsidRDefault="00200F77" w:rsidP="00200F77">
      <w:pPr>
        <w:spacing w:line="360" w:lineRule="auto"/>
        <w:ind w:firstLine="709"/>
        <w:jc w:val="center"/>
        <w:rPr>
          <w:b/>
          <w:bCs/>
          <w:sz w:val="12"/>
          <w:szCs w:val="12"/>
          <w:lang w:val="uk-UA"/>
        </w:rPr>
      </w:pPr>
    </w:p>
    <w:p w:rsidR="00E73875" w:rsidRPr="00C95FE4" w:rsidRDefault="00E73875" w:rsidP="00200F77">
      <w:pPr>
        <w:spacing w:line="360" w:lineRule="auto"/>
        <w:ind w:firstLine="709"/>
        <w:jc w:val="center"/>
        <w:rPr>
          <w:b/>
          <w:bCs/>
          <w:lang w:val="uk-UA"/>
        </w:rPr>
      </w:pPr>
      <w:r w:rsidRPr="00C95FE4">
        <w:rPr>
          <w:b/>
          <w:bCs/>
          <w:lang w:val="uk-UA"/>
        </w:rPr>
        <w:t>1</w:t>
      </w:r>
      <w:r w:rsidR="00AD2068" w:rsidRPr="00C95FE4">
        <w:rPr>
          <w:b/>
          <w:bCs/>
          <w:lang w:val="uk-UA"/>
        </w:rPr>
        <w:t>6</w:t>
      </w:r>
      <w:r w:rsidRPr="00C95FE4">
        <w:rPr>
          <w:b/>
          <w:bCs/>
          <w:lang w:val="uk-UA"/>
        </w:rPr>
        <w:t>. ПОРЯДОК РОЗВ’ЯЗАННЯ СУПЕРЕЧОК</w:t>
      </w:r>
    </w:p>
    <w:p w:rsidR="00975B5E" w:rsidRPr="00C95FE4" w:rsidRDefault="00AD2068" w:rsidP="00200F77">
      <w:pPr>
        <w:spacing w:line="360" w:lineRule="auto"/>
        <w:ind w:firstLine="709"/>
        <w:jc w:val="both"/>
        <w:rPr>
          <w:lang w:val="uk-UA"/>
        </w:rPr>
      </w:pPr>
      <w:r w:rsidRPr="00C95FE4">
        <w:rPr>
          <w:lang w:val="uk-UA"/>
        </w:rPr>
        <w:t>16</w:t>
      </w:r>
      <w:r w:rsidR="00975B5E" w:rsidRPr="00C95FE4">
        <w:rPr>
          <w:lang w:val="uk-UA"/>
        </w:rPr>
        <w:t>.1.</w:t>
      </w:r>
      <w:r w:rsidR="00975B5E" w:rsidRPr="00C95FE4">
        <w:rPr>
          <w:lang w:val="uk-UA"/>
        </w:rPr>
        <w:tab/>
        <w:t>Усі спори, суперечки, претензії між сторонами по Даному Договору, вирішуються між ними шляхом переговорів.</w:t>
      </w:r>
    </w:p>
    <w:p w:rsidR="00975B5E" w:rsidRPr="00C95FE4" w:rsidRDefault="00AD2068" w:rsidP="00200F77">
      <w:pPr>
        <w:spacing w:line="360" w:lineRule="auto"/>
        <w:ind w:firstLine="709"/>
        <w:jc w:val="both"/>
        <w:rPr>
          <w:lang w:val="uk-UA"/>
        </w:rPr>
      </w:pPr>
      <w:r w:rsidRPr="00C95FE4">
        <w:rPr>
          <w:lang w:val="uk-UA"/>
        </w:rPr>
        <w:t>16</w:t>
      </w:r>
      <w:r w:rsidR="00975B5E" w:rsidRPr="00C95FE4">
        <w:rPr>
          <w:lang w:val="uk-UA"/>
        </w:rPr>
        <w:t>.2.</w:t>
      </w:r>
      <w:r w:rsidR="00975B5E" w:rsidRPr="00C95FE4">
        <w:rPr>
          <w:lang w:val="uk-UA"/>
        </w:rPr>
        <w:tab/>
        <w:t xml:space="preserve">Сторони визначають, що всі ймовірні спори, суперечки, претензії за Даним Договором повинні бути розглянуті сторонами протягом 20 </w:t>
      </w:r>
      <w:r w:rsidR="00505FA0" w:rsidRPr="00C95FE4">
        <w:rPr>
          <w:lang w:val="uk-UA"/>
        </w:rPr>
        <w:t xml:space="preserve">календарних </w:t>
      </w:r>
      <w:r w:rsidR="00975B5E" w:rsidRPr="00C95FE4">
        <w:rPr>
          <w:lang w:val="uk-UA"/>
        </w:rPr>
        <w:t>днів з моменту отримання претензії.</w:t>
      </w:r>
    </w:p>
    <w:p w:rsidR="00975B5E" w:rsidRPr="00C95FE4" w:rsidRDefault="00AD2068" w:rsidP="00200F77">
      <w:pPr>
        <w:spacing w:line="360" w:lineRule="auto"/>
        <w:ind w:firstLine="709"/>
        <w:jc w:val="both"/>
        <w:rPr>
          <w:lang w:val="uk-UA"/>
        </w:rPr>
      </w:pPr>
      <w:r w:rsidRPr="00C95FE4">
        <w:rPr>
          <w:lang w:val="uk-UA"/>
        </w:rPr>
        <w:t>16</w:t>
      </w:r>
      <w:r w:rsidR="00975B5E" w:rsidRPr="00C95FE4">
        <w:rPr>
          <w:lang w:val="uk-UA"/>
        </w:rPr>
        <w:t>.3.</w:t>
      </w:r>
      <w:r w:rsidR="00975B5E" w:rsidRPr="00C95FE4">
        <w:rPr>
          <w:lang w:val="uk-UA"/>
        </w:rPr>
        <w:tab/>
        <w:t>Спори, суперечки, претензії між сторонами, з яких не було досягнуто згоди протягом визначеного терміну, розв’язуються в Господарському суді у відповідності до діючого законодавства України.</w:t>
      </w:r>
    </w:p>
    <w:p w:rsidR="00200F77" w:rsidRPr="00C95FE4" w:rsidRDefault="00200F77" w:rsidP="00200F77">
      <w:pPr>
        <w:spacing w:line="360" w:lineRule="auto"/>
        <w:ind w:firstLine="709"/>
        <w:jc w:val="both"/>
        <w:rPr>
          <w:sz w:val="12"/>
          <w:szCs w:val="12"/>
          <w:lang w:val="uk-UA"/>
        </w:rPr>
      </w:pPr>
    </w:p>
    <w:p w:rsidR="00E73875" w:rsidRPr="00C95FE4" w:rsidRDefault="00AD2068" w:rsidP="00200F77">
      <w:pPr>
        <w:pStyle w:val="Iiacaa3"/>
        <w:widowControl/>
        <w:spacing w:before="0" w:after="0" w:line="360" w:lineRule="auto"/>
        <w:ind w:firstLine="709"/>
        <w:rPr>
          <w:bCs/>
          <w:sz w:val="24"/>
          <w:szCs w:val="24"/>
          <w:lang w:val="uk-UA"/>
        </w:rPr>
      </w:pPr>
      <w:r w:rsidRPr="00C95FE4">
        <w:rPr>
          <w:bCs/>
          <w:sz w:val="24"/>
          <w:szCs w:val="24"/>
          <w:lang w:val="uk-UA"/>
        </w:rPr>
        <w:t>17</w:t>
      </w:r>
      <w:r w:rsidR="00E73875" w:rsidRPr="00C95FE4">
        <w:rPr>
          <w:bCs/>
          <w:sz w:val="24"/>
          <w:szCs w:val="24"/>
          <w:lang w:val="uk-UA"/>
        </w:rPr>
        <w:t xml:space="preserve">. ЗМІНА ТА </w:t>
      </w:r>
      <w:r w:rsidR="00F34C16" w:rsidRPr="00C95FE4">
        <w:rPr>
          <w:bCs/>
          <w:sz w:val="24"/>
          <w:szCs w:val="24"/>
          <w:lang w:val="uk-UA"/>
        </w:rPr>
        <w:t>ДОПОВНЕННЯ УМОВ ДАНОГО ДОГОВОРУ</w:t>
      </w:r>
    </w:p>
    <w:p w:rsidR="00AD2068" w:rsidRPr="00C95FE4" w:rsidRDefault="00AD2068" w:rsidP="00200F77">
      <w:pPr>
        <w:spacing w:line="360" w:lineRule="auto"/>
        <w:ind w:firstLine="709"/>
        <w:jc w:val="both"/>
        <w:rPr>
          <w:lang w:val="uk-UA"/>
        </w:rPr>
      </w:pPr>
      <w:r w:rsidRPr="00C95FE4">
        <w:rPr>
          <w:lang w:val="uk-UA"/>
        </w:rPr>
        <w:t>17.1.</w:t>
      </w:r>
      <w:r w:rsidRPr="00C95FE4">
        <w:rPr>
          <w:lang w:val="uk-UA"/>
        </w:rPr>
        <w:tab/>
        <w:t>Умови Даного Договору мають однакову зобов’язувану силу для сторін і можуть бути змінені чи доповнені за взаємною згодою з обов’язковим складанням письмової додаткової угоди.</w:t>
      </w:r>
    </w:p>
    <w:p w:rsidR="00AD2068" w:rsidRPr="00C95FE4" w:rsidRDefault="00AD2068" w:rsidP="00200F77">
      <w:pPr>
        <w:spacing w:line="360" w:lineRule="auto"/>
        <w:ind w:firstLine="709"/>
        <w:jc w:val="both"/>
        <w:rPr>
          <w:lang w:val="uk-UA"/>
        </w:rPr>
      </w:pPr>
      <w:r w:rsidRPr="00C95FE4">
        <w:rPr>
          <w:lang w:val="uk-UA"/>
        </w:rPr>
        <w:tab/>
        <w:t>17.2.</w:t>
      </w:r>
      <w:r w:rsidRPr="00C95FE4">
        <w:rPr>
          <w:lang w:val="uk-UA"/>
        </w:rPr>
        <w:tab/>
        <w:t>Жодна із сторін не має права передавати свої права за Даним Договором третій стороні без письмової згоди другої сторони.</w:t>
      </w:r>
    </w:p>
    <w:p w:rsidR="00AD2068" w:rsidRPr="00C95FE4" w:rsidRDefault="00AD2068" w:rsidP="00200F77">
      <w:pPr>
        <w:spacing w:line="360" w:lineRule="auto"/>
        <w:ind w:firstLine="709"/>
        <w:jc w:val="both"/>
        <w:rPr>
          <w:lang w:val="uk-UA"/>
        </w:rPr>
      </w:pPr>
      <w:r w:rsidRPr="00C95FE4">
        <w:rPr>
          <w:lang w:val="uk-UA"/>
        </w:rPr>
        <w:t>17.3.</w:t>
      </w:r>
      <w:r w:rsidRPr="00C95FE4">
        <w:rPr>
          <w:lang w:val="uk-UA"/>
        </w:rPr>
        <w:tab/>
        <w:t>Дострокове розірвання Даного Договору можливо за згодою сторін чи на підставі умов передбачених Даним Договором та діючим цивільним законодавством України.</w:t>
      </w:r>
    </w:p>
    <w:p w:rsidR="00200F77" w:rsidRPr="00C95FE4" w:rsidRDefault="00200F77" w:rsidP="00200F77">
      <w:pPr>
        <w:spacing w:line="360" w:lineRule="auto"/>
        <w:ind w:firstLine="709"/>
        <w:jc w:val="both"/>
        <w:rPr>
          <w:sz w:val="12"/>
          <w:szCs w:val="12"/>
          <w:lang w:val="uk-UA"/>
        </w:rPr>
      </w:pPr>
    </w:p>
    <w:p w:rsidR="00E73875" w:rsidRPr="00C95FE4" w:rsidRDefault="00AD2068" w:rsidP="00200F77">
      <w:pPr>
        <w:spacing w:line="360" w:lineRule="auto"/>
        <w:ind w:firstLine="709"/>
        <w:jc w:val="center"/>
        <w:rPr>
          <w:b/>
          <w:bCs/>
          <w:lang w:val="uk-UA"/>
        </w:rPr>
      </w:pPr>
      <w:r w:rsidRPr="00C95FE4">
        <w:rPr>
          <w:b/>
          <w:bCs/>
          <w:lang w:val="uk-UA"/>
        </w:rPr>
        <w:t>18</w:t>
      </w:r>
      <w:r w:rsidR="00E73875" w:rsidRPr="00C95FE4">
        <w:rPr>
          <w:b/>
          <w:bCs/>
          <w:lang w:val="uk-UA"/>
        </w:rPr>
        <w:t>. ІНШІ УМОВИ</w:t>
      </w:r>
    </w:p>
    <w:p w:rsidR="00AD2068" w:rsidRPr="00C95FE4" w:rsidRDefault="00AD2068" w:rsidP="00200F77">
      <w:pPr>
        <w:spacing w:line="360" w:lineRule="auto"/>
        <w:ind w:firstLine="709"/>
        <w:jc w:val="both"/>
        <w:rPr>
          <w:lang w:val="uk-UA"/>
        </w:rPr>
      </w:pPr>
      <w:r w:rsidRPr="00C95FE4">
        <w:rPr>
          <w:lang w:val="uk-UA"/>
        </w:rPr>
        <w:t>18.1.</w:t>
      </w:r>
      <w:r w:rsidRPr="00C95FE4">
        <w:rPr>
          <w:lang w:val="uk-UA"/>
        </w:rPr>
        <w:tab/>
        <w:t>Даний Договір складено у двох оригінальних примірниках – по одному для кожної зі сторін Даного Договору.</w:t>
      </w:r>
    </w:p>
    <w:p w:rsidR="00AD2068" w:rsidRPr="00C95FE4" w:rsidRDefault="00AD2068" w:rsidP="00200F77">
      <w:pPr>
        <w:spacing w:line="360" w:lineRule="auto"/>
        <w:ind w:firstLine="709"/>
        <w:jc w:val="both"/>
        <w:rPr>
          <w:lang w:val="uk-UA"/>
        </w:rPr>
      </w:pPr>
      <w:r w:rsidRPr="00C95FE4">
        <w:rPr>
          <w:lang w:val="uk-UA"/>
        </w:rPr>
        <w:tab/>
        <w:t>18.2.</w:t>
      </w:r>
      <w:r w:rsidRPr="00C95FE4">
        <w:rPr>
          <w:lang w:val="uk-UA"/>
        </w:rPr>
        <w:tab/>
        <w:t>У випадках, не передбачених Даним Договором, сторони керуються чинним цивільним законодавством України.</w:t>
      </w:r>
    </w:p>
    <w:p w:rsidR="00AD2068" w:rsidRPr="00C95FE4" w:rsidRDefault="00AD2068" w:rsidP="00200F77">
      <w:pPr>
        <w:pStyle w:val="a5"/>
        <w:spacing w:line="360" w:lineRule="auto"/>
        <w:ind w:firstLine="709"/>
        <w:rPr>
          <w:rFonts w:ascii="Times New Roman" w:hAnsi="Times New Roman"/>
          <w:sz w:val="24"/>
        </w:rPr>
      </w:pPr>
      <w:r w:rsidRPr="00C95FE4">
        <w:rPr>
          <w:rFonts w:ascii="Times New Roman" w:hAnsi="Times New Roman"/>
          <w:sz w:val="24"/>
        </w:rPr>
        <w:tab/>
        <w:t>18.3.</w:t>
      </w:r>
      <w:r w:rsidRPr="00C95FE4">
        <w:rPr>
          <w:rFonts w:ascii="Times New Roman" w:hAnsi="Times New Roman"/>
          <w:sz w:val="24"/>
        </w:rPr>
        <w:tab/>
        <w:t>Всі виправлення за текстом Даного Договору мають юридичну силу лише при взаємному їх посвідченні повноважними представниками сторін в кожному окремому випадку.</w:t>
      </w:r>
    </w:p>
    <w:p w:rsidR="00200F77" w:rsidRPr="00C95FE4" w:rsidRDefault="00200F77" w:rsidP="00200F77">
      <w:pPr>
        <w:pStyle w:val="a5"/>
        <w:spacing w:line="360" w:lineRule="auto"/>
        <w:ind w:firstLine="709"/>
        <w:rPr>
          <w:rFonts w:ascii="Times New Roman" w:hAnsi="Times New Roman"/>
          <w:sz w:val="12"/>
          <w:szCs w:val="12"/>
        </w:rPr>
      </w:pPr>
    </w:p>
    <w:p w:rsidR="00C95FE4" w:rsidRDefault="00C95FE4" w:rsidP="00200F77">
      <w:pPr>
        <w:spacing w:line="360" w:lineRule="auto"/>
        <w:ind w:firstLine="709"/>
        <w:jc w:val="center"/>
        <w:rPr>
          <w:b/>
          <w:bCs/>
          <w:lang w:val="uk-UA"/>
        </w:rPr>
      </w:pPr>
    </w:p>
    <w:p w:rsidR="00C95FE4" w:rsidRDefault="00C95FE4" w:rsidP="00200F77">
      <w:pPr>
        <w:spacing w:line="360" w:lineRule="auto"/>
        <w:ind w:firstLine="709"/>
        <w:jc w:val="center"/>
        <w:rPr>
          <w:b/>
          <w:bCs/>
          <w:lang w:val="uk-UA"/>
        </w:rPr>
      </w:pPr>
    </w:p>
    <w:p w:rsidR="00AD2068" w:rsidRPr="00C95FE4" w:rsidRDefault="00AD2068" w:rsidP="00200F77">
      <w:pPr>
        <w:spacing w:line="360" w:lineRule="auto"/>
        <w:ind w:firstLine="709"/>
        <w:jc w:val="center"/>
        <w:rPr>
          <w:b/>
          <w:bCs/>
          <w:lang w:val="uk-UA"/>
        </w:rPr>
      </w:pPr>
      <w:r w:rsidRPr="00C95FE4">
        <w:rPr>
          <w:b/>
          <w:bCs/>
          <w:lang w:val="uk-UA"/>
        </w:rPr>
        <w:lastRenderedPageBreak/>
        <w:t>19. ОСОБЛИВІ УМОВИ</w:t>
      </w:r>
    </w:p>
    <w:p w:rsidR="00AD2068" w:rsidRPr="00C95FE4" w:rsidRDefault="00AD2068" w:rsidP="00200F77">
      <w:pPr>
        <w:spacing w:line="360" w:lineRule="auto"/>
        <w:ind w:firstLine="709"/>
        <w:jc w:val="both"/>
        <w:rPr>
          <w:lang w:val="uk-UA"/>
        </w:rPr>
      </w:pPr>
      <w:r w:rsidRPr="00C95FE4">
        <w:rPr>
          <w:lang w:val="uk-UA"/>
        </w:rPr>
        <w:t xml:space="preserve">19.1. </w:t>
      </w:r>
      <w:r w:rsidRPr="00C95FE4">
        <w:rPr>
          <w:lang w:val="uk-UA"/>
        </w:rPr>
        <w:tab/>
        <w:t>Істотною умовою даного Договору є умова виникнення платіжних зобов’язань ЗАМОВНИКА лише за наявності відповідного бюджетного призначення.</w:t>
      </w:r>
    </w:p>
    <w:p w:rsidR="00AD2068" w:rsidRPr="00C95FE4" w:rsidRDefault="00AD2068" w:rsidP="00200F77">
      <w:pPr>
        <w:spacing w:line="360" w:lineRule="auto"/>
        <w:ind w:firstLine="709"/>
        <w:jc w:val="both"/>
        <w:rPr>
          <w:lang w:val="uk-UA"/>
        </w:rPr>
      </w:pPr>
      <w:r w:rsidRPr="00C95FE4">
        <w:rPr>
          <w:lang w:val="uk-UA"/>
        </w:rPr>
        <w:t>19.2.</w:t>
      </w:r>
      <w:r w:rsidRPr="00C95FE4">
        <w:rPr>
          <w:lang w:val="uk-UA"/>
        </w:rPr>
        <w:tab/>
        <w:t>Істотною умовою даного договору є можливість зменшення ЗАМОВНИКОМ обсягів закупівлі залежно реального фінансування видатків та господарської необхідності в отриманні послуг.</w:t>
      </w:r>
    </w:p>
    <w:p w:rsidR="00AD2068" w:rsidRPr="00C95FE4" w:rsidRDefault="00AD2068" w:rsidP="00200F77">
      <w:pPr>
        <w:pStyle w:val="a5"/>
        <w:spacing w:line="360" w:lineRule="auto"/>
        <w:ind w:firstLine="709"/>
        <w:rPr>
          <w:rFonts w:ascii="Times New Roman" w:hAnsi="Times New Roman"/>
          <w:b/>
          <w:sz w:val="12"/>
          <w:szCs w:val="12"/>
        </w:rPr>
      </w:pPr>
    </w:p>
    <w:p w:rsidR="00E73875" w:rsidRPr="00C95FE4" w:rsidRDefault="00AD2068" w:rsidP="00200F77">
      <w:pPr>
        <w:pStyle w:val="a5"/>
        <w:spacing w:line="360" w:lineRule="auto"/>
        <w:ind w:firstLine="709"/>
        <w:jc w:val="center"/>
        <w:rPr>
          <w:rFonts w:ascii="Times New Roman" w:hAnsi="Times New Roman"/>
          <w:b/>
          <w:sz w:val="24"/>
        </w:rPr>
      </w:pPr>
      <w:r w:rsidRPr="00C95FE4">
        <w:rPr>
          <w:rFonts w:ascii="Times New Roman" w:hAnsi="Times New Roman"/>
          <w:b/>
          <w:sz w:val="24"/>
        </w:rPr>
        <w:t>2</w:t>
      </w:r>
      <w:r w:rsidR="00587591" w:rsidRPr="00C95FE4">
        <w:rPr>
          <w:rFonts w:ascii="Times New Roman" w:hAnsi="Times New Roman"/>
          <w:b/>
          <w:sz w:val="24"/>
        </w:rPr>
        <w:t>0</w:t>
      </w:r>
      <w:r w:rsidR="00F34C16" w:rsidRPr="00C95FE4">
        <w:rPr>
          <w:rFonts w:ascii="Times New Roman" w:hAnsi="Times New Roman"/>
          <w:b/>
          <w:sz w:val="24"/>
        </w:rPr>
        <w:t>. ДОДАТКИ ДО ДАНОГО ДОГОВОРУ</w:t>
      </w:r>
    </w:p>
    <w:p w:rsidR="00E73875" w:rsidRPr="00C95FE4" w:rsidRDefault="00AD2068" w:rsidP="00200F77">
      <w:pPr>
        <w:spacing w:line="360" w:lineRule="auto"/>
        <w:ind w:firstLine="709"/>
        <w:jc w:val="both"/>
        <w:rPr>
          <w:lang w:val="uk-UA"/>
        </w:rPr>
      </w:pPr>
      <w:r w:rsidRPr="00C95FE4">
        <w:rPr>
          <w:lang w:val="uk-UA"/>
        </w:rPr>
        <w:t>21</w:t>
      </w:r>
      <w:r w:rsidR="00A014B4" w:rsidRPr="00C95FE4">
        <w:rPr>
          <w:lang w:val="uk-UA"/>
        </w:rPr>
        <w:t>.</w:t>
      </w:r>
      <w:r w:rsidR="00B67626" w:rsidRPr="00C95FE4">
        <w:rPr>
          <w:lang w:val="uk-UA"/>
        </w:rPr>
        <w:t>1</w:t>
      </w:r>
      <w:r w:rsidR="00A014B4" w:rsidRPr="00C95FE4">
        <w:rPr>
          <w:lang w:val="uk-UA"/>
        </w:rPr>
        <w:t>.</w:t>
      </w:r>
      <w:r w:rsidR="00A014B4" w:rsidRPr="00C95FE4">
        <w:rPr>
          <w:lang w:val="uk-UA"/>
        </w:rPr>
        <w:tab/>
      </w:r>
      <w:r w:rsidR="00E73875" w:rsidRPr="00C95FE4">
        <w:rPr>
          <w:lang w:val="uk-UA"/>
        </w:rPr>
        <w:t>Додатки до Даного Договору складають його невід’ємну частину.</w:t>
      </w:r>
    </w:p>
    <w:p w:rsidR="00E73875" w:rsidRPr="00C95FE4" w:rsidRDefault="00E73875" w:rsidP="00200F77">
      <w:pPr>
        <w:spacing w:line="360" w:lineRule="auto"/>
        <w:ind w:firstLine="709"/>
        <w:jc w:val="both"/>
        <w:rPr>
          <w:sz w:val="12"/>
          <w:szCs w:val="12"/>
          <w:lang w:val="uk-UA"/>
        </w:rPr>
      </w:pPr>
    </w:p>
    <w:p w:rsidR="00E73875" w:rsidRPr="00C95FE4" w:rsidRDefault="00E73875" w:rsidP="00200F77">
      <w:pPr>
        <w:spacing w:line="360" w:lineRule="auto"/>
        <w:ind w:firstLine="709"/>
        <w:jc w:val="both"/>
        <w:rPr>
          <w:b/>
          <w:bCs/>
          <w:lang w:val="uk-UA"/>
        </w:rPr>
      </w:pPr>
      <w:r w:rsidRPr="00C95FE4">
        <w:rPr>
          <w:b/>
          <w:bCs/>
          <w:lang w:val="uk-UA"/>
        </w:rPr>
        <w:t>ЮРИДИЧНІ АДРЕСИ</w:t>
      </w:r>
      <w:r w:rsidR="00F34C16" w:rsidRPr="00C95FE4">
        <w:rPr>
          <w:b/>
          <w:bCs/>
          <w:lang w:val="uk-UA"/>
        </w:rPr>
        <w:t xml:space="preserve"> ТА БАНКІВСЬКІ РЕКВИЗИТИ СТОРІН</w:t>
      </w:r>
    </w:p>
    <w:p w:rsidR="00E73875" w:rsidRPr="00C95FE4" w:rsidRDefault="00E73875" w:rsidP="00200F77">
      <w:pPr>
        <w:spacing w:line="360" w:lineRule="auto"/>
        <w:ind w:firstLine="709"/>
        <w:jc w:val="both"/>
        <w:rPr>
          <w:bCs/>
          <w:sz w:val="12"/>
          <w:szCs w:val="12"/>
          <w:lang w:val="uk-UA"/>
        </w:rPr>
      </w:pPr>
    </w:p>
    <w:p w:rsidR="00E51E83" w:rsidRPr="00C95FE4" w:rsidRDefault="00B06559" w:rsidP="00200F77">
      <w:pPr>
        <w:spacing w:line="360" w:lineRule="auto"/>
        <w:ind w:firstLine="709"/>
        <w:jc w:val="both"/>
        <w:rPr>
          <w:b/>
          <w:bCs/>
          <w:lang w:val="uk-UA"/>
        </w:rPr>
      </w:pPr>
      <w:r w:rsidRPr="00C95FE4">
        <w:rPr>
          <w:b/>
          <w:bCs/>
          <w:lang w:val="uk-UA"/>
        </w:rPr>
        <w:t xml:space="preserve">   </w:t>
      </w:r>
      <w:r w:rsidR="00E73875" w:rsidRPr="00C95FE4">
        <w:rPr>
          <w:b/>
          <w:bCs/>
          <w:lang w:val="uk-UA"/>
        </w:rPr>
        <w:t>ВИКОНАВЕЦЬ</w:t>
      </w:r>
      <w:r w:rsidR="00E73875" w:rsidRPr="00C95FE4">
        <w:rPr>
          <w:b/>
          <w:bCs/>
          <w:lang w:val="uk-UA"/>
        </w:rPr>
        <w:tab/>
      </w:r>
      <w:r w:rsidR="00E73875" w:rsidRPr="00C95FE4">
        <w:rPr>
          <w:b/>
          <w:bCs/>
          <w:lang w:val="uk-UA"/>
        </w:rPr>
        <w:tab/>
      </w:r>
      <w:r w:rsidR="00E73875" w:rsidRPr="00C95FE4">
        <w:rPr>
          <w:b/>
          <w:bCs/>
          <w:lang w:val="uk-UA"/>
        </w:rPr>
        <w:tab/>
      </w:r>
      <w:r w:rsidR="00E73875" w:rsidRPr="00C95FE4">
        <w:rPr>
          <w:b/>
          <w:bCs/>
          <w:lang w:val="uk-UA"/>
        </w:rPr>
        <w:tab/>
      </w:r>
      <w:r w:rsidR="00F34C16" w:rsidRPr="00C95FE4">
        <w:rPr>
          <w:b/>
          <w:bCs/>
          <w:lang w:val="uk-UA"/>
        </w:rPr>
        <w:tab/>
      </w:r>
      <w:r w:rsidR="000112EC" w:rsidRPr="00C95FE4">
        <w:rPr>
          <w:b/>
          <w:bCs/>
          <w:lang w:val="uk-UA"/>
        </w:rPr>
        <w:t xml:space="preserve">               </w:t>
      </w:r>
      <w:r w:rsidRPr="00C95FE4">
        <w:rPr>
          <w:b/>
          <w:bCs/>
          <w:lang w:val="uk-UA"/>
        </w:rPr>
        <w:t xml:space="preserve">          </w:t>
      </w:r>
      <w:r w:rsidR="00E73875" w:rsidRPr="00C95FE4">
        <w:rPr>
          <w:b/>
          <w:bCs/>
          <w:lang w:val="uk-UA"/>
        </w:rPr>
        <w:t>ЗАМОВНИК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5247"/>
      </w:tblGrid>
      <w:tr w:rsidR="002D3736" w:rsidRPr="00C95FE4" w:rsidTr="00C10556">
        <w:tc>
          <w:tcPr>
            <w:tcW w:w="4926" w:type="dxa"/>
            <w:shd w:val="clear" w:color="auto" w:fill="auto"/>
          </w:tcPr>
          <w:p w:rsidR="00165D85" w:rsidRDefault="00165D85" w:rsidP="00165D85">
            <w:pPr>
              <w:widowControl w:val="0"/>
              <w:pBdr>
                <w:bottom w:val="single" w:sz="12" w:space="1" w:color="auto"/>
              </w:pBdr>
              <w:spacing w:line="360" w:lineRule="auto"/>
              <w:jc w:val="both"/>
              <w:rPr>
                <w:b/>
                <w:lang w:val="uk-UA"/>
              </w:rPr>
            </w:pPr>
            <w:r w:rsidRPr="00165D85">
              <w:rPr>
                <w:b/>
                <w:lang w:val="uk-UA"/>
              </w:rPr>
              <w:t>ВИКОНАВЕЦЬ</w:t>
            </w:r>
          </w:p>
          <w:p w:rsidR="00165D85" w:rsidRPr="00165D85" w:rsidRDefault="00165D85" w:rsidP="00165D85">
            <w:pPr>
              <w:widowControl w:val="0"/>
              <w:spacing w:line="360" w:lineRule="auto"/>
              <w:jc w:val="both"/>
              <w:rPr>
                <w:b/>
                <w:lang w:val="uk-UA"/>
              </w:rPr>
            </w:pPr>
            <w:r>
              <w:rPr>
                <w:b/>
                <w:lang w:val="uk-UA"/>
              </w:rPr>
              <w:t>______________________________________</w:t>
            </w:r>
          </w:p>
          <w:p w:rsidR="00165D85" w:rsidRPr="00165D85" w:rsidRDefault="00165D85" w:rsidP="00165D85">
            <w:pPr>
              <w:widowControl w:val="0"/>
              <w:spacing w:line="360" w:lineRule="auto"/>
              <w:jc w:val="both"/>
              <w:rPr>
                <w:b/>
                <w:lang w:val="uk-UA"/>
              </w:rPr>
            </w:pPr>
            <w:r>
              <w:rPr>
                <w:b/>
                <w:lang w:val="uk-UA"/>
              </w:rPr>
              <w:t>______________________________________</w:t>
            </w:r>
          </w:p>
          <w:p w:rsidR="00165D85" w:rsidRPr="00165D85" w:rsidRDefault="00165D85" w:rsidP="00165D85">
            <w:pPr>
              <w:widowControl w:val="0"/>
              <w:spacing w:line="360" w:lineRule="auto"/>
              <w:jc w:val="both"/>
              <w:rPr>
                <w:b/>
                <w:lang w:val="uk-UA"/>
              </w:rPr>
            </w:pPr>
            <w:r>
              <w:rPr>
                <w:b/>
                <w:lang w:val="uk-UA"/>
              </w:rPr>
              <w:t>______________________________________</w:t>
            </w:r>
          </w:p>
          <w:p w:rsidR="00165D85" w:rsidRPr="00165D85" w:rsidRDefault="00165D85" w:rsidP="00165D85">
            <w:pPr>
              <w:widowControl w:val="0"/>
              <w:spacing w:line="360" w:lineRule="auto"/>
              <w:jc w:val="both"/>
              <w:rPr>
                <w:b/>
                <w:lang w:val="uk-UA"/>
              </w:rPr>
            </w:pPr>
            <w:r>
              <w:rPr>
                <w:b/>
                <w:lang w:val="uk-UA"/>
              </w:rPr>
              <w:t>______________________________________</w:t>
            </w:r>
          </w:p>
          <w:p w:rsidR="00165D85" w:rsidRPr="00165D85" w:rsidRDefault="00165D85" w:rsidP="00165D85">
            <w:pPr>
              <w:widowControl w:val="0"/>
              <w:spacing w:line="360" w:lineRule="auto"/>
              <w:jc w:val="both"/>
              <w:rPr>
                <w:b/>
                <w:lang w:val="uk-UA"/>
              </w:rPr>
            </w:pPr>
            <w:r>
              <w:rPr>
                <w:b/>
                <w:lang w:val="uk-UA"/>
              </w:rPr>
              <w:t>______________________________________</w:t>
            </w:r>
          </w:p>
          <w:p w:rsidR="00165D85" w:rsidRPr="00165D85" w:rsidRDefault="00165D85" w:rsidP="00165D85">
            <w:pPr>
              <w:widowControl w:val="0"/>
              <w:spacing w:line="360" w:lineRule="auto"/>
              <w:jc w:val="both"/>
              <w:rPr>
                <w:b/>
                <w:lang w:val="uk-UA"/>
              </w:rPr>
            </w:pPr>
            <w:r>
              <w:rPr>
                <w:b/>
                <w:lang w:val="uk-UA"/>
              </w:rPr>
              <w:t>______________________________________</w:t>
            </w:r>
          </w:p>
          <w:p w:rsidR="00165D85" w:rsidRPr="00165D85" w:rsidRDefault="00165D85" w:rsidP="00165D85">
            <w:pPr>
              <w:widowControl w:val="0"/>
              <w:spacing w:line="360" w:lineRule="auto"/>
              <w:jc w:val="both"/>
              <w:rPr>
                <w:b/>
                <w:lang w:val="uk-UA"/>
              </w:rPr>
            </w:pPr>
            <w:r>
              <w:rPr>
                <w:b/>
                <w:lang w:val="uk-UA"/>
              </w:rPr>
              <w:t>______________________________________</w:t>
            </w:r>
          </w:p>
          <w:p w:rsidR="00165D85" w:rsidRPr="00165D85" w:rsidRDefault="00165D85" w:rsidP="00165D85">
            <w:pPr>
              <w:widowControl w:val="0"/>
              <w:spacing w:line="360" w:lineRule="auto"/>
              <w:jc w:val="both"/>
              <w:rPr>
                <w:b/>
                <w:lang w:val="uk-UA"/>
              </w:rPr>
            </w:pPr>
            <w:r>
              <w:rPr>
                <w:b/>
                <w:lang w:val="uk-UA"/>
              </w:rPr>
              <w:t>______________________________________</w:t>
            </w:r>
          </w:p>
          <w:p w:rsidR="00165D85" w:rsidRPr="00165D85" w:rsidRDefault="00165D85" w:rsidP="00165D85">
            <w:pPr>
              <w:widowControl w:val="0"/>
              <w:spacing w:line="360" w:lineRule="auto"/>
              <w:jc w:val="both"/>
              <w:rPr>
                <w:b/>
                <w:lang w:val="uk-UA"/>
              </w:rPr>
            </w:pPr>
            <w:r>
              <w:rPr>
                <w:b/>
                <w:lang w:val="uk-UA"/>
              </w:rPr>
              <w:t>______________________________________</w:t>
            </w:r>
          </w:p>
          <w:p w:rsidR="00165D85" w:rsidRPr="00165D85" w:rsidRDefault="00165D85" w:rsidP="00165D85">
            <w:pPr>
              <w:widowControl w:val="0"/>
              <w:spacing w:line="360" w:lineRule="auto"/>
              <w:jc w:val="both"/>
              <w:rPr>
                <w:b/>
                <w:lang w:val="uk-UA"/>
              </w:rPr>
            </w:pPr>
            <w:r>
              <w:rPr>
                <w:b/>
                <w:lang w:val="uk-UA"/>
              </w:rPr>
              <w:t>______________________________________</w:t>
            </w:r>
          </w:p>
          <w:p w:rsidR="00165D85" w:rsidRPr="00165D85" w:rsidRDefault="00165D85" w:rsidP="00165D85">
            <w:pPr>
              <w:widowControl w:val="0"/>
              <w:spacing w:line="360" w:lineRule="auto"/>
              <w:jc w:val="both"/>
              <w:rPr>
                <w:b/>
                <w:lang w:val="uk-UA"/>
              </w:rPr>
            </w:pPr>
            <w:r>
              <w:rPr>
                <w:b/>
                <w:lang w:val="uk-UA"/>
              </w:rPr>
              <w:t>______________________________________</w:t>
            </w:r>
          </w:p>
          <w:p w:rsidR="00165D85" w:rsidRPr="00165D85" w:rsidRDefault="00165D85" w:rsidP="00165D85">
            <w:pPr>
              <w:widowControl w:val="0"/>
              <w:spacing w:line="360" w:lineRule="auto"/>
              <w:jc w:val="both"/>
              <w:rPr>
                <w:b/>
                <w:lang w:val="uk-UA"/>
              </w:rPr>
            </w:pPr>
            <w:r>
              <w:rPr>
                <w:b/>
                <w:lang w:val="uk-UA"/>
              </w:rPr>
              <w:t>______________________________________</w:t>
            </w:r>
          </w:p>
          <w:p w:rsidR="00165D85" w:rsidRPr="00165D85" w:rsidRDefault="00165D85" w:rsidP="00165D85">
            <w:pPr>
              <w:widowControl w:val="0"/>
              <w:spacing w:line="360" w:lineRule="auto"/>
              <w:jc w:val="both"/>
              <w:rPr>
                <w:b/>
                <w:lang w:val="uk-UA"/>
              </w:rPr>
            </w:pPr>
            <w:r>
              <w:rPr>
                <w:b/>
                <w:lang w:val="uk-UA"/>
              </w:rPr>
              <w:t>______________________________________</w:t>
            </w:r>
          </w:p>
          <w:p w:rsidR="00165D85" w:rsidRPr="00165D85" w:rsidRDefault="00165D85" w:rsidP="00165D85">
            <w:pPr>
              <w:widowControl w:val="0"/>
              <w:spacing w:line="360" w:lineRule="auto"/>
              <w:jc w:val="both"/>
              <w:rPr>
                <w:b/>
                <w:lang w:val="uk-UA"/>
              </w:rPr>
            </w:pPr>
            <w:r>
              <w:rPr>
                <w:b/>
                <w:lang w:val="uk-UA"/>
              </w:rPr>
              <w:t>______________________________________</w:t>
            </w:r>
          </w:p>
          <w:p w:rsidR="00165D85" w:rsidRPr="00165D85" w:rsidRDefault="00165D85" w:rsidP="00165D85">
            <w:pPr>
              <w:widowControl w:val="0"/>
              <w:spacing w:line="360" w:lineRule="auto"/>
              <w:jc w:val="both"/>
              <w:rPr>
                <w:b/>
                <w:lang w:val="uk-UA"/>
              </w:rPr>
            </w:pPr>
            <w:r>
              <w:rPr>
                <w:b/>
                <w:lang w:val="uk-UA"/>
              </w:rPr>
              <w:t>______________________________________</w:t>
            </w:r>
          </w:p>
          <w:p w:rsidR="00165D85" w:rsidRPr="00165D85" w:rsidRDefault="00165D85" w:rsidP="00165D85">
            <w:pPr>
              <w:widowControl w:val="0"/>
              <w:spacing w:line="360" w:lineRule="auto"/>
              <w:jc w:val="both"/>
              <w:rPr>
                <w:b/>
                <w:lang w:val="uk-UA"/>
              </w:rPr>
            </w:pPr>
            <w:r>
              <w:rPr>
                <w:b/>
                <w:lang w:val="uk-UA"/>
              </w:rPr>
              <w:t>______________________________________</w:t>
            </w:r>
          </w:p>
          <w:p w:rsidR="00165D85" w:rsidRPr="00165D85" w:rsidRDefault="00165D85" w:rsidP="00165D85">
            <w:pPr>
              <w:widowControl w:val="0"/>
              <w:spacing w:line="360" w:lineRule="auto"/>
              <w:jc w:val="both"/>
              <w:rPr>
                <w:b/>
                <w:lang w:val="uk-UA"/>
              </w:rPr>
            </w:pPr>
            <w:r>
              <w:rPr>
                <w:b/>
                <w:lang w:val="uk-UA"/>
              </w:rPr>
              <w:t>______________________________________</w:t>
            </w:r>
          </w:p>
          <w:p w:rsidR="00165D85" w:rsidRPr="00165D85" w:rsidRDefault="00165D85" w:rsidP="00165D85">
            <w:pPr>
              <w:widowControl w:val="0"/>
              <w:spacing w:line="360" w:lineRule="auto"/>
              <w:jc w:val="both"/>
              <w:rPr>
                <w:b/>
                <w:lang w:val="uk-UA"/>
              </w:rPr>
            </w:pPr>
            <w:r>
              <w:rPr>
                <w:b/>
                <w:lang w:val="uk-UA"/>
              </w:rPr>
              <w:t>______________________________________</w:t>
            </w:r>
          </w:p>
          <w:p w:rsidR="00165D85" w:rsidRPr="00165D85" w:rsidRDefault="00165D85" w:rsidP="00165D85">
            <w:pPr>
              <w:widowControl w:val="0"/>
              <w:spacing w:line="360" w:lineRule="auto"/>
              <w:jc w:val="both"/>
              <w:rPr>
                <w:b/>
                <w:lang w:val="uk-UA"/>
              </w:rPr>
            </w:pPr>
          </w:p>
          <w:p w:rsidR="002D3736" w:rsidRPr="00C95FE4" w:rsidRDefault="002D3736" w:rsidP="00200F77">
            <w:pPr>
              <w:spacing w:line="360" w:lineRule="auto"/>
              <w:jc w:val="both"/>
              <w:rPr>
                <w:lang w:val="uk-UA"/>
              </w:rPr>
            </w:pPr>
            <w:r w:rsidRPr="00C95FE4">
              <w:rPr>
                <w:b/>
                <w:bCs/>
                <w:lang w:val="uk-UA"/>
              </w:rPr>
              <w:t xml:space="preserve">                                    </w:t>
            </w:r>
            <w:proofErr w:type="spellStart"/>
            <w:r w:rsidRPr="00C95FE4">
              <w:rPr>
                <w:b/>
                <w:bCs/>
                <w:lang w:val="uk-UA"/>
              </w:rPr>
              <w:t>м.п</w:t>
            </w:r>
            <w:proofErr w:type="spellEnd"/>
            <w:r w:rsidRPr="00C95FE4">
              <w:rPr>
                <w:b/>
                <w:bCs/>
                <w:lang w:val="uk-UA"/>
              </w:rPr>
              <w:t>.</w:t>
            </w:r>
          </w:p>
        </w:tc>
        <w:tc>
          <w:tcPr>
            <w:tcW w:w="5247" w:type="dxa"/>
            <w:shd w:val="clear" w:color="auto" w:fill="auto"/>
          </w:tcPr>
          <w:p w:rsidR="00C10556" w:rsidRPr="00C95FE4" w:rsidRDefault="00696639" w:rsidP="00200F77">
            <w:pPr>
              <w:spacing w:line="360" w:lineRule="auto"/>
              <w:jc w:val="both"/>
              <w:rPr>
                <w:b/>
                <w:lang w:val="uk-UA"/>
              </w:rPr>
            </w:pPr>
            <w:r w:rsidRPr="00C95FE4">
              <w:rPr>
                <w:b/>
                <w:lang w:val="uk-UA"/>
              </w:rPr>
              <w:t>ЗАМОВНИК</w:t>
            </w:r>
          </w:p>
          <w:p w:rsidR="00696639" w:rsidRPr="00C95FE4" w:rsidRDefault="00696639" w:rsidP="00200F77">
            <w:pPr>
              <w:spacing w:line="360" w:lineRule="auto"/>
              <w:jc w:val="both"/>
              <w:rPr>
                <w:b/>
                <w:bCs/>
                <w:lang w:val="uk-UA"/>
              </w:rPr>
            </w:pPr>
            <w:r w:rsidRPr="00C95FE4">
              <w:rPr>
                <w:b/>
                <w:bCs/>
                <w:lang w:val="uk-UA"/>
              </w:rPr>
              <w:t>Київський механіко-технологічний фаховий коледж</w:t>
            </w:r>
          </w:p>
          <w:p w:rsidR="00696639" w:rsidRPr="00C95FE4" w:rsidRDefault="00696639" w:rsidP="00200F77">
            <w:pPr>
              <w:spacing w:line="360" w:lineRule="auto"/>
              <w:jc w:val="both"/>
              <w:rPr>
                <w:bCs/>
                <w:lang w:val="uk-UA"/>
              </w:rPr>
            </w:pPr>
            <w:r w:rsidRPr="00C95FE4">
              <w:rPr>
                <w:bCs/>
                <w:lang w:val="uk-UA"/>
              </w:rPr>
              <w:t>02090, м. Київ, вул. Харківське шосе, 15</w:t>
            </w:r>
          </w:p>
          <w:p w:rsidR="00696639" w:rsidRPr="00C95FE4" w:rsidRDefault="00696639" w:rsidP="00200F77">
            <w:pPr>
              <w:spacing w:line="360" w:lineRule="auto"/>
              <w:jc w:val="both"/>
              <w:rPr>
                <w:bCs/>
                <w:lang w:val="uk-UA"/>
              </w:rPr>
            </w:pPr>
            <w:r w:rsidRPr="00C95FE4">
              <w:rPr>
                <w:bCs/>
                <w:lang w:val="uk-UA"/>
              </w:rPr>
              <w:t>UA668201720344250003000005459</w:t>
            </w:r>
          </w:p>
          <w:p w:rsidR="00696639" w:rsidRPr="00C95FE4" w:rsidRDefault="00696639" w:rsidP="00200F77">
            <w:pPr>
              <w:pStyle w:val="20"/>
              <w:spacing w:line="360" w:lineRule="auto"/>
              <w:ind w:firstLine="0"/>
              <w:jc w:val="both"/>
            </w:pPr>
            <w:r w:rsidRPr="00C95FE4">
              <w:t xml:space="preserve">UA828201720344241003200005459 </w:t>
            </w:r>
          </w:p>
          <w:p w:rsidR="00696639" w:rsidRPr="00C95FE4" w:rsidRDefault="00696639" w:rsidP="00200F77">
            <w:pPr>
              <w:spacing w:line="360" w:lineRule="auto"/>
              <w:jc w:val="both"/>
              <w:rPr>
                <w:bCs/>
                <w:lang w:val="uk-UA"/>
              </w:rPr>
            </w:pPr>
            <w:proofErr w:type="spellStart"/>
            <w:r w:rsidRPr="00C95FE4">
              <w:rPr>
                <w:bCs/>
                <w:lang w:val="uk-UA"/>
              </w:rPr>
              <w:t>Держказначейська</w:t>
            </w:r>
            <w:proofErr w:type="spellEnd"/>
            <w:r w:rsidRPr="00C95FE4">
              <w:rPr>
                <w:bCs/>
                <w:lang w:val="uk-UA"/>
              </w:rPr>
              <w:t xml:space="preserve"> служба України, </w:t>
            </w:r>
          </w:p>
          <w:p w:rsidR="00696639" w:rsidRPr="00C95FE4" w:rsidRDefault="00696639" w:rsidP="00200F77">
            <w:pPr>
              <w:spacing w:line="360" w:lineRule="auto"/>
              <w:jc w:val="both"/>
              <w:rPr>
                <w:bCs/>
                <w:lang w:val="uk-UA"/>
              </w:rPr>
            </w:pPr>
            <w:proofErr w:type="spellStart"/>
            <w:r w:rsidRPr="00C95FE4">
              <w:rPr>
                <w:bCs/>
                <w:lang w:val="uk-UA"/>
              </w:rPr>
              <w:t>м.Київ</w:t>
            </w:r>
            <w:proofErr w:type="spellEnd"/>
            <w:r w:rsidRPr="00C95FE4">
              <w:rPr>
                <w:bCs/>
                <w:lang w:val="uk-UA"/>
              </w:rPr>
              <w:t xml:space="preserve">  МФО 820172</w:t>
            </w:r>
          </w:p>
          <w:p w:rsidR="00696639" w:rsidRPr="00C95FE4" w:rsidRDefault="00696639" w:rsidP="00200F77">
            <w:pPr>
              <w:spacing w:line="360" w:lineRule="auto"/>
              <w:jc w:val="both"/>
              <w:rPr>
                <w:bCs/>
                <w:lang w:val="uk-UA"/>
              </w:rPr>
            </w:pPr>
            <w:r w:rsidRPr="00C95FE4">
              <w:rPr>
                <w:bCs/>
                <w:lang w:val="uk-UA"/>
              </w:rPr>
              <w:t>ЄДРПОУ  00193602</w:t>
            </w:r>
          </w:p>
          <w:p w:rsidR="00696639" w:rsidRPr="00C95FE4" w:rsidRDefault="00696639" w:rsidP="00200F77">
            <w:pPr>
              <w:spacing w:line="360" w:lineRule="auto"/>
              <w:jc w:val="both"/>
              <w:rPr>
                <w:bCs/>
                <w:lang w:val="uk-UA"/>
              </w:rPr>
            </w:pPr>
            <w:r w:rsidRPr="00C95FE4">
              <w:rPr>
                <w:bCs/>
                <w:lang w:val="uk-UA"/>
              </w:rPr>
              <w:t>ІПН 001936026031</w:t>
            </w:r>
          </w:p>
          <w:p w:rsidR="00696639" w:rsidRPr="00C95FE4" w:rsidRDefault="00696639" w:rsidP="00200F77">
            <w:pPr>
              <w:spacing w:line="360" w:lineRule="auto"/>
              <w:jc w:val="both"/>
              <w:rPr>
                <w:bCs/>
                <w:lang w:val="uk-UA"/>
              </w:rPr>
            </w:pPr>
            <w:proofErr w:type="spellStart"/>
            <w:r w:rsidRPr="00C95FE4">
              <w:rPr>
                <w:bCs/>
                <w:lang w:val="uk-UA"/>
              </w:rPr>
              <w:t>тел</w:t>
            </w:r>
            <w:proofErr w:type="spellEnd"/>
            <w:r w:rsidRPr="00C95FE4">
              <w:rPr>
                <w:bCs/>
                <w:lang w:val="uk-UA"/>
              </w:rPr>
              <w:t>./факс (044) 5733854</w:t>
            </w:r>
          </w:p>
          <w:p w:rsidR="00696639" w:rsidRPr="00C95FE4" w:rsidRDefault="00696639" w:rsidP="00200F77">
            <w:pPr>
              <w:spacing w:line="360" w:lineRule="auto"/>
              <w:jc w:val="both"/>
              <w:rPr>
                <w:bCs/>
                <w:lang w:val="uk-UA"/>
              </w:rPr>
            </w:pPr>
            <w:r w:rsidRPr="00C95FE4">
              <w:rPr>
                <w:bCs/>
                <w:lang w:val="uk-UA"/>
              </w:rPr>
              <w:t xml:space="preserve">Платник податку </w:t>
            </w:r>
            <w:proofErr w:type="spellStart"/>
            <w:r w:rsidRPr="00C95FE4">
              <w:rPr>
                <w:bCs/>
                <w:lang w:val="uk-UA"/>
              </w:rPr>
              <w:t>Внесено</w:t>
            </w:r>
            <w:proofErr w:type="spellEnd"/>
            <w:r w:rsidRPr="00C95FE4">
              <w:rPr>
                <w:bCs/>
                <w:lang w:val="uk-UA"/>
              </w:rPr>
              <w:t xml:space="preserve"> до Реєстру неприбуткових організацій та установ 30.11.2016р. з ознакою 0031</w:t>
            </w:r>
          </w:p>
          <w:p w:rsidR="00696639" w:rsidRPr="00C95FE4" w:rsidRDefault="00696639" w:rsidP="00200F77">
            <w:pPr>
              <w:spacing w:line="360" w:lineRule="auto"/>
              <w:jc w:val="both"/>
              <w:rPr>
                <w:b/>
                <w:lang w:val="uk-UA"/>
              </w:rPr>
            </w:pPr>
          </w:p>
          <w:p w:rsidR="00696639" w:rsidRPr="00C95FE4" w:rsidRDefault="00696639" w:rsidP="00200F77">
            <w:pPr>
              <w:spacing w:line="360" w:lineRule="auto"/>
              <w:jc w:val="both"/>
              <w:rPr>
                <w:b/>
                <w:lang w:val="uk-UA"/>
              </w:rPr>
            </w:pPr>
          </w:p>
          <w:p w:rsidR="00696639" w:rsidRPr="00C95FE4" w:rsidRDefault="00696639" w:rsidP="00200F77">
            <w:pPr>
              <w:spacing w:line="360" w:lineRule="auto"/>
              <w:jc w:val="both"/>
              <w:rPr>
                <w:b/>
                <w:lang w:val="uk-UA"/>
              </w:rPr>
            </w:pPr>
          </w:p>
          <w:p w:rsidR="00C10556" w:rsidRPr="00C95FE4" w:rsidRDefault="00C10556" w:rsidP="00200F77">
            <w:pPr>
              <w:spacing w:line="360" w:lineRule="auto"/>
              <w:jc w:val="both"/>
              <w:rPr>
                <w:b/>
                <w:lang w:val="uk-UA"/>
              </w:rPr>
            </w:pPr>
            <w:r w:rsidRPr="00C95FE4">
              <w:rPr>
                <w:b/>
                <w:lang w:val="uk-UA"/>
              </w:rPr>
              <w:t xml:space="preserve">Директор </w:t>
            </w:r>
          </w:p>
          <w:p w:rsidR="00C10556" w:rsidRPr="00C95FE4" w:rsidRDefault="00C10556" w:rsidP="00200F77">
            <w:pPr>
              <w:spacing w:line="360" w:lineRule="auto"/>
              <w:jc w:val="both"/>
              <w:rPr>
                <w:lang w:val="uk-UA"/>
              </w:rPr>
            </w:pPr>
          </w:p>
          <w:p w:rsidR="00C10556" w:rsidRPr="00C95FE4" w:rsidRDefault="00C10556" w:rsidP="00200F77">
            <w:pPr>
              <w:spacing w:line="360" w:lineRule="auto"/>
              <w:jc w:val="both"/>
              <w:rPr>
                <w:lang w:val="uk-UA"/>
              </w:rPr>
            </w:pPr>
            <w:r w:rsidRPr="00C95FE4">
              <w:rPr>
                <w:lang w:val="uk-UA"/>
              </w:rPr>
              <w:t xml:space="preserve">__________________ </w:t>
            </w:r>
            <w:r w:rsidRPr="00C95FE4">
              <w:rPr>
                <w:b/>
                <w:lang w:val="uk-UA"/>
              </w:rPr>
              <w:t xml:space="preserve">/ </w:t>
            </w:r>
            <w:proofErr w:type="spellStart"/>
            <w:r w:rsidRPr="00C95FE4">
              <w:rPr>
                <w:b/>
                <w:lang w:val="uk-UA"/>
              </w:rPr>
              <w:t>І.В.Шкарлат</w:t>
            </w:r>
            <w:proofErr w:type="spellEnd"/>
            <w:r w:rsidR="005505DC" w:rsidRPr="00C95FE4">
              <w:rPr>
                <w:b/>
                <w:lang w:val="uk-UA"/>
              </w:rPr>
              <w:t>/</w:t>
            </w:r>
          </w:p>
          <w:p w:rsidR="002D3736" w:rsidRPr="00C95FE4" w:rsidRDefault="00296C1F" w:rsidP="00200F77">
            <w:pPr>
              <w:spacing w:line="360" w:lineRule="auto"/>
              <w:jc w:val="both"/>
              <w:rPr>
                <w:lang w:val="uk-UA"/>
              </w:rPr>
            </w:pPr>
            <w:r w:rsidRPr="00C95FE4">
              <w:rPr>
                <w:b/>
                <w:bCs/>
                <w:lang w:val="uk-UA"/>
              </w:rPr>
              <w:t xml:space="preserve">                                    </w:t>
            </w:r>
            <w:proofErr w:type="spellStart"/>
            <w:r w:rsidRPr="00C95FE4">
              <w:rPr>
                <w:b/>
                <w:bCs/>
                <w:lang w:val="uk-UA"/>
              </w:rPr>
              <w:t>м.п</w:t>
            </w:r>
            <w:proofErr w:type="spellEnd"/>
            <w:r w:rsidRPr="00C95FE4">
              <w:rPr>
                <w:b/>
                <w:bCs/>
                <w:lang w:val="uk-UA"/>
              </w:rPr>
              <w:t>.</w:t>
            </w:r>
          </w:p>
        </w:tc>
      </w:tr>
    </w:tbl>
    <w:p w:rsidR="00B67626" w:rsidRPr="00C95FE4" w:rsidRDefault="000112EC" w:rsidP="00200F77">
      <w:pPr>
        <w:spacing w:line="360" w:lineRule="auto"/>
        <w:ind w:firstLine="709"/>
        <w:jc w:val="both"/>
        <w:rPr>
          <w:b/>
          <w:bCs/>
          <w:lang w:val="uk-UA"/>
        </w:rPr>
      </w:pPr>
      <w:r w:rsidRPr="00C95FE4">
        <w:rPr>
          <w:b/>
          <w:bCs/>
          <w:lang w:val="uk-UA"/>
        </w:rPr>
        <w:t xml:space="preserve">        </w:t>
      </w:r>
      <w:r w:rsidR="000F6B26" w:rsidRPr="00C95FE4">
        <w:rPr>
          <w:b/>
          <w:bCs/>
          <w:lang w:val="uk-UA"/>
        </w:rPr>
        <w:t xml:space="preserve">                     </w:t>
      </w:r>
    </w:p>
    <w:p w:rsidR="00B67626" w:rsidRPr="00C95FE4" w:rsidRDefault="00B67626" w:rsidP="00200F77">
      <w:pPr>
        <w:spacing w:line="360" w:lineRule="auto"/>
        <w:ind w:firstLine="709"/>
        <w:jc w:val="both"/>
        <w:rPr>
          <w:b/>
          <w:bCs/>
          <w:lang w:val="uk-UA"/>
        </w:rPr>
      </w:pPr>
    </w:p>
    <w:p w:rsidR="00200F77" w:rsidRPr="00C95FE4" w:rsidRDefault="00200F77" w:rsidP="00200F77">
      <w:pPr>
        <w:spacing w:line="360" w:lineRule="auto"/>
        <w:ind w:firstLine="709"/>
        <w:jc w:val="both"/>
        <w:rPr>
          <w:b/>
          <w:bCs/>
          <w:lang w:val="uk-UA"/>
        </w:rPr>
      </w:pPr>
    </w:p>
    <w:p w:rsidR="00200F77" w:rsidRPr="00C95FE4" w:rsidRDefault="00200F77" w:rsidP="00200F77">
      <w:pPr>
        <w:spacing w:line="360" w:lineRule="auto"/>
        <w:ind w:firstLine="709"/>
        <w:jc w:val="both"/>
        <w:rPr>
          <w:b/>
          <w:bCs/>
          <w:lang w:val="uk-UA"/>
        </w:rPr>
      </w:pPr>
    </w:p>
    <w:p w:rsidR="001140D3" w:rsidRPr="00E02218" w:rsidRDefault="001140D3" w:rsidP="001140D3">
      <w:pPr>
        <w:ind w:left="6120"/>
        <w:rPr>
          <w:lang w:val="uk-UA"/>
        </w:rPr>
      </w:pPr>
      <w:r w:rsidRPr="00E02218">
        <w:rPr>
          <w:lang w:val="uk-UA"/>
        </w:rPr>
        <w:lastRenderedPageBreak/>
        <w:t>Додаток №</w:t>
      </w:r>
      <w:r w:rsidR="00023320">
        <w:rPr>
          <w:lang w:val="uk-UA"/>
        </w:rPr>
        <w:t>1</w:t>
      </w:r>
    </w:p>
    <w:p w:rsidR="001140D3" w:rsidRPr="00E02218" w:rsidRDefault="001140D3" w:rsidP="001140D3">
      <w:pPr>
        <w:ind w:left="6120"/>
        <w:rPr>
          <w:lang w:val="uk-UA"/>
        </w:rPr>
      </w:pPr>
      <w:r w:rsidRPr="00E02218">
        <w:rPr>
          <w:lang w:val="uk-UA"/>
        </w:rPr>
        <w:t xml:space="preserve">до договору </w:t>
      </w:r>
      <w:r>
        <w:rPr>
          <w:lang w:val="uk-UA"/>
        </w:rPr>
        <w:t>№</w:t>
      </w:r>
      <w:r w:rsidRPr="00E02218">
        <w:rPr>
          <w:lang w:val="uk-UA"/>
        </w:rPr>
        <w:t xml:space="preserve">_______    </w:t>
      </w:r>
    </w:p>
    <w:p w:rsidR="001140D3" w:rsidRDefault="001140D3" w:rsidP="001140D3">
      <w:pPr>
        <w:ind w:left="6120"/>
        <w:rPr>
          <w:lang w:val="uk-UA"/>
        </w:rPr>
      </w:pPr>
      <w:r w:rsidRPr="00E02218">
        <w:rPr>
          <w:lang w:val="uk-UA"/>
        </w:rPr>
        <w:t>від ___</w:t>
      </w:r>
      <w:r>
        <w:rPr>
          <w:lang w:val="uk-UA"/>
        </w:rPr>
        <w:t xml:space="preserve"> ______</w:t>
      </w:r>
      <w:r w:rsidRPr="00E02218">
        <w:rPr>
          <w:lang w:val="uk-UA"/>
        </w:rPr>
        <w:t>____20</w:t>
      </w:r>
      <w:r>
        <w:rPr>
          <w:lang w:val="uk-UA"/>
        </w:rPr>
        <w:t>22 року</w:t>
      </w:r>
    </w:p>
    <w:p w:rsidR="001140D3" w:rsidRDefault="001140D3" w:rsidP="001140D3">
      <w:pPr>
        <w:ind w:left="6120"/>
        <w:rPr>
          <w:lang w:val="uk-UA"/>
        </w:rPr>
      </w:pPr>
    </w:p>
    <w:p w:rsidR="001140D3" w:rsidRDefault="001140D3" w:rsidP="001140D3">
      <w:pPr>
        <w:ind w:left="6120"/>
        <w:rPr>
          <w:lang w:val="uk-UA"/>
        </w:rPr>
      </w:pPr>
    </w:p>
    <w:p w:rsidR="001140D3" w:rsidRPr="00E02218" w:rsidRDefault="001140D3" w:rsidP="001140D3">
      <w:pPr>
        <w:ind w:left="6120"/>
        <w:rPr>
          <w:lang w:val="uk-UA"/>
        </w:rPr>
      </w:pPr>
    </w:p>
    <w:p w:rsidR="001140D3" w:rsidRPr="00E02218" w:rsidRDefault="001140D3" w:rsidP="001140D3">
      <w:pPr>
        <w:spacing w:after="240" w:line="283" w:lineRule="exact"/>
        <w:jc w:val="center"/>
        <w:rPr>
          <w:bCs/>
          <w:lang w:val="uk-UA"/>
        </w:rPr>
      </w:pPr>
      <w:r w:rsidRPr="00E02218">
        <w:rPr>
          <w:bCs/>
          <w:lang w:val="uk-UA"/>
        </w:rPr>
        <w:t>СПЕЦИФІКАЦІЯ НА ПОСЛУГУ</w:t>
      </w:r>
    </w:p>
    <w:tbl>
      <w:tblPr>
        <w:tblW w:w="9612" w:type="dxa"/>
        <w:tblInd w:w="-10" w:type="dxa"/>
        <w:tblLayout w:type="fixed"/>
        <w:tblLook w:val="0000" w:firstRow="0" w:lastRow="0" w:firstColumn="0" w:lastColumn="0" w:noHBand="0" w:noVBand="0"/>
      </w:tblPr>
      <w:tblGrid>
        <w:gridCol w:w="555"/>
        <w:gridCol w:w="5260"/>
        <w:gridCol w:w="1176"/>
        <w:gridCol w:w="1344"/>
        <w:gridCol w:w="6"/>
        <w:gridCol w:w="1271"/>
      </w:tblGrid>
      <w:tr w:rsidR="001140D3" w:rsidRPr="00E02218" w:rsidTr="007443E3">
        <w:tc>
          <w:tcPr>
            <w:tcW w:w="555" w:type="dxa"/>
            <w:tcBorders>
              <w:top w:val="single" w:sz="4" w:space="0" w:color="000000"/>
              <w:left w:val="single" w:sz="4" w:space="0" w:color="000000"/>
              <w:bottom w:val="single" w:sz="4" w:space="0" w:color="000000"/>
            </w:tcBorders>
            <w:vAlign w:val="center"/>
          </w:tcPr>
          <w:p w:rsidR="001140D3" w:rsidRDefault="001140D3" w:rsidP="007443E3">
            <w:pPr>
              <w:ind w:left="-350"/>
              <w:jc w:val="center"/>
              <w:rPr>
                <w:sz w:val="20"/>
                <w:lang w:val="uk-UA"/>
              </w:rPr>
            </w:pPr>
            <w:r w:rsidRPr="00E02218">
              <w:rPr>
                <w:sz w:val="20"/>
                <w:lang w:val="uk-UA"/>
              </w:rPr>
              <w:t xml:space="preserve">№ </w:t>
            </w:r>
          </w:p>
          <w:p w:rsidR="001140D3" w:rsidRPr="00E02218" w:rsidRDefault="001140D3" w:rsidP="007443E3">
            <w:pPr>
              <w:ind w:left="-350"/>
              <w:jc w:val="center"/>
              <w:rPr>
                <w:sz w:val="20"/>
                <w:lang w:val="uk-UA"/>
              </w:rPr>
            </w:pPr>
            <w:r w:rsidRPr="00E02218">
              <w:rPr>
                <w:sz w:val="20"/>
                <w:lang w:val="uk-UA"/>
              </w:rPr>
              <w:t>з/п</w:t>
            </w:r>
          </w:p>
        </w:tc>
        <w:tc>
          <w:tcPr>
            <w:tcW w:w="5260" w:type="dxa"/>
            <w:tcBorders>
              <w:top w:val="single" w:sz="4" w:space="0" w:color="000000"/>
              <w:left w:val="single" w:sz="4" w:space="0" w:color="000000"/>
              <w:bottom w:val="single" w:sz="4" w:space="0" w:color="000000"/>
            </w:tcBorders>
            <w:vAlign w:val="center"/>
          </w:tcPr>
          <w:p w:rsidR="001140D3" w:rsidRPr="007F71F7" w:rsidRDefault="001140D3" w:rsidP="007443E3">
            <w:pPr>
              <w:jc w:val="center"/>
              <w:rPr>
                <w:sz w:val="20"/>
                <w:lang w:val="uk-UA"/>
              </w:rPr>
            </w:pPr>
            <w:r w:rsidRPr="00E02218">
              <w:rPr>
                <w:sz w:val="20"/>
                <w:lang w:val="uk-UA"/>
              </w:rPr>
              <w:t>Найменування послуги</w:t>
            </w:r>
          </w:p>
        </w:tc>
        <w:tc>
          <w:tcPr>
            <w:tcW w:w="1176" w:type="dxa"/>
            <w:tcBorders>
              <w:top w:val="single" w:sz="4" w:space="0" w:color="000000"/>
              <w:left w:val="single" w:sz="4" w:space="0" w:color="000000"/>
              <w:bottom w:val="single" w:sz="4" w:space="0" w:color="000000"/>
            </w:tcBorders>
            <w:vAlign w:val="center"/>
          </w:tcPr>
          <w:p w:rsidR="001140D3" w:rsidRPr="007F71F7" w:rsidRDefault="001140D3" w:rsidP="007443E3">
            <w:pPr>
              <w:jc w:val="center"/>
              <w:rPr>
                <w:sz w:val="20"/>
                <w:lang w:val="en-US"/>
              </w:rPr>
            </w:pPr>
            <w:r w:rsidRPr="00E02218">
              <w:rPr>
                <w:sz w:val="20"/>
                <w:lang w:val="uk-UA"/>
              </w:rPr>
              <w:t>Кількість, шт.</w:t>
            </w:r>
          </w:p>
        </w:tc>
        <w:tc>
          <w:tcPr>
            <w:tcW w:w="1344" w:type="dxa"/>
            <w:tcBorders>
              <w:top w:val="single" w:sz="4" w:space="0" w:color="000000"/>
              <w:left w:val="single" w:sz="4" w:space="0" w:color="000000"/>
              <w:bottom w:val="single" w:sz="4" w:space="0" w:color="000000"/>
            </w:tcBorders>
            <w:vAlign w:val="center"/>
          </w:tcPr>
          <w:p w:rsidR="001140D3" w:rsidRPr="00E02218" w:rsidRDefault="001140D3" w:rsidP="007443E3">
            <w:pPr>
              <w:ind w:left="-70" w:right="-60"/>
              <w:jc w:val="center"/>
              <w:rPr>
                <w:sz w:val="20"/>
                <w:lang w:val="uk-UA"/>
              </w:rPr>
            </w:pPr>
            <w:r w:rsidRPr="00E02218">
              <w:rPr>
                <w:sz w:val="20"/>
                <w:lang w:val="uk-UA"/>
              </w:rPr>
              <w:t>Вартість за перезарядку1 вогнегасника, грн., без ПДВ</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1140D3" w:rsidRPr="00E02218" w:rsidRDefault="001140D3" w:rsidP="007443E3">
            <w:pPr>
              <w:jc w:val="center"/>
              <w:rPr>
                <w:sz w:val="20"/>
                <w:lang w:val="uk-UA"/>
              </w:rPr>
            </w:pPr>
            <w:r w:rsidRPr="00E02218">
              <w:rPr>
                <w:sz w:val="20"/>
                <w:lang w:val="uk-UA"/>
              </w:rPr>
              <w:t xml:space="preserve">Сума, </w:t>
            </w:r>
            <w:r>
              <w:rPr>
                <w:sz w:val="20"/>
                <w:lang w:val="uk-UA"/>
              </w:rPr>
              <w:t>грн.</w:t>
            </w:r>
            <w:r w:rsidRPr="00E02218">
              <w:rPr>
                <w:sz w:val="20"/>
                <w:lang w:val="uk-UA"/>
              </w:rPr>
              <w:t>, без ПДВ</w:t>
            </w:r>
          </w:p>
          <w:p w:rsidR="001140D3" w:rsidRPr="00E02218" w:rsidRDefault="001140D3" w:rsidP="007443E3">
            <w:pPr>
              <w:jc w:val="center"/>
              <w:rPr>
                <w:sz w:val="20"/>
                <w:lang w:val="uk-UA"/>
              </w:rPr>
            </w:pPr>
          </w:p>
        </w:tc>
      </w:tr>
      <w:tr w:rsidR="001140D3" w:rsidRPr="00E02218" w:rsidTr="007443E3">
        <w:tc>
          <w:tcPr>
            <w:tcW w:w="555" w:type="dxa"/>
            <w:tcBorders>
              <w:top w:val="single" w:sz="4" w:space="0" w:color="000000"/>
              <w:left w:val="single" w:sz="4" w:space="0" w:color="000000"/>
              <w:bottom w:val="single" w:sz="4" w:space="0" w:color="000000"/>
            </w:tcBorders>
            <w:vAlign w:val="center"/>
          </w:tcPr>
          <w:p w:rsidR="001140D3" w:rsidRPr="00AD52ED" w:rsidRDefault="001140D3" w:rsidP="001140D3">
            <w:pPr>
              <w:numPr>
                <w:ilvl w:val="0"/>
                <w:numId w:val="20"/>
              </w:numPr>
              <w:snapToGrid w:val="0"/>
              <w:rPr>
                <w:lang w:val="uk-UA"/>
              </w:rPr>
            </w:pPr>
          </w:p>
        </w:tc>
        <w:tc>
          <w:tcPr>
            <w:tcW w:w="5260" w:type="dxa"/>
            <w:tcBorders>
              <w:top w:val="single" w:sz="4" w:space="0" w:color="000000"/>
              <w:left w:val="single" w:sz="4" w:space="0" w:color="000000"/>
              <w:bottom w:val="single" w:sz="4" w:space="0" w:color="000000"/>
            </w:tcBorders>
            <w:vAlign w:val="center"/>
          </w:tcPr>
          <w:p w:rsidR="001140D3" w:rsidRPr="009B73B2" w:rsidRDefault="001140D3" w:rsidP="007443E3">
            <w:pPr>
              <w:rPr>
                <w:color w:val="000000"/>
                <w:lang w:val="uk-UA"/>
              </w:rPr>
            </w:pPr>
            <w:r w:rsidRPr="009B73B2">
              <w:rPr>
                <w:lang w:val="uk-UA"/>
              </w:rPr>
              <w:t>ВВК-3</w:t>
            </w:r>
            <w:r>
              <w:rPr>
                <w:lang w:val="uk-UA"/>
              </w:rPr>
              <w:t>,5</w:t>
            </w:r>
          </w:p>
        </w:tc>
        <w:tc>
          <w:tcPr>
            <w:tcW w:w="1176" w:type="dxa"/>
            <w:tcBorders>
              <w:top w:val="single" w:sz="4" w:space="0" w:color="000000"/>
              <w:left w:val="single" w:sz="4" w:space="0" w:color="000000"/>
              <w:bottom w:val="single" w:sz="4" w:space="0" w:color="000000"/>
            </w:tcBorders>
            <w:vAlign w:val="center"/>
          </w:tcPr>
          <w:p w:rsidR="001140D3" w:rsidRPr="009B73B2" w:rsidRDefault="001140D3" w:rsidP="007443E3">
            <w:pPr>
              <w:jc w:val="center"/>
              <w:rPr>
                <w:lang w:val="uk-UA"/>
              </w:rPr>
            </w:pPr>
            <w:r>
              <w:rPr>
                <w:lang w:val="uk-UA"/>
              </w:rPr>
              <w:t>10</w:t>
            </w:r>
          </w:p>
        </w:tc>
        <w:tc>
          <w:tcPr>
            <w:tcW w:w="1344" w:type="dxa"/>
            <w:tcBorders>
              <w:top w:val="single" w:sz="4" w:space="0" w:color="000000"/>
              <w:left w:val="single" w:sz="4" w:space="0" w:color="000000"/>
              <w:bottom w:val="single" w:sz="4" w:space="0" w:color="000000"/>
            </w:tcBorders>
            <w:vAlign w:val="center"/>
          </w:tcPr>
          <w:p w:rsidR="001140D3" w:rsidRPr="00E02218" w:rsidRDefault="001140D3" w:rsidP="007443E3">
            <w:pPr>
              <w:jc w:val="center"/>
              <w:rPr>
                <w:lang w:val="uk-UA"/>
              </w:rPr>
            </w:pP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1140D3" w:rsidRPr="00E02218" w:rsidRDefault="001140D3" w:rsidP="007443E3">
            <w:pPr>
              <w:jc w:val="center"/>
              <w:rPr>
                <w:lang w:val="uk-UA"/>
              </w:rPr>
            </w:pPr>
          </w:p>
        </w:tc>
      </w:tr>
      <w:tr w:rsidR="001140D3" w:rsidRPr="00E02218" w:rsidTr="007443E3">
        <w:tc>
          <w:tcPr>
            <w:tcW w:w="555" w:type="dxa"/>
            <w:tcBorders>
              <w:top w:val="single" w:sz="4" w:space="0" w:color="000000"/>
              <w:left w:val="single" w:sz="4" w:space="0" w:color="000000"/>
              <w:bottom w:val="single" w:sz="4" w:space="0" w:color="000000"/>
            </w:tcBorders>
            <w:vAlign w:val="center"/>
          </w:tcPr>
          <w:p w:rsidR="001140D3" w:rsidRPr="00AD52ED" w:rsidRDefault="001140D3" w:rsidP="001140D3">
            <w:pPr>
              <w:numPr>
                <w:ilvl w:val="0"/>
                <w:numId w:val="20"/>
              </w:numPr>
              <w:snapToGrid w:val="0"/>
              <w:rPr>
                <w:lang w:val="uk-UA"/>
              </w:rPr>
            </w:pPr>
          </w:p>
        </w:tc>
        <w:tc>
          <w:tcPr>
            <w:tcW w:w="5260" w:type="dxa"/>
            <w:tcBorders>
              <w:top w:val="single" w:sz="4" w:space="0" w:color="000000"/>
              <w:left w:val="single" w:sz="4" w:space="0" w:color="000000"/>
              <w:bottom w:val="single" w:sz="4" w:space="0" w:color="000000"/>
            </w:tcBorders>
            <w:vAlign w:val="center"/>
          </w:tcPr>
          <w:p w:rsidR="001140D3" w:rsidRPr="009B73B2" w:rsidRDefault="001140D3" w:rsidP="007443E3">
            <w:pPr>
              <w:rPr>
                <w:color w:val="000000"/>
                <w:lang w:val="uk-UA"/>
              </w:rPr>
            </w:pPr>
            <w:r w:rsidRPr="009B73B2">
              <w:rPr>
                <w:lang w:val="uk-UA"/>
              </w:rPr>
              <w:t>ВВК-</w:t>
            </w:r>
            <w:r>
              <w:rPr>
                <w:lang w:val="uk-UA"/>
              </w:rPr>
              <w:t>2</w:t>
            </w:r>
          </w:p>
        </w:tc>
        <w:tc>
          <w:tcPr>
            <w:tcW w:w="1176" w:type="dxa"/>
            <w:tcBorders>
              <w:top w:val="single" w:sz="4" w:space="0" w:color="000000"/>
              <w:left w:val="single" w:sz="4" w:space="0" w:color="000000"/>
              <w:bottom w:val="single" w:sz="4" w:space="0" w:color="000000"/>
            </w:tcBorders>
            <w:vAlign w:val="center"/>
          </w:tcPr>
          <w:p w:rsidR="001140D3" w:rsidRPr="009B73B2" w:rsidRDefault="001140D3" w:rsidP="007443E3">
            <w:pPr>
              <w:jc w:val="center"/>
              <w:rPr>
                <w:lang w:val="uk-UA"/>
              </w:rPr>
            </w:pPr>
            <w:r>
              <w:rPr>
                <w:lang w:val="uk-UA"/>
              </w:rPr>
              <w:t>34</w:t>
            </w:r>
          </w:p>
        </w:tc>
        <w:tc>
          <w:tcPr>
            <w:tcW w:w="1344" w:type="dxa"/>
            <w:tcBorders>
              <w:top w:val="single" w:sz="4" w:space="0" w:color="000000"/>
              <w:left w:val="single" w:sz="4" w:space="0" w:color="000000"/>
              <w:bottom w:val="single" w:sz="4" w:space="0" w:color="000000"/>
            </w:tcBorders>
            <w:vAlign w:val="center"/>
          </w:tcPr>
          <w:p w:rsidR="001140D3" w:rsidRPr="00E02218" w:rsidRDefault="001140D3" w:rsidP="007443E3">
            <w:pPr>
              <w:jc w:val="center"/>
              <w:rPr>
                <w:lang w:val="uk-UA"/>
              </w:rPr>
            </w:pP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1140D3" w:rsidRPr="00E02218" w:rsidRDefault="001140D3" w:rsidP="007443E3">
            <w:pPr>
              <w:jc w:val="center"/>
              <w:rPr>
                <w:lang w:val="uk-UA"/>
              </w:rPr>
            </w:pPr>
          </w:p>
        </w:tc>
      </w:tr>
      <w:tr w:rsidR="001140D3" w:rsidRPr="00E02218" w:rsidTr="007443E3">
        <w:tc>
          <w:tcPr>
            <w:tcW w:w="555" w:type="dxa"/>
            <w:tcBorders>
              <w:top w:val="single" w:sz="4" w:space="0" w:color="000000"/>
              <w:left w:val="single" w:sz="4" w:space="0" w:color="000000"/>
              <w:bottom w:val="single" w:sz="4" w:space="0" w:color="000000"/>
            </w:tcBorders>
            <w:vAlign w:val="center"/>
          </w:tcPr>
          <w:p w:rsidR="001140D3" w:rsidRPr="00AD52ED" w:rsidRDefault="001140D3" w:rsidP="001140D3">
            <w:pPr>
              <w:numPr>
                <w:ilvl w:val="0"/>
                <w:numId w:val="20"/>
              </w:numPr>
              <w:snapToGrid w:val="0"/>
              <w:rPr>
                <w:lang w:val="uk-UA"/>
              </w:rPr>
            </w:pPr>
          </w:p>
        </w:tc>
        <w:tc>
          <w:tcPr>
            <w:tcW w:w="5260" w:type="dxa"/>
            <w:tcBorders>
              <w:top w:val="single" w:sz="4" w:space="0" w:color="000000"/>
              <w:left w:val="single" w:sz="4" w:space="0" w:color="000000"/>
              <w:bottom w:val="single" w:sz="4" w:space="0" w:color="000000"/>
            </w:tcBorders>
            <w:vAlign w:val="center"/>
          </w:tcPr>
          <w:p w:rsidR="001140D3" w:rsidRPr="009B73B2" w:rsidRDefault="001140D3" w:rsidP="007443E3">
            <w:pPr>
              <w:rPr>
                <w:color w:val="000000"/>
                <w:lang w:val="uk-UA"/>
              </w:rPr>
            </w:pPr>
            <w:r w:rsidRPr="009B73B2">
              <w:rPr>
                <w:lang w:val="uk-UA"/>
              </w:rPr>
              <w:t>ВВК-</w:t>
            </w:r>
            <w:r>
              <w:rPr>
                <w:lang w:val="uk-UA"/>
              </w:rPr>
              <w:t>1,4</w:t>
            </w:r>
            <w:r w:rsidRPr="009B73B2">
              <w:rPr>
                <w:lang w:val="uk-UA"/>
              </w:rPr>
              <w:t xml:space="preserve"> </w:t>
            </w:r>
          </w:p>
        </w:tc>
        <w:tc>
          <w:tcPr>
            <w:tcW w:w="1176" w:type="dxa"/>
            <w:tcBorders>
              <w:top w:val="single" w:sz="4" w:space="0" w:color="000000"/>
              <w:left w:val="single" w:sz="4" w:space="0" w:color="000000"/>
              <w:bottom w:val="single" w:sz="4" w:space="0" w:color="000000"/>
            </w:tcBorders>
            <w:vAlign w:val="center"/>
          </w:tcPr>
          <w:p w:rsidR="001140D3" w:rsidRPr="009B73B2" w:rsidRDefault="001140D3" w:rsidP="007443E3">
            <w:pPr>
              <w:jc w:val="center"/>
              <w:rPr>
                <w:lang w:val="uk-UA"/>
              </w:rPr>
            </w:pPr>
            <w:r>
              <w:rPr>
                <w:lang w:val="uk-UA"/>
              </w:rPr>
              <w:t>43</w:t>
            </w:r>
          </w:p>
        </w:tc>
        <w:tc>
          <w:tcPr>
            <w:tcW w:w="1344" w:type="dxa"/>
            <w:tcBorders>
              <w:top w:val="single" w:sz="4" w:space="0" w:color="000000"/>
              <w:left w:val="single" w:sz="4" w:space="0" w:color="000000"/>
              <w:bottom w:val="single" w:sz="4" w:space="0" w:color="000000"/>
            </w:tcBorders>
            <w:vAlign w:val="center"/>
          </w:tcPr>
          <w:p w:rsidR="001140D3" w:rsidRPr="00E02218" w:rsidRDefault="001140D3" w:rsidP="007443E3">
            <w:pPr>
              <w:jc w:val="center"/>
              <w:rPr>
                <w:lang w:val="uk-UA"/>
              </w:rPr>
            </w:pP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1140D3" w:rsidRPr="00E02218" w:rsidRDefault="001140D3" w:rsidP="007443E3">
            <w:pPr>
              <w:jc w:val="center"/>
              <w:rPr>
                <w:lang w:val="uk-UA"/>
              </w:rPr>
            </w:pPr>
          </w:p>
        </w:tc>
      </w:tr>
      <w:tr w:rsidR="001140D3" w:rsidRPr="00E02218" w:rsidTr="007443E3">
        <w:tc>
          <w:tcPr>
            <w:tcW w:w="555" w:type="dxa"/>
            <w:tcBorders>
              <w:top w:val="single" w:sz="4" w:space="0" w:color="000000"/>
              <w:left w:val="single" w:sz="4" w:space="0" w:color="000000"/>
              <w:bottom w:val="single" w:sz="4" w:space="0" w:color="000000"/>
            </w:tcBorders>
            <w:vAlign w:val="center"/>
          </w:tcPr>
          <w:p w:rsidR="001140D3" w:rsidRPr="00AD52ED" w:rsidRDefault="001140D3" w:rsidP="001140D3">
            <w:pPr>
              <w:numPr>
                <w:ilvl w:val="0"/>
                <w:numId w:val="20"/>
              </w:numPr>
              <w:snapToGrid w:val="0"/>
              <w:rPr>
                <w:lang w:val="uk-UA"/>
              </w:rPr>
            </w:pPr>
          </w:p>
        </w:tc>
        <w:tc>
          <w:tcPr>
            <w:tcW w:w="5260" w:type="dxa"/>
            <w:tcBorders>
              <w:top w:val="single" w:sz="4" w:space="0" w:color="000000"/>
              <w:left w:val="single" w:sz="4" w:space="0" w:color="000000"/>
              <w:bottom w:val="single" w:sz="4" w:space="0" w:color="000000"/>
            </w:tcBorders>
            <w:vAlign w:val="center"/>
          </w:tcPr>
          <w:p w:rsidR="001140D3" w:rsidRPr="009B73B2" w:rsidRDefault="001140D3" w:rsidP="007443E3">
            <w:pPr>
              <w:rPr>
                <w:color w:val="000000"/>
                <w:lang w:val="uk-UA"/>
              </w:rPr>
            </w:pPr>
            <w:r w:rsidRPr="009B73B2">
              <w:rPr>
                <w:lang w:val="uk-UA"/>
              </w:rPr>
              <w:t>О</w:t>
            </w:r>
            <w:r>
              <w:rPr>
                <w:lang w:val="uk-UA"/>
              </w:rPr>
              <w:t>П</w:t>
            </w:r>
            <w:r w:rsidRPr="009B73B2">
              <w:rPr>
                <w:lang w:val="uk-UA"/>
              </w:rPr>
              <w:t>-</w:t>
            </w:r>
            <w:r>
              <w:rPr>
                <w:lang w:val="uk-UA"/>
              </w:rPr>
              <w:t>6</w:t>
            </w:r>
          </w:p>
        </w:tc>
        <w:tc>
          <w:tcPr>
            <w:tcW w:w="1176" w:type="dxa"/>
            <w:tcBorders>
              <w:top w:val="single" w:sz="4" w:space="0" w:color="000000"/>
              <w:left w:val="single" w:sz="4" w:space="0" w:color="000000"/>
              <w:bottom w:val="single" w:sz="4" w:space="0" w:color="000000"/>
            </w:tcBorders>
            <w:vAlign w:val="center"/>
          </w:tcPr>
          <w:p w:rsidR="001140D3" w:rsidRPr="009B73B2" w:rsidRDefault="001140D3" w:rsidP="007443E3">
            <w:pPr>
              <w:jc w:val="center"/>
              <w:rPr>
                <w:lang w:val="uk-UA"/>
              </w:rPr>
            </w:pPr>
            <w:r>
              <w:rPr>
                <w:lang w:val="uk-UA"/>
              </w:rPr>
              <w:t>1</w:t>
            </w:r>
          </w:p>
        </w:tc>
        <w:tc>
          <w:tcPr>
            <w:tcW w:w="1344" w:type="dxa"/>
            <w:tcBorders>
              <w:top w:val="single" w:sz="4" w:space="0" w:color="000000"/>
              <w:left w:val="single" w:sz="4" w:space="0" w:color="000000"/>
              <w:bottom w:val="single" w:sz="4" w:space="0" w:color="000000"/>
            </w:tcBorders>
            <w:vAlign w:val="center"/>
          </w:tcPr>
          <w:p w:rsidR="001140D3" w:rsidRPr="00E02218" w:rsidRDefault="001140D3" w:rsidP="007443E3">
            <w:pPr>
              <w:jc w:val="center"/>
              <w:rPr>
                <w:lang w:val="uk-UA"/>
              </w:rPr>
            </w:pP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1140D3" w:rsidRPr="00E02218" w:rsidRDefault="001140D3" w:rsidP="007443E3">
            <w:pPr>
              <w:jc w:val="center"/>
              <w:rPr>
                <w:lang w:val="uk-UA"/>
              </w:rPr>
            </w:pPr>
          </w:p>
        </w:tc>
      </w:tr>
      <w:tr w:rsidR="001140D3" w:rsidRPr="00E02218" w:rsidTr="007443E3">
        <w:tc>
          <w:tcPr>
            <w:tcW w:w="555" w:type="dxa"/>
            <w:tcBorders>
              <w:top w:val="single" w:sz="4" w:space="0" w:color="000000"/>
              <w:left w:val="single" w:sz="4" w:space="0" w:color="000000"/>
              <w:bottom w:val="single" w:sz="4" w:space="0" w:color="000000"/>
            </w:tcBorders>
            <w:vAlign w:val="center"/>
          </w:tcPr>
          <w:p w:rsidR="001140D3" w:rsidRPr="00AD52ED" w:rsidRDefault="001140D3" w:rsidP="001140D3">
            <w:pPr>
              <w:numPr>
                <w:ilvl w:val="0"/>
                <w:numId w:val="20"/>
              </w:numPr>
              <w:snapToGrid w:val="0"/>
              <w:rPr>
                <w:lang w:val="uk-UA"/>
              </w:rPr>
            </w:pPr>
          </w:p>
        </w:tc>
        <w:tc>
          <w:tcPr>
            <w:tcW w:w="5260" w:type="dxa"/>
            <w:tcBorders>
              <w:top w:val="single" w:sz="4" w:space="0" w:color="000000"/>
              <w:left w:val="single" w:sz="4" w:space="0" w:color="000000"/>
              <w:bottom w:val="single" w:sz="4" w:space="0" w:color="000000"/>
            </w:tcBorders>
            <w:vAlign w:val="center"/>
          </w:tcPr>
          <w:p w:rsidR="001140D3" w:rsidRPr="009B73B2" w:rsidRDefault="001140D3" w:rsidP="007443E3">
            <w:pPr>
              <w:rPr>
                <w:color w:val="000000"/>
                <w:lang w:val="uk-UA"/>
              </w:rPr>
            </w:pPr>
            <w:r>
              <w:rPr>
                <w:lang w:val="uk-UA"/>
              </w:rPr>
              <w:t>ВП-6</w:t>
            </w:r>
            <w:r w:rsidRPr="009B73B2">
              <w:rPr>
                <w:lang w:val="uk-UA"/>
              </w:rPr>
              <w:t xml:space="preserve"> </w:t>
            </w:r>
          </w:p>
        </w:tc>
        <w:tc>
          <w:tcPr>
            <w:tcW w:w="1176" w:type="dxa"/>
            <w:tcBorders>
              <w:top w:val="single" w:sz="4" w:space="0" w:color="000000"/>
              <w:left w:val="single" w:sz="4" w:space="0" w:color="000000"/>
              <w:bottom w:val="single" w:sz="4" w:space="0" w:color="000000"/>
            </w:tcBorders>
            <w:vAlign w:val="center"/>
          </w:tcPr>
          <w:p w:rsidR="001140D3" w:rsidRPr="009B73B2" w:rsidRDefault="001140D3" w:rsidP="007443E3">
            <w:pPr>
              <w:jc w:val="center"/>
              <w:rPr>
                <w:lang w:val="uk-UA"/>
              </w:rPr>
            </w:pPr>
            <w:r>
              <w:rPr>
                <w:lang w:val="uk-UA"/>
              </w:rPr>
              <w:t>1</w:t>
            </w:r>
          </w:p>
        </w:tc>
        <w:tc>
          <w:tcPr>
            <w:tcW w:w="1344" w:type="dxa"/>
            <w:tcBorders>
              <w:top w:val="single" w:sz="4" w:space="0" w:color="000000"/>
              <w:left w:val="single" w:sz="4" w:space="0" w:color="000000"/>
              <w:bottom w:val="single" w:sz="4" w:space="0" w:color="000000"/>
            </w:tcBorders>
            <w:vAlign w:val="center"/>
          </w:tcPr>
          <w:p w:rsidR="001140D3" w:rsidRPr="00E02218" w:rsidRDefault="001140D3" w:rsidP="007443E3">
            <w:pPr>
              <w:jc w:val="center"/>
              <w:rPr>
                <w:lang w:val="uk-UA"/>
              </w:rPr>
            </w:pP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1140D3" w:rsidRPr="00E02218" w:rsidRDefault="001140D3" w:rsidP="007443E3">
            <w:pPr>
              <w:jc w:val="center"/>
              <w:rPr>
                <w:lang w:val="uk-UA"/>
              </w:rPr>
            </w:pPr>
          </w:p>
        </w:tc>
      </w:tr>
      <w:tr w:rsidR="001140D3" w:rsidRPr="00E02218" w:rsidTr="007443E3">
        <w:tc>
          <w:tcPr>
            <w:tcW w:w="555" w:type="dxa"/>
            <w:tcBorders>
              <w:top w:val="single" w:sz="4" w:space="0" w:color="000000"/>
              <w:left w:val="single" w:sz="4" w:space="0" w:color="000000"/>
              <w:bottom w:val="single" w:sz="4" w:space="0" w:color="000000"/>
            </w:tcBorders>
            <w:vAlign w:val="center"/>
          </w:tcPr>
          <w:p w:rsidR="001140D3" w:rsidRPr="00AD52ED" w:rsidRDefault="001140D3" w:rsidP="001140D3">
            <w:pPr>
              <w:numPr>
                <w:ilvl w:val="0"/>
                <w:numId w:val="20"/>
              </w:numPr>
              <w:snapToGrid w:val="0"/>
              <w:rPr>
                <w:lang w:val="uk-UA"/>
              </w:rPr>
            </w:pPr>
          </w:p>
        </w:tc>
        <w:tc>
          <w:tcPr>
            <w:tcW w:w="5260" w:type="dxa"/>
            <w:tcBorders>
              <w:top w:val="single" w:sz="4" w:space="0" w:color="000000"/>
              <w:left w:val="single" w:sz="4" w:space="0" w:color="000000"/>
              <w:bottom w:val="single" w:sz="4" w:space="0" w:color="000000"/>
            </w:tcBorders>
            <w:vAlign w:val="center"/>
          </w:tcPr>
          <w:p w:rsidR="001140D3" w:rsidRPr="009B73B2" w:rsidRDefault="001140D3" w:rsidP="007443E3">
            <w:pPr>
              <w:rPr>
                <w:color w:val="000000"/>
                <w:lang w:val="uk-UA"/>
              </w:rPr>
            </w:pPr>
            <w:r>
              <w:rPr>
                <w:lang w:val="uk-UA"/>
              </w:rPr>
              <w:t>ВП-5</w:t>
            </w:r>
          </w:p>
        </w:tc>
        <w:tc>
          <w:tcPr>
            <w:tcW w:w="1176" w:type="dxa"/>
            <w:tcBorders>
              <w:top w:val="single" w:sz="4" w:space="0" w:color="000000"/>
              <w:left w:val="single" w:sz="4" w:space="0" w:color="000000"/>
              <w:bottom w:val="single" w:sz="4" w:space="0" w:color="000000"/>
            </w:tcBorders>
            <w:vAlign w:val="center"/>
          </w:tcPr>
          <w:p w:rsidR="001140D3" w:rsidRPr="009B73B2" w:rsidRDefault="001140D3" w:rsidP="007443E3">
            <w:pPr>
              <w:jc w:val="center"/>
              <w:rPr>
                <w:lang w:val="uk-UA"/>
              </w:rPr>
            </w:pPr>
            <w:r>
              <w:rPr>
                <w:lang w:val="uk-UA"/>
              </w:rPr>
              <w:t>7</w:t>
            </w:r>
          </w:p>
        </w:tc>
        <w:tc>
          <w:tcPr>
            <w:tcW w:w="1344" w:type="dxa"/>
            <w:tcBorders>
              <w:top w:val="single" w:sz="4" w:space="0" w:color="000000"/>
              <w:left w:val="single" w:sz="4" w:space="0" w:color="000000"/>
              <w:bottom w:val="single" w:sz="4" w:space="0" w:color="000000"/>
            </w:tcBorders>
            <w:vAlign w:val="center"/>
          </w:tcPr>
          <w:p w:rsidR="001140D3" w:rsidRPr="00E02218" w:rsidRDefault="001140D3" w:rsidP="007443E3">
            <w:pPr>
              <w:jc w:val="center"/>
              <w:rPr>
                <w:lang w:val="uk-UA"/>
              </w:rPr>
            </w:pP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1140D3" w:rsidRPr="00E02218" w:rsidRDefault="001140D3" w:rsidP="007443E3">
            <w:pPr>
              <w:jc w:val="center"/>
              <w:rPr>
                <w:lang w:val="uk-UA"/>
              </w:rPr>
            </w:pPr>
          </w:p>
        </w:tc>
      </w:tr>
      <w:tr w:rsidR="001140D3" w:rsidRPr="00E02218" w:rsidTr="007443E3">
        <w:tc>
          <w:tcPr>
            <w:tcW w:w="555" w:type="dxa"/>
            <w:tcBorders>
              <w:top w:val="single" w:sz="4" w:space="0" w:color="000000"/>
              <w:left w:val="single" w:sz="4" w:space="0" w:color="000000"/>
              <w:bottom w:val="single" w:sz="4" w:space="0" w:color="000000"/>
            </w:tcBorders>
            <w:vAlign w:val="center"/>
          </w:tcPr>
          <w:p w:rsidR="001140D3" w:rsidRPr="00AD52ED" w:rsidRDefault="001140D3" w:rsidP="001140D3">
            <w:pPr>
              <w:numPr>
                <w:ilvl w:val="0"/>
                <w:numId w:val="20"/>
              </w:numPr>
              <w:snapToGrid w:val="0"/>
              <w:rPr>
                <w:lang w:val="uk-UA"/>
              </w:rPr>
            </w:pPr>
          </w:p>
        </w:tc>
        <w:tc>
          <w:tcPr>
            <w:tcW w:w="5260" w:type="dxa"/>
            <w:tcBorders>
              <w:top w:val="single" w:sz="4" w:space="0" w:color="000000"/>
              <w:left w:val="single" w:sz="4" w:space="0" w:color="000000"/>
              <w:bottom w:val="single" w:sz="4" w:space="0" w:color="000000"/>
            </w:tcBorders>
          </w:tcPr>
          <w:p w:rsidR="001140D3" w:rsidRPr="009B73B2" w:rsidRDefault="001140D3" w:rsidP="007443E3">
            <w:pPr>
              <w:rPr>
                <w:color w:val="000000"/>
                <w:lang w:val="uk-UA"/>
              </w:rPr>
            </w:pPr>
            <w:r w:rsidRPr="009B73B2">
              <w:rPr>
                <w:lang w:val="uk-UA"/>
              </w:rPr>
              <w:t xml:space="preserve">ВП-2 </w:t>
            </w:r>
          </w:p>
        </w:tc>
        <w:tc>
          <w:tcPr>
            <w:tcW w:w="1176" w:type="dxa"/>
            <w:tcBorders>
              <w:top w:val="single" w:sz="4" w:space="0" w:color="000000"/>
              <w:left w:val="single" w:sz="4" w:space="0" w:color="000000"/>
              <w:bottom w:val="single" w:sz="4" w:space="0" w:color="000000"/>
            </w:tcBorders>
            <w:vAlign w:val="center"/>
          </w:tcPr>
          <w:p w:rsidR="001140D3" w:rsidRPr="009B73B2" w:rsidRDefault="001140D3" w:rsidP="007443E3">
            <w:pPr>
              <w:jc w:val="center"/>
              <w:rPr>
                <w:lang w:val="uk-UA"/>
              </w:rPr>
            </w:pPr>
            <w:r>
              <w:rPr>
                <w:lang w:val="uk-UA"/>
              </w:rPr>
              <w:t>5</w:t>
            </w:r>
          </w:p>
        </w:tc>
        <w:tc>
          <w:tcPr>
            <w:tcW w:w="1344" w:type="dxa"/>
            <w:tcBorders>
              <w:top w:val="single" w:sz="4" w:space="0" w:color="000000"/>
              <w:left w:val="single" w:sz="4" w:space="0" w:color="000000"/>
              <w:bottom w:val="single" w:sz="4" w:space="0" w:color="000000"/>
            </w:tcBorders>
            <w:vAlign w:val="center"/>
          </w:tcPr>
          <w:p w:rsidR="001140D3" w:rsidRPr="00E02218" w:rsidRDefault="001140D3" w:rsidP="007443E3">
            <w:pPr>
              <w:jc w:val="center"/>
              <w:rPr>
                <w:lang w:val="uk-UA"/>
              </w:rPr>
            </w:pP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1140D3" w:rsidRPr="00E02218" w:rsidRDefault="001140D3" w:rsidP="007443E3">
            <w:pPr>
              <w:jc w:val="center"/>
              <w:rPr>
                <w:lang w:val="uk-UA"/>
              </w:rPr>
            </w:pPr>
          </w:p>
        </w:tc>
      </w:tr>
      <w:tr w:rsidR="001140D3" w:rsidRPr="00E02218" w:rsidTr="008B60AE">
        <w:tc>
          <w:tcPr>
            <w:tcW w:w="555" w:type="dxa"/>
            <w:tcBorders>
              <w:top w:val="single" w:sz="4" w:space="0" w:color="000000"/>
              <w:left w:val="single" w:sz="4" w:space="0" w:color="000000"/>
              <w:bottom w:val="single" w:sz="4" w:space="0" w:color="000000"/>
            </w:tcBorders>
            <w:vAlign w:val="center"/>
          </w:tcPr>
          <w:p w:rsidR="001140D3" w:rsidRPr="00AD52ED" w:rsidRDefault="001140D3" w:rsidP="001140D3">
            <w:pPr>
              <w:numPr>
                <w:ilvl w:val="0"/>
                <w:numId w:val="20"/>
              </w:numPr>
              <w:snapToGrid w:val="0"/>
              <w:rPr>
                <w:lang w:val="uk-UA"/>
              </w:rPr>
            </w:pPr>
          </w:p>
        </w:tc>
        <w:tc>
          <w:tcPr>
            <w:tcW w:w="5260" w:type="dxa"/>
            <w:tcBorders>
              <w:top w:val="single" w:sz="4" w:space="0" w:color="000000"/>
              <w:left w:val="single" w:sz="4" w:space="0" w:color="000000"/>
              <w:bottom w:val="single" w:sz="4" w:space="0" w:color="000000"/>
            </w:tcBorders>
          </w:tcPr>
          <w:p w:rsidR="001140D3" w:rsidRPr="009B73B2" w:rsidRDefault="001140D3" w:rsidP="007443E3">
            <w:pPr>
              <w:rPr>
                <w:lang w:val="uk-UA"/>
              </w:rPr>
            </w:pPr>
            <w:r w:rsidRPr="009B73B2">
              <w:rPr>
                <w:lang w:val="uk-UA"/>
              </w:rPr>
              <w:t>О</w:t>
            </w:r>
            <w:r>
              <w:rPr>
                <w:lang w:val="uk-UA"/>
              </w:rPr>
              <w:t>П</w:t>
            </w:r>
            <w:r w:rsidRPr="009B73B2">
              <w:rPr>
                <w:lang w:val="uk-UA"/>
              </w:rPr>
              <w:t>-</w:t>
            </w:r>
            <w:r>
              <w:rPr>
                <w:lang w:val="uk-UA"/>
              </w:rPr>
              <w:t>6</w:t>
            </w:r>
          </w:p>
        </w:tc>
        <w:tc>
          <w:tcPr>
            <w:tcW w:w="1176" w:type="dxa"/>
            <w:tcBorders>
              <w:top w:val="single" w:sz="4" w:space="0" w:color="000000"/>
              <w:left w:val="single" w:sz="4" w:space="0" w:color="000000"/>
              <w:bottom w:val="single" w:sz="4" w:space="0" w:color="000000"/>
            </w:tcBorders>
            <w:vAlign w:val="center"/>
          </w:tcPr>
          <w:p w:rsidR="001140D3" w:rsidRPr="009B73B2" w:rsidRDefault="001140D3" w:rsidP="007443E3">
            <w:pPr>
              <w:jc w:val="center"/>
              <w:rPr>
                <w:lang w:val="uk-UA"/>
              </w:rPr>
            </w:pPr>
            <w:r>
              <w:rPr>
                <w:lang w:val="uk-UA"/>
              </w:rPr>
              <w:t>1</w:t>
            </w:r>
          </w:p>
        </w:tc>
        <w:tc>
          <w:tcPr>
            <w:tcW w:w="1344" w:type="dxa"/>
            <w:tcBorders>
              <w:top w:val="single" w:sz="4" w:space="0" w:color="000000"/>
              <w:left w:val="single" w:sz="4" w:space="0" w:color="000000"/>
              <w:bottom w:val="single" w:sz="4" w:space="0" w:color="000000"/>
              <w:right w:val="single" w:sz="4" w:space="0" w:color="auto"/>
            </w:tcBorders>
            <w:vAlign w:val="center"/>
          </w:tcPr>
          <w:p w:rsidR="001140D3" w:rsidRDefault="001140D3" w:rsidP="007443E3">
            <w:pPr>
              <w:jc w:val="center"/>
              <w:rPr>
                <w:lang w:val="uk-UA"/>
              </w:rPr>
            </w:pPr>
          </w:p>
        </w:tc>
        <w:tc>
          <w:tcPr>
            <w:tcW w:w="1277" w:type="dxa"/>
            <w:gridSpan w:val="2"/>
            <w:tcBorders>
              <w:top w:val="single" w:sz="4" w:space="0" w:color="000000"/>
              <w:left w:val="single" w:sz="4" w:space="0" w:color="auto"/>
              <w:bottom w:val="single" w:sz="4" w:space="0" w:color="000000"/>
              <w:right w:val="single" w:sz="4" w:space="0" w:color="000000"/>
            </w:tcBorders>
            <w:vAlign w:val="center"/>
          </w:tcPr>
          <w:p w:rsidR="001140D3" w:rsidRDefault="001140D3" w:rsidP="007443E3">
            <w:pPr>
              <w:jc w:val="center"/>
              <w:rPr>
                <w:lang w:val="uk-UA"/>
              </w:rPr>
            </w:pPr>
          </w:p>
        </w:tc>
      </w:tr>
      <w:tr w:rsidR="008B60AE" w:rsidRPr="00E02218" w:rsidTr="008B60AE">
        <w:tc>
          <w:tcPr>
            <w:tcW w:w="555" w:type="dxa"/>
            <w:tcBorders>
              <w:top w:val="single" w:sz="4" w:space="0" w:color="000000"/>
              <w:left w:val="single" w:sz="4" w:space="0" w:color="000000"/>
              <w:bottom w:val="single" w:sz="4" w:space="0" w:color="000000"/>
            </w:tcBorders>
            <w:vAlign w:val="center"/>
          </w:tcPr>
          <w:p w:rsidR="008B60AE" w:rsidRPr="00E02218" w:rsidRDefault="008B60AE" w:rsidP="007443E3">
            <w:pPr>
              <w:snapToGrid w:val="0"/>
              <w:rPr>
                <w:sz w:val="20"/>
                <w:lang w:val="uk-UA"/>
              </w:rPr>
            </w:pPr>
          </w:p>
        </w:tc>
        <w:tc>
          <w:tcPr>
            <w:tcW w:w="5260" w:type="dxa"/>
            <w:tcBorders>
              <w:top w:val="single" w:sz="4" w:space="0" w:color="000000"/>
              <w:left w:val="single" w:sz="4" w:space="0" w:color="000000"/>
              <w:bottom w:val="single" w:sz="4" w:space="0" w:color="000000"/>
            </w:tcBorders>
          </w:tcPr>
          <w:p w:rsidR="008B60AE" w:rsidRPr="00E02218" w:rsidRDefault="008B60AE" w:rsidP="007443E3">
            <w:pPr>
              <w:rPr>
                <w:lang w:val="uk-UA"/>
              </w:rPr>
            </w:pPr>
            <w:r w:rsidRPr="00E02218">
              <w:rPr>
                <w:lang w:val="uk-UA"/>
              </w:rPr>
              <w:t>Разом</w:t>
            </w:r>
          </w:p>
        </w:tc>
        <w:tc>
          <w:tcPr>
            <w:tcW w:w="1176" w:type="dxa"/>
            <w:tcBorders>
              <w:top w:val="single" w:sz="4" w:space="0" w:color="000000"/>
              <w:left w:val="single" w:sz="4" w:space="0" w:color="000000"/>
              <w:bottom w:val="single" w:sz="4" w:space="0" w:color="000000"/>
            </w:tcBorders>
            <w:vAlign w:val="center"/>
          </w:tcPr>
          <w:p w:rsidR="008B60AE" w:rsidRPr="009B73B2" w:rsidRDefault="008B60AE" w:rsidP="007443E3">
            <w:pPr>
              <w:jc w:val="center"/>
              <w:rPr>
                <w:lang w:val="uk-UA"/>
              </w:rPr>
            </w:pPr>
            <w:r>
              <w:rPr>
                <w:lang w:val="uk-UA"/>
              </w:rPr>
              <w:t>102</w:t>
            </w:r>
          </w:p>
        </w:tc>
        <w:tc>
          <w:tcPr>
            <w:tcW w:w="1350" w:type="dxa"/>
            <w:gridSpan w:val="2"/>
            <w:tcBorders>
              <w:top w:val="single" w:sz="4" w:space="0" w:color="000000"/>
              <w:left w:val="single" w:sz="4" w:space="0" w:color="000000"/>
              <w:bottom w:val="single" w:sz="4" w:space="0" w:color="000000"/>
              <w:right w:val="single" w:sz="4" w:space="0" w:color="auto"/>
            </w:tcBorders>
            <w:vAlign w:val="center"/>
          </w:tcPr>
          <w:p w:rsidR="008B60AE" w:rsidRPr="00E02218" w:rsidRDefault="008B60AE" w:rsidP="007443E3">
            <w:pPr>
              <w:jc w:val="center"/>
              <w:rPr>
                <w:lang w:val="uk-UA"/>
              </w:rPr>
            </w:pPr>
            <w:bookmarkStart w:id="0" w:name="_GoBack"/>
            <w:bookmarkEnd w:id="0"/>
          </w:p>
        </w:tc>
        <w:tc>
          <w:tcPr>
            <w:tcW w:w="1271" w:type="dxa"/>
            <w:tcBorders>
              <w:top w:val="single" w:sz="4" w:space="0" w:color="000000"/>
              <w:left w:val="single" w:sz="4" w:space="0" w:color="auto"/>
              <w:bottom w:val="single" w:sz="4" w:space="0" w:color="000000"/>
              <w:right w:val="single" w:sz="4" w:space="0" w:color="000000"/>
            </w:tcBorders>
            <w:vAlign w:val="center"/>
          </w:tcPr>
          <w:p w:rsidR="008B60AE" w:rsidRPr="00E02218" w:rsidRDefault="008B60AE" w:rsidP="007443E3">
            <w:pPr>
              <w:jc w:val="center"/>
              <w:rPr>
                <w:lang w:val="uk-UA"/>
              </w:rPr>
            </w:pPr>
          </w:p>
        </w:tc>
      </w:tr>
      <w:tr w:rsidR="001140D3" w:rsidRPr="00E02218" w:rsidTr="008B60AE">
        <w:tc>
          <w:tcPr>
            <w:tcW w:w="555" w:type="dxa"/>
            <w:tcBorders>
              <w:top w:val="single" w:sz="4" w:space="0" w:color="000000"/>
            </w:tcBorders>
            <w:vAlign w:val="center"/>
          </w:tcPr>
          <w:p w:rsidR="001140D3" w:rsidRPr="00E02218" w:rsidRDefault="001140D3" w:rsidP="007443E3">
            <w:pPr>
              <w:snapToGrid w:val="0"/>
              <w:rPr>
                <w:lang w:val="uk-UA"/>
              </w:rPr>
            </w:pPr>
          </w:p>
        </w:tc>
        <w:tc>
          <w:tcPr>
            <w:tcW w:w="7780" w:type="dxa"/>
            <w:gridSpan w:val="3"/>
            <w:tcBorders>
              <w:top w:val="single" w:sz="4" w:space="0" w:color="000000"/>
              <w:right w:val="single" w:sz="4" w:space="0" w:color="auto"/>
            </w:tcBorders>
            <w:vAlign w:val="center"/>
          </w:tcPr>
          <w:p w:rsidR="001140D3" w:rsidRPr="00E02218" w:rsidRDefault="001140D3" w:rsidP="007443E3">
            <w:pPr>
              <w:snapToGrid w:val="0"/>
              <w:jc w:val="right"/>
              <w:rPr>
                <w:lang w:val="uk-UA"/>
              </w:rPr>
            </w:pPr>
            <w:r w:rsidRPr="00E02218">
              <w:rPr>
                <w:lang w:val="uk-UA"/>
              </w:rPr>
              <w:t>Всього без ПДВ, грн.</w:t>
            </w:r>
          </w:p>
        </w:tc>
        <w:tc>
          <w:tcPr>
            <w:tcW w:w="1277" w:type="dxa"/>
            <w:gridSpan w:val="2"/>
            <w:tcBorders>
              <w:top w:val="single" w:sz="4" w:space="0" w:color="000000"/>
              <w:left w:val="single" w:sz="4" w:space="0" w:color="auto"/>
              <w:bottom w:val="single" w:sz="4" w:space="0" w:color="000000"/>
              <w:right w:val="single" w:sz="4" w:space="0" w:color="000000"/>
            </w:tcBorders>
            <w:vAlign w:val="bottom"/>
          </w:tcPr>
          <w:p w:rsidR="001140D3" w:rsidRPr="00E02218" w:rsidRDefault="001140D3" w:rsidP="007443E3">
            <w:pPr>
              <w:jc w:val="center"/>
              <w:rPr>
                <w:b/>
                <w:bCs/>
                <w:lang w:val="uk-UA"/>
              </w:rPr>
            </w:pPr>
          </w:p>
        </w:tc>
      </w:tr>
      <w:tr w:rsidR="001140D3" w:rsidRPr="00E02218" w:rsidTr="007443E3">
        <w:tc>
          <w:tcPr>
            <w:tcW w:w="555" w:type="dxa"/>
            <w:vAlign w:val="center"/>
          </w:tcPr>
          <w:p w:rsidR="001140D3" w:rsidRPr="00E02218" w:rsidRDefault="001140D3" w:rsidP="007443E3">
            <w:pPr>
              <w:snapToGrid w:val="0"/>
              <w:rPr>
                <w:lang w:val="uk-UA"/>
              </w:rPr>
            </w:pPr>
          </w:p>
        </w:tc>
        <w:tc>
          <w:tcPr>
            <w:tcW w:w="7780" w:type="dxa"/>
            <w:gridSpan w:val="3"/>
            <w:vAlign w:val="center"/>
          </w:tcPr>
          <w:p w:rsidR="001140D3" w:rsidRPr="00E02218" w:rsidRDefault="001140D3" w:rsidP="007443E3">
            <w:pPr>
              <w:snapToGrid w:val="0"/>
              <w:jc w:val="right"/>
              <w:rPr>
                <w:lang w:val="uk-UA"/>
              </w:rPr>
            </w:pPr>
            <w:r w:rsidRPr="00E02218">
              <w:rPr>
                <w:lang w:val="uk-UA"/>
              </w:rPr>
              <w:t>ПДВ, грн.</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1140D3" w:rsidRPr="00E02218" w:rsidRDefault="001140D3" w:rsidP="007443E3">
            <w:pPr>
              <w:jc w:val="center"/>
              <w:rPr>
                <w:b/>
                <w:bCs/>
                <w:lang w:val="uk-UA"/>
              </w:rPr>
            </w:pPr>
          </w:p>
        </w:tc>
      </w:tr>
      <w:tr w:rsidR="001140D3" w:rsidRPr="00E02218" w:rsidTr="007443E3">
        <w:tc>
          <w:tcPr>
            <w:tcW w:w="555" w:type="dxa"/>
            <w:vAlign w:val="center"/>
          </w:tcPr>
          <w:p w:rsidR="001140D3" w:rsidRPr="00E02218" w:rsidRDefault="001140D3" w:rsidP="007443E3">
            <w:pPr>
              <w:snapToGrid w:val="0"/>
              <w:rPr>
                <w:lang w:val="uk-UA"/>
              </w:rPr>
            </w:pPr>
          </w:p>
        </w:tc>
        <w:tc>
          <w:tcPr>
            <w:tcW w:w="7780" w:type="dxa"/>
            <w:gridSpan w:val="3"/>
            <w:vAlign w:val="center"/>
          </w:tcPr>
          <w:p w:rsidR="001140D3" w:rsidRPr="00E02218" w:rsidRDefault="001140D3" w:rsidP="007443E3">
            <w:pPr>
              <w:snapToGrid w:val="0"/>
              <w:jc w:val="right"/>
              <w:rPr>
                <w:lang w:val="uk-UA"/>
              </w:rPr>
            </w:pPr>
            <w:r w:rsidRPr="00E02218">
              <w:rPr>
                <w:lang w:val="uk-UA"/>
              </w:rPr>
              <w:t>Всього, з ПДВ, грн.</w:t>
            </w:r>
          </w:p>
        </w:tc>
        <w:tc>
          <w:tcPr>
            <w:tcW w:w="1277" w:type="dxa"/>
            <w:gridSpan w:val="2"/>
            <w:tcBorders>
              <w:top w:val="single" w:sz="4" w:space="0" w:color="000000"/>
              <w:left w:val="single" w:sz="4" w:space="0" w:color="000000"/>
              <w:bottom w:val="single" w:sz="4" w:space="0" w:color="000000"/>
              <w:right w:val="single" w:sz="4" w:space="0" w:color="000000"/>
            </w:tcBorders>
            <w:vAlign w:val="bottom"/>
          </w:tcPr>
          <w:p w:rsidR="001140D3" w:rsidRPr="00E02218" w:rsidRDefault="001140D3" w:rsidP="007443E3">
            <w:pPr>
              <w:jc w:val="center"/>
              <w:rPr>
                <w:b/>
                <w:bCs/>
                <w:lang w:val="uk-UA"/>
              </w:rPr>
            </w:pPr>
          </w:p>
        </w:tc>
      </w:tr>
    </w:tbl>
    <w:p w:rsidR="001140D3" w:rsidRDefault="001140D3" w:rsidP="001140D3">
      <w:pPr>
        <w:ind w:left="6120"/>
        <w:rPr>
          <w:lang w:val="uk-UA" w:eastAsia="x-none"/>
        </w:rPr>
      </w:pPr>
    </w:p>
    <w:p w:rsidR="001140D3" w:rsidRDefault="001140D3" w:rsidP="001140D3">
      <w:pPr>
        <w:rPr>
          <w:lang w:val="uk-UA" w:eastAsia="x-none"/>
        </w:rPr>
      </w:pPr>
    </w:p>
    <w:p w:rsidR="001140D3" w:rsidRPr="00C95FE4" w:rsidRDefault="001140D3" w:rsidP="001140D3">
      <w:pPr>
        <w:rPr>
          <w:lang w:val="uk-UA" w:eastAsia="x-none"/>
        </w:rPr>
      </w:pPr>
    </w:p>
    <w:tbl>
      <w:tblPr>
        <w:tblW w:w="0" w:type="auto"/>
        <w:tblInd w:w="108" w:type="dxa"/>
        <w:tblLayout w:type="fixed"/>
        <w:tblLook w:val="0000" w:firstRow="0" w:lastRow="0" w:firstColumn="0" w:lastColumn="0" w:noHBand="0" w:noVBand="0"/>
      </w:tblPr>
      <w:tblGrid>
        <w:gridCol w:w="4844"/>
        <w:gridCol w:w="5127"/>
      </w:tblGrid>
      <w:tr w:rsidR="001140D3" w:rsidRPr="00C95FE4" w:rsidTr="007443E3">
        <w:trPr>
          <w:trHeight w:hRule="exact" w:val="4480"/>
        </w:trPr>
        <w:tc>
          <w:tcPr>
            <w:tcW w:w="4844" w:type="dxa"/>
          </w:tcPr>
          <w:p w:rsidR="001140D3" w:rsidRPr="00C95FE4" w:rsidRDefault="001140D3" w:rsidP="001140D3">
            <w:pPr>
              <w:widowControl w:val="0"/>
              <w:spacing w:line="360" w:lineRule="auto"/>
              <w:jc w:val="both"/>
              <w:rPr>
                <w:b/>
                <w:bCs/>
                <w:lang w:val="uk-UA"/>
              </w:rPr>
            </w:pPr>
            <w:r w:rsidRPr="00C95FE4">
              <w:rPr>
                <w:b/>
                <w:bCs/>
                <w:lang w:val="uk-UA"/>
              </w:rPr>
              <w:t>__________________</w:t>
            </w:r>
            <w:r>
              <w:rPr>
                <w:b/>
                <w:bCs/>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40D3" w:rsidRPr="00C95FE4" w:rsidRDefault="001140D3" w:rsidP="007443E3">
            <w:pPr>
              <w:widowControl w:val="0"/>
              <w:spacing w:line="360" w:lineRule="auto"/>
              <w:jc w:val="both"/>
              <w:rPr>
                <w:lang w:val="uk-UA"/>
              </w:rPr>
            </w:pPr>
            <w:r w:rsidRPr="00C95FE4">
              <w:rPr>
                <w:b/>
                <w:lang w:val="uk-UA"/>
              </w:rPr>
              <w:t>_________________ /</w:t>
            </w:r>
            <w:proofErr w:type="spellStart"/>
            <w:r w:rsidRPr="00C95FE4">
              <w:rPr>
                <w:b/>
                <w:lang w:val="uk-UA"/>
              </w:rPr>
              <w:t>Ю.О.Поєрель</w:t>
            </w:r>
            <w:proofErr w:type="spellEnd"/>
            <w:r w:rsidRPr="00C95FE4">
              <w:rPr>
                <w:b/>
                <w:lang w:val="uk-UA"/>
              </w:rPr>
              <w:t>/</w:t>
            </w:r>
          </w:p>
          <w:p w:rsidR="001140D3" w:rsidRPr="00C95FE4" w:rsidRDefault="001140D3" w:rsidP="007443E3">
            <w:pPr>
              <w:widowControl w:val="0"/>
              <w:spacing w:line="360" w:lineRule="auto"/>
              <w:jc w:val="both"/>
              <w:rPr>
                <w:lang w:val="uk-UA"/>
              </w:rPr>
            </w:pPr>
          </w:p>
          <w:p w:rsidR="001140D3" w:rsidRPr="00C95FE4" w:rsidRDefault="001140D3" w:rsidP="007443E3">
            <w:pPr>
              <w:widowControl w:val="0"/>
              <w:spacing w:line="360" w:lineRule="auto"/>
              <w:jc w:val="both"/>
              <w:rPr>
                <w:lang w:val="uk-UA"/>
              </w:rPr>
            </w:pPr>
          </w:p>
          <w:p w:rsidR="001140D3" w:rsidRPr="00C95FE4" w:rsidRDefault="001140D3" w:rsidP="007443E3">
            <w:pPr>
              <w:widowControl w:val="0"/>
              <w:spacing w:line="360" w:lineRule="auto"/>
              <w:jc w:val="both"/>
              <w:rPr>
                <w:lang w:val="uk-UA"/>
              </w:rPr>
            </w:pPr>
          </w:p>
          <w:p w:rsidR="001140D3" w:rsidRPr="00C95FE4" w:rsidRDefault="001140D3" w:rsidP="007443E3">
            <w:pPr>
              <w:widowControl w:val="0"/>
              <w:spacing w:line="360" w:lineRule="auto"/>
              <w:jc w:val="both"/>
              <w:rPr>
                <w:lang w:val="uk-UA"/>
              </w:rPr>
            </w:pPr>
          </w:p>
          <w:p w:rsidR="001140D3" w:rsidRPr="00C95FE4" w:rsidRDefault="001140D3" w:rsidP="007443E3">
            <w:pPr>
              <w:widowControl w:val="0"/>
              <w:spacing w:line="360" w:lineRule="auto"/>
              <w:jc w:val="both"/>
              <w:rPr>
                <w:lang w:val="uk-UA"/>
              </w:rPr>
            </w:pPr>
          </w:p>
          <w:p w:rsidR="001140D3" w:rsidRPr="00C95FE4" w:rsidRDefault="001140D3" w:rsidP="007443E3">
            <w:pPr>
              <w:widowControl w:val="0"/>
              <w:spacing w:line="360" w:lineRule="auto"/>
              <w:jc w:val="both"/>
              <w:rPr>
                <w:lang w:val="uk-UA"/>
              </w:rPr>
            </w:pPr>
          </w:p>
          <w:p w:rsidR="001140D3" w:rsidRPr="00C95FE4" w:rsidRDefault="001140D3" w:rsidP="007443E3">
            <w:pPr>
              <w:widowControl w:val="0"/>
              <w:spacing w:line="360" w:lineRule="auto"/>
              <w:jc w:val="both"/>
              <w:rPr>
                <w:lang w:val="uk-UA"/>
              </w:rPr>
            </w:pPr>
          </w:p>
          <w:p w:rsidR="001140D3" w:rsidRPr="00C95FE4" w:rsidRDefault="001140D3" w:rsidP="007443E3">
            <w:pPr>
              <w:widowControl w:val="0"/>
              <w:spacing w:line="360" w:lineRule="auto"/>
              <w:jc w:val="both"/>
              <w:rPr>
                <w:b/>
                <w:lang w:val="uk-UA"/>
              </w:rPr>
            </w:pPr>
          </w:p>
          <w:p w:rsidR="001140D3" w:rsidRPr="00C95FE4" w:rsidRDefault="001140D3" w:rsidP="007443E3">
            <w:pPr>
              <w:widowControl w:val="0"/>
              <w:spacing w:line="360" w:lineRule="auto"/>
              <w:jc w:val="both"/>
              <w:rPr>
                <w:lang w:val="uk-UA"/>
              </w:rPr>
            </w:pPr>
          </w:p>
        </w:tc>
        <w:tc>
          <w:tcPr>
            <w:tcW w:w="5127" w:type="dxa"/>
          </w:tcPr>
          <w:p w:rsidR="001140D3" w:rsidRPr="00C95FE4" w:rsidRDefault="001140D3" w:rsidP="007443E3">
            <w:pPr>
              <w:spacing w:line="360" w:lineRule="auto"/>
              <w:jc w:val="both"/>
              <w:rPr>
                <w:b/>
                <w:bCs/>
                <w:lang w:val="uk-UA"/>
              </w:rPr>
            </w:pPr>
            <w:r w:rsidRPr="00C95FE4">
              <w:rPr>
                <w:b/>
                <w:bCs/>
                <w:lang w:val="uk-UA"/>
              </w:rPr>
              <w:t>Київський механіко-технологічний фаховий коледж</w:t>
            </w:r>
          </w:p>
          <w:p w:rsidR="001140D3" w:rsidRPr="00C95FE4" w:rsidRDefault="001140D3" w:rsidP="007443E3">
            <w:pPr>
              <w:spacing w:line="360" w:lineRule="auto"/>
              <w:jc w:val="both"/>
              <w:rPr>
                <w:bCs/>
                <w:lang w:val="uk-UA"/>
              </w:rPr>
            </w:pPr>
            <w:r w:rsidRPr="00C95FE4">
              <w:rPr>
                <w:bCs/>
                <w:lang w:val="uk-UA"/>
              </w:rPr>
              <w:t>02090, м. Київ, вул. Харківське шосе, 15</w:t>
            </w:r>
          </w:p>
          <w:p w:rsidR="001140D3" w:rsidRPr="00C95FE4" w:rsidRDefault="001140D3" w:rsidP="007443E3">
            <w:pPr>
              <w:spacing w:line="360" w:lineRule="auto"/>
              <w:jc w:val="both"/>
              <w:rPr>
                <w:bCs/>
                <w:lang w:val="uk-UA"/>
              </w:rPr>
            </w:pPr>
            <w:r w:rsidRPr="00C95FE4">
              <w:rPr>
                <w:bCs/>
                <w:lang w:val="uk-UA"/>
              </w:rPr>
              <w:t>UA668201720344250003000005459</w:t>
            </w:r>
          </w:p>
          <w:p w:rsidR="001140D3" w:rsidRPr="00C95FE4" w:rsidRDefault="001140D3" w:rsidP="007443E3">
            <w:pPr>
              <w:pStyle w:val="20"/>
              <w:spacing w:line="360" w:lineRule="auto"/>
              <w:ind w:firstLine="0"/>
              <w:jc w:val="both"/>
            </w:pPr>
            <w:r w:rsidRPr="00C95FE4">
              <w:t xml:space="preserve">UA828201720344241003200005459 </w:t>
            </w:r>
          </w:p>
          <w:p w:rsidR="001140D3" w:rsidRPr="00C95FE4" w:rsidRDefault="001140D3" w:rsidP="007443E3">
            <w:pPr>
              <w:spacing w:line="360" w:lineRule="auto"/>
              <w:jc w:val="both"/>
              <w:rPr>
                <w:bCs/>
                <w:lang w:val="uk-UA"/>
              </w:rPr>
            </w:pPr>
            <w:proofErr w:type="spellStart"/>
            <w:r w:rsidRPr="00C95FE4">
              <w:rPr>
                <w:bCs/>
                <w:lang w:val="uk-UA"/>
              </w:rPr>
              <w:t>Держказначейська</w:t>
            </w:r>
            <w:proofErr w:type="spellEnd"/>
            <w:r w:rsidRPr="00C95FE4">
              <w:rPr>
                <w:bCs/>
                <w:lang w:val="uk-UA"/>
              </w:rPr>
              <w:t xml:space="preserve"> служба України, </w:t>
            </w:r>
          </w:p>
          <w:p w:rsidR="001140D3" w:rsidRPr="00C95FE4" w:rsidRDefault="001140D3" w:rsidP="007443E3">
            <w:pPr>
              <w:spacing w:line="360" w:lineRule="auto"/>
              <w:jc w:val="both"/>
              <w:rPr>
                <w:bCs/>
                <w:lang w:val="uk-UA"/>
              </w:rPr>
            </w:pPr>
            <w:proofErr w:type="spellStart"/>
            <w:r w:rsidRPr="00C95FE4">
              <w:rPr>
                <w:bCs/>
                <w:lang w:val="uk-UA"/>
              </w:rPr>
              <w:t>м.Київ</w:t>
            </w:r>
            <w:proofErr w:type="spellEnd"/>
            <w:r w:rsidRPr="00C95FE4">
              <w:rPr>
                <w:bCs/>
                <w:lang w:val="uk-UA"/>
              </w:rPr>
              <w:t xml:space="preserve">  МФО 820172</w:t>
            </w:r>
          </w:p>
          <w:p w:rsidR="001140D3" w:rsidRPr="00C95FE4" w:rsidRDefault="001140D3" w:rsidP="007443E3">
            <w:pPr>
              <w:spacing w:line="360" w:lineRule="auto"/>
              <w:jc w:val="both"/>
              <w:rPr>
                <w:bCs/>
                <w:lang w:val="uk-UA"/>
              </w:rPr>
            </w:pPr>
            <w:r w:rsidRPr="00C95FE4">
              <w:rPr>
                <w:bCs/>
                <w:lang w:val="uk-UA"/>
              </w:rPr>
              <w:t>ЄДРПОУ  00193602</w:t>
            </w:r>
          </w:p>
          <w:p w:rsidR="001140D3" w:rsidRPr="00C95FE4" w:rsidRDefault="001140D3" w:rsidP="007443E3">
            <w:pPr>
              <w:spacing w:line="360" w:lineRule="auto"/>
              <w:jc w:val="both"/>
              <w:rPr>
                <w:bCs/>
                <w:lang w:val="uk-UA"/>
              </w:rPr>
            </w:pPr>
            <w:r w:rsidRPr="00C95FE4">
              <w:rPr>
                <w:bCs/>
                <w:lang w:val="uk-UA"/>
              </w:rPr>
              <w:t>ІПН 001936026031</w:t>
            </w:r>
          </w:p>
          <w:p w:rsidR="001140D3" w:rsidRPr="00C95FE4" w:rsidRDefault="001140D3" w:rsidP="007443E3">
            <w:pPr>
              <w:spacing w:line="360" w:lineRule="auto"/>
              <w:jc w:val="both"/>
              <w:rPr>
                <w:bCs/>
                <w:lang w:val="uk-UA"/>
              </w:rPr>
            </w:pPr>
            <w:proofErr w:type="spellStart"/>
            <w:r w:rsidRPr="00C95FE4">
              <w:rPr>
                <w:bCs/>
                <w:lang w:val="uk-UA"/>
              </w:rPr>
              <w:t>тел</w:t>
            </w:r>
            <w:proofErr w:type="spellEnd"/>
            <w:r w:rsidRPr="00C95FE4">
              <w:rPr>
                <w:bCs/>
                <w:lang w:val="uk-UA"/>
              </w:rPr>
              <w:t>./факс (044) 5733854</w:t>
            </w:r>
          </w:p>
          <w:p w:rsidR="001140D3" w:rsidRPr="00C95FE4" w:rsidRDefault="001140D3" w:rsidP="007443E3">
            <w:pPr>
              <w:spacing w:line="360" w:lineRule="auto"/>
              <w:jc w:val="both"/>
              <w:rPr>
                <w:bCs/>
                <w:lang w:val="uk-UA"/>
              </w:rPr>
            </w:pPr>
            <w:r w:rsidRPr="00C95FE4">
              <w:rPr>
                <w:bCs/>
                <w:lang w:val="uk-UA"/>
              </w:rPr>
              <w:t xml:space="preserve">Платник податку </w:t>
            </w:r>
            <w:proofErr w:type="spellStart"/>
            <w:r w:rsidRPr="00C95FE4">
              <w:rPr>
                <w:bCs/>
                <w:lang w:val="uk-UA"/>
              </w:rPr>
              <w:t>Внесено</w:t>
            </w:r>
            <w:proofErr w:type="spellEnd"/>
            <w:r w:rsidRPr="00C95FE4">
              <w:rPr>
                <w:bCs/>
                <w:lang w:val="uk-UA"/>
              </w:rPr>
              <w:t xml:space="preserve"> до Реєстру неприбуткових організацій та установ 30.11.2016р. з ознакою 0031</w:t>
            </w:r>
          </w:p>
          <w:p w:rsidR="001140D3" w:rsidRPr="00C95FE4" w:rsidRDefault="001140D3" w:rsidP="007443E3">
            <w:pPr>
              <w:spacing w:line="360" w:lineRule="auto"/>
              <w:jc w:val="both"/>
              <w:rPr>
                <w:b/>
                <w:lang w:val="uk-UA"/>
              </w:rPr>
            </w:pPr>
          </w:p>
          <w:p w:rsidR="001140D3" w:rsidRPr="00C95FE4" w:rsidRDefault="001140D3" w:rsidP="007443E3">
            <w:pPr>
              <w:spacing w:line="360" w:lineRule="auto"/>
              <w:jc w:val="both"/>
              <w:rPr>
                <w:b/>
                <w:lang w:val="uk-UA"/>
              </w:rPr>
            </w:pPr>
          </w:p>
          <w:p w:rsidR="001140D3" w:rsidRPr="00C95FE4" w:rsidRDefault="001140D3" w:rsidP="007443E3">
            <w:pPr>
              <w:spacing w:line="360" w:lineRule="auto"/>
              <w:jc w:val="both"/>
              <w:rPr>
                <w:i/>
                <w:lang w:val="uk-UA"/>
              </w:rPr>
            </w:pPr>
          </w:p>
          <w:p w:rsidR="001140D3" w:rsidRPr="00C95FE4" w:rsidRDefault="001140D3" w:rsidP="007443E3">
            <w:pPr>
              <w:spacing w:line="360" w:lineRule="auto"/>
              <w:jc w:val="both"/>
              <w:rPr>
                <w:b/>
                <w:lang w:val="uk-UA"/>
              </w:rPr>
            </w:pPr>
            <w:r w:rsidRPr="00C95FE4">
              <w:rPr>
                <w:b/>
                <w:lang w:val="uk-UA"/>
              </w:rPr>
              <w:t xml:space="preserve">Директор </w:t>
            </w:r>
          </w:p>
          <w:p w:rsidR="001140D3" w:rsidRPr="00C95FE4" w:rsidRDefault="001140D3" w:rsidP="007443E3">
            <w:pPr>
              <w:spacing w:line="360" w:lineRule="auto"/>
              <w:jc w:val="both"/>
              <w:rPr>
                <w:b/>
                <w:bCs/>
                <w:lang w:val="uk-UA"/>
              </w:rPr>
            </w:pPr>
          </w:p>
          <w:p w:rsidR="001140D3" w:rsidRPr="00C95FE4" w:rsidRDefault="001140D3" w:rsidP="007443E3">
            <w:pPr>
              <w:spacing w:line="360" w:lineRule="auto"/>
              <w:jc w:val="both"/>
              <w:rPr>
                <w:b/>
                <w:bCs/>
                <w:lang w:val="uk-UA"/>
              </w:rPr>
            </w:pPr>
            <w:r w:rsidRPr="00C95FE4">
              <w:rPr>
                <w:b/>
                <w:bCs/>
                <w:lang w:val="uk-UA"/>
              </w:rPr>
              <w:t xml:space="preserve">                         _____________________/</w:t>
            </w:r>
            <w:r w:rsidRPr="00C95FE4">
              <w:rPr>
                <w:bCs/>
                <w:lang w:val="uk-UA"/>
              </w:rPr>
              <w:t xml:space="preserve"> </w:t>
            </w:r>
            <w:proofErr w:type="spellStart"/>
            <w:r w:rsidRPr="00C95FE4">
              <w:rPr>
                <w:bCs/>
                <w:lang w:val="uk-UA"/>
              </w:rPr>
              <w:t>Шкарлат</w:t>
            </w:r>
            <w:proofErr w:type="spellEnd"/>
            <w:r w:rsidRPr="00C95FE4">
              <w:rPr>
                <w:bCs/>
                <w:lang w:val="uk-UA"/>
              </w:rPr>
              <w:t xml:space="preserve"> І. В./</w:t>
            </w:r>
          </w:p>
          <w:p w:rsidR="001140D3" w:rsidRPr="00C95FE4" w:rsidRDefault="001140D3" w:rsidP="007443E3">
            <w:pPr>
              <w:pStyle w:val="a4"/>
              <w:spacing w:line="360" w:lineRule="auto"/>
              <w:ind w:firstLine="0"/>
              <w:rPr>
                <w:bCs/>
                <w:sz w:val="24"/>
              </w:rPr>
            </w:pPr>
            <w:r w:rsidRPr="00C95FE4">
              <w:rPr>
                <w:b/>
                <w:bCs/>
                <w:sz w:val="24"/>
              </w:rPr>
              <w:t xml:space="preserve">                                    </w:t>
            </w:r>
            <w:proofErr w:type="spellStart"/>
            <w:r w:rsidRPr="00C95FE4">
              <w:rPr>
                <w:b/>
                <w:bCs/>
                <w:sz w:val="24"/>
              </w:rPr>
              <w:t>м.п</w:t>
            </w:r>
            <w:proofErr w:type="spellEnd"/>
            <w:r w:rsidRPr="00C95FE4">
              <w:rPr>
                <w:b/>
                <w:bCs/>
                <w:sz w:val="24"/>
              </w:rPr>
              <w:t>.</w:t>
            </w:r>
          </w:p>
        </w:tc>
      </w:tr>
    </w:tbl>
    <w:p w:rsidR="001140D3" w:rsidRPr="00C95FE4" w:rsidRDefault="001140D3" w:rsidP="001140D3">
      <w:pPr>
        <w:spacing w:line="360" w:lineRule="auto"/>
        <w:ind w:firstLine="709"/>
        <w:jc w:val="both"/>
        <w:rPr>
          <w:lang w:val="uk-UA"/>
        </w:rPr>
      </w:pPr>
    </w:p>
    <w:p w:rsidR="001140D3" w:rsidRPr="00C95FE4" w:rsidRDefault="001140D3" w:rsidP="001140D3">
      <w:pPr>
        <w:spacing w:line="360" w:lineRule="auto"/>
        <w:ind w:firstLine="709"/>
        <w:jc w:val="both"/>
        <w:rPr>
          <w:lang w:val="uk-UA"/>
        </w:rPr>
      </w:pPr>
      <w:r w:rsidRPr="00C95FE4">
        <w:rPr>
          <w:lang w:val="uk-UA"/>
        </w:rPr>
        <w:t xml:space="preserve">    М.П.                                                                  </w:t>
      </w:r>
      <w:r w:rsidRPr="00C95FE4">
        <w:rPr>
          <w:lang w:val="uk-UA"/>
        </w:rPr>
        <w:tab/>
      </w:r>
      <w:r w:rsidRPr="00C95FE4">
        <w:rPr>
          <w:lang w:val="uk-UA"/>
        </w:rPr>
        <w:tab/>
        <w:t xml:space="preserve">     М.П.</w:t>
      </w:r>
    </w:p>
    <w:p w:rsidR="002D65F5" w:rsidRDefault="002D65F5" w:rsidP="00200F77">
      <w:pPr>
        <w:spacing w:line="360" w:lineRule="auto"/>
        <w:ind w:firstLine="709"/>
        <w:jc w:val="both"/>
        <w:rPr>
          <w:lang w:val="uk-UA"/>
        </w:rPr>
      </w:pPr>
    </w:p>
    <w:p w:rsidR="001140D3" w:rsidRPr="00C95FE4" w:rsidRDefault="001140D3" w:rsidP="00200F77">
      <w:pPr>
        <w:spacing w:line="360" w:lineRule="auto"/>
        <w:ind w:firstLine="709"/>
        <w:jc w:val="both"/>
        <w:rPr>
          <w:lang w:val="uk-UA"/>
        </w:rPr>
      </w:pPr>
    </w:p>
    <w:sectPr w:rsidR="001140D3" w:rsidRPr="00C95FE4" w:rsidSect="00306D5C">
      <w:pgSz w:w="11906" w:h="16838"/>
      <w:pgMar w:top="851" w:right="851" w:bottom="851"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804"/>
    <w:multiLevelType w:val="hybridMultilevel"/>
    <w:tmpl w:val="4AFE41C0"/>
    <w:lvl w:ilvl="0" w:tplc="B6D489C2">
      <w:start w:val="19"/>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E2544D8"/>
    <w:multiLevelType w:val="hybridMultilevel"/>
    <w:tmpl w:val="DF88FBE6"/>
    <w:lvl w:ilvl="0" w:tplc="6A2A5C84">
      <w:start w:val="17"/>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2811176"/>
    <w:multiLevelType w:val="hybridMultilevel"/>
    <w:tmpl w:val="CC2645F0"/>
    <w:lvl w:ilvl="0" w:tplc="8708BFE0">
      <w:start w:val="1"/>
      <w:numFmt w:val="decimal"/>
      <w:lvlText w:val="%1."/>
      <w:lvlJc w:val="left"/>
      <w:pPr>
        <w:tabs>
          <w:tab w:val="num" w:pos="720"/>
        </w:tabs>
        <w:ind w:left="720" w:hanging="360"/>
      </w:pPr>
      <w:rPr>
        <w:rFonts w:hint="default"/>
      </w:rPr>
    </w:lvl>
    <w:lvl w:ilvl="1" w:tplc="96EEA430">
      <w:numFmt w:val="none"/>
      <w:lvlText w:val=""/>
      <w:lvlJc w:val="left"/>
      <w:pPr>
        <w:tabs>
          <w:tab w:val="num" w:pos="360"/>
        </w:tabs>
      </w:pPr>
    </w:lvl>
    <w:lvl w:ilvl="2" w:tplc="3758A024">
      <w:numFmt w:val="none"/>
      <w:lvlText w:val=""/>
      <w:lvlJc w:val="left"/>
      <w:pPr>
        <w:tabs>
          <w:tab w:val="num" w:pos="360"/>
        </w:tabs>
      </w:pPr>
    </w:lvl>
    <w:lvl w:ilvl="3" w:tplc="2A683632">
      <w:numFmt w:val="none"/>
      <w:lvlText w:val=""/>
      <w:lvlJc w:val="left"/>
      <w:pPr>
        <w:tabs>
          <w:tab w:val="num" w:pos="360"/>
        </w:tabs>
      </w:pPr>
    </w:lvl>
    <w:lvl w:ilvl="4" w:tplc="AF225584">
      <w:numFmt w:val="none"/>
      <w:lvlText w:val=""/>
      <w:lvlJc w:val="left"/>
      <w:pPr>
        <w:tabs>
          <w:tab w:val="num" w:pos="360"/>
        </w:tabs>
      </w:pPr>
    </w:lvl>
    <w:lvl w:ilvl="5" w:tplc="F990B2E0">
      <w:numFmt w:val="none"/>
      <w:lvlText w:val=""/>
      <w:lvlJc w:val="left"/>
      <w:pPr>
        <w:tabs>
          <w:tab w:val="num" w:pos="360"/>
        </w:tabs>
      </w:pPr>
    </w:lvl>
    <w:lvl w:ilvl="6" w:tplc="A8323114">
      <w:numFmt w:val="none"/>
      <w:lvlText w:val=""/>
      <w:lvlJc w:val="left"/>
      <w:pPr>
        <w:tabs>
          <w:tab w:val="num" w:pos="360"/>
        </w:tabs>
      </w:pPr>
    </w:lvl>
    <w:lvl w:ilvl="7" w:tplc="3176DFB8">
      <w:numFmt w:val="none"/>
      <w:lvlText w:val=""/>
      <w:lvlJc w:val="left"/>
      <w:pPr>
        <w:tabs>
          <w:tab w:val="num" w:pos="360"/>
        </w:tabs>
      </w:pPr>
    </w:lvl>
    <w:lvl w:ilvl="8" w:tplc="419EA01E">
      <w:numFmt w:val="none"/>
      <w:lvlText w:val=""/>
      <w:lvlJc w:val="left"/>
      <w:pPr>
        <w:tabs>
          <w:tab w:val="num" w:pos="360"/>
        </w:tabs>
      </w:pPr>
    </w:lvl>
  </w:abstractNum>
  <w:abstractNum w:abstractNumId="3">
    <w:nsid w:val="22D0391F"/>
    <w:multiLevelType w:val="hybridMultilevel"/>
    <w:tmpl w:val="368059C6"/>
    <w:lvl w:ilvl="0" w:tplc="5868FFDC">
      <w:start w:val="1"/>
      <w:numFmt w:val="bullet"/>
      <w:lvlText w:val=""/>
      <w:lvlJc w:val="left"/>
      <w:pPr>
        <w:tabs>
          <w:tab w:val="num" w:pos="1534"/>
        </w:tabs>
        <w:ind w:left="153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9B1953"/>
    <w:multiLevelType w:val="hybridMultilevel"/>
    <w:tmpl w:val="781EA020"/>
    <w:lvl w:ilvl="0" w:tplc="C9C87E52">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5029E8"/>
    <w:multiLevelType w:val="hybridMultilevel"/>
    <w:tmpl w:val="B608C884"/>
    <w:lvl w:ilvl="0" w:tplc="0419000F">
      <w:start w:val="1"/>
      <w:numFmt w:val="decimal"/>
      <w:lvlText w:val="%1."/>
      <w:lvlJc w:val="left"/>
      <w:pPr>
        <w:tabs>
          <w:tab w:val="num" w:pos="370"/>
        </w:tabs>
        <w:ind w:left="370" w:hanging="360"/>
      </w:pPr>
      <w:rPr>
        <w:rFonts w:cs="Times New Roman"/>
      </w:rPr>
    </w:lvl>
    <w:lvl w:ilvl="1" w:tplc="04190019" w:tentative="1">
      <w:start w:val="1"/>
      <w:numFmt w:val="lowerLetter"/>
      <w:lvlText w:val="%2."/>
      <w:lvlJc w:val="left"/>
      <w:pPr>
        <w:tabs>
          <w:tab w:val="num" w:pos="1090"/>
        </w:tabs>
        <w:ind w:left="1090" w:hanging="360"/>
      </w:pPr>
      <w:rPr>
        <w:rFonts w:cs="Times New Roman"/>
      </w:rPr>
    </w:lvl>
    <w:lvl w:ilvl="2" w:tplc="0419001B" w:tentative="1">
      <w:start w:val="1"/>
      <w:numFmt w:val="lowerRoman"/>
      <w:lvlText w:val="%3."/>
      <w:lvlJc w:val="right"/>
      <w:pPr>
        <w:tabs>
          <w:tab w:val="num" w:pos="1810"/>
        </w:tabs>
        <w:ind w:left="1810" w:hanging="180"/>
      </w:pPr>
      <w:rPr>
        <w:rFonts w:cs="Times New Roman"/>
      </w:rPr>
    </w:lvl>
    <w:lvl w:ilvl="3" w:tplc="0419000F" w:tentative="1">
      <w:start w:val="1"/>
      <w:numFmt w:val="decimal"/>
      <w:lvlText w:val="%4."/>
      <w:lvlJc w:val="left"/>
      <w:pPr>
        <w:tabs>
          <w:tab w:val="num" w:pos="2530"/>
        </w:tabs>
        <w:ind w:left="2530" w:hanging="360"/>
      </w:pPr>
      <w:rPr>
        <w:rFonts w:cs="Times New Roman"/>
      </w:rPr>
    </w:lvl>
    <w:lvl w:ilvl="4" w:tplc="04190019" w:tentative="1">
      <w:start w:val="1"/>
      <w:numFmt w:val="lowerLetter"/>
      <w:lvlText w:val="%5."/>
      <w:lvlJc w:val="left"/>
      <w:pPr>
        <w:tabs>
          <w:tab w:val="num" w:pos="3250"/>
        </w:tabs>
        <w:ind w:left="3250" w:hanging="360"/>
      </w:pPr>
      <w:rPr>
        <w:rFonts w:cs="Times New Roman"/>
      </w:rPr>
    </w:lvl>
    <w:lvl w:ilvl="5" w:tplc="0419001B" w:tentative="1">
      <w:start w:val="1"/>
      <w:numFmt w:val="lowerRoman"/>
      <w:lvlText w:val="%6."/>
      <w:lvlJc w:val="right"/>
      <w:pPr>
        <w:tabs>
          <w:tab w:val="num" w:pos="3970"/>
        </w:tabs>
        <w:ind w:left="3970" w:hanging="180"/>
      </w:pPr>
      <w:rPr>
        <w:rFonts w:cs="Times New Roman"/>
      </w:rPr>
    </w:lvl>
    <w:lvl w:ilvl="6" w:tplc="0419000F" w:tentative="1">
      <w:start w:val="1"/>
      <w:numFmt w:val="decimal"/>
      <w:lvlText w:val="%7."/>
      <w:lvlJc w:val="left"/>
      <w:pPr>
        <w:tabs>
          <w:tab w:val="num" w:pos="4690"/>
        </w:tabs>
        <w:ind w:left="4690" w:hanging="360"/>
      </w:pPr>
      <w:rPr>
        <w:rFonts w:cs="Times New Roman"/>
      </w:rPr>
    </w:lvl>
    <w:lvl w:ilvl="7" w:tplc="04190019" w:tentative="1">
      <w:start w:val="1"/>
      <w:numFmt w:val="lowerLetter"/>
      <w:lvlText w:val="%8."/>
      <w:lvlJc w:val="left"/>
      <w:pPr>
        <w:tabs>
          <w:tab w:val="num" w:pos="5410"/>
        </w:tabs>
        <w:ind w:left="5410" w:hanging="360"/>
      </w:pPr>
      <w:rPr>
        <w:rFonts w:cs="Times New Roman"/>
      </w:rPr>
    </w:lvl>
    <w:lvl w:ilvl="8" w:tplc="0419001B" w:tentative="1">
      <w:start w:val="1"/>
      <w:numFmt w:val="lowerRoman"/>
      <w:lvlText w:val="%9."/>
      <w:lvlJc w:val="right"/>
      <w:pPr>
        <w:tabs>
          <w:tab w:val="num" w:pos="6130"/>
        </w:tabs>
        <w:ind w:left="6130" w:hanging="180"/>
      </w:pPr>
      <w:rPr>
        <w:rFonts w:cs="Times New Roman"/>
      </w:rPr>
    </w:lvl>
  </w:abstractNum>
  <w:abstractNum w:abstractNumId="6">
    <w:nsid w:val="33A75320"/>
    <w:multiLevelType w:val="hybridMultilevel"/>
    <w:tmpl w:val="B6AEBFC4"/>
    <w:lvl w:ilvl="0" w:tplc="4D02BAB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7A740A6"/>
    <w:multiLevelType w:val="hybridMultilevel"/>
    <w:tmpl w:val="75CCA19E"/>
    <w:lvl w:ilvl="0" w:tplc="F5D477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EDE0E3A"/>
    <w:multiLevelType w:val="hybridMultilevel"/>
    <w:tmpl w:val="FCAAC36C"/>
    <w:lvl w:ilvl="0" w:tplc="5868FFDC">
      <w:start w:val="1"/>
      <w:numFmt w:val="bullet"/>
      <w:lvlText w:val=""/>
      <w:lvlJc w:val="left"/>
      <w:pPr>
        <w:tabs>
          <w:tab w:val="num" w:pos="1534"/>
        </w:tabs>
        <w:ind w:left="153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
    <w:nsid w:val="42B434DA"/>
    <w:multiLevelType w:val="hybridMultilevel"/>
    <w:tmpl w:val="46385D76"/>
    <w:lvl w:ilvl="0" w:tplc="FD2E8630">
      <w:start w:val="13"/>
      <w:numFmt w:val="bullet"/>
      <w:lvlText w:val="-"/>
      <w:lvlJc w:val="left"/>
      <w:pPr>
        <w:tabs>
          <w:tab w:val="num" w:pos="1563"/>
        </w:tabs>
        <w:ind w:left="1563" w:hanging="85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44680614"/>
    <w:multiLevelType w:val="hybridMultilevel"/>
    <w:tmpl w:val="D346E40A"/>
    <w:lvl w:ilvl="0" w:tplc="5868FFDC">
      <w:start w:val="1"/>
      <w:numFmt w:val="bullet"/>
      <w:lvlText w:val=""/>
      <w:lvlJc w:val="left"/>
      <w:pPr>
        <w:tabs>
          <w:tab w:val="num" w:pos="1534"/>
        </w:tabs>
        <w:ind w:left="153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
    <w:nsid w:val="4A1A134A"/>
    <w:multiLevelType w:val="hybridMultilevel"/>
    <w:tmpl w:val="D42E8FA4"/>
    <w:lvl w:ilvl="0" w:tplc="DF321F9A">
      <w:start w:val="1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4B3D3756"/>
    <w:multiLevelType w:val="hybridMultilevel"/>
    <w:tmpl w:val="3FF89318"/>
    <w:lvl w:ilvl="0" w:tplc="5868FFDC">
      <w:start w:val="1"/>
      <w:numFmt w:val="bullet"/>
      <w:lvlText w:val=""/>
      <w:lvlJc w:val="left"/>
      <w:pPr>
        <w:tabs>
          <w:tab w:val="num" w:pos="1534"/>
        </w:tabs>
        <w:ind w:left="153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
    <w:nsid w:val="55D061C6"/>
    <w:multiLevelType w:val="hybridMultilevel"/>
    <w:tmpl w:val="E77618F4"/>
    <w:lvl w:ilvl="0" w:tplc="CA583DBC">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14">
    <w:nsid w:val="6B101B73"/>
    <w:multiLevelType w:val="hybridMultilevel"/>
    <w:tmpl w:val="A56E1D50"/>
    <w:lvl w:ilvl="0" w:tplc="6A2A5C84">
      <w:start w:val="1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76BA1755"/>
    <w:multiLevelType w:val="hybridMultilevel"/>
    <w:tmpl w:val="9814D548"/>
    <w:lvl w:ilvl="0" w:tplc="FA0AF2AA">
      <w:start w:val="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74C0296"/>
    <w:multiLevelType w:val="hybridMultilevel"/>
    <w:tmpl w:val="FE7EDC8E"/>
    <w:lvl w:ilvl="0" w:tplc="FA0AF2AA">
      <w:start w:val="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7CB4463D"/>
    <w:multiLevelType w:val="hybridMultilevel"/>
    <w:tmpl w:val="ADA88000"/>
    <w:lvl w:ilvl="0" w:tplc="6A2A5C84">
      <w:start w:val="13"/>
      <w:numFmt w:val="bullet"/>
      <w:lvlText w:val="-"/>
      <w:lvlJc w:val="left"/>
      <w:pPr>
        <w:tabs>
          <w:tab w:val="num" w:pos="1570"/>
        </w:tabs>
        <w:ind w:left="1570" w:hanging="360"/>
      </w:pPr>
      <w:rPr>
        <w:rFonts w:ascii="Times New Roman" w:eastAsia="Times New Roman" w:hAnsi="Times New Roman" w:cs="Times New Roman" w:hint="default"/>
      </w:rPr>
    </w:lvl>
    <w:lvl w:ilvl="1" w:tplc="04190003" w:tentative="1">
      <w:start w:val="1"/>
      <w:numFmt w:val="bullet"/>
      <w:lvlText w:val="o"/>
      <w:lvlJc w:val="left"/>
      <w:pPr>
        <w:tabs>
          <w:tab w:val="num" w:pos="1942"/>
        </w:tabs>
        <w:ind w:left="1942" w:hanging="360"/>
      </w:pPr>
      <w:rPr>
        <w:rFonts w:ascii="Courier New" w:hAnsi="Courier New" w:hint="default"/>
      </w:rPr>
    </w:lvl>
    <w:lvl w:ilvl="2" w:tplc="04190005" w:tentative="1">
      <w:start w:val="1"/>
      <w:numFmt w:val="bullet"/>
      <w:lvlText w:val=""/>
      <w:lvlJc w:val="left"/>
      <w:pPr>
        <w:tabs>
          <w:tab w:val="num" w:pos="2662"/>
        </w:tabs>
        <w:ind w:left="2662" w:hanging="360"/>
      </w:pPr>
      <w:rPr>
        <w:rFonts w:ascii="Wingdings" w:hAnsi="Wingdings" w:hint="default"/>
      </w:rPr>
    </w:lvl>
    <w:lvl w:ilvl="3" w:tplc="04190001" w:tentative="1">
      <w:start w:val="1"/>
      <w:numFmt w:val="bullet"/>
      <w:lvlText w:val=""/>
      <w:lvlJc w:val="left"/>
      <w:pPr>
        <w:tabs>
          <w:tab w:val="num" w:pos="3382"/>
        </w:tabs>
        <w:ind w:left="3382" w:hanging="360"/>
      </w:pPr>
      <w:rPr>
        <w:rFonts w:ascii="Symbol" w:hAnsi="Symbol" w:hint="default"/>
      </w:rPr>
    </w:lvl>
    <w:lvl w:ilvl="4" w:tplc="04190003" w:tentative="1">
      <w:start w:val="1"/>
      <w:numFmt w:val="bullet"/>
      <w:lvlText w:val="o"/>
      <w:lvlJc w:val="left"/>
      <w:pPr>
        <w:tabs>
          <w:tab w:val="num" w:pos="4102"/>
        </w:tabs>
        <w:ind w:left="4102" w:hanging="360"/>
      </w:pPr>
      <w:rPr>
        <w:rFonts w:ascii="Courier New" w:hAnsi="Courier New" w:hint="default"/>
      </w:rPr>
    </w:lvl>
    <w:lvl w:ilvl="5" w:tplc="04190005" w:tentative="1">
      <w:start w:val="1"/>
      <w:numFmt w:val="bullet"/>
      <w:lvlText w:val=""/>
      <w:lvlJc w:val="left"/>
      <w:pPr>
        <w:tabs>
          <w:tab w:val="num" w:pos="4822"/>
        </w:tabs>
        <w:ind w:left="4822" w:hanging="360"/>
      </w:pPr>
      <w:rPr>
        <w:rFonts w:ascii="Wingdings" w:hAnsi="Wingdings" w:hint="default"/>
      </w:rPr>
    </w:lvl>
    <w:lvl w:ilvl="6" w:tplc="04190001" w:tentative="1">
      <w:start w:val="1"/>
      <w:numFmt w:val="bullet"/>
      <w:lvlText w:val=""/>
      <w:lvlJc w:val="left"/>
      <w:pPr>
        <w:tabs>
          <w:tab w:val="num" w:pos="5542"/>
        </w:tabs>
        <w:ind w:left="5542" w:hanging="360"/>
      </w:pPr>
      <w:rPr>
        <w:rFonts w:ascii="Symbol" w:hAnsi="Symbol" w:hint="default"/>
      </w:rPr>
    </w:lvl>
    <w:lvl w:ilvl="7" w:tplc="04190003" w:tentative="1">
      <w:start w:val="1"/>
      <w:numFmt w:val="bullet"/>
      <w:lvlText w:val="o"/>
      <w:lvlJc w:val="left"/>
      <w:pPr>
        <w:tabs>
          <w:tab w:val="num" w:pos="6262"/>
        </w:tabs>
        <w:ind w:left="6262" w:hanging="360"/>
      </w:pPr>
      <w:rPr>
        <w:rFonts w:ascii="Courier New" w:hAnsi="Courier New" w:hint="default"/>
      </w:rPr>
    </w:lvl>
    <w:lvl w:ilvl="8" w:tplc="04190005" w:tentative="1">
      <w:start w:val="1"/>
      <w:numFmt w:val="bullet"/>
      <w:lvlText w:val=""/>
      <w:lvlJc w:val="left"/>
      <w:pPr>
        <w:tabs>
          <w:tab w:val="num" w:pos="6982"/>
        </w:tabs>
        <w:ind w:left="6982" w:hanging="360"/>
      </w:pPr>
      <w:rPr>
        <w:rFonts w:ascii="Wingdings" w:hAnsi="Wingdings" w:hint="default"/>
      </w:rPr>
    </w:lvl>
  </w:abstractNum>
  <w:abstractNum w:abstractNumId="18">
    <w:nsid w:val="7F8849D6"/>
    <w:multiLevelType w:val="hybridMultilevel"/>
    <w:tmpl w:val="C0504F86"/>
    <w:lvl w:ilvl="0" w:tplc="5868FFDC">
      <w:start w:val="1"/>
      <w:numFmt w:val="bullet"/>
      <w:lvlText w:val=""/>
      <w:lvlJc w:val="left"/>
      <w:pPr>
        <w:tabs>
          <w:tab w:val="num" w:pos="1582"/>
        </w:tabs>
        <w:ind w:left="1582" w:hanging="360"/>
      </w:pPr>
      <w:rPr>
        <w:rFonts w:ascii="Symbol" w:hAnsi="Symbol" w:hint="default"/>
      </w:rPr>
    </w:lvl>
    <w:lvl w:ilvl="1" w:tplc="04190003" w:tentative="1">
      <w:start w:val="1"/>
      <w:numFmt w:val="bullet"/>
      <w:lvlText w:val="o"/>
      <w:lvlJc w:val="left"/>
      <w:pPr>
        <w:tabs>
          <w:tab w:val="num" w:pos="1942"/>
        </w:tabs>
        <w:ind w:left="1942" w:hanging="360"/>
      </w:pPr>
      <w:rPr>
        <w:rFonts w:ascii="Courier New" w:hAnsi="Courier New" w:hint="default"/>
      </w:rPr>
    </w:lvl>
    <w:lvl w:ilvl="2" w:tplc="04190005" w:tentative="1">
      <w:start w:val="1"/>
      <w:numFmt w:val="bullet"/>
      <w:lvlText w:val=""/>
      <w:lvlJc w:val="left"/>
      <w:pPr>
        <w:tabs>
          <w:tab w:val="num" w:pos="2662"/>
        </w:tabs>
        <w:ind w:left="2662" w:hanging="360"/>
      </w:pPr>
      <w:rPr>
        <w:rFonts w:ascii="Wingdings" w:hAnsi="Wingdings" w:hint="default"/>
      </w:rPr>
    </w:lvl>
    <w:lvl w:ilvl="3" w:tplc="04190001" w:tentative="1">
      <w:start w:val="1"/>
      <w:numFmt w:val="bullet"/>
      <w:lvlText w:val=""/>
      <w:lvlJc w:val="left"/>
      <w:pPr>
        <w:tabs>
          <w:tab w:val="num" w:pos="3382"/>
        </w:tabs>
        <w:ind w:left="3382" w:hanging="360"/>
      </w:pPr>
      <w:rPr>
        <w:rFonts w:ascii="Symbol" w:hAnsi="Symbol" w:hint="default"/>
      </w:rPr>
    </w:lvl>
    <w:lvl w:ilvl="4" w:tplc="04190003" w:tentative="1">
      <w:start w:val="1"/>
      <w:numFmt w:val="bullet"/>
      <w:lvlText w:val="o"/>
      <w:lvlJc w:val="left"/>
      <w:pPr>
        <w:tabs>
          <w:tab w:val="num" w:pos="4102"/>
        </w:tabs>
        <w:ind w:left="4102" w:hanging="360"/>
      </w:pPr>
      <w:rPr>
        <w:rFonts w:ascii="Courier New" w:hAnsi="Courier New" w:hint="default"/>
      </w:rPr>
    </w:lvl>
    <w:lvl w:ilvl="5" w:tplc="04190005" w:tentative="1">
      <w:start w:val="1"/>
      <w:numFmt w:val="bullet"/>
      <w:lvlText w:val=""/>
      <w:lvlJc w:val="left"/>
      <w:pPr>
        <w:tabs>
          <w:tab w:val="num" w:pos="4822"/>
        </w:tabs>
        <w:ind w:left="4822" w:hanging="360"/>
      </w:pPr>
      <w:rPr>
        <w:rFonts w:ascii="Wingdings" w:hAnsi="Wingdings" w:hint="default"/>
      </w:rPr>
    </w:lvl>
    <w:lvl w:ilvl="6" w:tplc="04190001" w:tentative="1">
      <w:start w:val="1"/>
      <w:numFmt w:val="bullet"/>
      <w:lvlText w:val=""/>
      <w:lvlJc w:val="left"/>
      <w:pPr>
        <w:tabs>
          <w:tab w:val="num" w:pos="5542"/>
        </w:tabs>
        <w:ind w:left="5542" w:hanging="360"/>
      </w:pPr>
      <w:rPr>
        <w:rFonts w:ascii="Symbol" w:hAnsi="Symbol" w:hint="default"/>
      </w:rPr>
    </w:lvl>
    <w:lvl w:ilvl="7" w:tplc="04190003" w:tentative="1">
      <w:start w:val="1"/>
      <w:numFmt w:val="bullet"/>
      <w:lvlText w:val="o"/>
      <w:lvlJc w:val="left"/>
      <w:pPr>
        <w:tabs>
          <w:tab w:val="num" w:pos="6262"/>
        </w:tabs>
        <w:ind w:left="6262" w:hanging="360"/>
      </w:pPr>
      <w:rPr>
        <w:rFonts w:ascii="Courier New" w:hAnsi="Courier New" w:hint="default"/>
      </w:rPr>
    </w:lvl>
    <w:lvl w:ilvl="8" w:tplc="04190005" w:tentative="1">
      <w:start w:val="1"/>
      <w:numFmt w:val="bullet"/>
      <w:lvlText w:val=""/>
      <w:lvlJc w:val="left"/>
      <w:pPr>
        <w:tabs>
          <w:tab w:val="num" w:pos="6982"/>
        </w:tabs>
        <w:ind w:left="6982"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2"/>
  </w:num>
  <w:num w:numId="5">
    <w:abstractNumId w:val="10"/>
  </w:num>
  <w:num w:numId="6">
    <w:abstractNumId w:val="18"/>
  </w:num>
  <w:num w:numId="7">
    <w:abstractNumId w:val="13"/>
  </w:num>
  <w:num w:numId="8">
    <w:abstractNumId w:val="9"/>
  </w:num>
  <w:num w:numId="9">
    <w:abstractNumId w:val="14"/>
  </w:num>
  <w:num w:numId="10">
    <w:abstractNumId w:val="17"/>
  </w:num>
  <w:num w:numId="11">
    <w:abstractNumId w:val="1"/>
  </w:num>
  <w:num w:numId="12">
    <w:abstractNumId w:val="11"/>
  </w:num>
  <w:num w:numId="13">
    <w:abstractNumId w:val="0"/>
  </w:num>
  <w:num w:numId="14">
    <w:abstractNumId w:val="16"/>
  </w:num>
  <w:num w:numId="15">
    <w:abstractNumId w:val="15"/>
  </w:num>
  <w:num w:numId="16">
    <w:abstractNumId w:val="7"/>
  </w:num>
  <w:num w:numId="17">
    <w:abstractNumId w:val="6"/>
  </w:num>
  <w:num w:numId="18">
    <w:abstractNumId w:val="2"/>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A7"/>
    <w:rsid w:val="00003206"/>
    <w:rsid w:val="00010EB0"/>
    <w:rsid w:val="0001112B"/>
    <w:rsid w:val="000112EC"/>
    <w:rsid w:val="000164C5"/>
    <w:rsid w:val="00023320"/>
    <w:rsid w:val="000244A3"/>
    <w:rsid w:val="000249BE"/>
    <w:rsid w:val="0002504C"/>
    <w:rsid w:val="000455D9"/>
    <w:rsid w:val="00064F51"/>
    <w:rsid w:val="0007592A"/>
    <w:rsid w:val="00084801"/>
    <w:rsid w:val="00087488"/>
    <w:rsid w:val="00094D0C"/>
    <w:rsid w:val="000A58F2"/>
    <w:rsid w:val="000C7D96"/>
    <w:rsid w:val="000D10CC"/>
    <w:rsid w:val="000F6B26"/>
    <w:rsid w:val="000F7AF5"/>
    <w:rsid w:val="00112CED"/>
    <w:rsid w:val="001140D3"/>
    <w:rsid w:val="001253C5"/>
    <w:rsid w:val="00133B01"/>
    <w:rsid w:val="00165D85"/>
    <w:rsid w:val="00175D49"/>
    <w:rsid w:val="001F41EE"/>
    <w:rsid w:val="001F59E4"/>
    <w:rsid w:val="00200F77"/>
    <w:rsid w:val="002104F4"/>
    <w:rsid w:val="00232C32"/>
    <w:rsid w:val="00250A28"/>
    <w:rsid w:val="0025262B"/>
    <w:rsid w:val="00260EC8"/>
    <w:rsid w:val="00261E56"/>
    <w:rsid w:val="00262558"/>
    <w:rsid w:val="002647C4"/>
    <w:rsid w:val="002710AC"/>
    <w:rsid w:val="00277243"/>
    <w:rsid w:val="00282A5B"/>
    <w:rsid w:val="00282F5E"/>
    <w:rsid w:val="00296C1F"/>
    <w:rsid w:val="002A08BF"/>
    <w:rsid w:val="002B16AD"/>
    <w:rsid w:val="002D3736"/>
    <w:rsid w:val="002D65F5"/>
    <w:rsid w:val="002D73FB"/>
    <w:rsid w:val="002E63EE"/>
    <w:rsid w:val="0030460B"/>
    <w:rsid w:val="00306D5C"/>
    <w:rsid w:val="00310432"/>
    <w:rsid w:val="00317AC5"/>
    <w:rsid w:val="003227A6"/>
    <w:rsid w:val="00323EE4"/>
    <w:rsid w:val="0033696E"/>
    <w:rsid w:val="00341310"/>
    <w:rsid w:val="00353409"/>
    <w:rsid w:val="00354127"/>
    <w:rsid w:val="00382B2B"/>
    <w:rsid w:val="003A116B"/>
    <w:rsid w:val="003A4914"/>
    <w:rsid w:val="003B253D"/>
    <w:rsid w:val="003D6714"/>
    <w:rsid w:val="004020FB"/>
    <w:rsid w:val="0040783F"/>
    <w:rsid w:val="00420FBD"/>
    <w:rsid w:val="004605D2"/>
    <w:rsid w:val="00462E4E"/>
    <w:rsid w:val="00466552"/>
    <w:rsid w:val="0047414A"/>
    <w:rsid w:val="004800DB"/>
    <w:rsid w:val="00481536"/>
    <w:rsid w:val="00481CAA"/>
    <w:rsid w:val="0049080F"/>
    <w:rsid w:val="004918EF"/>
    <w:rsid w:val="00497BFB"/>
    <w:rsid w:val="004A0B81"/>
    <w:rsid w:val="00505FA0"/>
    <w:rsid w:val="005140C0"/>
    <w:rsid w:val="0051707B"/>
    <w:rsid w:val="00522FAC"/>
    <w:rsid w:val="005254B6"/>
    <w:rsid w:val="00532DDA"/>
    <w:rsid w:val="005432D9"/>
    <w:rsid w:val="005505DC"/>
    <w:rsid w:val="00565887"/>
    <w:rsid w:val="0057252B"/>
    <w:rsid w:val="00587591"/>
    <w:rsid w:val="005A24C8"/>
    <w:rsid w:val="005A2692"/>
    <w:rsid w:val="005B3B79"/>
    <w:rsid w:val="005C6078"/>
    <w:rsid w:val="005E4238"/>
    <w:rsid w:val="006018E9"/>
    <w:rsid w:val="00603FD3"/>
    <w:rsid w:val="00604A83"/>
    <w:rsid w:val="006058C6"/>
    <w:rsid w:val="006140E6"/>
    <w:rsid w:val="0062409B"/>
    <w:rsid w:val="00635F09"/>
    <w:rsid w:val="00636C83"/>
    <w:rsid w:val="00676427"/>
    <w:rsid w:val="00696639"/>
    <w:rsid w:val="006A3287"/>
    <w:rsid w:val="006B77CE"/>
    <w:rsid w:val="006D005F"/>
    <w:rsid w:val="006D0534"/>
    <w:rsid w:val="006D3EFF"/>
    <w:rsid w:val="006E3B53"/>
    <w:rsid w:val="006E6092"/>
    <w:rsid w:val="006F5FF3"/>
    <w:rsid w:val="007110C7"/>
    <w:rsid w:val="007113B2"/>
    <w:rsid w:val="00716196"/>
    <w:rsid w:val="0075417A"/>
    <w:rsid w:val="00766F69"/>
    <w:rsid w:val="00767E17"/>
    <w:rsid w:val="00771D78"/>
    <w:rsid w:val="0079252E"/>
    <w:rsid w:val="00797385"/>
    <w:rsid w:val="007C67FC"/>
    <w:rsid w:val="007D14A3"/>
    <w:rsid w:val="007E775E"/>
    <w:rsid w:val="007F40CA"/>
    <w:rsid w:val="007F5ED3"/>
    <w:rsid w:val="008012B1"/>
    <w:rsid w:val="00806A29"/>
    <w:rsid w:val="00824D53"/>
    <w:rsid w:val="008330B7"/>
    <w:rsid w:val="0084164E"/>
    <w:rsid w:val="00850E24"/>
    <w:rsid w:val="00870D28"/>
    <w:rsid w:val="00877521"/>
    <w:rsid w:val="008B05FD"/>
    <w:rsid w:val="008B2D9B"/>
    <w:rsid w:val="008B60AE"/>
    <w:rsid w:val="008C2586"/>
    <w:rsid w:val="008E3F2C"/>
    <w:rsid w:val="00904CA8"/>
    <w:rsid w:val="0090566F"/>
    <w:rsid w:val="009062EF"/>
    <w:rsid w:val="00931C05"/>
    <w:rsid w:val="0094033F"/>
    <w:rsid w:val="009522DF"/>
    <w:rsid w:val="00975B5E"/>
    <w:rsid w:val="00981C61"/>
    <w:rsid w:val="009A095D"/>
    <w:rsid w:val="009A36C2"/>
    <w:rsid w:val="009C347B"/>
    <w:rsid w:val="009E141D"/>
    <w:rsid w:val="009E7BB8"/>
    <w:rsid w:val="00A014B4"/>
    <w:rsid w:val="00A07A2B"/>
    <w:rsid w:val="00A20A5B"/>
    <w:rsid w:val="00A24F98"/>
    <w:rsid w:val="00A27FDD"/>
    <w:rsid w:val="00A3278F"/>
    <w:rsid w:val="00A40EF0"/>
    <w:rsid w:val="00A439C7"/>
    <w:rsid w:val="00A452C6"/>
    <w:rsid w:val="00A45C8E"/>
    <w:rsid w:val="00A835C5"/>
    <w:rsid w:val="00A8467A"/>
    <w:rsid w:val="00A949AD"/>
    <w:rsid w:val="00AA7A21"/>
    <w:rsid w:val="00AB4805"/>
    <w:rsid w:val="00AD0C15"/>
    <w:rsid w:val="00AD2068"/>
    <w:rsid w:val="00AD55DA"/>
    <w:rsid w:val="00B06559"/>
    <w:rsid w:val="00B13C23"/>
    <w:rsid w:val="00B3444A"/>
    <w:rsid w:val="00B37593"/>
    <w:rsid w:val="00B40140"/>
    <w:rsid w:val="00B44FFA"/>
    <w:rsid w:val="00B466F9"/>
    <w:rsid w:val="00B52AEC"/>
    <w:rsid w:val="00B67626"/>
    <w:rsid w:val="00B7564D"/>
    <w:rsid w:val="00B76BA4"/>
    <w:rsid w:val="00BA7C6F"/>
    <w:rsid w:val="00BB29A3"/>
    <w:rsid w:val="00BB3CCD"/>
    <w:rsid w:val="00BC28F2"/>
    <w:rsid w:val="00BD0BFC"/>
    <w:rsid w:val="00BD3691"/>
    <w:rsid w:val="00BE1AC4"/>
    <w:rsid w:val="00BF1061"/>
    <w:rsid w:val="00BF416B"/>
    <w:rsid w:val="00BF77AF"/>
    <w:rsid w:val="00C10556"/>
    <w:rsid w:val="00C14962"/>
    <w:rsid w:val="00C15668"/>
    <w:rsid w:val="00C1666E"/>
    <w:rsid w:val="00C54ADE"/>
    <w:rsid w:val="00C57F23"/>
    <w:rsid w:val="00C6302F"/>
    <w:rsid w:val="00C65D74"/>
    <w:rsid w:val="00C66DCC"/>
    <w:rsid w:val="00C67921"/>
    <w:rsid w:val="00C71A15"/>
    <w:rsid w:val="00C8196B"/>
    <w:rsid w:val="00C93DD2"/>
    <w:rsid w:val="00C95219"/>
    <w:rsid w:val="00C95FE4"/>
    <w:rsid w:val="00CA2AA4"/>
    <w:rsid w:val="00CB06B6"/>
    <w:rsid w:val="00CB46D4"/>
    <w:rsid w:val="00CC3633"/>
    <w:rsid w:val="00CD7772"/>
    <w:rsid w:val="00CE4AAA"/>
    <w:rsid w:val="00CF134B"/>
    <w:rsid w:val="00D11217"/>
    <w:rsid w:val="00D21C38"/>
    <w:rsid w:val="00D221AC"/>
    <w:rsid w:val="00D27B8D"/>
    <w:rsid w:val="00D727EC"/>
    <w:rsid w:val="00D7625C"/>
    <w:rsid w:val="00D96E50"/>
    <w:rsid w:val="00DA3B8A"/>
    <w:rsid w:val="00DC52E1"/>
    <w:rsid w:val="00DE33A7"/>
    <w:rsid w:val="00E0776C"/>
    <w:rsid w:val="00E1644A"/>
    <w:rsid w:val="00E350DE"/>
    <w:rsid w:val="00E37F61"/>
    <w:rsid w:val="00E4074B"/>
    <w:rsid w:val="00E51E83"/>
    <w:rsid w:val="00E54274"/>
    <w:rsid w:val="00E73875"/>
    <w:rsid w:val="00E75B54"/>
    <w:rsid w:val="00E94593"/>
    <w:rsid w:val="00EA0944"/>
    <w:rsid w:val="00EB7BC6"/>
    <w:rsid w:val="00EE0BE2"/>
    <w:rsid w:val="00EF4C9B"/>
    <w:rsid w:val="00F073BF"/>
    <w:rsid w:val="00F2123B"/>
    <w:rsid w:val="00F241D5"/>
    <w:rsid w:val="00F26A08"/>
    <w:rsid w:val="00F3184A"/>
    <w:rsid w:val="00F34C16"/>
    <w:rsid w:val="00F34E46"/>
    <w:rsid w:val="00F42E34"/>
    <w:rsid w:val="00F5355B"/>
    <w:rsid w:val="00F53591"/>
    <w:rsid w:val="00F63D7C"/>
    <w:rsid w:val="00F6529A"/>
    <w:rsid w:val="00FA5C87"/>
    <w:rsid w:val="00FD768C"/>
    <w:rsid w:val="00FE402D"/>
    <w:rsid w:val="00FF1DEA"/>
    <w:rsid w:val="00FF4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DF"/>
    <w:rPr>
      <w:sz w:val="24"/>
      <w:szCs w:val="24"/>
    </w:rPr>
  </w:style>
  <w:style w:type="paragraph" w:styleId="1">
    <w:name w:val="heading 1"/>
    <w:basedOn w:val="a"/>
    <w:next w:val="a"/>
    <w:qFormat/>
    <w:rsid w:val="00E73875"/>
    <w:pPr>
      <w:keepNext/>
      <w:jc w:val="both"/>
      <w:outlineLvl w:val="0"/>
    </w:pPr>
    <w:rPr>
      <w:b/>
      <w:bCs/>
      <w:sz w:val="20"/>
      <w:lang w:val="uk-UA"/>
    </w:rPr>
  </w:style>
  <w:style w:type="paragraph" w:styleId="2">
    <w:name w:val="heading 2"/>
    <w:basedOn w:val="a"/>
    <w:next w:val="a"/>
    <w:qFormat/>
    <w:rsid w:val="00E73875"/>
    <w:pPr>
      <w:keepNext/>
      <w:outlineLvl w:val="1"/>
    </w:pPr>
    <w:rPr>
      <w:lang w:val="uk-UA"/>
    </w:rPr>
  </w:style>
  <w:style w:type="paragraph" w:styleId="3">
    <w:name w:val="heading 3"/>
    <w:basedOn w:val="a"/>
    <w:next w:val="a"/>
    <w:qFormat/>
    <w:rsid w:val="00E73875"/>
    <w:pPr>
      <w:keepNext/>
      <w:ind w:firstLine="708"/>
      <w:outlineLvl w:val="2"/>
    </w:pPr>
    <w:rPr>
      <w:b/>
      <w:bCs/>
      <w:sz w:val="20"/>
    </w:rPr>
  </w:style>
  <w:style w:type="paragraph" w:styleId="4">
    <w:name w:val="heading 4"/>
    <w:basedOn w:val="a"/>
    <w:next w:val="a"/>
    <w:link w:val="40"/>
    <w:uiPriority w:val="9"/>
    <w:semiHidden/>
    <w:unhideWhenUsed/>
    <w:qFormat/>
    <w:rsid w:val="002D65F5"/>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E73875"/>
    <w:pPr>
      <w:keepNext/>
      <w:pageBreakBefore/>
      <w:widowControl w:val="0"/>
      <w:spacing w:before="170"/>
      <w:jc w:val="center"/>
    </w:pPr>
    <w:rPr>
      <w:b/>
      <w:color w:val="000000"/>
      <w:sz w:val="22"/>
    </w:rPr>
  </w:style>
  <w:style w:type="paragraph" w:customStyle="1" w:styleId="Oaeno">
    <w:name w:val="Oaeno"/>
    <w:rsid w:val="00E73875"/>
    <w:pPr>
      <w:widowControl w:val="0"/>
      <w:spacing w:line="210" w:lineRule="atLeast"/>
      <w:ind w:firstLine="454"/>
      <w:jc w:val="both"/>
    </w:pPr>
    <w:rPr>
      <w:color w:val="000000"/>
    </w:rPr>
  </w:style>
  <w:style w:type="paragraph" w:customStyle="1" w:styleId="Iiacaa3">
    <w:name w:val="Iiacaa3"/>
    <w:basedOn w:val="a"/>
    <w:rsid w:val="00E73875"/>
    <w:pPr>
      <w:widowControl w:val="0"/>
      <w:spacing w:before="113" w:after="57" w:line="210" w:lineRule="atLeast"/>
      <w:jc w:val="center"/>
    </w:pPr>
    <w:rPr>
      <w:b/>
      <w:sz w:val="20"/>
      <w:szCs w:val="20"/>
    </w:rPr>
  </w:style>
  <w:style w:type="paragraph" w:customStyle="1" w:styleId="Oaeno0">
    <w:name w:val="Oaeno0"/>
    <w:basedOn w:val="Oaeno"/>
    <w:rsid w:val="00E73875"/>
    <w:pPr>
      <w:ind w:firstLine="0"/>
    </w:pPr>
    <w:rPr>
      <w:color w:val="auto"/>
    </w:rPr>
  </w:style>
  <w:style w:type="paragraph" w:customStyle="1" w:styleId="Oaio">
    <w:name w:val="Oaio?"/>
    <w:basedOn w:val="Oaeno"/>
    <w:rsid w:val="00E73875"/>
    <w:pPr>
      <w:ind w:firstLine="0"/>
      <w:jc w:val="center"/>
    </w:pPr>
    <w:rPr>
      <w:color w:val="auto"/>
    </w:rPr>
  </w:style>
  <w:style w:type="paragraph" w:customStyle="1" w:styleId="a3">
    <w:name w:val="Òåêñò"/>
    <w:rsid w:val="00E73875"/>
    <w:pPr>
      <w:widowControl w:val="0"/>
      <w:spacing w:line="210" w:lineRule="atLeast"/>
      <w:ind w:firstLine="454"/>
      <w:jc w:val="both"/>
    </w:pPr>
    <w:rPr>
      <w:color w:val="000000"/>
      <w:lang w:val="en-US"/>
    </w:rPr>
  </w:style>
  <w:style w:type="paragraph" w:styleId="a4">
    <w:name w:val="Body Text Indent"/>
    <w:basedOn w:val="a"/>
    <w:rsid w:val="00E73875"/>
    <w:pPr>
      <w:ind w:firstLine="708"/>
      <w:jc w:val="both"/>
    </w:pPr>
    <w:rPr>
      <w:sz w:val="20"/>
      <w:lang w:val="uk-UA"/>
    </w:rPr>
  </w:style>
  <w:style w:type="paragraph" w:styleId="a5">
    <w:name w:val="Body Text"/>
    <w:basedOn w:val="a"/>
    <w:rsid w:val="00E73875"/>
    <w:pPr>
      <w:jc w:val="both"/>
    </w:pPr>
    <w:rPr>
      <w:rFonts w:ascii="Arial Narrow" w:hAnsi="Arial Narrow"/>
      <w:sz w:val="18"/>
      <w:lang w:val="uk-UA"/>
    </w:rPr>
  </w:style>
  <w:style w:type="paragraph" w:styleId="20">
    <w:name w:val="Body Text Indent 2"/>
    <w:basedOn w:val="a"/>
    <w:rsid w:val="00E73875"/>
    <w:pPr>
      <w:ind w:firstLine="708"/>
    </w:pPr>
    <w:rPr>
      <w:lang w:val="uk-UA"/>
    </w:rPr>
  </w:style>
  <w:style w:type="paragraph" w:styleId="a6">
    <w:name w:val="Balloon Text"/>
    <w:basedOn w:val="a"/>
    <w:semiHidden/>
    <w:rsid w:val="007C67FC"/>
    <w:rPr>
      <w:rFonts w:ascii="Tahoma" w:hAnsi="Tahoma" w:cs="Tahoma"/>
      <w:sz w:val="16"/>
      <w:szCs w:val="16"/>
    </w:rPr>
  </w:style>
  <w:style w:type="table" w:styleId="a7">
    <w:name w:val="Table Grid"/>
    <w:basedOn w:val="a1"/>
    <w:rsid w:val="00C1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
    <w:semiHidden/>
    <w:rsid w:val="002D65F5"/>
    <w:rPr>
      <w:rFonts w:ascii="Calibri" w:eastAsia="Times New Roman" w:hAnsi="Calibri" w:cs="Times New Roman"/>
      <w:b/>
      <w:bCs/>
      <w:sz w:val="28"/>
      <w:szCs w:val="28"/>
    </w:rPr>
  </w:style>
  <w:style w:type="character" w:customStyle="1" w:styleId="xfmb">
    <w:name w:val="xfmb"/>
    <w:rsid w:val="00C93DD2"/>
  </w:style>
  <w:style w:type="character" w:customStyle="1" w:styleId="b-tagtext">
    <w:name w:val="b-tag__text"/>
    <w:uiPriority w:val="99"/>
    <w:rsid w:val="00114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DF"/>
    <w:rPr>
      <w:sz w:val="24"/>
      <w:szCs w:val="24"/>
    </w:rPr>
  </w:style>
  <w:style w:type="paragraph" w:styleId="1">
    <w:name w:val="heading 1"/>
    <w:basedOn w:val="a"/>
    <w:next w:val="a"/>
    <w:qFormat/>
    <w:rsid w:val="00E73875"/>
    <w:pPr>
      <w:keepNext/>
      <w:jc w:val="both"/>
      <w:outlineLvl w:val="0"/>
    </w:pPr>
    <w:rPr>
      <w:b/>
      <w:bCs/>
      <w:sz w:val="20"/>
      <w:lang w:val="uk-UA"/>
    </w:rPr>
  </w:style>
  <w:style w:type="paragraph" w:styleId="2">
    <w:name w:val="heading 2"/>
    <w:basedOn w:val="a"/>
    <w:next w:val="a"/>
    <w:qFormat/>
    <w:rsid w:val="00E73875"/>
    <w:pPr>
      <w:keepNext/>
      <w:outlineLvl w:val="1"/>
    </w:pPr>
    <w:rPr>
      <w:lang w:val="uk-UA"/>
    </w:rPr>
  </w:style>
  <w:style w:type="paragraph" w:styleId="3">
    <w:name w:val="heading 3"/>
    <w:basedOn w:val="a"/>
    <w:next w:val="a"/>
    <w:qFormat/>
    <w:rsid w:val="00E73875"/>
    <w:pPr>
      <w:keepNext/>
      <w:ind w:firstLine="708"/>
      <w:outlineLvl w:val="2"/>
    </w:pPr>
    <w:rPr>
      <w:b/>
      <w:bCs/>
      <w:sz w:val="20"/>
    </w:rPr>
  </w:style>
  <w:style w:type="paragraph" w:styleId="4">
    <w:name w:val="heading 4"/>
    <w:basedOn w:val="a"/>
    <w:next w:val="a"/>
    <w:link w:val="40"/>
    <w:uiPriority w:val="9"/>
    <w:semiHidden/>
    <w:unhideWhenUsed/>
    <w:qFormat/>
    <w:rsid w:val="002D65F5"/>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E73875"/>
    <w:pPr>
      <w:keepNext/>
      <w:pageBreakBefore/>
      <w:widowControl w:val="0"/>
      <w:spacing w:before="170"/>
      <w:jc w:val="center"/>
    </w:pPr>
    <w:rPr>
      <w:b/>
      <w:color w:val="000000"/>
      <w:sz w:val="22"/>
    </w:rPr>
  </w:style>
  <w:style w:type="paragraph" w:customStyle="1" w:styleId="Oaeno">
    <w:name w:val="Oaeno"/>
    <w:rsid w:val="00E73875"/>
    <w:pPr>
      <w:widowControl w:val="0"/>
      <w:spacing w:line="210" w:lineRule="atLeast"/>
      <w:ind w:firstLine="454"/>
      <w:jc w:val="both"/>
    </w:pPr>
    <w:rPr>
      <w:color w:val="000000"/>
    </w:rPr>
  </w:style>
  <w:style w:type="paragraph" w:customStyle="1" w:styleId="Iiacaa3">
    <w:name w:val="Iiacaa3"/>
    <w:basedOn w:val="a"/>
    <w:rsid w:val="00E73875"/>
    <w:pPr>
      <w:widowControl w:val="0"/>
      <w:spacing w:before="113" w:after="57" w:line="210" w:lineRule="atLeast"/>
      <w:jc w:val="center"/>
    </w:pPr>
    <w:rPr>
      <w:b/>
      <w:sz w:val="20"/>
      <w:szCs w:val="20"/>
    </w:rPr>
  </w:style>
  <w:style w:type="paragraph" w:customStyle="1" w:styleId="Oaeno0">
    <w:name w:val="Oaeno0"/>
    <w:basedOn w:val="Oaeno"/>
    <w:rsid w:val="00E73875"/>
    <w:pPr>
      <w:ind w:firstLine="0"/>
    </w:pPr>
    <w:rPr>
      <w:color w:val="auto"/>
    </w:rPr>
  </w:style>
  <w:style w:type="paragraph" w:customStyle="1" w:styleId="Oaio">
    <w:name w:val="Oaio?"/>
    <w:basedOn w:val="Oaeno"/>
    <w:rsid w:val="00E73875"/>
    <w:pPr>
      <w:ind w:firstLine="0"/>
      <w:jc w:val="center"/>
    </w:pPr>
    <w:rPr>
      <w:color w:val="auto"/>
    </w:rPr>
  </w:style>
  <w:style w:type="paragraph" w:customStyle="1" w:styleId="a3">
    <w:name w:val="Òåêñò"/>
    <w:rsid w:val="00E73875"/>
    <w:pPr>
      <w:widowControl w:val="0"/>
      <w:spacing w:line="210" w:lineRule="atLeast"/>
      <w:ind w:firstLine="454"/>
      <w:jc w:val="both"/>
    </w:pPr>
    <w:rPr>
      <w:color w:val="000000"/>
      <w:lang w:val="en-US"/>
    </w:rPr>
  </w:style>
  <w:style w:type="paragraph" w:styleId="a4">
    <w:name w:val="Body Text Indent"/>
    <w:basedOn w:val="a"/>
    <w:rsid w:val="00E73875"/>
    <w:pPr>
      <w:ind w:firstLine="708"/>
      <w:jc w:val="both"/>
    </w:pPr>
    <w:rPr>
      <w:sz w:val="20"/>
      <w:lang w:val="uk-UA"/>
    </w:rPr>
  </w:style>
  <w:style w:type="paragraph" w:styleId="a5">
    <w:name w:val="Body Text"/>
    <w:basedOn w:val="a"/>
    <w:rsid w:val="00E73875"/>
    <w:pPr>
      <w:jc w:val="both"/>
    </w:pPr>
    <w:rPr>
      <w:rFonts w:ascii="Arial Narrow" w:hAnsi="Arial Narrow"/>
      <w:sz w:val="18"/>
      <w:lang w:val="uk-UA"/>
    </w:rPr>
  </w:style>
  <w:style w:type="paragraph" w:styleId="20">
    <w:name w:val="Body Text Indent 2"/>
    <w:basedOn w:val="a"/>
    <w:rsid w:val="00E73875"/>
    <w:pPr>
      <w:ind w:firstLine="708"/>
    </w:pPr>
    <w:rPr>
      <w:lang w:val="uk-UA"/>
    </w:rPr>
  </w:style>
  <w:style w:type="paragraph" w:styleId="a6">
    <w:name w:val="Balloon Text"/>
    <w:basedOn w:val="a"/>
    <w:semiHidden/>
    <w:rsid w:val="007C67FC"/>
    <w:rPr>
      <w:rFonts w:ascii="Tahoma" w:hAnsi="Tahoma" w:cs="Tahoma"/>
      <w:sz w:val="16"/>
      <w:szCs w:val="16"/>
    </w:rPr>
  </w:style>
  <w:style w:type="table" w:styleId="a7">
    <w:name w:val="Table Grid"/>
    <w:basedOn w:val="a1"/>
    <w:rsid w:val="00C1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
    <w:semiHidden/>
    <w:rsid w:val="002D65F5"/>
    <w:rPr>
      <w:rFonts w:ascii="Calibri" w:eastAsia="Times New Roman" w:hAnsi="Calibri" w:cs="Times New Roman"/>
      <w:b/>
      <w:bCs/>
      <w:sz w:val="28"/>
      <w:szCs w:val="28"/>
    </w:rPr>
  </w:style>
  <w:style w:type="character" w:customStyle="1" w:styleId="xfmb">
    <w:name w:val="xfmb"/>
    <w:rsid w:val="00C93DD2"/>
  </w:style>
  <w:style w:type="character" w:customStyle="1" w:styleId="b-tagtext">
    <w:name w:val="b-tag__text"/>
    <w:uiPriority w:val="99"/>
    <w:rsid w:val="00114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УкрГАЖТ</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АХЧ</dc:creator>
  <cp:lastModifiedBy>Пользователь</cp:lastModifiedBy>
  <cp:revision>4</cp:revision>
  <cp:lastPrinted>2014-12-05T09:23:00Z</cp:lastPrinted>
  <dcterms:created xsi:type="dcterms:W3CDTF">2022-10-04T08:20:00Z</dcterms:created>
  <dcterms:modified xsi:type="dcterms:W3CDTF">2022-10-04T09:24:00Z</dcterms:modified>
</cp:coreProperties>
</file>