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xlsx" ContentType="application/vnd.openxmlformats-officedocument.spreadsheetml.sheet"/>
  <Override PartName="/word/theme/theme1.xml" ContentType="application/vnd.openxmlformats-officedocument.theme+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z w:val="20"/>
          <w:szCs w:val="20"/>
        </w:rPr>
      </w:pPr>
      <w:r>
        <w:rPr>
          <w:rFonts w:cs="Times New Roman" w:ascii="Times New Roman" w:hAnsi="Times New Roman"/>
          <w:b/>
          <w:sz w:val="20"/>
          <w:szCs w:val="20"/>
        </w:rPr>
        <w:t>Додаток  2</w:t>
      </w:r>
    </w:p>
    <w:p>
      <w:pPr>
        <w:pStyle w:val="Normal"/>
        <w:jc w:val="right"/>
        <w:rPr>
          <w:rFonts w:ascii="Times New Roman" w:hAnsi="Times New Roman" w:cs="Times New Roman"/>
          <w:b/>
          <w:b/>
          <w:sz w:val="20"/>
          <w:szCs w:val="20"/>
        </w:rPr>
      </w:pPr>
      <w:r>
        <w:rPr>
          <w:rFonts w:cs="Times New Roman" w:ascii="Times New Roman" w:hAnsi="Times New Roman"/>
          <w:b/>
          <w:sz w:val="20"/>
          <w:szCs w:val="20"/>
        </w:rPr>
        <w:t>Проект договору</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ДОГОВІР №___________</w:t>
      </w:r>
    </w:p>
    <w:p>
      <w:pPr>
        <w:pStyle w:val="Normal"/>
        <w:widowControl/>
        <w:jc w:val="center"/>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b/>
          <w:color w:val="auto"/>
          <w:sz w:val="20"/>
          <w:szCs w:val="20"/>
          <w:lang w:eastAsia="ru-RU" w:bidi="ar-SA"/>
        </w:rPr>
        <w:t>про надання медичних послуг по проведенню обов’язкових медичних оглядів працівників</w:t>
      </w:r>
      <w:bookmarkStart w:id="0" w:name="_GoBack"/>
      <w:bookmarkEnd w:id="0"/>
    </w:p>
    <w:p>
      <w:pPr>
        <w:pStyle w:val="Normal"/>
        <w:widowControl/>
        <w:jc w:val="center"/>
        <w:rPr>
          <w:rFonts w:ascii="Times New Roman" w:hAnsi="Times New Roman" w:eastAsia="Times New Roman" w:cs="Times New Roman"/>
          <w:b/>
          <w:b/>
          <w:color w:val="auto"/>
          <w:sz w:val="20"/>
          <w:szCs w:val="20"/>
          <w:lang w:eastAsia="ru-RU" w:bidi="ar-SA"/>
        </w:rPr>
      </w:pPr>
      <w:r>
        <w:rPr>
          <w:rFonts w:eastAsia="Times New Roman" w:cs="Times New Roman" w:ascii="Times New Roman" w:hAnsi="Times New Roman"/>
          <w:b/>
          <w:color w:val="auto"/>
          <w:sz w:val="20"/>
          <w:szCs w:val="20"/>
          <w:lang w:eastAsia="ru-RU" w:bidi="ar-SA"/>
        </w:rPr>
      </w:r>
    </w:p>
    <w:p>
      <w:pPr>
        <w:pStyle w:val="Normal"/>
        <w:jc w:val="both"/>
        <w:rPr>
          <w:rFonts w:ascii="Times New Roman" w:hAnsi="Times New Roman" w:cs="Times New Roman"/>
          <w:sz w:val="20"/>
          <w:szCs w:val="20"/>
        </w:rPr>
      </w:pPr>
      <w:r>
        <w:rPr>
          <w:rFonts w:cs="Times New Roman" w:ascii="Times New Roman" w:hAnsi="Times New Roman"/>
          <w:sz w:val="20"/>
          <w:szCs w:val="20"/>
        </w:rPr>
        <w:t>м. Запоріжжя                                                                                                                                  «____» _________ 2022 р.</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76"/>
        <w:ind w:firstLine="720"/>
        <w:jc w:val="both"/>
        <w:rPr>
          <w:rFonts w:ascii="Times New Roman" w:hAnsi="Times New Roman" w:cs="Times New Roman"/>
          <w:sz w:val="20"/>
          <w:szCs w:val="20"/>
        </w:rPr>
      </w:pPr>
      <w:r>
        <w:rPr>
          <w:rFonts w:cs="Times New Roman" w:ascii="Times New Roman" w:hAnsi="Times New Roman"/>
          <w:b/>
          <w:sz w:val="20"/>
          <w:szCs w:val="20"/>
        </w:rPr>
        <w:t>______________________________________________,</w:t>
      </w:r>
      <w:r>
        <w:rPr>
          <w:rFonts w:cs="Times New Roman" w:ascii="Times New Roman" w:hAnsi="Times New Roman"/>
          <w:sz w:val="20"/>
          <w:szCs w:val="20"/>
        </w:rPr>
        <w:t xml:space="preserve"> в особі _____________________________, який (яка) діє на підставі ________, </w:t>
      </w:r>
      <w:r>
        <w:rPr>
          <w:rFonts w:cs="Times New Roman" w:ascii="Times New Roman" w:hAnsi="Times New Roman"/>
          <w:b/>
          <w:sz w:val="20"/>
          <w:szCs w:val="20"/>
        </w:rPr>
        <w:t>надалі «Виконавець»</w:t>
      </w:r>
      <w:r>
        <w:rPr>
          <w:rFonts w:cs="Times New Roman" w:ascii="Times New Roman" w:hAnsi="Times New Roman"/>
          <w:sz w:val="20"/>
          <w:szCs w:val="20"/>
        </w:rPr>
        <w:t>, з однієї сторони, та</w:t>
      </w:r>
    </w:p>
    <w:p>
      <w:pPr>
        <w:pStyle w:val="Normal"/>
        <w:tabs>
          <w:tab w:val="clear" w:pos="708"/>
          <w:tab w:val="left" w:pos="9781" w:leader="none"/>
        </w:tabs>
        <w:ind w:firstLine="709"/>
        <w:jc w:val="both"/>
        <w:rPr>
          <w:rFonts w:ascii="Times New Roman" w:hAnsi="Times New Roman" w:cs="Times New Roman"/>
          <w:sz w:val="20"/>
          <w:szCs w:val="20"/>
        </w:rPr>
      </w:pPr>
      <w:r>
        <w:rPr>
          <w:rFonts w:cs="Times New Roman" w:ascii="Times New Roman" w:hAnsi="Times New Roman"/>
          <w:b/>
          <w:sz w:val="20"/>
          <w:szCs w:val="20"/>
        </w:rPr>
        <w:t>_____________________________________________</w:t>
      </w:r>
      <w:r>
        <w:rPr>
          <w:sz w:val="20"/>
          <w:szCs w:val="20"/>
        </w:rPr>
        <w:t xml:space="preserve"> </w:t>
      </w:r>
      <w:r>
        <w:rPr>
          <w:rFonts w:cs="Times New Roman" w:ascii="Times New Roman" w:hAnsi="Times New Roman"/>
          <w:sz w:val="20"/>
          <w:szCs w:val="20"/>
        </w:rPr>
        <w:t xml:space="preserve">в особі _______________________________________, який (яка) діє на підставі _______________________________ </w:t>
      </w:r>
      <w:r>
        <w:rPr>
          <w:rFonts w:cs="Times New Roman" w:ascii="Times New Roman" w:hAnsi="Times New Roman"/>
          <w:b/>
          <w:sz w:val="20"/>
          <w:szCs w:val="20"/>
        </w:rPr>
        <w:t>надалі «Замовник»</w:t>
      </w:r>
      <w:r>
        <w:rPr>
          <w:rFonts w:cs="Times New Roman" w:ascii="Times New Roman" w:hAnsi="Times New Roman"/>
          <w:sz w:val="20"/>
          <w:szCs w:val="20"/>
        </w:rPr>
        <w:t>, з іншої сторони, які разом іменуються «Сторони», а кожна окремо - «Сторона», уклали цей договір, надалі «Договір» про наступне:</w:t>
      </w:r>
    </w:p>
    <w:p>
      <w:pPr>
        <w:pStyle w:val="Normal"/>
        <w:tabs>
          <w:tab w:val="clear" w:pos="708"/>
          <w:tab w:val="left" w:pos="9781" w:leader="none"/>
        </w:tabs>
        <w:ind w:firstLine="709"/>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numPr>
          <w:ilvl w:val="0"/>
          <w:numId w:val="1"/>
        </w:numPr>
        <w:tabs>
          <w:tab w:val="clear" w:pos="708"/>
          <w:tab w:val="left" w:pos="7350" w:leader="none"/>
        </w:tabs>
        <w:jc w:val="center"/>
        <w:rPr>
          <w:rFonts w:ascii="Times New Roman" w:hAnsi="Times New Roman" w:cs="Times New Roman"/>
          <w:b/>
          <w:b/>
          <w:sz w:val="20"/>
          <w:szCs w:val="20"/>
        </w:rPr>
      </w:pPr>
      <w:r>
        <w:rPr>
          <w:rFonts w:cs="Times New Roman" w:ascii="Times New Roman" w:hAnsi="Times New Roman"/>
          <w:b/>
          <w:sz w:val="20"/>
          <w:szCs w:val="20"/>
        </w:rPr>
        <w:t>Предмет Договору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 xml:space="preserve">1.1. </w:t>
      </w:r>
      <w:r>
        <w:rPr>
          <w:rFonts w:cs="Times New Roman" w:ascii="Times New Roman" w:hAnsi="Times New Roman"/>
          <w:sz w:val="20"/>
          <w:szCs w:val="20"/>
        </w:rPr>
        <w:t>Відповідно до Постанови Кабінету Міністрів України від 17.09.1996 р. № 1138 «</w:t>
      </w:r>
      <w:r>
        <w:rPr>
          <w:rFonts w:cs="Times New Roman" w:ascii="Times New Roman" w:hAnsi="Times New Roman"/>
          <w:i/>
          <w:sz w:val="20"/>
          <w:szCs w:val="20"/>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cs="Times New Roman" w:ascii="Times New Roman" w:hAnsi="Times New Roman"/>
          <w:sz w:val="20"/>
          <w:szCs w:val="20"/>
        </w:rPr>
        <w:t xml:space="preserve">», наказу МОЗ України від 23.07.2002 року №280 </w:t>
      </w:r>
      <w:r>
        <w:rPr>
          <w:rFonts w:cs="Times New Roman" w:ascii="Times New Roman" w:hAnsi="Times New Roman"/>
          <w:i/>
          <w:sz w:val="20"/>
          <w:szCs w:val="20"/>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cs="Times New Roman" w:ascii="Times New Roman" w:hAnsi="Times New Roman"/>
          <w:sz w:val="20"/>
          <w:szCs w:val="20"/>
        </w:rPr>
        <w:t xml:space="preserve">, Виконавець надає платні медичні послуги по проведенню відповідних періодичних профілактичних медичних оглядів (обов'язкових медичних оглядів працівників), надалі – </w:t>
      </w:r>
      <w:r>
        <w:rPr>
          <w:rFonts w:cs="Times New Roman" w:ascii="Times New Roman" w:hAnsi="Times New Roman"/>
          <w:b/>
          <w:i/>
          <w:sz w:val="20"/>
          <w:szCs w:val="20"/>
        </w:rPr>
        <w:t>«Послуги»</w:t>
      </w:r>
      <w:r>
        <w:rPr>
          <w:rFonts w:cs="Times New Roman" w:ascii="Times New Roman" w:hAnsi="Times New Roman"/>
          <w:sz w:val="20"/>
          <w:szCs w:val="20"/>
        </w:rPr>
        <w:t>, а Замовник в свою чергу зобов’язується здійснити оплату за надані послуги на умовах даного Договору.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i/>
          <w:sz w:val="20"/>
          <w:szCs w:val="20"/>
        </w:rPr>
        <w:t>Код за ДК 021:2015:85120000-6 «Лікарська практика та супутні послуги»</w:t>
      </w:r>
    </w:p>
    <w:p>
      <w:pPr>
        <w:pStyle w:val="Normal"/>
        <w:widowControl/>
        <w:jc w:val="both"/>
        <w:rPr>
          <w:rFonts w:ascii="Times New Roman" w:hAnsi="Times New Roman" w:cs="Times New Roman"/>
          <w:sz w:val="20"/>
          <w:szCs w:val="20"/>
        </w:rPr>
      </w:pPr>
      <w:r>
        <w:rPr>
          <w:rFonts w:cs="Times New Roman" w:ascii="Times New Roman" w:hAnsi="Times New Roman"/>
          <w:b/>
          <w:sz w:val="20"/>
          <w:szCs w:val="20"/>
        </w:rPr>
        <w:t>1.2.</w:t>
      </w:r>
      <w:r>
        <w:rPr>
          <w:rFonts w:cs="Times New Roman" w:ascii="Times New Roman" w:hAnsi="Times New Roman"/>
          <w:sz w:val="20"/>
          <w:szCs w:val="20"/>
        </w:rPr>
        <w:t xml:space="preserve"> Медичному огляду підлягають працівники Замовника у кількості ___ (________________________) осіб.</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2.   Права та обов’язки сторін</w:t>
      </w:r>
    </w:p>
    <w:p>
      <w:pPr>
        <w:pStyle w:val="Normal"/>
        <w:tabs>
          <w:tab w:val="clear" w:pos="708"/>
          <w:tab w:val="left" w:pos="7350" w:leader="none"/>
        </w:tabs>
        <w:jc w:val="both"/>
        <w:rPr>
          <w:rFonts w:ascii="Times New Roman" w:hAnsi="Times New Roman" w:cs="Times New Roman"/>
          <w:b/>
          <w:b/>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2.1. Обов’язки Виконавця:</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2.1.1.</w:t>
      </w:r>
      <w:r>
        <w:rPr>
          <w:rFonts w:cs="Times New Roman" w:ascii="Times New Roman" w:hAnsi="Times New Roman"/>
          <w:sz w:val="20"/>
          <w:szCs w:val="20"/>
        </w:rPr>
        <w:t xml:space="preserve"> Забезпечувати кваліфіковане надання медичних послуг.</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2.1.2.</w:t>
      </w:r>
      <w:r>
        <w:rPr>
          <w:rFonts w:cs="Times New Roman" w:ascii="Times New Roman" w:hAnsi="Times New Roman"/>
          <w:sz w:val="20"/>
          <w:szCs w:val="20"/>
        </w:rPr>
        <w:t xml:space="preserve">  Проводити роботу по наданню послуг на своїх площах, які знаходяться в робочому стані, укомплектовані у відповідності з табельним переліком.</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2.1.3.</w:t>
      </w:r>
      <w:r>
        <w:rPr>
          <w:rFonts w:cs="Times New Roman" w:ascii="Times New Roman" w:hAnsi="Times New Roman"/>
          <w:sz w:val="20"/>
          <w:szCs w:val="20"/>
        </w:rPr>
        <w:t xml:space="preserve"> Забезпечувати своїх працівників медичним інструментом, обладнанням, приладами, необхідними для проведення медичного огляду.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2.1.4.</w:t>
      </w:r>
      <w:r>
        <w:rPr>
          <w:rFonts w:cs="Times New Roman" w:ascii="Times New Roman" w:hAnsi="Times New Roman"/>
          <w:sz w:val="20"/>
          <w:szCs w:val="20"/>
        </w:rPr>
        <w:t xml:space="preserve"> Не вимагати від осіб, направлених на медичний огляд Замовником, будь - якої оплати медичних послуг, купівлю медикаментів, препаратів тощо.</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2.1.5.</w:t>
      </w:r>
      <w:r>
        <w:rPr>
          <w:rFonts w:cs="Times New Roman" w:ascii="Times New Roman" w:hAnsi="Times New Roman"/>
          <w:sz w:val="20"/>
          <w:szCs w:val="20"/>
        </w:rPr>
        <w:t xml:space="preserve"> Виконувати медичний огляд в обсягах цього Договору. У разі проведення медичного огляду в меншому обсязі,  ніж це встановлено Договором, вартість відповідного огляду зменшується в обов’язковому порядку.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2.1.6.</w:t>
      </w:r>
      <w:r>
        <w:rPr>
          <w:rFonts w:cs="Times New Roman" w:ascii="Times New Roman" w:hAnsi="Times New Roman"/>
          <w:sz w:val="20"/>
          <w:szCs w:val="20"/>
        </w:rPr>
        <w:t xml:space="preserve"> Робити висновок про стан здоров’я кожного працівника, який пройшов медогляд, за встановленою формою. Приймати рішення, відповідно до медичних протипоказань, про можливість продовжувати працювати за даною  професією для осіб, у яких виявлені професійні захворювання.</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2.1.7.</w:t>
      </w:r>
      <w:r>
        <w:rPr>
          <w:rFonts w:cs="Times New Roman" w:ascii="Times New Roman" w:hAnsi="Times New Roman"/>
          <w:sz w:val="20"/>
          <w:szCs w:val="20"/>
        </w:rPr>
        <w:t xml:space="preserve"> Інформувати працівників про стан його здоров’я  і можливість продовжувати роботу по своїй професії, за результатами медичного огляду, чи видати висновки про переведення на іншу роботу.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2.2.</w:t>
      </w:r>
      <w:r>
        <w:rPr>
          <w:rFonts w:cs="Times New Roman" w:ascii="Times New Roman" w:hAnsi="Times New Roman"/>
          <w:sz w:val="20"/>
          <w:szCs w:val="20"/>
        </w:rPr>
        <w:t xml:space="preserve"> Виконавець має право: </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2.2.1.</w:t>
      </w:r>
      <w:r>
        <w:rPr>
          <w:rFonts w:cs="Times New Roman" w:ascii="Times New Roman" w:hAnsi="Times New Roman"/>
          <w:sz w:val="20"/>
          <w:szCs w:val="20"/>
        </w:rPr>
        <w:t xml:space="preserve"> Отримувати від Замовника інформацію, необхідну для надання Послуг за цим Договором.</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 xml:space="preserve">2.2.2. </w:t>
      </w:r>
      <w:r>
        <w:rPr>
          <w:rFonts w:cs="Times New Roman" w:ascii="Times New Roman" w:hAnsi="Times New Roman"/>
          <w:sz w:val="20"/>
          <w:szCs w:val="20"/>
        </w:rPr>
        <w:t>Отримувати за надані Послуги оплату в розмірах і строках, передбачених цим Договором.</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2.2.3.</w:t>
      </w:r>
      <w:r>
        <w:rPr>
          <w:rFonts w:cs="Times New Roman" w:ascii="Times New Roman" w:hAnsi="Times New Roman"/>
          <w:sz w:val="20"/>
          <w:szCs w:val="20"/>
        </w:rPr>
        <w:t xml:space="preserve"> Виступити з ініціативою щодо внесення  змін до цього Договору, або його розірвання.</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2.2.4.</w:t>
      </w:r>
      <w:r>
        <w:rPr>
          <w:rFonts w:cs="Times New Roman" w:ascii="Times New Roman" w:hAnsi="Times New Roman"/>
          <w:sz w:val="20"/>
          <w:szCs w:val="20"/>
        </w:rPr>
        <w:t xml:space="preserve"> При підвищенні посадових окладів медпрацівників ціни на медичні послуги можуть коригуватися на коефіцієнт підвищення.  </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2.3</w:t>
      </w:r>
      <w:r>
        <w:rPr>
          <w:rFonts w:cs="Times New Roman" w:ascii="Times New Roman" w:hAnsi="Times New Roman"/>
          <w:sz w:val="20"/>
          <w:szCs w:val="20"/>
        </w:rPr>
        <w:t>. Обов’язки Замовника:</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2.3.1.</w:t>
      </w:r>
      <w:r>
        <w:rPr>
          <w:rFonts w:cs="Times New Roman" w:ascii="Times New Roman" w:hAnsi="Times New Roman"/>
          <w:sz w:val="20"/>
          <w:szCs w:val="20"/>
        </w:rPr>
        <w:t xml:space="preserve"> Приймати від Виконавця результати надання Послуг шляхом підписання відповідних актів.</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2.3.2.</w:t>
      </w:r>
      <w:r>
        <w:rPr>
          <w:rFonts w:cs="Times New Roman" w:ascii="Times New Roman" w:hAnsi="Times New Roman"/>
          <w:sz w:val="20"/>
          <w:szCs w:val="20"/>
        </w:rPr>
        <w:t xml:space="preserve"> Своєчасно здійснювати платежі за надані Послуги відповідно до умов Договору.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2.3.3.</w:t>
      </w:r>
      <w:r>
        <w:rPr>
          <w:rFonts w:cs="Times New Roman" w:ascii="Times New Roman" w:hAnsi="Times New Roman"/>
          <w:sz w:val="20"/>
          <w:szCs w:val="20"/>
        </w:rPr>
        <w:t xml:space="preserve"> Забезпечувати Виконавця інформацією, необхідною для надання Послуг.</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2.4</w:t>
      </w:r>
      <w:r>
        <w:rPr>
          <w:rFonts w:cs="Times New Roman" w:ascii="Times New Roman" w:hAnsi="Times New Roman"/>
          <w:sz w:val="20"/>
          <w:szCs w:val="20"/>
        </w:rPr>
        <w:t>. Замовник має право:</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2.4.1</w:t>
      </w:r>
      <w:r>
        <w:rPr>
          <w:rFonts w:cs="Times New Roman" w:ascii="Times New Roman" w:hAnsi="Times New Roman"/>
          <w:sz w:val="20"/>
          <w:szCs w:val="20"/>
        </w:rPr>
        <w:t>. Вимагати виконання Виконавцем прийнятих на себе зобов’язань за цим Договором.</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2.4.2</w:t>
      </w:r>
      <w:r>
        <w:rPr>
          <w:rFonts w:cs="Times New Roman" w:ascii="Times New Roman" w:hAnsi="Times New Roman"/>
          <w:sz w:val="20"/>
          <w:szCs w:val="20"/>
        </w:rPr>
        <w:t>. Виступити з ініціативою щодо внесення змін до цього Договору або його розірвання.</w:t>
      </w:r>
    </w:p>
    <w:p>
      <w:pPr>
        <w:pStyle w:val="Normal"/>
        <w:tabs>
          <w:tab w:val="clear" w:pos="708"/>
          <w:tab w:val="left" w:pos="7350" w:leader="none"/>
        </w:tabs>
        <w:jc w:val="center"/>
        <w:rPr>
          <w:rFonts w:ascii="Times New Roman" w:hAnsi="Times New Roman" w:cs="Times New Roman"/>
          <w:b/>
          <w:b/>
          <w:sz w:val="20"/>
          <w:szCs w:val="20"/>
        </w:rPr>
      </w:pPr>
      <w:r>
        <w:rPr>
          <w:rFonts w:cs="Times New Roman" w:ascii="Times New Roman" w:hAnsi="Times New Roman"/>
          <w:b/>
          <w:sz w:val="20"/>
          <w:szCs w:val="20"/>
        </w:rPr>
        <w:t>3.  Сума Договору та порядок розрахунків</w:t>
      </w:r>
    </w:p>
    <w:p>
      <w:pPr>
        <w:pStyle w:val="Normal"/>
        <w:tabs>
          <w:tab w:val="clear" w:pos="708"/>
          <w:tab w:val="left" w:pos="709" w:leader="none"/>
          <w:tab w:val="left" w:pos="7350" w:leader="none"/>
        </w:tabs>
        <w:jc w:val="both"/>
        <w:rPr>
          <w:rFonts w:ascii="Times New Roman" w:hAnsi="Times New Roman" w:cs="Times New Roman"/>
          <w:b/>
          <w:b/>
          <w:sz w:val="20"/>
          <w:szCs w:val="20"/>
        </w:rPr>
      </w:pPr>
      <w:r>
        <w:rPr>
          <w:rFonts w:cs="Times New Roman" w:ascii="Times New Roman" w:hAnsi="Times New Roman"/>
          <w:b/>
          <w:sz w:val="20"/>
          <w:szCs w:val="20"/>
        </w:rPr>
        <w:t xml:space="preserve">3.1. Загальна сума Договору встановлюється згідно з розрахунком вартості послуг, та кількості осіб, які підлягають медичному огляду та складає:                      __________ грн (________________________________________________ грн ______ коп.) </w:t>
      </w:r>
    </w:p>
    <w:p>
      <w:pPr>
        <w:pStyle w:val="Normal"/>
        <w:tabs>
          <w:tab w:val="clear" w:pos="708"/>
          <w:tab w:val="left" w:pos="7350" w:leader="none"/>
        </w:tabs>
        <w:ind w:firstLine="709"/>
        <w:jc w:val="both"/>
        <w:rPr>
          <w:rFonts w:ascii="Times New Roman" w:hAnsi="Times New Roman" w:cs="Times New Roman"/>
          <w:sz w:val="20"/>
          <w:szCs w:val="20"/>
        </w:rPr>
      </w:pPr>
      <w:r>
        <w:rPr>
          <w:rFonts w:cs="Times New Roman" w:ascii="Times New Roman" w:hAnsi="Times New Roman"/>
          <w:sz w:val="20"/>
          <w:szCs w:val="20"/>
        </w:rPr>
        <w:t>Вартість надання медичних Послуг по проведенню медичних оглядів працівників узгоджується протоколом договірної ціни (додаток №1 до даного Договору) який є невід’ємною частиною даного Договору.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 xml:space="preserve">3.2. </w:t>
      </w:r>
      <w:r>
        <w:rPr>
          <w:rFonts w:cs="Times New Roman" w:ascii="Times New Roman" w:hAnsi="Times New Roman"/>
          <w:sz w:val="20"/>
          <w:szCs w:val="20"/>
        </w:rPr>
        <w:t>Після надання медичних Послуг працівникам Замовника, Виконавець зобов’язаний виставити рахунок та виписати Акт наданих послуг, а Замовник зобов’язаний оплатити надані Послуги на підставі виставленого рахунка та Акту наданих послуг протягом 25 (двадцяти п’яти) робочих днів від дати зазначеної в Акті наданих послуг.</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3.3.</w:t>
      </w:r>
      <w:r>
        <w:rPr>
          <w:rFonts w:cs="Times New Roman" w:ascii="Times New Roman" w:hAnsi="Times New Roman"/>
          <w:sz w:val="20"/>
          <w:szCs w:val="20"/>
        </w:rPr>
        <w:t xml:space="preserve"> Після надання медичних Послуг працівникам Замовника, Замовник зобов’язаний протягом 5 (п'яти) робочих днів від дати зазначеної в Акті наданих послуг підписати цей Акт і повернути його Виконавцеві, або направити вмотивовану відмову від приймання Послуги. Якщо Замовник, в зазначений термін не підпише Акт наданих послуг та не надасть вмотивовану відмову щодо якості Послуг, Акт прийняття-передачі наданих послуг вважається таким, що підписаний, а Послуга вважається прийнятою з виконанням усіх умов Договору.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3.4.</w:t>
      </w:r>
      <w:r>
        <w:rPr>
          <w:rFonts w:cs="Times New Roman" w:ascii="Times New Roman" w:hAnsi="Times New Roman"/>
          <w:sz w:val="20"/>
          <w:szCs w:val="20"/>
        </w:rPr>
        <w:t xml:space="preserve"> Загальна сума Договору може бути змінена шляхом укладання додаткової угоди до Договору.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350" w:leader="none"/>
        </w:tabs>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350" w:leader="none"/>
        </w:tabs>
        <w:jc w:val="center"/>
        <w:rPr>
          <w:rFonts w:ascii="Times New Roman" w:hAnsi="Times New Roman" w:cs="Times New Roman"/>
          <w:b/>
          <w:b/>
          <w:sz w:val="20"/>
          <w:szCs w:val="20"/>
        </w:rPr>
      </w:pPr>
      <w:r>
        <w:rPr>
          <w:rFonts w:cs="Times New Roman" w:ascii="Times New Roman" w:hAnsi="Times New Roman"/>
          <w:b/>
          <w:sz w:val="20"/>
          <w:szCs w:val="20"/>
        </w:rPr>
        <w:t>4.  Порядок здачі та приймання послуг</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 xml:space="preserve">4.1. </w:t>
      </w:r>
      <w:r>
        <w:rPr>
          <w:rFonts w:cs="Times New Roman" w:ascii="Times New Roman" w:hAnsi="Times New Roman"/>
          <w:sz w:val="20"/>
          <w:szCs w:val="20"/>
        </w:rPr>
        <w:t xml:space="preserve"> Послуги за цим Договором надаються протягом дії Договору.</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4.2.</w:t>
      </w:r>
      <w:r>
        <w:rPr>
          <w:rFonts w:cs="Times New Roman" w:ascii="Times New Roman" w:hAnsi="Times New Roman"/>
          <w:sz w:val="20"/>
          <w:szCs w:val="20"/>
        </w:rPr>
        <w:t xml:space="preserve"> Здача – приймання наданих послуг здійснюється на підставі Акта наданих послуг, підписаного обома Сторонами.</w:t>
      </w:r>
    </w:p>
    <w:p>
      <w:pPr>
        <w:pStyle w:val="Normal"/>
        <w:tabs>
          <w:tab w:val="clear" w:pos="708"/>
          <w:tab w:val="left" w:pos="7350" w:leader="none"/>
        </w:tabs>
        <w:jc w:val="center"/>
        <w:rPr>
          <w:rFonts w:ascii="Times New Roman" w:hAnsi="Times New Roman" w:cs="Times New Roman"/>
          <w:b/>
          <w:b/>
          <w:sz w:val="20"/>
          <w:szCs w:val="20"/>
        </w:rPr>
      </w:pPr>
      <w:r>
        <w:rPr>
          <w:rFonts w:cs="Times New Roman" w:ascii="Times New Roman" w:hAnsi="Times New Roman"/>
          <w:b/>
          <w:sz w:val="20"/>
          <w:szCs w:val="20"/>
        </w:rPr>
        <w:t>5.  Відповідальність Сторін. Порядок розв’язання спорів</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5.1.</w:t>
      </w:r>
      <w:r>
        <w:rPr>
          <w:rFonts w:cs="Times New Roman" w:ascii="Times New Roman" w:hAnsi="Times New Roman"/>
          <w:sz w:val="20"/>
          <w:szCs w:val="20"/>
        </w:rPr>
        <w:t xml:space="preserve"> За невиконання або неналежне виконання зобов’язань за цим Договором Сторони несуть відповідальність на умовах визначених цим Договором та законодавством України.</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 xml:space="preserve">5.2. </w:t>
      </w:r>
      <w:r>
        <w:rPr>
          <w:rFonts w:cs="Times New Roman" w:ascii="Times New Roman" w:hAnsi="Times New Roman"/>
          <w:sz w:val="20"/>
          <w:szCs w:val="20"/>
        </w:rPr>
        <w:t>За порушення Виконавцем строків виконання зобов’язання, Замовник стягує з Виконавця пеню у розмірі 0,1% вартості Послуг, але не більше подвійної облікової ставки НБУ, що діє в період, за яким сплачується пеня.</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5.3.</w:t>
      </w:r>
      <w:r>
        <w:rPr>
          <w:rFonts w:cs="Times New Roman" w:ascii="Times New Roman" w:hAnsi="Times New Roman"/>
          <w:sz w:val="20"/>
          <w:szCs w:val="20"/>
        </w:rPr>
        <w:t xml:space="preserve"> За невиконання вказаних в п.3.2 цього Договору строків оплати, Замовник сплачує пеню в розмірі 0,1% від суми прострочення платежу, але не більше подвійної облікової ставки НБУ, діючої в період прострочення, за кожний день прострочення.</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5.4.</w:t>
      </w:r>
      <w:r>
        <w:rPr>
          <w:rFonts w:cs="Times New Roman" w:ascii="Times New Roman" w:hAnsi="Times New Roman"/>
          <w:sz w:val="20"/>
          <w:szCs w:val="20"/>
        </w:rPr>
        <w:t xml:space="preserve"> Сплата штрафних санкцій не звільняє Сторону, яка порушила зобов’язання, що виникає з цього Договору, від виконання зобов’язання належним чином.</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5.5.</w:t>
      </w:r>
      <w:r>
        <w:rPr>
          <w:rFonts w:cs="Times New Roman" w:ascii="Times New Roman" w:hAnsi="Times New Roman"/>
          <w:sz w:val="20"/>
          <w:szCs w:val="20"/>
        </w:rPr>
        <w:t xml:space="preserve"> Усі спори, що виникають з цього Договору або пов’язані з ним, Сторони будуть намагатися вирішувати шляхом переговорів.</w:t>
      </w:r>
    </w:p>
    <w:p>
      <w:pPr>
        <w:pStyle w:val="Normal"/>
        <w:tabs>
          <w:tab w:val="clear" w:pos="708"/>
          <w:tab w:val="left" w:pos="7350" w:leader="none"/>
        </w:tabs>
        <w:jc w:val="both"/>
        <w:rPr>
          <w:rFonts w:ascii="Times New Roman" w:hAnsi="Times New Roman" w:cs="Times New Roman"/>
          <w:sz w:val="20"/>
          <w:szCs w:val="20"/>
        </w:rPr>
      </w:pPr>
      <w:r>
        <w:rPr>
          <w:rFonts w:cs="Times New Roman" w:ascii="Times New Roman" w:hAnsi="Times New Roman"/>
          <w:b/>
          <w:sz w:val="20"/>
          <w:szCs w:val="20"/>
        </w:rPr>
        <w:t>5.6.</w:t>
      </w:r>
      <w:r>
        <w:rPr>
          <w:rFonts w:cs="Times New Roman" w:ascii="Times New Roman" w:hAnsi="Times New Roman"/>
          <w:sz w:val="20"/>
          <w:szCs w:val="20"/>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tabs>
          <w:tab w:val="clear" w:pos="708"/>
          <w:tab w:val="left" w:pos="7350" w:leader="none"/>
        </w:tabs>
        <w:jc w:val="center"/>
        <w:rPr>
          <w:rFonts w:ascii="Times New Roman" w:hAnsi="Times New Roman" w:cs="Times New Roman"/>
          <w:b/>
          <w:b/>
          <w:sz w:val="20"/>
          <w:szCs w:val="20"/>
        </w:rPr>
      </w:pPr>
      <w:r>
        <w:rPr>
          <w:rFonts w:cs="Times New Roman" w:ascii="Times New Roman" w:hAnsi="Times New Roman"/>
          <w:b/>
          <w:sz w:val="20"/>
          <w:szCs w:val="20"/>
        </w:rPr>
        <w:t>6. Форс – мажор</w:t>
      </w:r>
    </w:p>
    <w:p>
      <w:pPr>
        <w:pStyle w:val="Normal"/>
        <w:tabs>
          <w:tab w:val="clear" w:pos="708"/>
          <w:tab w:val="left" w:pos="527" w:leader="none"/>
          <w:tab w:val="left" w:pos="720" w:leader="none"/>
        </w:tabs>
        <w:overflowPunct w:val="true"/>
        <w:spacing w:before="0" w:after="0"/>
        <w:ind w:right="-5" w:hanging="0"/>
        <w:contextualSpacing/>
        <w:jc w:val="both"/>
        <w:textAlignment w:val="baseline"/>
        <w:rPr>
          <w:rFonts w:ascii="Times New Roman" w:hAnsi="Times New Roman" w:cs="Times New Roman"/>
          <w:sz w:val="20"/>
          <w:szCs w:val="20"/>
        </w:rPr>
      </w:pPr>
      <w:r>
        <w:rPr>
          <w:rFonts w:cs="Times New Roman" w:ascii="Times New Roman" w:hAnsi="Times New Roman"/>
          <w:b/>
          <w:sz w:val="20"/>
          <w:szCs w:val="20"/>
        </w:rPr>
        <w:t>6.1.</w:t>
      </w:r>
      <w:r>
        <w:rPr>
          <w:rFonts w:cs="Times New Roman" w:ascii="Times New Roman" w:hAnsi="Times New Roman"/>
          <w:sz w:val="20"/>
          <w:szCs w:val="20"/>
        </w:rPr>
        <w:t xml:space="preserve">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pPr>
        <w:pStyle w:val="Normal"/>
        <w:tabs>
          <w:tab w:val="clear" w:pos="708"/>
          <w:tab w:val="left" w:pos="527" w:leader="none"/>
          <w:tab w:val="left" w:pos="720" w:leader="none"/>
        </w:tabs>
        <w:overflowPunct w:val="true"/>
        <w:spacing w:before="0" w:after="0"/>
        <w:ind w:right="-5" w:hanging="0"/>
        <w:contextualSpacing/>
        <w:jc w:val="both"/>
        <w:textAlignment w:val="baseline"/>
        <w:rPr>
          <w:rFonts w:ascii="Times New Roman" w:hAnsi="Times New Roman" w:cs="Times New Roman"/>
          <w:sz w:val="20"/>
          <w:szCs w:val="20"/>
        </w:rPr>
      </w:pPr>
      <w:r>
        <w:rPr>
          <w:rFonts w:cs="Times New Roman" w:ascii="Times New Roman" w:hAnsi="Times New Roman"/>
          <w:b/>
          <w:sz w:val="20"/>
          <w:szCs w:val="20"/>
        </w:rPr>
        <w:t xml:space="preserve">6.2. </w:t>
      </w:r>
      <w:r>
        <w:rPr>
          <w:rFonts w:cs="Times New Roman" w:ascii="Times New Roman" w:hAnsi="Times New Roman"/>
          <w:sz w:val="20"/>
          <w:szCs w:val="20"/>
        </w:rPr>
        <w:t xml:space="preserve">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7. Термін дії Договору та інші умови</w:t>
      </w:r>
    </w:p>
    <w:p>
      <w:pPr>
        <w:pStyle w:val="Normal"/>
        <w:jc w:val="both"/>
        <w:rPr>
          <w:rFonts w:ascii="Times New Roman" w:hAnsi="Times New Roman" w:cs="Times New Roman"/>
          <w:sz w:val="20"/>
          <w:szCs w:val="20"/>
        </w:rPr>
      </w:pPr>
      <w:r>
        <w:rPr>
          <w:rFonts w:cs="Times New Roman" w:ascii="Times New Roman" w:hAnsi="Times New Roman"/>
          <w:b/>
          <w:sz w:val="20"/>
          <w:szCs w:val="20"/>
        </w:rPr>
        <w:t>7.1.</w:t>
      </w:r>
      <w:r>
        <w:rPr>
          <w:rFonts w:cs="Times New Roman" w:ascii="Times New Roman" w:hAnsi="Times New Roman"/>
          <w:sz w:val="20"/>
          <w:szCs w:val="20"/>
        </w:rPr>
        <w:t xml:space="preserve">  Цей Договір набирає чинності з моменту його підписання Сторонами та діє до 31.12.2022 року. При цьому закінчення терміну дії цього Договору не звільняє Сторони від виконання прийнятих на себе зобов'язань за даним Договором.</w:t>
      </w:r>
    </w:p>
    <w:p>
      <w:pPr>
        <w:pStyle w:val="Normal"/>
        <w:jc w:val="both"/>
        <w:rPr>
          <w:rFonts w:ascii="Times New Roman" w:hAnsi="Times New Roman" w:cs="Times New Roman"/>
          <w:sz w:val="20"/>
          <w:szCs w:val="20"/>
        </w:rPr>
      </w:pPr>
      <w:r>
        <w:rPr>
          <w:rFonts w:cs="Times New Roman" w:ascii="Times New Roman" w:hAnsi="Times New Roman"/>
          <w:b/>
          <w:sz w:val="20"/>
          <w:szCs w:val="20"/>
        </w:rPr>
        <w:t>7.2.</w:t>
      </w:r>
      <w:r>
        <w:rPr>
          <w:rFonts w:cs="Times New Roman" w:ascii="Times New Roman" w:hAnsi="Times New Roman"/>
          <w:sz w:val="20"/>
          <w:szCs w:val="20"/>
        </w:rPr>
        <w:t xml:space="preserve"> Умови цього Договору можуть бути доповнені, змінені тільки за згодою Сторін, що оформляється додатковою угодою до цього Договору.</w:t>
      </w:r>
    </w:p>
    <w:p>
      <w:pPr>
        <w:pStyle w:val="Normal"/>
        <w:jc w:val="both"/>
        <w:rPr>
          <w:rFonts w:ascii="Times New Roman" w:hAnsi="Times New Roman" w:cs="Times New Roman"/>
          <w:sz w:val="20"/>
          <w:szCs w:val="20"/>
        </w:rPr>
      </w:pPr>
      <w:r>
        <w:rPr>
          <w:rFonts w:cs="Times New Roman" w:ascii="Times New Roman" w:hAnsi="Times New Roman"/>
          <w:b/>
          <w:sz w:val="20"/>
          <w:szCs w:val="20"/>
        </w:rPr>
        <w:t>7.3.</w:t>
      </w:r>
      <w:r>
        <w:rPr>
          <w:rFonts w:cs="Times New Roman" w:ascii="Times New Roman" w:hAnsi="Times New Roman"/>
          <w:sz w:val="20"/>
          <w:szCs w:val="20"/>
        </w:rPr>
        <w:t xml:space="preserve">  Жодна із Сторін Договору не має права передавати третім особам права та обов'язки за даним Договором без письмової згоди на це другої Сторони.</w:t>
      </w:r>
    </w:p>
    <w:p>
      <w:pPr>
        <w:pStyle w:val="Normal"/>
        <w:jc w:val="both"/>
        <w:rPr>
          <w:rFonts w:ascii="Times New Roman" w:hAnsi="Times New Roman" w:cs="Times New Roman"/>
          <w:sz w:val="20"/>
          <w:szCs w:val="20"/>
        </w:rPr>
      </w:pPr>
      <w:r>
        <w:rPr>
          <w:rFonts w:cs="Times New Roman" w:ascii="Times New Roman" w:hAnsi="Times New Roman"/>
          <w:b/>
          <w:sz w:val="20"/>
          <w:szCs w:val="20"/>
        </w:rPr>
        <w:t xml:space="preserve">7.4. </w:t>
      </w:r>
      <w:r>
        <w:rPr>
          <w:rFonts w:cs="Times New Roman" w:ascii="Times New Roman" w:hAnsi="Times New Roman"/>
          <w:sz w:val="20"/>
          <w:szCs w:val="20"/>
        </w:rPr>
        <w:t>Дострокове  розірвання Договору можливе: за спільною згодою Сторін, на підставі рішення суду; у разі ліквідації, реорганізації Сторін (Сторони) Договору. Сторона, що ініціює дострокове розірвання Договору, повинна попередити іншу Сторону за 15 днів до його розірвання.</w:t>
      </w:r>
    </w:p>
    <w:p>
      <w:pPr>
        <w:pStyle w:val="Normal"/>
        <w:jc w:val="both"/>
        <w:rPr>
          <w:rFonts w:ascii="Times New Roman" w:hAnsi="Times New Roman" w:cs="Times New Roman"/>
          <w:sz w:val="20"/>
          <w:szCs w:val="20"/>
        </w:rPr>
      </w:pPr>
      <w:r>
        <w:rPr>
          <w:rFonts w:cs="Times New Roman" w:ascii="Times New Roman" w:hAnsi="Times New Roman"/>
          <w:b/>
          <w:sz w:val="20"/>
          <w:szCs w:val="20"/>
        </w:rPr>
        <w:t>7.5.</w:t>
      </w:r>
      <w:r>
        <w:rPr>
          <w:rFonts w:cs="Times New Roman" w:ascii="Times New Roman" w:hAnsi="Times New Roman"/>
          <w:sz w:val="20"/>
          <w:szCs w:val="20"/>
        </w:rPr>
        <w:t xml:space="preserve">  Цей Договір укладений у двох оригінальних, однакових примірниках, які мають однакову юридичну силу, по одному примірнику для кожної із Сторін .</w:t>
      </w:r>
    </w:p>
    <w:p>
      <w:pPr>
        <w:pStyle w:val="Normal"/>
        <w:jc w:val="both"/>
        <w:rPr>
          <w:rFonts w:ascii="Times New Roman" w:hAnsi="Times New Roman" w:cs="Times New Roman"/>
          <w:sz w:val="20"/>
          <w:szCs w:val="20"/>
        </w:rPr>
      </w:pPr>
      <w:r>
        <w:rPr>
          <w:rFonts w:cs="Times New Roman" w:ascii="Times New Roman" w:hAnsi="Times New Roman"/>
          <w:b/>
          <w:sz w:val="20"/>
          <w:szCs w:val="20"/>
        </w:rPr>
        <w:t>7.6.</w:t>
      </w:r>
      <w:r>
        <w:rPr>
          <w:rFonts w:cs="Times New Roman" w:ascii="Times New Roman" w:hAnsi="Times New Roman"/>
          <w:sz w:val="20"/>
          <w:szCs w:val="20"/>
        </w:rPr>
        <w:t xml:space="preserve"> У випадках, не передбачених цим Договором, Сторони керуються чинним законодавством України.</w:t>
      </w:r>
    </w:p>
    <w:p>
      <w:pPr>
        <w:pStyle w:val="Normal"/>
        <w:tabs>
          <w:tab w:val="clear" w:pos="708"/>
          <w:tab w:val="left" w:pos="7350" w:leader="none"/>
        </w:tabs>
        <w:ind w:right="16" w:hanging="0"/>
        <w:jc w:val="both"/>
        <w:rPr>
          <w:rFonts w:ascii="Times New Roman" w:hAnsi="Times New Roman" w:cs="Times New Roman"/>
          <w:sz w:val="20"/>
          <w:szCs w:val="20"/>
        </w:rPr>
      </w:pPr>
      <w:r>
        <w:rPr>
          <w:rFonts w:cs="Times New Roman" w:ascii="Times New Roman" w:hAnsi="Times New Roman"/>
          <w:b/>
          <w:sz w:val="20"/>
          <w:szCs w:val="20"/>
        </w:rPr>
        <w:t>7.7.</w:t>
      </w:r>
      <w:r>
        <w:rPr>
          <w:rFonts w:cs="Times New Roman" w:ascii="Times New Roman" w:hAnsi="Times New Roman"/>
          <w:sz w:val="20"/>
          <w:szCs w:val="20"/>
        </w:rPr>
        <w:t xml:space="preserve">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w:t>
      </w:r>
    </w:p>
    <w:p>
      <w:pPr>
        <w:pStyle w:val="Normal"/>
        <w:widowControl/>
        <w:tabs>
          <w:tab w:val="clear" w:pos="708"/>
          <w:tab w:val="left" w:pos="0" w:leader="none"/>
        </w:tabs>
        <w:spacing w:lineRule="auto" w:line="276"/>
        <w:ind w:left="786" w:hanging="0"/>
        <w:jc w:val="center"/>
        <w:rPr>
          <w:rFonts w:ascii="Times New Roman" w:hAnsi="Times New Roman" w:cs="Times New Roman"/>
          <w:sz w:val="20"/>
          <w:szCs w:val="20"/>
        </w:rPr>
      </w:pPr>
      <w:r>
        <w:rPr>
          <w:rFonts w:cs="Times New Roman" w:ascii="Times New Roman" w:hAnsi="Times New Roman"/>
          <w:b/>
          <w:sz w:val="20"/>
          <w:szCs w:val="20"/>
        </w:rPr>
        <w:t xml:space="preserve">8. </w:t>
      </w:r>
      <w:r>
        <w:rPr>
          <w:rFonts w:eastAsia="Times New Roman" w:cs="Times New Roman" w:ascii="Times New Roman" w:hAnsi="Times New Roman"/>
          <w:b/>
          <w:color w:val="auto"/>
          <w:sz w:val="20"/>
          <w:szCs w:val="20"/>
          <w:lang w:eastAsia="ru-RU" w:bidi="ar-SA"/>
        </w:rPr>
        <w:t>Адреси та реквізити сторін</w:t>
      </w:r>
      <w:r>
        <w:rPr>
          <w:b/>
          <w:sz w:val="20"/>
          <w:szCs w:val="20"/>
        </w:rPr>
        <w:t>:</w:t>
      </w:r>
    </w:p>
    <w:tbl>
      <w:tblPr>
        <w:tblW w:w="10173" w:type="dxa"/>
        <w:jc w:val="left"/>
        <w:tblInd w:w="0" w:type="dxa"/>
        <w:tblLayout w:type="fixed"/>
        <w:tblCellMar>
          <w:top w:w="0" w:type="dxa"/>
          <w:left w:w="108" w:type="dxa"/>
          <w:bottom w:w="0" w:type="dxa"/>
          <w:right w:w="108" w:type="dxa"/>
        </w:tblCellMar>
        <w:tblLook w:val="04a0"/>
      </w:tblPr>
      <w:tblGrid>
        <w:gridCol w:w="5072"/>
        <w:gridCol w:w="5100"/>
      </w:tblGrid>
      <w:tr>
        <w:trPr/>
        <w:tc>
          <w:tcPr>
            <w:tcW w:w="5072"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tabs>
                <w:tab w:val="clear" w:pos="708"/>
                <w:tab w:val="left" w:pos="7350" w:leader="none"/>
              </w:tabs>
              <w:jc w:val="center"/>
              <w:rPr>
                <w:rFonts w:ascii="Times New Roman" w:hAnsi="Times New Roman" w:cs="Times New Roman"/>
                <w:b/>
                <w:b/>
                <w:sz w:val="20"/>
                <w:szCs w:val="20"/>
              </w:rPr>
            </w:pPr>
            <w:r>
              <w:rPr>
                <w:rFonts w:cs="Times New Roman" w:ascii="Times New Roman" w:hAnsi="Times New Roman"/>
                <w:b/>
                <w:sz w:val="20"/>
                <w:szCs w:val="20"/>
              </w:rPr>
              <w:t>Виконавець:</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________________________________________________</w:t>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ЄДРПОУ  _________________________________________</w:t>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IBAN №UA_______________________________________</w:t>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в _______________________________________________</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t>ІПН_____________________________________________</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p>
            <w:pPr>
              <w:pStyle w:val="Normal"/>
              <w:widowControl w:val="false"/>
              <w:tabs>
                <w:tab w:val="clear" w:pos="708"/>
                <w:tab w:val="left" w:pos="7350" w:leader="none"/>
              </w:tabs>
              <w:rPr>
                <w:rFonts w:ascii="Times New Roman" w:hAnsi="Times New Roman" w:cs="Times New Roman"/>
                <w:sz w:val="20"/>
                <w:szCs w:val="20"/>
              </w:rPr>
            </w:pPr>
            <w:r>
              <w:rPr>
                <w:rFonts w:cs="Times New Roman" w:ascii="Times New Roman" w:hAnsi="Times New Roman"/>
                <w:sz w:val="20"/>
                <w:szCs w:val="20"/>
              </w:rPr>
              <w:t>________________________________</w:t>
            </w:r>
          </w:p>
        </w:tc>
        <w:tc>
          <w:tcPr>
            <w:tcW w:w="5100"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tabs>
                <w:tab w:val="clear" w:pos="708"/>
                <w:tab w:val="left" w:pos="7350" w:leader="none"/>
              </w:tabs>
              <w:jc w:val="center"/>
              <w:rPr>
                <w:rFonts w:ascii="Times New Roman" w:hAnsi="Times New Roman" w:cs="Times New Roman"/>
                <w:b/>
                <w:b/>
                <w:sz w:val="20"/>
                <w:szCs w:val="20"/>
              </w:rPr>
            </w:pPr>
            <w:r>
              <w:rPr>
                <w:rFonts w:cs="Times New Roman" w:ascii="Times New Roman" w:hAnsi="Times New Roman"/>
                <w:b/>
                <w:sz w:val="20"/>
                <w:szCs w:val="20"/>
              </w:rPr>
              <w:t>Замовник :</w:t>
            </w:r>
          </w:p>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jc w:val="center"/>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ЄДРПОУ  _________________________________________</w:t>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IBAN №UA_______________________________________</w:t>
            </w:r>
          </w:p>
          <w:p>
            <w:pPr>
              <w:pStyle w:val="Normal"/>
              <w:widowControl w:val="false"/>
              <w:tabs>
                <w:tab w:val="clear" w:pos="708"/>
                <w:tab w:val="left" w:pos="7350" w:leader="none"/>
              </w:tabs>
              <w:jc w:val="both"/>
              <w:rPr>
                <w:rFonts w:ascii="Times New Roman" w:hAnsi="Times New Roman" w:cs="Times New Roman"/>
                <w:sz w:val="20"/>
                <w:szCs w:val="20"/>
              </w:rPr>
            </w:pPr>
            <w:r>
              <w:rPr>
                <w:rFonts w:cs="Times New Roman" w:ascii="Times New Roman" w:hAnsi="Times New Roman"/>
                <w:sz w:val="20"/>
                <w:szCs w:val="20"/>
              </w:rPr>
              <w:t>в _______________________________________________</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t>ІПН_____________________________________________</w:t>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p>
            <w:pPr>
              <w:pStyle w:val="Normal"/>
              <w:widowControl w:val="false"/>
              <w:rPr>
                <w:rFonts w:ascii="Times New Roman" w:hAnsi="Times New Roman" w:cs="Times New Roman"/>
                <w:sz w:val="20"/>
                <w:szCs w:val="20"/>
              </w:rPr>
            </w:pPr>
            <w:r>
              <w:rPr>
                <w:rFonts w:cs="Times New Roman" w:ascii="Times New Roman" w:hAnsi="Times New Roman"/>
                <w:sz w:val="20"/>
                <w:szCs w:val="20"/>
              </w:rPr>
              <w:t>________________________________</w:t>
            </w:r>
          </w:p>
        </w:tc>
      </w:tr>
    </w:tbl>
    <w:p>
      <w:pPr>
        <w:pStyle w:val="Normal"/>
        <w:tabs>
          <w:tab w:val="clear" w:pos="708"/>
          <w:tab w:val="left" w:pos="7371" w:leader="none"/>
        </w:tabs>
        <w:spacing w:before="0" w:after="100"/>
        <w:rPr>
          <w:rFonts w:ascii="Times New Roman" w:hAnsi="Times New Roman" w:eastAsia="Calibri" w:cs="Times New Roman"/>
          <w:sz w:val="20"/>
          <w:szCs w:val="20"/>
          <w:lang w:eastAsia="en-US"/>
        </w:rPr>
      </w:pPr>
      <w:r>
        <w:rPr>
          <w:rFonts w:eastAsia="Times New Roman" w:cs="Times New Roman" w:ascii="Times New Roman" w:hAnsi="Times New Roman"/>
          <w:color w:val="auto"/>
          <w:sz w:val="20"/>
          <w:szCs w:val="20"/>
          <w:lang w:eastAsia="ru-RU" w:bidi="ar-SA"/>
        </w:rPr>
        <w:t xml:space="preserve">                                                                                                                                                 </w:t>
      </w:r>
      <w:r>
        <w:rPr>
          <w:rFonts w:eastAsia="Calibri" w:cs="Times New Roman" w:ascii="Times New Roman" w:hAnsi="Times New Roman"/>
          <w:sz w:val="20"/>
          <w:szCs w:val="20"/>
          <w:lang w:eastAsia="en-US"/>
        </w:rPr>
        <w:t>Додаток №1</w:t>
      </w:r>
    </w:p>
    <w:p>
      <w:pPr>
        <w:pStyle w:val="Normal"/>
        <w:tabs>
          <w:tab w:val="clear" w:pos="708"/>
          <w:tab w:val="left" w:pos="7371" w:leader="none"/>
        </w:tabs>
        <w:spacing w:before="0" w:after="100"/>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lang w:eastAsia="en-US"/>
        </w:rPr>
        <w:t>до договору №</w:t>
      </w:r>
    </w:p>
    <w:p>
      <w:pPr>
        <w:pStyle w:val="Normal"/>
        <w:spacing w:before="0" w:after="100"/>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lang w:eastAsia="en-US"/>
        </w:rPr>
        <w:tab/>
        <w:tab/>
        <w:tab/>
        <w:t xml:space="preserve">                   від "____" __________ 2022 р. </w:t>
      </w:r>
    </w:p>
    <w:p>
      <w:pPr>
        <w:pStyle w:val="Normal"/>
        <w:spacing w:before="0" w:after="200"/>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ПРОТОКОЛ</w:t>
      </w:r>
    </w:p>
    <w:p>
      <w:pPr>
        <w:pStyle w:val="Normal"/>
        <w:spacing w:before="0" w:after="200"/>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погодження договірної ціни</w:t>
      </w:r>
    </w:p>
    <w:p>
      <w:pPr>
        <w:pStyle w:val="Normal"/>
        <w:spacing w:before="0" w:after="200"/>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 </w:t>
      </w:r>
      <w:r>
        <w:rPr>
          <w:rFonts w:eastAsia="Times New Roman" w:cs="Times New Roman" w:ascii="Times New Roman" w:hAnsi="Times New Roman"/>
          <w:color w:val="auto"/>
          <w:sz w:val="20"/>
          <w:szCs w:val="20"/>
          <w:lang w:eastAsia="ru-RU" w:bidi="ar-SA"/>
        </w:rPr>
        <w:t>Про надання медичних послуг по проведенню медичних оглядів працівників</w:t>
      </w:r>
    </w:p>
    <w:p>
      <w:pPr>
        <w:pStyle w:val="Normal"/>
        <w:jc w:val="center"/>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w:t>
      </w:r>
    </w:p>
    <w:p>
      <w:pPr>
        <w:pStyle w:val="Normal"/>
        <w:spacing w:before="0" w:after="200"/>
        <w:jc w:val="right"/>
        <w:rPr>
          <w:rFonts w:ascii="Times New Roman" w:hAnsi="Times New Roman" w:eastAsia="Times New Roman" w:cs="Times New Roman"/>
          <w:color w:val="auto"/>
          <w:sz w:val="20"/>
          <w:szCs w:val="20"/>
          <w:lang w:eastAsia="ru-RU" w:bidi="ar-SA"/>
        </w:rPr>
      </w:pPr>
      <w:r>
        <w:rPr>
          <w:rFonts w:eastAsia="Calibri" w:cs="Times New Roman" w:ascii="Times New Roman" w:hAnsi="Times New Roman"/>
          <w:sz w:val="20"/>
          <w:szCs w:val="20"/>
          <w:lang w:eastAsia="en-US"/>
        </w:rPr>
        <w:t xml:space="preserve">                        </w:t>
      </w:r>
      <w:r>
        <w:rPr>
          <w:rFonts w:eastAsia="Calibri" w:cs="Times New Roman" w:ascii="Times New Roman" w:hAnsi="Times New Roman"/>
          <w:sz w:val="20"/>
          <w:szCs w:val="20"/>
          <w:lang w:eastAsia="en-US"/>
        </w:rPr>
        <w:t xml:space="preserve">від "____" ___________ 2022 р. </w:t>
      </w:r>
      <w:r>
        <w:rPr>
          <w:rFonts w:eastAsia="Times New Roman" w:cs="Times New Roman" w:ascii="Times New Roman" w:hAnsi="Times New Roman"/>
          <w:color w:val="auto"/>
          <w:sz w:val="20"/>
          <w:szCs w:val="20"/>
          <w:lang w:eastAsia="ru-RU" w:bidi="ar-SA"/>
        </w:rPr>
        <w:t xml:space="preserve"> </w:t>
      </w:r>
    </w:p>
    <w:p>
      <w:pPr>
        <w:pStyle w:val="Normal"/>
        <w:tabs>
          <w:tab w:val="clear" w:pos="708"/>
          <w:tab w:val="left" w:pos="709" w:leader="none"/>
        </w:tabs>
        <w:ind w:firstLine="709"/>
        <w:jc w:val="both"/>
        <w:rPr>
          <w:rFonts w:ascii="Times New Roman" w:hAnsi="Times New Roman" w:eastAsia="Times New Roman" w:cs="Times New Roman"/>
          <w:sz w:val="20"/>
          <w:szCs w:val="20"/>
        </w:rPr>
      </w:pPr>
      <w:r>
        <w:rPr>
          <w:rFonts w:eastAsia="Calibri" w:cs="Times New Roman" w:ascii="Times New Roman" w:hAnsi="Times New Roman"/>
          <w:sz w:val="20"/>
          <w:szCs w:val="20"/>
          <w:lang w:eastAsia="en-US"/>
        </w:rPr>
        <w:t xml:space="preserve">Ми, </w:t>
      </w:r>
      <w:r>
        <w:rPr>
          <w:rFonts w:cs="Times New Roman" w:ascii="Times New Roman" w:hAnsi="Times New Roman"/>
          <w:b/>
          <w:sz w:val="20"/>
          <w:szCs w:val="20"/>
        </w:rPr>
        <w:t>_________________________________________________________________</w:t>
      </w:r>
      <w:r>
        <w:rPr>
          <w:rFonts w:cs="Times New Roman" w:ascii="Times New Roman" w:hAnsi="Times New Roman"/>
          <w:bCs/>
          <w:sz w:val="20"/>
          <w:szCs w:val="20"/>
        </w:rPr>
        <w:t xml:space="preserve">, </w:t>
      </w:r>
      <w:r>
        <w:rPr>
          <w:rFonts w:cs="Times New Roman" w:ascii="Times New Roman" w:hAnsi="Times New Roman"/>
          <w:sz w:val="20"/>
          <w:szCs w:val="20"/>
        </w:rPr>
        <w:t xml:space="preserve">в особі __________________________, який діє на підставі ______________, </w:t>
      </w:r>
      <w:r>
        <w:rPr>
          <w:rFonts w:cs="Times New Roman" w:ascii="Times New Roman" w:hAnsi="Times New Roman"/>
          <w:b/>
          <w:sz w:val="20"/>
          <w:szCs w:val="20"/>
        </w:rPr>
        <w:t xml:space="preserve">надалі </w:t>
      </w:r>
      <w:r>
        <w:rPr>
          <w:rFonts w:cs="Times New Roman" w:ascii="Times New Roman" w:hAnsi="Times New Roman"/>
          <w:b/>
          <w:bCs/>
          <w:sz w:val="20"/>
          <w:szCs w:val="20"/>
        </w:rPr>
        <w:t>«Виконавець»</w:t>
      </w:r>
      <w:r>
        <w:rPr>
          <w:rFonts w:cs="Times New Roman" w:ascii="Times New Roman" w:hAnsi="Times New Roman"/>
          <w:bCs/>
          <w:sz w:val="20"/>
          <w:szCs w:val="20"/>
        </w:rPr>
        <w:t xml:space="preserve">, </w:t>
      </w:r>
      <w:r>
        <w:rPr>
          <w:rFonts w:cs="Times New Roman" w:ascii="Times New Roman" w:hAnsi="Times New Roman"/>
          <w:sz w:val="20"/>
          <w:szCs w:val="20"/>
        </w:rPr>
        <w:t>з однієї сторони, та</w:t>
      </w:r>
    </w:p>
    <w:p>
      <w:pPr>
        <w:pStyle w:val="Normal"/>
        <w:tabs>
          <w:tab w:val="clear" w:pos="708"/>
          <w:tab w:val="left" w:pos="0" w:leader="none"/>
          <w:tab w:val="left" w:pos="709" w:leader="none"/>
        </w:tabs>
        <w:ind w:firstLine="709"/>
        <w:jc w:val="both"/>
        <w:rPr>
          <w:rFonts w:ascii="Times New Roman" w:hAnsi="Times New Roman" w:cs="Times New Roman"/>
          <w:sz w:val="20"/>
          <w:szCs w:val="20"/>
        </w:rPr>
      </w:pPr>
      <w:r>
        <w:rPr>
          <w:rFonts w:eastAsia="Times New Roman" w:cs="Times New Roman" w:ascii="Times New Roman" w:hAnsi="Times New Roman"/>
          <w:b/>
          <w:color w:val="auto"/>
          <w:sz w:val="20"/>
          <w:szCs w:val="20"/>
          <w:lang w:eastAsia="ru-RU" w:bidi="ar-SA"/>
        </w:rPr>
        <w:t>__________________________________________________</w:t>
      </w:r>
      <w:r>
        <w:rPr>
          <w:rFonts w:eastAsia="Times New Roman" w:cs="Times New Roman" w:ascii="Times New Roman" w:hAnsi="Times New Roman"/>
          <w:color w:val="auto"/>
          <w:sz w:val="20"/>
          <w:szCs w:val="20"/>
          <w:lang w:eastAsia="ru-RU" w:bidi="ar-SA"/>
        </w:rPr>
        <w:t>, в особі ________________________________</w:t>
      </w:r>
      <w:r>
        <w:rPr>
          <w:rFonts w:cs="Times New Roman" w:ascii="Times New Roman" w:hAnsi="Times New Roman"/>
          <w:sz w:val="20"/>
          <w:szCs w:val="20"/>
        </w:rPr>
        <w:t xml:space="preserve">, який (яка) діє на підставі __________________________________, </w:t>
      </w:r>
      <w:r>
        <w:rPr>
          <w:rFonts w:cs="Times New Roman" w:ascii="Times New Roman" w:hAnsi="Times New Roman"/>
          <w:b/>
          <w:sz w:val="20"/>
          <w:szCs w:val="20"/>
        </w:rPr>
        <w:t>надалі «Замовник»</w:t>
      </w:r>
      <w:r>
        <w:rPr>
          <w:rFonts w:cs="Times New Roman" w:ascii="Times New Roman" w:hAnsi="Times New Roman"/>
          <w:sz w:val="20"/>
          <w:szCs w:val="20"/>
        </w:rPr>
        <w:t xml:space="preserve"> з іншої сторони, відповідно до постанови  КМУ від 17.09.1996 р. № 1138 «</w:t>
      </w:r>
      <w:r>
        <w:rPr>
          <w:rFonts w:cs="Times New Roman" w:ascii="Times New Roman" w:hAnsi="Times New Roman"/>
          <w:i/>
          <w:sz w:val="20"/>
          <w:szCs w:val="20"/>
        </w:rPr>
        <w:t>Про затвердження переліку платних послуг</w:t>
      </w:r>
      <w:r>
        <w:rPr>
          <w:rFonts w:eastAsia="Times New Roman" w:cs="Times New Roman" w:ascii="Times New Roman" w:hAnsi="Times New Roman"/>
          <w:i/>
          <w:color w:val="auto"/>
          <w:sz w:val="20"/>
          <w:szCs w:val="20"/>
          <w:lang w:eastAsia="ru-RU" w:bidi="ar-SA"/>
        </w:rPr>
        <w:t>, які надаються в державних і комунальних закладах охорони здоров’я та вищих медичних навчальних закладах</w:t>
      </w:r>
      <w:r>
        <w:rPr>
          <w:rFonts w:cs="Times New Roman" w:ascii="Times New Roman" w:hAnsi="Times New Roman"/>
          <w:sz w:val="20"/>
          <w:szCs w:val="20"/>
        </w:rPr>
        <w:t xml:space="preserve">», наказу МОЗ України від 23.07.2002 року №280 </w:t>
      </w:r>
      <w:r>
        <w:rPr>
          <w:rFonts w:cs="Times New Roman" w:ascii="Times New Roman" w:hAnsi="Times New Roman"/>
          <w:i/>
          <w:sz w:val="20"/>
          <w:szCs w:val="20"/>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cs="Times New Roman" w:ascii="Times New Roman" w:hAnsi="Times New Roman"/>
          <w:sz w:val="20"/>
          <w:szCs w:val="20"/>
        </w:rPr>
        <w:t xml:space="preserve"> засвідчуємо, що досягнута угода про вартість проходження медичного огляду працівників Замовника та складає: </w:t>
      </w:r>
    </w:p>
    <w:p>
      <w:pPr>
        <w:pStyle w:val="Normal"/>
        <w:tabs>
          <w:tab w:val="clear" w:pos="708"/>
          <w:tab w:val="left" w:pos="709" w:leader="none"/>
          <w:tab w:val="left" w:pos="7350" w:leader="none"/>
        </w:tabs>
        <w:jc w:val="both"/>
        <w:rPr>
          <w:rFonts w:ascii="Times New Roman" w:hAnsi="Times New Roman" w:eastAsia="Times New Roman" w:cs="Times New Roman"/>
          <w:color w:val="auto"/>
          <w:sz w:val="20"/>
          <w:szCs w:val="20"/>
          <w:lang w:eastAsia="ru-RU" w:bidi="ar-SA"/>
        </w:rPr>
      </w:pPr>
      <w:r>
        <w:rPr/>
        <w:object w:dxaOrig="10240" w:dyaOrig="3584">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493.8pt;height:173.4pt;mso-wrap-distance-right:0pt" filled="f" o:ole="">
            <v:imagedata r:id="rId3" o:title=""/>
          </v:shape>
          <o:OLEObject Type="Embed" ProgID="Excel.Sheet.12" ShapeID="ole_rId2" DrawAspect="Content" ObjectID="_293581516" r:id="rId2"/>
        </w:object>
      </w:r>
      <w:r>
        <w:rPr>
          <w:rFonts w:eastAsia="Times New Roman" w:cs="Times New Roman" w:ascii="Times New Roman" w:hAnsi="Times New Roman"/>
          <w:color w:val="auto"/>
          <w:sz w:val="20"/>
          <w:szCs w:val="20"/>
          <w:lang w:eastAsia="ru-RU" w:bidi="ar-SA"/>
        </w:rPr>
        <w:t xml:space="preserve">              </w:t>
      </w:r>
    </w:p>
    <w:p>
      <w:pPr>
        <w:pStyle w:val="Normal"/>
        <w:tabs>
          <w:tab w:val="clear" w:pos="708"/>
          <w:tab w:val="left" w:pos="709" w:leader="none"/>
          <w:tab w:val="left" w:pos="2759" w:leader="none"/>
        </w:tabs>
        <w:ind w:firstLine="709"/>
        <w:jc w:val="both"/>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p>
      <w:pPr>
        <w:pStyle w:val="Normal"/>
        <w:tabs>
          <w:tab w:val="clear" w:pos="708"/>
          <w:tab w:val="left" w:pos="709" w:leader="none"/>
          <w:tab w:val="left" w:pos="2759" w:leader="none"/>
        </w:tabs>
        <w:ind w:firstLine="709"/>
        <w:jc w:val="both"/>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Загальна сума вартості проходження медичного огляду працівників Замовника складає: </w:t>
      </w:r>
      <w:r>
        <w:rPr>
          <w:rFonts w:cs="Times New Roman" w:ascii="Times New Roman" w:hAnsi="Times New Roman"/>
          <w:b/>
          <w:bCs/>
          <w:iCs/>
          <w:spacing w:val="4"/>
          <w:sz w:val="20"/>
          <w:szCs w:val="20"/>
        </w:rPr>
        <w:t>___________ грн</w:t>
      </w:r>
      <w:r>
        <w:rPr>
          <w:rFonts w:cs="Times New Roman" w:ascii="Times New Roman" w:hAnsi="Times New Roman"/>
          <w:b/>
          <w:sz w:val="20"/>
          <w:szCs w:val="20"/>
        </w:rPr>
        <w:t xml:space="preserve"> (___________________________ грн ____ коп.) </w:t>
      </w:r>
    </w:p>
    <w:p>
      <w:pPr>
        <w:pStyle w:val="Normal"/>
        <w:tabs>
          <w:tab w:val="clear" w:pos="708"/>
          <w:tab w:val="left" w:pos="709" w:leader="none"/>
          <w:tab w:val="left" w:pos="2759" w:leader="none"/>
        </w:tabs>
        <w:jc w:val="both"/>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p>
      <w:pPr>
        <w:pStyle w:val="Normal"/>
        <w:tabs>
          <w:tab w:val="clear" w:pos="708"/>
          <w:tab w:val="left" w:pos="709" w:leader="none"/>
        </w:tabs>
        <w:spacing w:before="0" w:after="200"/>
        <w:jc w:val="both"/>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              </w:t>
      </w:r>
      <w:r>
        <w:rPr>
          <w:rFonts w:eastAsia="Times New Roman" w:cs="Times New Roman" w:ascii="Times New Roman" w:hAnsi="Times New Roman"/>
          <w:color w:val="auto"/>
          <w:sz w:val="20"/>
          <w:szCs w:val="20"/>
          <w:lang w:eastAsia="ru-RU" w:bidi="ar-SA"/>
        </w:rPr>
        <w:t>Цей протокол є підставою для проведення взаємних розрахунків і платежів між Виконавцем і Замовником.</w:t>
      </w:r>
    </w:p>
    <w:p>
      <w:pPr>
        <w:pStyle w:val="Normal"/>
        <w:spacing w:before="0" w:after="200"/>
        <w:jc w:val="both"/>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r>
    </w:p>
    <w:p>
      <w:pPr>
        <w:pStyle w:val="Normal"/>
        <w:spacing w:before="0" w:after="200"/>
        <w:jc w:val="both"/>
        <w:rPr>
          <w:rFonts w:ascii="Times New Roman" w:hAnsi="Times New Roman" w:eastAsia="Times New Roman" w:cs="Times New Roman"/>
          <w:color w:val="auto"/>
          <w:sz w:val="20"/>
          <w:szCs w:val="20"/>
          <w:lang w:eastAsia="ru-RU" w:bidi="ar-SA"/>
        </w:rPr>
      </w:pPr>
      <w:r>
        <w:rPr>
          <w:rFonts w:eastAsia="Times New Roman" w:cs="Times New Roman" w:ascii="Times New Roman" w:hAnsi="Times New Roman"/>
          <w:color w:val="auto"/>
          <w:sz w:val="20"/>
          <w:szCs w:val="20"/>
          <w:lang w:eastAsia="ru-RU" w:bidi="ar-SA"/>
        </w:rPr>
        <w:t xml:space="preserve">Узгоджено:                                                                                     Узгоджено: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tabs>
          <w:tab w:val="clear" w:pos="708"/>
          <w:tab w:val="left" w:pos="7350" w:leader="none"/>
        </w:tabs>
        <w:rPr>
          <w:rFonts w:ascii="Times New Roman" w:hAnsi="Times New Roman" w:cs="Times New Roman"/>
        </w:rPr>
      </w:pPr>
      <w:r>
        <w:rPr>
          <w:rFonts w:cs="Times New Roman" w:ascii="Times New Roman" w:hAnsi="Times New Roman"/>
          <w:sz w:val="20"/>
          <w:szCs w:val="20"/>
        </w:rPr>
        <w:t xml:space="preserve"> </w:t>
      </w:r>
      <w:r>
        <w:rPr>
          <w:rFonts w:cs="Times New Roman" w:ascii="Times New Roman" w:hAnsi="Times New Roman"/>
          <w:sz w:val="20"/>
          <w:szCs w:val="20"/>
        </w:rPr>
        <w:t>_____________________________</w:t>
      </w:r>
      <w:r>
        <w:rPr>
          <w:rFonts w:eastAsia="Times New Roman" w:cs="Times New Roman" w:ascii="Times New Roman" w:hAnsi="Times New Roman"/>
          <w:color w:val="auto"/>
          <w:sz w:val="20"/>
          <w:szCs w:val="20"/>
          <w:lang w:eastAsia="ru-RU" w:bidi="ar-SA"/>
        </w:rPr>
        <w:t xml:space="preserve">                                                    ______</w:t>
      </w:r>
      <w:r>
        <w:rPr>
          <w:rFonts w:eastAsia="" w:cs="Times New Roman" w:ascii="Times New Roman" w:hAnsi="Times New Roman" w:eastAsiaTheme="minorEastAsia"/>
          <w:color w:val="auto"/>
          <w:sz w:val="20"/>
          <w:szCs w:val="20"/>
          <w:lang w:eastAsia="ru-RU" w:bidi="ar-SA"/>
        </w:rPr>
        <w:t xml:space="preserve">______________________ </w:t>
      </w:r>
    </w:p>
    <w:p>
      <w:pPr>
        <w:pStyle w:val="Normal"/>
        <w:tabs>
          <w:tab w:val="clear" w:pos="708"/>
          <w:tab w:val="left" w:pos="7350" w:leader="none"/>
        </w:tabs>
        <w:rPr>
          <w:rFonts w:ascii="Times New Roman" w:hAnsi="Times New Roman" w:cs="Times New Roman"/>
        </w:rPr>
      </w:pPr>
      <w:r>
        <w:rPr>
          <w:rFonts w:cs="Times New Roman" w:ascii="Times New Roman" w:hAnsi="Times New Roman"/>
        </w:rPr>
      </w:r>
    </w:p>
    <w:p>
      <w:pPr>
        <w:pStyle w:val="Normal"/>
        <w:tabs>
          <w:tab w:val="clear" w:pos="708"/>
          <w:tab w:val="left" w:pos="7350" w:leader="none"/>
        </w:tabs>
        <w:rPr>
          <w:rFonts w:ascii="Times New Roman" w:hAnsi="Times New Roman" w:cs="Times New Roman"/>
        </w:rPr>
      </w:pPr>
      <w:r>
        <w:rPr>
          <w:rFonts w:cs="Times New Roman" w:ascii="Times New Roman" w:hAnsi="Times New Roman"/>
        </w:rPr>
      </w:r>
    </w:p>
    <w:p>
      <w:pPr>
        <w:pStyle w:val="Normal"/>
        <w:tabs>
          <w:tab w:val="clear" w:pos="708"/>
          <w:tab w:val="left" w:pos="7350" w:leader="none"/>
        </w:tabs>
        <w:rPr>
          <w:rFonts w:ascii="Times New Roman" w:hAnsi="Times New Roman" w:cs="Times New Roman"/>
        </w:rPr>
      </w:pPr>
      <w:r>
        <w:rPr/>
      </w:r>
    </w:p>
    <w:sectPr>
      <w:type w:val="nextPage"/>
      <w:pgSz w:w="11906" w:h="16838"/>
      <w:pgMar w:left="1134" w:right="851"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2"/>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440" w:hanging="108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d8f"/>
    <w:pPr>
      <w:widowControl w:val="false"/>
      <w:suppressAutoHyphens w:val="true"/>
      <w:bidi w:val="0"/>
      <w:spacing w:lineRule="auto" w:line="240" w:before="0" w:after="0"/>
      <w:jc w:val="left"/>
    </w:pPr>
    <w:rPr>
      <w:rFonts w:ascii="Arial Unicode MS" w:hAnsi="Arial Unicode MS" w:eastAsia="Arial Unicode MS" w:cs="Arial Unicode MS"/>
      <w:color w:val="000000"/>
      <w:kern w:val="0"/>
      <w:sz w:val="24"/>
      <w:szCs w:val="24"/>
      <w:lang w:val="uk-UA" w:eastAsia="uk-UA" w:bidi="uk-UA"/>
    </w:rPr>
  </w:style>
  <w:style w:type="paragraph" w:styleId="1">
    <w:name w:val="Heading 1"/>
    <w:basedOn w:val="Normal"/>
    <w:next w:val="Normal"/>
    <w:link w:val="10"/>
    <w:qFormat/>
    <w:rsid w:val="00a1566f"/>
    <w:pPr>
      <w:keepNext w:val="true"/>
      <w:widowControl/>
      <w:jc w:val="center"/>
      <w:outlineLvl w:val="0"/>
    </w:pPr>
    <w:rPr>
      <w:rFonts w:ascii="Times New Roman" w:hAnsi="Times New Roman" w:eastAsia="Times New Roman" w:cs="Times New Roman"/>
      <w:color w:val="auto"/>
      <w:sz w:val="28"/>
      <w:szCs w:val="20"/>
      <w:lang w:eastAsia="ru-RU" w:bidi="ar-SA"/>
    </w:rPr>
  </w:style>
  <w:style w:type="character" w:styleId="DefaultParagraphFont" w:default="1">
    <w:name w:val="Default Paragraph Font"/>
    <w:uiPriority w:val="1"/>
    <w:semiHidden/>
    <w:unhideWhenUsed/>
    <w:qFormat/>
    <w:rPr/>
  </w:style>
  <w:style w:type="character" w:styleId="11" w:customStyle="1">
    <w:name w:val="Заголовок №1_"/>
    <w:basedOn w:val="DefaultParagraphFont"/>
    <w:link w:val="12"/>
    <w:qFormat/>
    <w:rsid w:val="006f5d8f"/>
    <w:rPr>
      <w:rFonts w:ascii="Times New Roman" w:hAnsi="Times New Roman" w:eastAsia="Times New Roman" w:cs="Times New Roman"/>
      <w:b/>
      <w:bCs/>
      <w:sz w:val="26"/>
      <w:szCs w:val="26"/>
      <w:shd w:fill="FFFFFF" w:val="clear"/>
    </w:rPr>
  </w:style>
  <w:style w:type="character" w:styleId="2" w:customStyle="1">
    <w:name w:val="Основной текст (2)_"/>
    <w:basedOn w:val="DefaultParagraphFont"/>
    <w:link w:val="20"/>
    <w:qFormat/>
    <w:rsid w:val="006f5d8f"/>
    <w:rPr>
      <w:rFonts w:ascii="Times New Roman" w:hAnsi="Times New Roman" w:eastAsia="Times New Roman" w:cs="Times New Roman"/>
      <w:shd w:fill="FFFFFF" w:val="clear"/>
    </w:rPr>
  </w:style>
  <w:style w:type="character" w:styleId="21" w:customStyle="1">
    <w:name w:val="Основной текст (2) + Полужирный"/>
    <w:basedOn w:val="2"/>
    <w:qFormat/>
    <w:rsid w:val="006f5d8f"/>
    <w:rPr>
      <w:rFonts w:ascii="Times New Roman" w:hAnsi="Times New Roman" w:eastAsia="Times New Roman" w:cs="Times New Roman"/>
      <w:b/>
      <w:bCs/>
      <w:color w:val="000000"/>
      <w:spacing w:val="0"/>
      <w:w w:val="100"/>
      <w:sz w:val="24"/>
      <w:szCs w:val="24"/>
      <w:shd w:fill="FFFFFF" w:val="clear"/>
      <w:lang w:val="uk-UA" w:eastAsia="uk-UA" w:bidi="uk-UA"/>
    </w:rPr>
  </w:style>
  <w:style w:type="character" w:styleId="12" w:customStyle="1">
    <w:name w:val="Заголовок 1 Знак"/>
    <w:basedOn w:val="DefaultParagraphFont"/>
    <w:link w:val="1"/>
    <w:qFormat/>
    <w:rsid w:val="00a1566f"/>
    <w:rPr>
      <w:rFonts w:ascii="Times New Roman" w:hAnsi="Times New Roman" w:eastAsia="Times New Roman" w:cs="Times New Roman"/>
      <w:sz w:val="28"/>
      <w:szCs w:val="20"/>
      <w:lang w:val="uk-UA" w:eastAsia="ru-RU"/>
    </w:rPr>
  </w:style>
  <w:style w:type="character" w:styleId="Style13" w:customStyle="1">
    <w:name w:val="Основной текст Знак"/>
    <w:basedOn w:val="DefaultParagraphFont"/>
    <w:link w:val="a5"/>
    <w:qFormat/>
    <w:rsid w:val="00a1566f"/>
    <w:rPr>
      <w:rFonts w:ascii="Times New Roman" w:hAnsi="Times New Roman" w:eastAsia="Times New Roman" w:cs="Times New Roman"/>
      <w:sz w:val="20"/>
      <w:szCs w:val="20"/>
      <w:lang w:eastAsia="ru-RU"/>
    </w:rPr>
  </w:style>
  <w:style w:type="character" w:styleId="Style14" w:customStyle="1">
    <w:name w:val="Текст выноски Знак"/>
    <w:basedOn w:val="DefaultParagraphFont"/>
    <w:link w:val="a8"/>
    <w:uiPriority w:val="99"/>
    <w:semiHidden/>
    <w:qFormat/>
    <w:rsid w:val="005c03d6"/>
    <w:rPr>
      <w:rFonts w:ascii="Segoe UI" w:hAnsi="Segoe UI" w:eastAsia="Arial Unicode MS" w:cs="Segoe UI"/>
      <w:color w:val="000000"/>
      <w:sz w:val="18"/>
      <w:szCs w:val="18"/>
      <w:lang w:val="uk-UA" w:eastAsia="uk-UA" w:bidi="uk-UA"/>
    </w:rPr>
  </w:style>
  <w:style w:type="character" w:styleId="Style15" w:customStyle="1">
    <w:name w:val="Основной текст_"/>
    <w:uiPriority w:val="99"/>
    <w:qFormat/>
    <w:rsid w:val="009a5afa"/>
    <w:rPr>
      <w:rFonts w:ascii="Times New Roman" w:hAnsi="Times New Roman" w:cs="Times New Roman"/>
      <w:sz w:val="24"/>
      <w:szCs w:val="24"/>
      <w:lang w:val="ru-RU"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6"/>
    <w:rsid w:val="00a1566f"/>
    <w:pPr>
      <w:widowControl/>
      <w:spacing w:before="0" w:after="120"/>
    </w:pPr>
    <w:rPr>
      <w:rFonts w:ascii="Times New Roman" w:hAnsi="Times New Roman" w:eastAsia="Times New Roman" w:cs="Times New Roman"/>
      <w:color w:val="auto"/>
      <w:sz w:val="20"/>
      <w:szCs w:val="20"/>
      <w:lang w:val="ru-RU" w:eastAsia="ru-RU" w:bidi="ar-SA"/>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13" w:customStyle="1">
    <w:name w:val="Заголовок №1"/>
    <w:basedOn w:val="Normal"/>
    <w:link w:val="11"/>
    <w:qFormat/>
    <w:rsid w:val="006f5d8f"/>
    <w:pPr>
      <w:shd w:val="clear" w:color="auto" w:fill="FFFFFF"/>
      <w:spacing w:lineRule="atLeast" w:line="0" w:before="780" w:after="60"/>
      <w:jc w:val="center"/>
      <w:outlineLvl w:val="0"/>
    </w:pPr>
    <w:rPr>
      <w:rFonts w:ascii="Times New Roman" w:hAnsi="Times New Roman" w:eastAsia="Times New Roman" w:cs="Times New Roman"/>
      <w:b/>
      <w:bCs/>
      <w:color w:val="auto"/>
      <w:sz w:val="26"/>
      <w:szCs w:val="26"/>
      <w:lang w:val="ru-RU" w:eastAsia="en-US" w:bidi="ar-SA"/>
    </w:rPr>
  </w:style>
  <w:style w:type="paragraph" w:styleId="22" w:customStyle="1">
    <w:name w:val="Основной текст (2)"/>
    <w:basedOn w:val="Normal"/>
    <w:link w:val="2"/>
    <w:qFormat/>
    <w:rsid w:val="006f5d8f"/>
    <w:pPr>
      <w:shd w:val="clear" w:color="auto" w:fill="FFFFFF"/>
      <w:spacing w:lineRule="atLeast" w:line="0"/>
    </w:pPr>
    <w:rPr>
      <w:rFonts w:ascii="Times New Roman" w:hAnsi="Times New Roman" w:eastAsia="Times New Roman" w:cs="Times New Roman"/>
      <w:color w:val="auto"/>
      <w:sz w:val="22"/>
      <w:szCs w:val="22"/>
      <w:lang w:val="ru-RU" w:eastAsia="en-US" w:bidi="ar-SA"/>
    </w:rPr>
  </w:style>
  <w:style w:type="paragraph" w:styleId="ListParagraph">
    <w:name w:val="List Paragraph"/>
    <w:basedOn w:val="Normal"/>
    <w:uiPriority w:val="34"/>
    <w:qFormat/>
    <w:rsid w:val="006f5d8f"/>
    <w:pPr>
      <w:spacing w:before="0" w:after="0"/>
      <w:ind w:left="720" w:hanging="0"/>
      <w:contextualSpacing/>
    </w:pPr>
    <w:rPr/>
  </w:style>
  <w:style w:type="paragraph" w:styleId="NoSpacing">
    <w:name w:val="No Spacing"/>
    <w:uiPriority w:val="1"/>
    <w:qFormat/>
    <w:rsid w:val="00a1566f"/>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9"/>
    <w:uiPriority w:val="99"/>
    <w:semiHidden/>
    <w:unhideWhenUsed/>
    <w:qFormat/>
    <w:rsid w:val="005c03d6"/>
    <w:pPr/>
    <w:rPr>
      <w:rFonts w:ascii="Segoe UI" w:hAnsi="Segoe UI" w:cs="Segoe UI"/>
      <w:sz w:val="18"/>
      <w:szCs w:val="18"/>
    </w:rPr>
  </w:style>
  <w:style w:type="paragraph" w:styleId="Style21" w:customStyle="1">
    <w:name w:val="ДинТекстОбыч"/>
    <w:basedOn w:val="Normal"/>
    <w:autoRedefine/>
    <w:qFormat/>
    <w:rsid w:val="00fa0666"/>
    <w:pPr>
      <w:tabs>
        <w:tab w:val="clear" w:pos="708"/>
        <w:tab w:val="left" w:pos="0" w:leader="none"/>
      </w:tabs>
      <w:ind w:firstLine="709"/>
      <w:jc w:val="both"/>
    </w:pPr>
    <w:rPr>
      <w:rFonts w:ascii="Times New Roman" w:hAnsi="Times New Roman" w:eastAsia="Times New Roman" w:cs="Times New Roman"/>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39"/>
    <w:rsid w:val="008626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3DBB-5C50-44B7-8490-38D64FBC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LibreOffice/7.1.0.3$Windows_x86 LibreOffice_project/f6099ecf3d29644b5008cc8f48f42f4a40986e4c</Application>
  <AppVersion>15.0000</AppVersion>
  <Pages>3</Pages>
  <Words>1398</Words>
  <Characters>10012</Characters>
  <CharactersWithSpaces>12195</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2021-11-08T07:55:00Z</dcterms:created>
  <dc:creator>admin</dc:creator>
  <dc:description/>
  <dc:language>ru-RU</dc:language>
  <cp:lastModifiedBy/>
  <cp:lastPrinted>2021-09-10T10:03:00Z</cp:lastPrinted>
  <dcterms:modified xsi:type="dcterms:W3CDTF">2022-08-09T14:29:54Z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