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0F" w:rsidRDefault="00EE2D0C" w:rsidP="00EE2D0C">
      <w:pPr>
        <w:spacing w:after="0" w:line="240" w:lineRule="auto"/>
        <w:jc w:val="center"/>
        <w:rPr>
          <w:rFonts w:ascii="Times New Roman" w:hAnsi="Times New Roman"/>
          <w:b/>
          <w:sz w:val="24"/>
          <w:szCs w:val="24"/>
        </w:rPr>
      </w:pPr>
      <w:r>
        <w:rPr>
          <w:rFonts w:ascii="Times New Roman" w:hAnsi="Times New Roman"/>
          <w:b/>
          <w:sz w:val="24"/>
          <w:szCs w:val="24"/>
        </w:rPr>
        <w:t>Зміни до тендерної документації</w:t>
      </w:r>
    </w:p>
    <w:p w:rsidR="00EE2D0C" w:rsidRDefault="00EE2D0C">
      <w:pPr>
        <w:spacing w:after="0" w:line="240" w:lineRule="auto"/>
        <w:rPr>
          <w:rFonts w:ascii="Times New Roman" w:hAnsi="Times New Roman"/>
          <w:b/>
          <w:sz w:val="24"/>
          <w:szCs w:val="24"/>
        </w:rPr>
      </w:pP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Pr="004610CB" w:rsidRDefault="00A50B39" w:rsidP="00A50B39">
            <w:pPr>
              <w:pStyle w:val="ab"/>
              <w:widowControl w:val="0"/>
              <w:autoSpaceDE w:val="0"/>
              <w:spacing w:after="0"/>
              <w:ind w:left="0"/>
              <w:jc w:val="both"/>
              <w:rPr>
                <w:rFonts w:ascii="Times New Roman" w:eastAsia="Times New Roman" w:hAnsi="Times New Roman"/>
                <w:strike/>
                <w:sz w:val="24"/>
                <w:szCs w:val="24"/>
                <w:highlight w:val="red"/>
                <w:lang w:eastAsia="ru-RU"/>
              </w:rPr>
            </w:pPr>
            <w:r w:rsidRPr="00115FDA">
              <w:rPr>
                <w:rFonts w:ascii="Times New Roman" w:eastAsia="Times New Roman" w:hAnsi="Times New Roman"/>
                <w:sz w:val="24"/>
                <w:szCs w:val="24"/>
                <w:lang w:eastAsia="ru-RU"/>
              </w:rPr>
              <w:t xml:space="preserve">- </w:t>
            </w:r>
            <w:r w:rsidR="00634804">
              <w:rPr>
                <w:rFonts w:ascii="Times New Roman" w:eastAsia="Times New Roman" w:hAnsi="Times New Roman"/>
                <w:sz w:val="24"/>
                <w:szCs w:val="24"/>
                <w:lang w:eastAsia="ru-RU"/>
              </w:rPr>
              <w:t xml:space="preserve"> </w:t>
            </w:r>
            <w:r w:rsidR="00634804" w:rsidRPr="004610CB">
              <w:rPr>
                <w:rFonts w:ascii="Times New Roman" w:eastAsia="Times New Roman" w:hAnsi="Times New Roman"/>
                <w:strike/>
                <w:sz w:val="24"/>
                <w:szCs w:val="24"/>
                <w:highlight w:val="red"/>
                <w:lang w:eastAsia="ru-RU"/>
              </w:rPr>
              <w:t>правовстановлюючий</w:t>
            </w:r>
            <w:r w:rsidR="006A7EBF" w:rsidRPr="004610CB">
              <w:rPr>
                <w:rFonts w:ascii="Times New Roman" w:eastAsia="Times New Roman" w:hAnsi="Times New Roman"/>
                <w:strike/>
                <w:sz w:val="24"/>
                <w:szCs w:val="24"/>
                <w:highlight w:val="red"/>
                <w:lang w:eastAsia="ru-RU"/>
              </w:rPr>
              <w:t xml:space="preserve"> документ на виробничі/складські приміщення, стаціонарні вбудовані холодильні/морозильні камери (якщо власні);</w:t>
            </w:r>
          </w:p>
          <w:p w:rsidR="006A7EBF" w:rsidRPr="004610CB" w:rsidRDefault="006A7EBF" w:rsidP="00A50B39">
            <w:pPr>
              <w:pStyle w:val="ab"/>
              <w:widowControl w:val="0"/>
              <w:autoSpaceDE w:val="0"/>
              <w:spacing w:after="0"/>
              <w:ind w:left="0"/>
              <w:jc w:val="both"/>
              <w:rPr>
                <w:rFonts w:ascii="Times New Roman" w:eastAsia="Times New Roman" w:hAnsi="Times New Roman"/>
                <w:strike/>
                <w:sz w:val="24"/>
                <w:szCs w:val="24"/>
                <w:lang w:eastAsia="ru-RU"/>
              </w:rPr>
            </w:pPr>
            <w:r w:rsidRPr="004610CB">
              <w:rPr>
                <w:rFonts w:ascii="Times New Roman" w:eastAsia="Times New Roman" w:hAnsi="Times New Roman"/>
                <w:strike/>
                <w:sz w:val="24"/>
                <w:szCs w:val="24"/>
                <w:highlight w:val="red"/>
                <w:lang w:eastAsia="ru-RU"/>
              </w:rPr>
              <w:t xml:space="preserve">- договір (договори), на підставі якого (яких) будуть використовуватися або задіюватись виробничі/складські </w:t>
            </w:r>
            <w:r w:rsidRPr="004610CB">
              <w:rPr>
                <w:rFonts w:ascii="Times New Roman" w:eastAsia="Times New Roman" w:hAnsi="Times New Roman"/>
                <w:strike/>
                <w:sz w:val="24"/>
                <w:szCs w:val="24"/>
                <w:highlight w:val="red"/>
                <w:lang w:eastAsia="ru-RU"/>
              </w:rPr>
              <w:lastRenderedPageBreak/>
              <w:t>приміщення, стаціонарні вбудовані холодильні/морозильні камери для виробництва та/або обігу предмету закупівлі (якщо належать іншим особам);</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74704F" w:rsidRDefault="00DC5F20"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trike/>
                <w:sz w:val="24"/>
                <w:szCs w:val="24"/>
                <w:highlight w:val="red"/>
                <w:lang w:eastAsia="ru-RU"/>
              </w:rPr>
            </w:pPr>
            <w:r w:rsidRPr="0074704F">
              <w:rPr>
                <w:rFonts w:ascii="Times New Roman" w:eastAsia="Times New Roman" w:hAnsi="Times New Roman"/>
                <w:strike/>
                <w:sz w:val="24"/>
                <w:szCs w:val="24"/>
                <w:highlight w:val="red"/>
                <w:lang w:eastAsia="ru-RU"/>
              </w:rPr>
              <w:t>Договір (договори) оренди спеціалізованого</w:t>
            </w:r>
            <w:r w:rsidR="00A50B39" w:rsidRPr="0074704F">
              <w:rPr>
                <w:rFonts w:ascii="Times New Roman" w:eastAsia="Times New Roman" w:hAnsi="Times New Roman"/>
                <w:strike/>
                <w:sz w:val="24"/>
                <w:szCs w:val="24"/>
                <w:highlight w:val="red"/>
                <w:lang w:eastAsia="ru-RU"/>
              </w:rPr>
              <w:t xml:space="preserve"> транспортного(них) засобу(ів)</w:t>
            </w:r>
            <w:r w:rsidRPr="0074704F">
              <w:rPr>
                <w:rFonts w:ascii="Times New Roman" w:eastAsia="Times New Roman" w:hAnsi="Times New Roman"/>
                <w:strike/>
                <w:sz w:val="24"/>
                <w:szCs w:val="24"/>
                <w:highlight w:val="red"/>
                <w:lang w:eastAsia="ru-RU"/>
              </w:rPr>
              <w:t xml:space="preserve"> (не менше двох</w:t>
            </w:r>
            <w:r w:rsidR="00A50B39" w:rsidRPr="0074704F">
              <w:rPr>
                <w:rFonts w:ascii="Times New Roman" w:eastAsia="Times New Roman" w:hAnsi="Times New Roman"/>
                <w:strike/>
                <w:sz w:val="24"/>
                <w:szCs w:val="24"/>
                <w:highlight w:val="red"/>
                <w:lang w:eastAsia="ru-RU"/>
              </w:rPr>
              <w:t>,</w:t>
            </w:r>
            <w:r w:rsidRPr="0074704F">
              <w:rPr>
                <w:rFonts w:ascii="Times New Roman" w:eastAsia="Times New Roman" w:hAnsi="Times New Roman"/>
                <w:strike/>
                <w:sz w:val="24"/>
                <w:szCs w:val="24"/>
                <w:highlight w:val="red"/>
                <w:lang w:eastAsia="ru-RU"/>
              </w:rPr>
              <w:t xml:space="preserve"> один з яких обов’</w:t>
            </w:r>
            <w:r w:rsidRPr="0074704F">
              <w:rPr>
                <w:rFonts w:ascii="Times New Roman" w:eastAsia="Times New Roman" w:hAnsi="Times New Roman"/>
                <w:strike/>
                <w:sz w:val="24"/>
                <w:szCs w:val="24"/>
                <w:highlight w:val="red"/>
                <w:lang w:val="ru-RU" w:eastAsia="ru-RU"/>
              </w:rPr>
              <w:t>язково рефрежиратор або транспортний засіб із встановленим холодильним обладнанням)</w:t>
            </w:r>
            <w:r w:rsidR="00A50B39" w:rsidRPr="0074704F">
              <w:rPr>
                <w:rFonts w:ascii="Times New Roman" w:eastAsia="Times New Roman" w:hAnsi="Times New Roman"/>
                <w:strike/>
                <w:sz w:val="24"/>
                <w:szCs w:val="24"/>
                <w:highlight w:val="red"/>
                <w:lang w:eastAsia="ru-RU"/>
              </w:rPr>
              <w:t xml:space="preserve"> </w:t>
            </w:r>
            <w:r w:rsidRPr="0074704F">
              <w:rPr>
                <w:rFonts w:ascii="Times New Roman" w:eastAsia="Times New Roman" w:hAnsi="Times New Roman"/>
                <w:strike/>
                <w:sz w:val="24"/>
                <w:szCs w:val="24"/>
                <w:highlight w:val="red"/>
                <w:lang w:eastAsia="ru-RU"/>
              </w:rPr>
              <w:t>які будуть залучені до перевезення предмету закупівлі, чинний/і на 2023 р. (якщо не власні)</w:t>
            </w:r>
            <w:r w:rsidR="00A50B39" w:rsidRPr="0074704F">
              <w:rPr>
                <w:rFonts w:ascii="Times New Roman" w:eastAsia="Times New Roman" w:hAnsi="Times New Roman"/>
                <w:strike/>
                <w:sz w:val="24"/>
                <w:szCs w:val="24"/>
                <w:highlight w:val="red"/>
                <w:lang w:eastAsia="ru-RU"/>
              </w:rPr>
              <w:t>;</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lastRenderedPageBreak/>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bl>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suppressAutoHyphens/>
              <w:spacing w:after="0" w:line="240" w:lineRule="auto"/>
              <w:rPr>
                <w:rFonts w:ascii="Times New Roman" w:hAnsi="Times New Roman"/>
              </w:rPr>
            </w:pPr>
            <w:r>
              <w:rPr>
                <w:rFonts w:ascii="Times New Roman" w:hAnsi="Times New Roman"/>
              </w:rPr>
              <w:t>Сік в асортименті ( фруктові, овочеві, фруктово-ягідні, фруктово-овочеві)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040FB6"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3790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7D7BC0" w:rsidRPr="007D7BC0" w:rsidRDefault="007D7BC0" w:rsidP="007D7BC0">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lastRenderedPageBreak/>
              <w:t xml:space="preserve">Сторонні домішки не допускаються. </w:t>
            </w:r>
            <w:r w:rsidRPr="007D7BC0">
              <w:rPr>
                <w:rFonts w:ascii="Times New Roman" w:hAnsi="Times New Roman"/>
                <w:b/>
                <w:bCs/>
                <w:color w:val="000000"/>
                <w:kern w:val="2"/>
                <w:sz w:val="24"/>
                <w:szCs w:val="24"/>
              </w:rPr>
              <w:t>Споживча тара</w:t>
            </w:r>
            <w:r w:rsidR="00933B57">
              <w:rPr>
                <w:rFonts w:ascii="Times New Roman" w:hAnsi="Times New Roman"/>
                <w:color w:val="000000"/>
                <w:kern w:val="2"/>
                <w:sz w:val="24"/>
                <w:szCs w:val="24"/>
              </w:rPr>
              <w:t>: «тетрапак»</w:t>
            </w:r>
            <w:r w:rsidRPr="007D7BC0">
              <w:rPr>
                <w:rFonts w:ascii="Times New Roman" w:hAnsi="Times New Roman"/>
                <w:color w:val="000000"/>
                <w:kern w:val="2"/>
                <w:sz w:val="24"/>
                <w:szCs w:val="24"/>
              </w:rPr>
              <w:t xml:space="preserve"> </w:t>
            </w:r>
            <w:r w:rsidRPr="00933B57">
              <w:rPr>
                <w:rFonts w:ascii="Times New Roman" w:hAnsi="Times New Roman"/>
                <w:strike/>
                <w:color w:val="000000"/>
                <w:kern w:val="2"/>
                <w:sz w:val="24"/>
                <w:szCs w:val="24"/>
                <w:highlight w:val="red"/>
              </w:rPr>
              <w:t>скляна або інша споживча тара об’ємом</w:t>
            </w: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 xml:space="preserve">від 0,9 до </w:t>
            </w:r>
            <w:r w:rsidRPr="00933B57">
              <w:rPr>
                <w:rFonts w:ascii="Times New Roman" w:hAnsi="Times New Roman"/>
                <w:b/>
                <w:bCs/>
                <w:strike/>
                <w:color w:val="000000"/>
                <w:kern w:val="2"/>
                <w:sz w:val="24"/>
                <w:szCs w:val="24"/>
                <w:highlight w:val="red"/>
              </w:rPr>
              <w:t>3,0</w:t>
            </w:r>
            <w:r w:rsidRPr="007D7BC0">
              <w:rPr>
                <w:rFonts w:ascii="Times New Roman" w:hAnsi="Times New Roman"/>
                <w:b/>
                <w:bCs/>
                <w:color w:val="000000"/>
                <w:kern w:val="2"/>
                <w:sz w:val="24"/>
                <w:szCs w:val="24"/>
              </w:rPr>
              <w:t xml:space="preserve"> </w:t>
            </w:r>
            <w:r w:rsidR="00933B57" w:rsidRPr="00933B57">
              <w:rPr>
                <w:rFonts w:ascii="Times New Roman" w:hAnsi="Times New Roman"/>
                <w:b/>
                <w:bCs/>
                <w:color w:val="000000"/>
                <w:kern w:val="2"/>
                <w:sz w:val="24"/>
                <w:szCs w:val="24"/>
                <w:highlight w:val="green"/>
              </w:rPr>
              <w:t>1,0</w:t>
            </w:r>
            <w:r w:rsidR="00933B57">
              <w:rPr>
                <w:rFonts w:ascii="Times New Roman" w:hAnsi="Times New Roman"/>
                <w:b/>
                <w:bCs/>
                <w:color w:val="000000"/>
                <w:kern w:val="2"/>
                <w:sz w:val="24"/>
                <w:szCs w:val="24"/>
              </w:rPr>
              <w:t xml:space="preserve"> </w:t>
            </w:r>
            <w:r w:rsidRPr="007D7BC0">
              <w:rPr>
                <w:rFonts w:ascii="Times New Roman" w:hAnsi="Times New Roman"/>
                <w:b/>
                <w:bCs/>
                <w:color w:val="000000"/>
                <w:kern w:val="2"/>
                <w:sz w:val="24"/>
                <w:szCs w:val="24"/>
              </w:rPr>
              <w:t>л</w:t>
            </w:r>
            <w:r w:rsidR="00933B57">
              <w:rPr>
                <w:rFonts w:ascii="Times New Roman" w:hAnsi="Times New Roman"/>
                <w:b/>
                <w:bCs/>
                <w:color w:val="000000"/>
                <w:kern w:val="2"/>
                <w:sz w:val="24"/>
                <w:szCs w:val="24"/>
              </w:rPr>
              <w:t xml:space="preserve"> </w:t>
            </w:r>
            <w:r w:rsidRPr="007D7BC0">
              <w:rPr>
                <w:rFonts w:ascii="Times New Roman" w:hAnsi="Times New Roman"/>
                <w:b/>
                <w:bCs/>
                <w:color w:val="000000"/>
                <w:kern w:val="2"/>
                <w:sz w:val="24"/>
                <w:szCs w:val="24"/>
              </w:rPr>
              <w:t>.</w:t>
            </w:r>
            <w:r w:rsidR="00281577">
              <w:rPr>
                <w:rFonts w:ascii="Times New Roman" w:hAnsi="Times New Roman"/>
                <w:b/>
                <w:bCs/>
                <w:color w:val="000000"/>
                <w:kern w:val="2"/>
                <w:sz w:val="24"/>
                <w:szCs w:val="24"/>
              </w:rPr>
              <w:t xml:space="preserve"> </w:t>
            </w:r>
            <w:r w:rsidR="00281577" w:rsidRPr="00281577">
              <w:rPr>
                <w:rFonts w:ascii="Times New Roman" w:hAnsi="Times New Roman"/>
                <w:b/>
                <w:bCs/>
                <w:color w:val="000000"/>
                <w:kern w:val="2"/>
                <w:sz w:val="24"/>
                <w:szCs w:val="24"/>
                <w:highlight w:val="green"/>
              </w:rPr>
              <w:t>Кількість</w:t>
            </w:r>
            <w:r w:rsidR="00281577">
              <w:rPr>
                <w:rFonts w:ascii="Times New Roman" w:hAnsi="Times New Roman"/>
                <w:b/>
                <w:bCs/>
                <w:color w:val="000000"/>
                <w:kern w:val="2"/>
                <w:sz w:val="24"/>
                <w:szCs w:val="24"/>
                <w:highlight w:val="green"/>
              </w:rPr>
              <w:t xml:space="preserve"> соків в асортименті</w:t>
            </w:r>
            <w:r w:rsidR="00281577" w:rsidRPr="00281577">
              <w:rPr>
                <w:rFonts w:ascii="Times New Roman" w:hAnsi="Times New Roman"/>
                <w:b/>
                <w:bCs/>
                <w:color w:val="000000"/>
                <w:kern w:val="2"/>
                <w:sz w:val="24"/>
                <w:szCs w:val="24"/>
                <w:highlight w:val="green"/>
              </w:rPr>
              <w:t xml:space="preserve"> – 2790 л.</w:t>
            </w:r>
          </w:p>
          <w:p w:rsidR="007D7BC0" w:rsidRPr="007D7BC0" w:rsidRDefault="007D7BC0" w:rsidP="007D7BC0">
            <w:pPr>
              <w:jc w:val="both"/>
              <w:rPr>
                <w:rFonts w:ascii="Times New Roman" w:hAnsi="Times New Roman"/>
                <w:sz w:val="24"/>
                <w:szCs w:val="24"/>
                <w:lang w:eastAsia="ar-SA"/>
              </w:rPr>
            </w:pPr>
            <w:r w:rsidRPr="007D7BC0">
              <w:rPr>
                <w:rFonts w:ascii="Times New Roman" w:hAnsi="Times New Roman"/>
                <w:b/>
                <w:sz w:val="24"/>
                <w:szCs w:val="24"/>
              </w:rPr>
              <w:t>Томатний сік вимоги до нього :</w:t>
            </w:r>
            <w:r w:rsidRPr="007D7BC0">
              <w:rPr>
                <w:rFonts w:ascii="Times New Roman" w:hAnsi="Times New Roman"/>
                <w:sz w:val="24"/>
                <w:szCs w:val="24"/>
              </w:rPr>
              <w:t xml:space="preserve"> Сік томатний</w:t>
            </w:r>
            <w:r w:rsidRPr="007D7BC0">
              <w:rPr>
                <w:rFonts w:ascii="Times New Roman" w:hAnsi="Times New Roman"/>
                <w:sz w:val="24"/>
                <w:szCs w:val="24"/>
                <w:lang w:eastAsia="ar-SA"/>
              </w:rPr>
              <w:t xml:space="preserve"> має відповідати вимогам чинних </w:t>
            </w:r>
            <w:r w:rsidRPr="007D7BC0">
              <w:rPr>
                <w:rFonts w:ascii="Times New Roman" w:hAnsi="Times New Roman"/>
                <w:b/>
                <w:bCs/>
                <w:sz w:val="24"/>
                <w:szCs w:val="24"/>
                <w:lang w:eastAsia="ar-SA"/>
              </w:rPr>
              <w:t xml:space="preserve">ДСТУ </w:t>
            </w:r>
            <w:r w:rsidRPr="00EE06FD">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Зовнішній вигляд - </w:t>
            </w:r>
            <w:r w:rsidRPr="007D7BC0">
              <w:rPr>
                <w:rFonts w:ascii="Times New Roman" w:hAnsi="Times New Roman"/>
                <w:sz w:val="24"/>
                <w:szCs w:val="24"/>
              </w:rPr>
              <w:t>однорідна рідина з частинками м'якоті. Допускається розшарування соку і наявність частинок насіння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Смак і запах - </w:t>
            </w:r>
            <w:r w:rsidRPr="007D7BC0">
              <w:rPr>
                <w:rFonts w:ascii="Times New Roman" w:hAnsi="Times New Roman"/>
                <w:sz w:val="24"/>
                <w:szCs w:val="24"/>
              </w:rPr>
              <w:t xml:space="preserve">приємні, натуральні, властиві свіжим зрілим помідорів, без стороннього присмаку і запаху. </w:t>
            </w:r>
          </w:p>
          <w:p w:rsidR="007D7BC0" w:rsidRPr="007D7BC0" w:rsidRDefault="007D7BC0" w:rsidP="007D7BC0">
            <w:pPr>
              <w:tabs>
                <w:tab w:val="left" w:pos="1140"/>
              </w:tabs>
              <w:jc w:val="both"/>
              <w:rPr>
                <w:rFonts w:ascii="Times New Roman" w:hAnsi="Times New Roman"/>
                <w:sz w:val="24"/>
                <w:szCs w:val="24"/>
              </w:rPr>
            </w:pPr>
            <w:r w:rsidRPr="007D7BC0">
              <w:rPr>
                <w:rFonts w:ascii="Times New Roman" w:hAnsi="Times New Roman"/>
                <w:b/>
                <w:sz w:val="24"/>
                <w:szCs w:val="24"/>
              </w:rPr>
              <w:t xml:space="preserve">Колір - </w:t>
            </w:r>
            <w:r w:rsidRPr="007D7BC0">
              <w:rPr>
                <w:rFonts w:ascii="Times New Roman" w:hAnsi="Times New Roman"/>
                <w:sz w:val="24"/>
                <w:szCs w:val="24"/>
              </w:rPr>
              <w:t>червоний або оранжево-червоний, характерний для зрілих помідорів Сторонні домішки не допускаються.</w:t>
            </w:r>
          </w:p>
          <w:p w:rsidR="00FA5182" w:rsidRPr="00FA5182" w:rsidRDefault="007D7BC0" w:rsidP="00281577">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Споживча тара</w:t>
            </w:r>
            <w:r w:rsidR="00933B57">
              <w:rPr>
                <w:rFonts w:ascii="Times New Roman" w:hAnsi="Times New Roman"/>
                <w:color w:val="000000"/>
                <w:kern w:val="2"/>
                <w:sz w:val="24"/>
                <w:szCs w:val="24"/>
              </w:rPr>
              <w:t>: «тетрапак»</w:t>
            </w:r>
            <w:r w:rsidRPr="007D7BC0">
              <w:rPr>
                <w:rFonts w:ascii="Times New Roman" w:hAnsi="Times New Roman"/>
                <w:color w:val="000000"/>
                <w:kern w:val="2"/>
                <w:sz w:val="24"/>
                <w:szCs w:val="24"/>
              </w:rPr>
              <w:t xml:space="preserve"> </w:t>
            </w:r>
            <w:r w:rsidRPr="00933B57">
              <w:rPr>
                <w:rFonts w:ascii="Times New Roman" w:hAnsi="Times New Roman"/>
                <w:strike/>
                <w:color w:val="000000"/>
                <w:kern w:val="2"/>
                <w:sz w:val="24"/>
                <w:szCs w:val="24"/>
                <w:highlight w:val="red"/>
              </w:rPr>
              <w:t>скляна або інша споживча тара об’ємом</w:t>
            </w: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 xml:space="preserve">від 0,9 до </w:t>
            </w:r>
            <w:r w:rsidRPr="00933B57">
              <w:rPr>
                <w:rFonts w:ascii="Times New Roman" w:hAnsi="Times New Roman"/>
                <w:b/>
                <w:bCs/>
                <w:strike/>
                <w:color w:val="000000"/>
                <w:kern w:val="2"/>
                <w:sz w:val="24"/>
                <w:szCs w:val="24"/>
                <w:highlight w:val="red"/>
              </w:rPr>
              <w:t>3,0</w:t>
            </w:r>
            <w:r w:rsidR="00933B57">
              <w:rPr>
                <w:rFonts w:ascii="Times New Roman" w:hAnsi="Times New Roman"/>
                <w:b/>
                <w:bCs/>
                <w:color w:val="000000"/>
                <w:kern w:val="2"/>
                <w:sz w:val="24"/>
                <w:szCs w:val="24"/>
              </w:rPr>
              <w:t xml:space="preserve"> </w:t>
            </w:r>
            <w:r w:rsidR="00933B57" w:rsidRPr="00933B57">
              <w:rPr>
                <w:rFonts w:ascii="Times New Roman" w:hAnsi="Times New Roman"/>
                <w:b/>
                <w:bCs/>
                <w:color w:val="000000"/>
                <w:kern w:val="2"/>
                <w:sz w:val="24"/>
                <w:szCs w:val="24"/>
                <w:highlight w:val="green"/>
              </w:rPr>
              <w:t>1,0</w:t>
            </w:r>
            <w:r w:rsidRPr="007D7BC0">
              <w:rPr>
                <w:rFonts w:ascii="Times New Roman" w:hAnsi="Times New Roman"/>
                <w:b/>
                <w:bCs/>
                <w:color w:val="000000"/>
                <w:kern w:val="2"/>
                <w:sz w:val="24"/>
                <w:szCs w:val="24"/>
              </w:rPr>
              <w:t xml:space="preserve"> л.</w:t>
            </w:r>
            <w:r w:rsidR="00281577" w:rsidRPr="00281577">
              <w:rPr>
                <w:rFonts w:ascii="Times New Roman" w:hAnsi="Times New Roman"/>
                <w:b/>
                <w:bCs/>
                <w:color w:val="000000"/>
                <w:kern w:val="2"/>
                <w:sz w:val="24"/>
                <w:szCs w:val="24"/>
                <w:highlight w:val="green"/>
              </w:rPr>
              <w:t xml:space="preserve"> Кількість</w:t>
            </w:r>
            <w:r w:rsidR="00281577">
              <w:rPr>
                <w:rFonts w:ascii="Times New Roman" w:hAnsi="Times New Roman"/>
                <w:b/>
                <w:bCs/>
                <w:color w:val="000000"/>
                <w:kern w:val="2"/>
                <w:sz w:val="24"/>
                <w:szCs w:val="24"/>
                <w:highlight w:val="green"/>
              </w:rPr>
              <w:t xml:space="preserve"> томатного соку</w:t>
            </w:r>
            <w:r w:rsidR="00281577" w:rsidRPr="00281577">
              <w:rPr>
                <w:rFonts w:ascii="Times New Roman" w:hAnsi="Times New Roman"/>
                <w:b/>
                <w:bCs/>
                <w:color w:val="000000"/>
                <w:kern w:val="2"/>
                <w:sz w:val="24"/>
                <w:szCs w:val="24"/>
                <w:highlight w:val="green"/>
              </w:rPr>
              <w:t xml:space="preserve"> – 1000 л.</w:t>
            </w:r>
          </w:p>
        </w:tc>
      </w:tr>
    </w:tbl>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821F8A">
              <w:rPr>
                <w:rFonts w:ascii="Times New Roman" w:eastAsia="Times New Roman" w:hAnsi="Times New Roman" w:cs="Times New Roman"/>
                <w:color w:val="222222"/>
                <w:sz w:val="20"/>
                <w:szCs w:val="20"/>
                <w:lang w:eastAsia="ru-RU"/>
              </w:rPr>
              <w:t>Оригінал сертифікату на систему управління якістю ISO 9001:2015 виданого на ім’я Учасника;</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22000:2019 (ДСТУ ISO 22000:2018) виданого на ім’я Учасника, чинного на 2023 рік</w:t>
            </w:r>
          </w:p>
        </w:tc>
      </w:tr>
      <w:tr w:rsidR="000E4A70" w:rsidRPr="00821F8A" w:rsidTr="00416F6B">
        <w:trPr>
          <w:trHeight w:val="240"/>
        </w:trPr>
        <w:tc>
          <w:tcPr>
            <w:tcW w:w="10348" w:type="dxa"/>
            <w:tcMar>
              <w:top w:w="100" w:type="dxa"/>
              <w:left w:w="100" w:type="dxa"/>
              <w:bottom w:w="100" w:type="dxa"/>
              <w:right w:w="100" w:type="dxa"/>
            </w:tcMar>
          </w:tcPr>
          <w:p w:rsidR="000E4A70" w:rsidRPr="00D767A0" w:rsidRDefault="000E4A70" w:rsidP="000E4A70">
            <w:pPr>
              <w:shd w:val="clear" w:color="auto" w:fill="FFFFFF"/>
              <w:spacing w:after="0" w:line="240" w:lineRule="auto"/>
              <w:rPr>
                <w:rFonts w:ascii="Times New Roman" w:eastAsia="Times New Roman" w:hAnsi="Times New Roman"/>
                <w:color w:val="222222"/>
                <w:sz w:val="20"/>
                <w:szCs w:val="20"/>
                <w:highlight w:val="green"/>
                <w:lang w:eastAsia="ru-RU"/>
              </w:rPr>
            </w:pPr>
            <w:r w:rsidRPr="00D767A0">
              <w:rPr>
                <w:rFonts w:ascii="Times New Roman" w:eastAsia="Times New Roman" w:hAnsi="Times New Roman" w:cs="Times New Roman"/>
                <w:color w:val="222222"/>
                <w:sz w:val="20"/>
                <w:szCs w:val="20"/>
                <w:highlight w:val="green"/>
                <w:lang w:eastAsia="ru-RU"/>
              </w:rPr>
              <w:t>Сертифікат на систему управління безпечністю харчових продуктів ДСТУ ISO 22000:2019 (ДСТУ ISO 22000:2018) виданого на ім’я виробника, чинного на 2023 рік</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3B055A">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Декларація виробника або якісне посвідчення на товар, який пропонується до постачання.</w:t>
            </w:r>
          </w:p>
        </w:tc>
      </w:tr>
      <w:tr w:rsidR="008D3512" w:rsidRPr="00821F8A" w:rsidTr="00416F6B">
        <w:trPr>
          <w:trHeight w:val="240"/>
        </w:trPr>
        <w:tc>
          <w:tcPr>
            <w:tcW w:w="10348" w:type="dxa"/>
            <w:tcMar>
              <w:top w:w="100" w:type="dxa"/>
              <w:left w:w="100" w:type="dxa"/>
              <w:bottom w:w="100" w:type="dxa"/>
              <w:right w:w="100" w:type="dxa"/>
            </w:tcMar>
          </w:tcPr>
          <w:p w:rsidR="008D3512" w:rsidRPr="008233A7" w:rsidRDefault="004D19E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000000"/>
                <w:sz w:val="20"/>
                <w:szCs w:val="20"/>
                <w:lang w:eastAsia="ru-RU"/>
              </w:rPr>
              <w:t xml:space="preserve">Свідоцтво про навчання аудитора за темою: «Проведення внутрішніх аудитів систем управління безпечністю харчових продуктів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w:t>
            </w:r>
            <w:r w:rsidR="008233A7" w:rsidRPr="00821F8A">
              <w:rPr>
                <w:rFonts w:ascii="Times New Roman" w:eastAsia="Times New Roman" w:hAnsi="Times New Roman" w:cs="Times New Roman"/>
                <w:color w:val="222222"/>
                <w:sz w:val="20"/>
                <w:szCs w:val="20"/>
                <w:lang w:eastAsia="ru-RU"/>
              </w:rPr>
              <w:t xml:space="preserve"> 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 xml:space="preserve">8) відповідно до вимог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19011</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 «Настанови щодо здійснення аудитів систем управління», видане на ім’</w:t>
            </w:r>
            <w:r w:rsidR="008233A7" w:rsidRPr="008233A7">
              <w:rPr>
                <w:rFonts w:ascii="Times New Roman" w:eastAsia="Times New Roman" w:hAnsi="Times New Roman" w:cs="Times New Roman"/>
                <w:color w:val="222222"/>
                <w:sz w:val="20"/>
                <w:szCs w:val="20"/>
                <w:lang w:eastAsia="ru-RU"/>
              </w:rPr>
              <w:t>я учасника.</w:t>
            </w:r>
          </w:p>
        </w:tc>
      </w:tr>
    </w:tbl>
    <w:p w:rsidR="00EA33AB" w:rsidRPr="009B1952" w:rsidRDefault="00EA33AB" w:rsidP="009B1952">
      <w:pPr>
        <w:tabs>
          <w:tab w:val="left" w:pos="6045"/>
        </w:tabs>
        <w:rPr>
          <w:rFonts w:ascii="Times New Roman CYR" w:eastAsia="Times New Roman" w:hAnsi="Times New Roman CYR" w:cs="Times New Roman CYR"/>
          <w:i/>
          <w:lang w:eastAsia="ru-RU"/>
        </w:rPr>
      </w:pPr>
    </w:p>
    <w:sectPr w:rsidR="00EA33AB" w:rsidRPr="009B1952" w:rsidSect="009B1952">
      <w:headerReference w:type="default" r:id="rId8"/>
      <w:pgSz w:w="11906" w:h="16838"/>
      <w:pgMar w:top="1134" w:right="850" w:bottom="1134" w:left="1701" w:header="567"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BD" w:rsidRDefault="007B0FBD" w:rsidP="00C420E7">
      <w:pPr>
        <w:spacing w:after="0" w:line="240" w:lineRule="auto"/>
      </w:pPr>
      <w:r>
        <w:separator/>
      </w:r>
    </w:p>
  </w:endnote>
  <w:endnote w:type="continuationSeparator" w:id="1">
    <w:p w:rsidR="007B0FBD" w:rsidRDefault="007B0FBD"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Arial"/>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BD" w:rsidRDefault="007B0FBD" w:rsidP="00C420E7">
      <w:pPr>
        <w:spacing w:after="0" w:line="240" w:lineRule="auto"/>
      </w:pPr>
      <w:r>
        <w:separator/>
      </w:r>
    </w:p>
  </w:footnote>
  <w:footnote w:type="continuationSeparator" w:id="1">
    <w:p w:rsidR="007B0FBD" w:rsidRDefault="007B0FBD"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B4" w:rsidRPr="00337DC1" w:rsidRDefault="00AC06ED" w:rsidP="00082336">
    <w:pPr>
      <w:pStyle w:val="a4"/>
      <w:jc w:val="center"/>
    </w:pPr>
    <w:r w:rsidRPr="00337DC1">
      <w:rPr>
        <w:rFonts w:ascii="Times New Roman" w:hAnsi="Times New Roman"/>
      </w:rPr>
      <w:fldChar w:fldCharType="begin"/>
    </w:r>
    <w:r w:rsidR="009553B4" w:rsidRPr="00337DC1">
      <w:rPr>
        <w:rFonts w:ascii="Times New Roman" w:hAnsi="Times New Roman"/>
      </w:rPr>
      <w:instrText>PAGE   \* MERGEFORMAT</w:instrText>
    </w:r>
    <w:r w:rsidRPr="00337DC1">
      <w:rPr>
        <w:rFonts w:ascii="Times New Roman" w:hAnsi="Times New Roman"/>
      </w:rPr>
      <w:fldChar w:fldCharType="separate"/>
    </w:r>
    <w:r w:rsidR="00EE2D0C" w:rsidRPr="00EE2D0C">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502"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1667"/>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296"/>
    <w:rsid w:val="000E2789"/>
    <w:rsid w:val="000E4A70"/>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465B"/>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577"/>
    <w:rsid w:val="002817EE"/>
    <w:rsid w:val="00282F4A"/>
    <w:rsid w:val="00283228"/>
    <w:rsid w:val="00284259"/>
    <w:rsid w:val="00285677"/>
    <w:rsid w:val="00287130"/>
    <w:rsid w:val="002871D0"/>
    <w:rsid w:val="002908C0"/>
    <w:rsid w:val="00292B5D"/>
    <w:rsid w:val="002937FE"/>
    <w:rsid w:val="002938A7"/>
    <w:rsid w:val="00293C3A"/>
    <w:rsid w:val="00294BED"/>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16087"/>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0CB"/>
    <w:rsid w:val="0046152A"/>
    <w:rsid w:val="00464F54"/>
    <w:rsid w:val="00470BE1"/>
    <w:rsid w:val="004720F2"/>
    <w:rsid w:val="00472C44"/>
    <w:rsid w:val="00481BD7"/>
    <w:rsid w:val="00482F99"/>
    <w:rsid w:val="00482FD5"/>
    <w:rsid w:val="00484C17"/>
    <w:rsid w:val="00484F6B"/>
    <w:rsid w:val="00497F69"/>
    <w:rsid w:val="004A3D9C"/>
    <w:rsid w:val="004A5C38"/>
    <w:rsid w:val="004A7CA1"/>
    <w:rsid w:val="004B2695"/>
    <w:rsid w:val="004B3618"/>
    <w:rsid w:val="004B3A3A"/>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2547"/>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288D"/>
    <w:rsid w:val="005A6547"/>
    <w:rsid w:val="005A716A"/>
    <w:rsid w:val="005B254B"/>
    <w:rsid w:val="005B4EB7"/>
    <w:rsid w:val="005B5688"/>
    <w:rsid w:val="005B56C2"/>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098C"/>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4F"/>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0FBD"/>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25E2"/>
    <w:rsid w:val="00803106"/>
    <w:rsid w:val="00805093"/>
    <w:rsid w:val="0080578E"/>
    <w:rsid w:val="00807D78"/>
    <w:rsid w:val="008126FD"/>
    <w:rsid w:val="00817F8A"/>
    <w:rsid w:val="00822698"/>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0C4B"/>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0059"/>
    <w:rsid w:val="009114F8"/>
    <w:rsid w:val="00914481"/>
    <w:rsid w:val="009165B3"/>
    <w:rsid w:val="00917C23"/>
    <w:rsid w:val="00920666"/>
    <w:rsid w:val="0092417F"/>
    <w:rsid w:val="00931060"/>
    <w:rsid w:val="0093388D"/>
    <w:rsid w:val="00933A7F"/>
    <w:rsid w:val="00933B57"/>
    <w:rsid w:val="009363AE"/>
    <w:rsid w:val="0093733D"/>
    <w:rsid w:val="00940B8A"/>
    <w:rsid w:val="00941CCC"/>
    <w:rsid w:val="00945802"/>
    <w:rsid w:val="0094745D"/>
    <w:rsid w:val="0094769D"/>
    <w:rsid w:val="00953E90"/>
    <w:rsid w:val="009551C6"/>
    <w:rsid w:val="009553B4"/>
    <w:rsid w:val="00960CBA"/>
    <w:rsid w:val="009639C3"/>
    <w:rsid w:val="00965328"/>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14C9"/>
    <w:rsid w:val="009B1952"/>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030C"/>
    <w:rsid w:val="00A31C77"/>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06ED"/>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2143"/>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5306E"/>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54D8"/>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6366"/>
    <w:rsid w:val="00D0743D"/>
    <w:rsid w:val="00D12FD1"/>
    <w:rsid w:val="00D1566A"/>
    <w:rsid w:val="00D2037E"/>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67DB"/>
    <w:rsid w:val="00D57711"/>
    <w:rsid w:val="00D57D0F"/>
    <w:rsid w:val="00D60A95"/>
    <w:rsid w:val="00D60ED8"/>
    <w:rsid w:val="00D640A1"/>
    <w:rsid w:val="00D67446"/>
    <w:rsid w:val="00D67FA1"/>
    <w:rsid w:val="00D718B9"/>
    <w:rsid w:val="00D71C00"/>
    <w:rsid w:val="00D7366E"/>
    <w:rsid w:val="00D73BEB"/>
    <w:rsid w:val="00D74D5F"/>
    <w:rsid w:val="00D767A0"/>
    <w:rsid w:val="00D771F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763"/>
    <w:rsid w:val="00EC59A2"/>
    <w:rsid w:val="00EC7761"/>
    <w:rsid w:val="00EC7E67"/>
    <w:rsid w:val="00ED0F4F"/>
    <w:rsid w:val="00ED21F9"/>
    <w:rsid w:val="00ED5D4D"/>
    <w:rsid w:val="00EE01D9"/>
    <w:rsid w:val="00EE06FD"/>
    <w:rsid w:val="00EE1CCA"/>
    <w:rsid w:val="00EE2009"/>
    <w:rsid w:val="00EE2D0C"/>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42821443">
      <w:bodyDiv w:val="1"/>
      <w:marLeft w:val="0"/>
      <w:marRight w:val="0"/>
      <w:marTop w:val="0"/>
      <w:marBottom w:val="0"/>
      <w:divBdr>
        <w:top w:val="none" w:sz="0" w:space="0" w:color="auto"/>
        <w:left w:val="none" w:sz="0" w:space="0" w:color="auto"/>
        <w:bottom w:val="none" w:sz="0" w:space="0" w:color="auto"/>
        <w:right w:val="none" w:sz="0" w:space="0" w:color="auto"/>
      </w:divBdr>
      <w:divsChild>
        <w:div w:id="1028414332">
          <w:marLeft w:val="0"/>
          <w:marRight w:val="0"/>
          <w:marTop w:val="0"/>
          <w:marBottom w:val="0"/>
          <w:divBdr>
            <w:top w:val="none" w:sz="0" w:space="0" w:color="auto"/>
            <w:left w:val="none" w:sz="0" w:space="0" w:color="auto"/>
            <w:bottom w:val="none" w:sz="0" w:space="0" w:color="auto"/>
            <w:right w:val="none" w:sz="0" w:space="0" w:color="auto"/>
          </w:divBdr>
          <w:divsChild>
            <w:div w:id="1031612824">
              <w:marLeft w:val="0"/>
              <w:marRight w:val="0"/>
              <w:marTop w:val="167"/>
              <w:marBottom w:val="167"/>
              <w:divBdr>
                <w:top w:val="single" w:sz="6" w:space="17" w:color="EEEEEE"/>
                <w:left w:val="single" w:sz="6" w:space="17" w:color="EEEEEE"/>
                <w:bottom w:val="single" w:sz="6" w:space="17" w:color="EEEEEE"/>
                <w:right w:val="single" w:sz="6" w:space="17" w:color="EEEEEE"/>
              </w:divBdr>
              <w:divsChild>
                <w:div w:id="1882395629">
                  <w:marLeft w:val="0"/>
                  <w:marRight w:val="0"/>
                  <w:marTop w:val="0"/>
                  <w:marBottom w:val="0"/>
                  <w:divBdr>
                    <w:top w:val="none" w:sz="0" w:space="0" w:color="auto"/>
                    <w:left w:val="none" w:sz="0" w:space="0" w:color="auto"/>
                    <w:bottom w:val="none" w:sz="0" w:space="0" w:color="auto"/>
                    <w:right w:val="none" w:sz="0" w:space="0" w:color="auto"/>
                  </w:divBdr>
                  <w:divsChild>
                    <w:div w:id="1619985937">
                      <w:marLeft w:val="0"/>
                      <w:marRight w:val="0"/>
                      <w:marTop w:val="0"/>
                      <w:marBottom w:val="0"/>
                      <w:divBdr>
                        <w:top w:val="none" w:sz="0" w:space="0" w:color="auto"/>
                        <w:left w:val="none" w:sz="0" w:space="0" w:color="auto"/>
                        <w:bottom w:val="none" w:sz="0" w:space="0" w:color="auto"/>
                        <w:right w:val="none" w:sz="0" w:space="0" w:color="auto"/>
                      </w:divBdr>
                    </w:div>
                    <w:div w:id="842548108">
                      <w:marLeft w:val="0"/>
                      <w:marRight w:val="0"/>
                      <w:marTop w:val="0"/>
                      <w:marBottom w:val="0"/>
                      <w:divBdr>
                        <w:top w:val="none" w:sz="0" w:space="0" w:color="auto"/>
                        <w:left w:val="none" w:sz="0" w:space="0" w:color="auto"/>
                        <w:bottom w:val="none" w:sz="0" w:space="0" w:color="auto"/>
                        <w:right w:val="none" w:sz="0" w:space="0" w:color="auto"/>
                      </w:divBdr>
                    </w:div>
                    <w:div w:id="1541627168">
                      <w:marLeft w:val="0"/>
                      <w:marRight w:val="0"/>
                      <w:marTop w:val="0"/>
                      <w:marBottom w:val="0"/>
                      <w:divBdr>
                        <w:top w:val="none" w:sz="0" w:space="0" w:color="auto"/>
                        <w:left w:val="none" w:sz="0" w:space="0" w:color="auto"/>
                        <w:bottom w:val="none" w:sz="0" w:space="0" w:color="auto"/>
                        <w:right w:val="none" w:sz="0" w:space="0" w:color="auto"/>
                      </w:divBdr>
                    </w:div>
                    <w:div w:id="737679131">
                      <w:marLeft w:val="0"/>
                      <w:marRight w:val="0"/>
                      <w:marTop w:val="0"/>
                      <w:marBottom w:val="0"/>
                      <w:divBdr>
                        <w:top w:val="none" w:sz="0" w:space="0" w:color="auto"/>
                        <w:left w:val="none" w:sz="0" w:space="0" w:color="auto"/>
                        <w:bottom w:val="none" w:sz="0" w:space="0" w:color="auto"/>
                        <w:right w:val="none" w:sz="0" w:space="0" w:color="auto"/>
                      </w:divBdr>
                    </w:div>
                  </w:divsChild>
                </w:div>
                <w:div w:id="1737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4</Pages>
  <Words>1247</Words>
  <Characters>7112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8343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130</cp:revision>
  <cp:lastPrinted>2020-07-24T09:21:00Z</cp:lastPrinted>
  <dcterms:created xsi:type="dcterms:W3CDTF">2022-10-05T12:50:00Z</dcterms:created>
  <dcterms:modified xsi:type="dcterms:W3CDTF">2023-04-05T06:28:00Z</dcterms:modified>
</cp:coreProperties>
</file>