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1E2DF5" w:rsidRDefault="00B901AD" w:rsidP="00B901AD">
      <w:pPr>
        <w:spacing w:after="0" w:line="240" w:lineRule="auto"/>
        <w:ind w:left="4332" w:firstLine="708"/>
        <w:jc w:val="right"/>
        <w:rPr>
          <w:rFonts w:cs="Times New Roman"/>
          <w:b/>
          <w:bCs/>
          <w:i/>
          <w:lang w:val="ru-RU"/>
        </w:rPr>
      </w:pPr>
      <w:r w:rsidRPr="001E2DF5">
        <w:rPr>
          <w:rFonts w:cs="Times New Roman"/>
          <w:b/>
          <w:bCs/>
          <w:i/>
        </w:rPr>
        <w:t>Додаток 5</w:t>
      </w:r>
    </w:p>
    <w:p w14:paraId="196E8D04" w14:textId="77777777" w:rsidR="004A0B1B" w:rsidRPr="001E2DF5" w:rsidRDefault="004A0B1B" w:rsidP="00B901AD">
      <w:pPr>
        <w:shd w:val="clear" w:color="auto" w:fill="FFFFFF"/>
        <w:spacing w:after="0" w:line="240" w:lineRule="auto"/>
        <w:ind w:left="5040"/>
        <w:jc w:val="right"/>
        <w:textAlignment w:val="baseline"/>
        <w:rPr>
          <w:i/>
          <w:bdr w:val="none" w:sz="0" w:space="0" w:color="auto" w:frame="1"/>
        </w:rPr>
      </w:pPr>
      <w:r w:rsidRPr="001E2DF5">
        <w:rPr>
          <w:i/>
          <w:bdr w:val="none" w:sz="0" w:space="0" w:color="auto" w:frame="1"/>
        </w:rPr>
        <w:t xml:space="preserve">до тендерної документації </w:t>
      </w:r>
    </w:p>
    <w:p w14:paraId="41249E0E" w14:textId="77777777" w:rsidR="004A0B1B" w:rsidRPr="004A0B1B"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F24A17" w:rsidRDefault="003A03FB" w:rsidP="003A03FB">
      <w:pPr>
        <w:spacing w:after="0" w:line="240" w:lineRule="auto"/>
        <w:jc w:val="both"/>
        <w:rPr>
          <w:rFonts w:eastAsia="Calibri" w:cs="Times New Roman"/>
          <w:i/>
          <w:color w:val="000000"/>
          <w:bdr w:val="none" w:sz="0" w:space="0" w:color="auto" w:frame="1"/>
        </w:rPr>
      </w:pPr>
    </w:p>
    <w:p w14:paraId="39859B89" w14:textId="70F48A60" w:rsidR="005A2BF2" w:rsidRDefault="00994CC4" w:rsidP="005A2BF2">
      <w:pPr>
        <w:spacing w:after="0" w:line="240" w:lineRule="auto"/>
        <w:jc w:val="center"/>
        <w:rPr>
          <w:rFonts w:eastAsia="Calibri" w:cs="Times New Roman"/>
          <w:b/>
          <w:bCs/>
          <w:i/>
          <w:iCs/>
          <w:color w:val="000000"/>
          <w:bdr w:val="none" w:sz="0" w:space="0" w:color="auto" w:frame="1"/>
        </w:rPr>
      </w:pPr>
      <w:r>
        <w:rPr>
          <w:rFonts w:eastAsia="Calibri" w:cs="Times New Roman"/>
          <w:b/>
          <w:bCs/>
          <w:i/>
          <w:iCs/>
          <w:color w:val="000000"/>
          <w:bdr w:val="none" w:sz="0" w:space="0" w:color="auto" w:frame="1"/>
        </w:rPr>
        <w:t xml:space="preserve">1. </w:t>
      </w:r>
      <w:r w:rsidR="005A2BF2">
        <w:rPr>
          <w:rFonts w:eastAsia="Calibri" w:cs="Times New Roman"/>
          <w:b/>
          <w:bCs/>
          <w:i/>
          <w:iCs/>
          <w:color w:val="000000"/>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Default="0077300D" w:rsidP="005A2BF2">
      <w:pPr>
        <w:spacing w:after="0" w:line="240" w:lineRule="auto"/>
        <w:jc w:val="center"/>
        <w:rPr>
          <w:rFonts w:eastAsia="Calibri" w:cs="Times New Roman"/>
          <w:b/>
          <w:bCs/>
          <w:i/>
          <w:iCs/>
          <w:color w:val="000000"/>
          <w:bdr w:val="none" w:sz="0" w:space="0" w:color="auto" w:frame="1"/>
        </w:rPr>
      </w:pPr>
      <w:r>
        <w:rPr>
          <w:rFonts w:eastAsia="Calibri" w:cs="Times New Roman"/>
          <w:b/>
          <w:bCs/>
          <w:i/>
          <w:iCs/>
          <w:color w:val="000000"/>
          <w:bdr w:val="none" w:sz="0" w:space="0" w:color="auto" w:frame="1"/>
        </w:rPr>
        <w:separator/>
      </w:r>
    </w:p>
    <w:p w14:paraId="5C174CD1" w14:textId="5A2F9958" w:rsidR="0077300D"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D553EC" w14:paraId="7BD0AC1D" w14:textId="77777777" w:rsidTr="00C20C27">
        <w:tc>
          <w:tcPr>
            <w:tcW w:w="534" w:type="dxa"/>
            <w:vAlign w:val="center"/>
          </w:tcPr>
          <w:p w14:paraId="02A1431B" w14:textId="77777777" w:rsidR="00D553EC" w:rsidRDefault="00D553EC" w:rsidP="00C20C27">
            <w:pPr>
              <w:snapToGrid w:val="0"/>
              <w:spacing w:after="0" w:line="240" w:lineRule="auto"/>
              <w:ind w:right="-110"/>
              <w:jc w:val="center"/>
              <w:rPr>
                <w:b/>
                <w:bCs/>
                <w:color w:val="000000"/>
              </w:rPr>
            </w:pPr>
            <w:r>
              <w:rPr>
                <w:b/>
                <w:bCs/>
                <w:color w:val="000000"/>
              </w:rPr>
              <w:t>№п /п</w:t>
            </w:r>
          </w:p>
        </w:tc>
        <w:tc>
          <w:tcPr>
            <w:tcW w:w="3827" w:type="dxa"/>
            <w:vAlign w:val="center"/>
          </w:tcPr>
          <w:p w14:paraId="7F9810A9" w14:textId="77777777" w:rsidR="00D553EC" w:rsidRDefault="00D553EC" w:rsidP="00C20C27">
            <w:pPr>
              <w:snapToGrid w:val="0"/>
              <w:spacing w:after="0" w:line="240" w:lineRule="auto"/>
              <w:jc w:val="center"/>
              <w:rPr>
                <w:b/>
                <w:bCs/>
                <w:color w:val="000000"/>
              </w:rPr>
            </w:pPr>
            <w:r>
              <w:rPr>
                <w:b/>
                <w:bCs/>
                <w:color w:val="000000"/>
              </w:rPr>
              <w:t>Кваліфікаційна вимога</w:t>
            </w:r>
          </w:p>
        </w:tc>
        <w:tc>
          <w:tcPr>
            <w:tcW w:w="5386" w:type="dxa"/>
            <w:vAlign w:val="center"/>
          </w:tcPr>
          <w:p w14:paraId="07C429E6" w14:textId="77777777" w:rsidR="00D553EC" w:rsidRDefault="00D553EC" w:rsidP="00C20C27">
            <w:pPr>
              <w:snapToGrid w:val="0"/>
              <w:spacing w:after="0" w:line="240" w:lineRule="auto"/>
              <w:jc w:val="center"/>
              <w:rPr>
                <w:b/>
                <w:bCs/>
                <w:color w:val="000000"/>
              </w:rPr>
            </w:pPr>
            <w:r>
              <w:rPr>
                <w:b/>
                <w:bCs/>
                <w:color w:val="000000"/>
              </w:rPr>
              <w:t>Спосіб підтвердження</w:t>
            </w:r>
          </w:p>
          <w:p w14:paraId="0B880266" w14:textId="77777777" w:rsidR="00D553EC" w:rsidRDefault="00D553EC" w:rsidP="00C20C27">
            <w:pPr>
              <w:snapToGrid w:val="0"/>
              <w:spacing w:after="0" w:line="240" w:lineRule="auto"/>
              <w:jc w:val="center"/>
              <w:rPr>
                <w:b/>
                <w:bCs/>
                <w:color w:val="000000"/>
              </w:rPr>
            </w:pPr>
          </w:p>
        </w:tc>
      </w:tr>
      <w:tr w:rsidR="00D553EC" w:rsidRPr="006B1CCF" w14:paraId="591B8554" w14:textId="77777777" w:rsidTr="00D553EC">
        <w:trPr>
          <w:trHeight w:val="1955"/>
        </w:trPr>
        <w:tc>
          <w:tcPr>
            <w:tcW w:w="534" w:type="dxa"/>
          </w:tcPr>
          <w:p w14:paraId="0F67C30F" w14:textId="77777777" w:rsidR="00D553EC" w:rsidRPr="006B1CCF" w:rsidRDefault="00D553EC" w:rsidP="00C20C27">
            <w:pPr>
              <w:snapToGrid w:val="0"/>
              <w:spacing w:after="0" w:line="240" w:lineRule="auto"/>
              <w:rPr>
                <w:bCs/>
                <w:color w:val="000000"/>
              </w:rPr>
            </w:pPr>
            <w:r w:rsidRPr="006B1CCF">
              <w:rPr>
                <w:bCs/>
                <w:color w:val="000000"/>
              </w:rPr>
              <w:t>1</w:t>
            </w:r>
          </w:p>
        </w:tc>
        <w:tc>
          <w:tcPr>
            <w:tcW w:w="3827" w:type="dxa"/>
          </w:tcPr>
          <w:p w14:paraId="1AB2C6EE" w14:textId="22834D93" w:rsidR="00D553EC" w:rsidRPr="006B1CCF" w:rsidRDefault="00D553EC" w:rsidP="00C20C27">
            <w:pPr>
              <w:pStyle w:val="a7"/>
              <w:snapToGrid w:val="0"/>
              <w:ind w:right="-108"/>
              <w:rPr>
                <w:rFonts w:ascii="Times New Roman" w:hAnsi="Times New Roman"/>
                <w:color w:val="000000"/>
              </w:rPr>
            </w:pPr>
            <w:r w:rsidRPr="006B1CCF">
              <w:rPr>
                <w:rFonts w:ascii="Times New Roman" w:hAnsi="Times New Roman"/>
                <w:i/>
                <w:color w:val="000000"/>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6B1CCF" w:rsidRDefault="00D553EC" w:rsidP="00D553EC">
            <w:pPr>
              <w:spacing w:after="0" w:line="240" w:lineRule="auto"/>
              <w:jc w:val="both"/>
              <w:rPr>
                <w:rFonts w:eastAsia="Calibri" w:cs="Times New Roman"/>
                <w:i/>
                <w:color w:val="000000"/>
                <w:bdr w:val="none" w:sz="0" w:space="0" w:color="auto" w:frame="1"/>
              </w:rPr>
            </w:pPr>
            <w:r w:rsidRPr="006B1CCF">
              <w:rPr>
                <w:rFonts w:eastAsia="Calibri" w:cs="Times New Roman"/>
                <w:i/>
                <w:color w:val="000000"/>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78F5CFC9" w:rsidR="00D553EC" w:rsidRPr="006B1CCF" w:rsidRDefault="00D553EC" w:rsidP="00D553EC">
            <w:pPr>
              <w:spacing w:after="0" w:line="240" w:lineRule="auto"/>
              <w:ind w:firstLine="38"/>
              <w:jc w:val="both"/>
              <w:rPr>
                <w:rFonts w:eastAsia="Calibri" w:cs="Times New Roman"/>
                <w:i/>
                <w:color w:val="000000"/>
                <w:bdr w:val="none" w:sz="0" w:space="0" w:color="auto" w:frame="1"/>
              </w:rPr>
            </w:pPr>
            <w:r w:rsidRPr="006B1CCF">
              <w:rPr>
                <w:rFonts w:eastAsia="Calibri" w:cs="Times New Roman"/>
                <w:i/>
                <w:color w:val="000000"/>
                <w:bdr w:val="none" w:sz="0" w:space="0" w:color="auto" w:frame="1"/>
              </w:rPr>
              <w:t>Аналогічним договором відповідно до умов цієї тендерної документації є договір за кодом ДК 021:</w:t>
            </w:r>
            <w:r w:rsidRPr="005E2A38">
              <w:rPr>
                <w:rFonts w:eastAsia="Calibri" w:cs="Times New Roman"/>
                <w:i/>
                <w:color w:val="000000"/>
                <w:bdr w:val="none" w:sz="0" w:space="0" w:color="auto" w:frame="1"/>
              </w:rPr>
              <w:t xml:space="preserve">2015 </w:t>
            </w:r>
            <w:r w:rsidR="00DD4FB8" w:rsidRPr="00DD4FB8">
              <w:rPr>
                <w:rFonts w:eastAsia="Calibri" w:cs="Times New Roman"/>
                <w:i/>
                <w:color w:val="000000"/>
                <w:bdr w:val="none" w:sz="0" w:space="0" w:color="auto" w:frame="1"/>
              </w:rPr>
              <w:t>39110000-6 Сидіння, стільці та супутні вироби і частини до них</w:t>
            </w:r>
            <w:r w:rsidR="00DD4FB8">
              <w:rPr>
                <w:rFonts w:eastAsia="Calibri" w:cs="Times New Roman"/>
                <w:i/>
                <w:color w:val="000000"/>
                <w:bdr w:val="none" w:sz="0" w:space="0" w:color="auto" w:frame="1"/>
              </w:rPr>
              <w:t>.</w:t>
            </w:r>
          </w:p>
        </w:tc>
      </w:tr>
    </w:tbl>
    <w:p w14:paraId="44087C3B" w14:textId="77777777" w:rsidR="00F3340E" w:rsidRDefault="00F3340E" w:rsidP="00882535">
      <w:pPr>
        <w:spacing w:after="0" w:line="240" w:lineRule="auto"/>
        <w:ind w:firstLine="720"/>
        <w:jc w:val="both"/>
        <w:rPr>
          <w:rFonts w:cs="Times New Roman"/>
          <w:i/>
          <w:color w:val="000000"/>
          <w:sz w:val="20"/>
          <w:szCs w:val="20"/>
          <w:lang w:eastAsia="ru-RU"/>
        </w:rPr>
      </w:pPr>
    </w:p>
    <w:p w14:paraId="35E01010" w14:textId="2C409107" w:rsidR="00882535" w:rsidRPr="00882535" w:rsidRDefault="00882535" w:rsidP="00882535">
      <w:pPr>
        <w:spacing w:after="0" w:line="240" w:lineRule="auto"/>
        <w:ind w:firstLine="720"/>
        <w:jc w:val="both"/>
        <w:rPr>
          <w:rFonts w:cs="Times New Roman"/>
          <w:i/>
          <w:color w:val="000000"/>
          <w:sz w:val="20"/>
          <w:szCs w:val="20"/>
          <w:lang w:eastAsia="ru-RU"/>
        </w:rPr>
      </w:pPr>
      <w:r w:rsidRPr="00882535">
        <w:rPr>
          <w:rFonts w:cs="Times New Roman"/>
          <w:i/>
          <w:color w:val="000000"/>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77777777" w:rsidR="00882535" w:rsidRPr="00882535" w:rsidRDefault="00882535" w:rsidP="00882535">
      <w:pPr>
        <w:spacing w:after="0" w:line="240" w:lineRule="auto"/>
        <w:ind w:firstLine="720"/>
        <w:jc w:val="both"/>
        <w:rPr>
          <w:rFonts w:cs="Times New Roman"/>
          <w:i/>
          <w:color w:val="000000"/>
          <w:sz w:val="20"/>
          <w:szCs w:val="20"/>
          <w:lang w:eastAsia="ru-RU"/>
        </w:rPr>
      </w:pPr>
      <w:r w:rsidRPr="00882535">
        <w:rPr>
          <w:rFonts w:cs="Times New Roman"/>
          <w:i/>
          <w:color w:val="000000"/>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6B1CCF" w:rsidRDefault="00D553EC" w:rsidP="0077300D">
      <w:pPr>
        <w:spacing w:after="0" w:line="240" w:lineRule="auto"/>
        <w:ind w:firstLine="567"/>
        <w:jc w:val="both"/>
        <w:rPr>
          <w:rStyle w:val="212pt"/>
          <w:i/>
          <w:strike/>
        </w:rPr>
      </w:pPr>
    </w:p>
    <w:p w14:paraId="41F52E39" w14:textId="77777777" w:rsidR="00C94F59" w:rsidRPr="006B1CCF" w:rsidRDefault="00C94F59" w:rsidP="00C94F59">
      <w:pPr>
        <w:spacing w:after="0" w:line="240" w:lineRule="auto"/>
        <w:rPr>
          <w:rFonts w:cs="Times New Roman"/>
          <w:b/>
          <w:lang w:eastAsia="x-none"/>
        </w:rPr>
      </w:pPr>
    </w:p>
    <w:p w14:paraId="23A0318B" w14:textId="2C1D482A" w:rsidR="00882535" w:rsidRPr="00882535" w:rsidRDefault="00882535" w:rsidP="00882535">
      <w:pPr>
        <w:spacing w:after="0" w:line="240" w:lineRule="auto"/>
        <w:jc w:val="both"/>
        <w:rPr>
          <w:rFonts w:eastAsia="Calibri" w:cs="Times New Roman"/>
          <w:b/>
          <w:i/>
          <w:iCs/>
          <w:color w:val="000000"/>
          <w:bdr w:val="none" w:sz="0" w:space="0" w:color="auto" w:frame="1"/>
        </w:rPr>
      </w:pPr>
      <w:r>
        <w:rPr>
          <w:rFonts w:eastAsia="Calibri" w:cs="Times New Roman"/>
          <w:b/>
          <w:i/>
          <w:iCs/>
          <w:color w:val="000000"/>
          <w:bdr w:val="none" w:sz="0" w:space="0" w:color="auto" w:frame="1"/>
        </w:rPr>
        <w:t xml:space="preserve">2. </w:t>
      </w:r>
      <w:r w:rsidRPr="00882535">
        <w:rPr>
          <w:rFonts w:eastAsia="Calibri" w:cs="Times New Roman"/>
          <w:b/>
          <w:i/>
          <w:iCs/>
          <w:color w:val="000000"/>
          <w:bdr w:val="none" w:sz="0" w:space="0" w:color="auto" w:frame="1"/>
        </w:rPr>
        <w:t xml:space="preserve">Підтвердження відповідності УЧАСНИКА  </w:t>
      </w:r>
      <w:bookmarkStart w:id="0" w:name="_Hlk128571354"/>
      <w:r w:rsidRPr="00882535">
        <w:rPr>
          <w:rFonts w:eastAsia="Calibri" w:cs="Times New Roman"/>
          <w:b/>
          <w:i/>
          <w:iCs/>
          <w:color w:val="000000"/>
          <w:bdr w:val="none" w:sz="0" w:space="0" w:color="auto" w:frame="1"/>
        </w:rPr>
        <w:t>(в тому числі для об’єднання учасників як учасника процедури)  вимогам, визначеним у пункті 44 Особливостей</w:t>
      </w:r>
      <w:bookmarkEnd w:id="0"/>
      <w:r w:rsidRPr="00882535">
        <w:rPr>
          <w:rFonts w:eastAsia="Calibri" w:cs="Times New Roman"/>
          <w:b/>
          <w:i/>
          <w:iCs/>
          <w:color w:val="000000"/>
          <w:bdr w:val="none" w:sz="0" w:space="0" w:color="auto" w:frame="1"/>
        </w:rPr>
        <w:t>:</w:t>
      </w:r>
    </w:p>
    <w:p w14:paraId="53995EDD" w14:textId="77777777" w:rsidR="00882535" w:rsidRPr="00882535" w:rsidRDefault="00882535" w:rsidP="00882535">
      <w:pPr>
        <w:spacing w:after="0" w:line="240" w:lineRule="auto"/>
        <w:jc w:val="both"/>
        <w:rPr>
          <w:rFonts w:eastAsia="Calibri" w:cs="Times New Roman"/>
          <w:b/>
          <w:i/>
          <w:iCs/>
          <w:color w:val="000000"/>
          <w:bdr w:val="none" w:sz="0" w:space="0" w:color="auto" w:frame="1"/>
        </w:rPr>
      </w:pPr>
    </w:p>
    <w:p w14:paraId="3DD9150F" w14:textId="77777777" w:rsidR="00882535" w:rsidRPr="00882535" w:rsidRDefault="00882535" w:rsidP="00882535">
      <w:pPr>
        <w:spacing w:after="0" w:line="240" w:lineRule="auto"/>
        <w:jc w:val="both"/>
        <w:rPr>
          <w:rFonts w:eastAsia="Calibri" w:cs="Times New Roman"/>
          <w:b/>
          <w:i/>
          <w:iCs/>
          <w:color w:val="000000"/>
          <w:bdr w:val="none" w:sz="0" w:space="0" w:color="auto" w:frame="1"/>
        </w:rPr>
      </w:pPr>
      <w:r w:rsidRPr="00882535">
        <w:rPr>
          <w:rFonts w:eastAsia="Calibri" w:cs="Times New Roman"/>
          <w:i/>
          <w:iCs/>
          <w:color w:val="000000"/>
          <w:bdr w:val="none" w:sz="0" w:space="0" w:color="auto" w:frame="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82535">
        <w:rPr>
          <w:rFonts w:eastAsia="Calibri" w:cs="Times New Roman"/>
          <w:b/>
          <w:i/>
          <w:iCs/>
          <w:color w:val="000000"/>
          <w:bdr w:val="none" w:sz="0" w:space="0" w:color="auto" w:frame="1"/>
        </w:rPr>
        <w:t>крім абзацу чотирнадцятого цього пункту</w:t>
      </w:r>
      <w:r w:rsidRPr="00882535">
        <w:rPr>
          <w:rFonts w:eastAsia="Calibri" w:cs="Times New Roman"/>
          <w:i/>
          <w:iCs/>
          <w:color w:val="000000"/>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C09B2F2" w14:textId="77777777" w:rsidR="00882535" w:rsidRPr="00882535" w:rsidRDefault="00882535" w:rsidP="00882535">
      <w:pPr>
        <w:spacing w:after="0" w:line="240" w:lineRule="auto"/>
        <w:jc w:val="both"/>
        <w:rPr>
          <w:rFonts w:eastAsia="Calibri" w:cs="Times New Roman"/>
          <w:i/>
          <w:iCs/>
          <w:color w:val="000000"/>
          <w:bdr w:val="none" w:sz="0" w:space="0" w:color="auto" w:frame="1"/>
        </w:rPr>
      </w:pPr>
      <w:r w:rsidRPr="00882535">
        <w:rPr>
          <w:rFonts w:eastAsia="Calibri" w:cs="Times New Roman"/>
          <w:i/>
          <w:iCs/>
          <w:color w:val="000000"/>
          <w:bdr w:val="none" w:sz="0" w:space="0" w:color="auto" w:frame="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82535">
        <w:rPr>
          <w:rFonts w:eastAsia="Calibri" w:cs="Times New Roman"/>
          <w:b/>
          <w:i/>
          <w:iCs/>
          <w:color w:val="000000"/>
          <w:bdr w:val="none" w:sz="0" w:space="0" w:color="auto" w:frame="1"/>
        </w:rPr>
        <w:t>шляхом самостійного декларування відсутності таких підстав</w:t>
      </w:r>
      <w:r w:rsidRPr="00882535">
        <w:rPr>
          <w:rFonts w:eastAsia="Calibri" w:cs="Times New Roman"/>
          <w:i/>
          <w:iCs/>
          <w:color w:val="000000"/>
          <w:bdr w:val="none" w:sz="0" w:space="0" w:color="auto" w:frame="1"/>
        </w:rPr>
        <w:t xml:space="preserve"> в електронній системі закупівель під час подання тендерної пропозиції.</w:t>
      </w:r>
    </w:p>
    <w:p w14:paraId="2B22C73B" w14:textId="77777777" w:rsidR="00882535" w:rsidRPr="00882535" w:rsidRDefault="00882535" w:rsidP="00882535">
      <w:pPr>
        <w:spacing w:after="0" w:line="240" w:lineRule="auto"/>
        <w:jc w:val="both"/>
        <w:rPr>
          <w:rFonts w:eastAsia="Calibri" w:cs="Times New Roman"/>
          <w:i/>
          <w:iCs/>
          <w:color w:val="000000"/>
          <w:bdr w:val="none" w:sz="0" w:space="0" w:color="auto" w:frame="1"/>
        </w:rPr>
      </w:pPr>
      <w:r w:rsidRPr="00882535">
        <w:rPr>
          <w:rFonts w:eastAsia="Calibri" w:cs="Times New Roman"/>
          <w:b/>
          <w:i/>
          <w:iCs/>
          <w:color w:val="000000"/>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882535">
        <w:rPr>
          <w:rFonts w:eastAsia="Calibri" w:cs="Times New Roman"/>
          <w:i/>
          <w:iCs/>
          <w:color w:val="000000"/>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882535">
        <w:rPr>
          <w:rFonts w:eastAsia="Calibri" w:cs="Times New Roman"/>
          <w:i/>
          <w:iCs/>
          <w:color w:val="000000"/>
          <w:bdr w:val="none" w:sz="0" w:space="0" w:color="auto" w:frame="1"/>
        </w:rPr>
        <w:lastRenderedPageBreak/>
        <w:t>достатнім, учаснику процедури закупівлі не може бути відмовлено в участі в процедурі закупівлі.</w:t>
      </w:r>
    </w:p>
    <w:p w14:paraId="7041E9B0" w14:textId="77777777" w:rsidR="00882535" w:rsidRPr="00882535" w:rsidRDefault="00882535" w:rsidP="00882535">
      <w:pPr>
        <w:spacing w:after="0" w:line="240" w:lineRule="auto"/>
        <w:jc w:val="both"/>
        <w:rPr>
          <w:rFonts w:eastAsia="Calibri" w:cs="Times New Roman"/>
          <w:b/>
          <w:i/>
          <w:iCs/>
          <w:color w:val="000000"/>
          <w:bdr w:val="none" w:sz="0" w:space="0" w:color="auto" w:frame="1"/>
        </w:rPr>
      </w:pPr>
    </w:p>
    <w:p w14:paraId="2BAEFB2D" w14:textId="77777777" w:rsidR="00882535" w:rsidRPr="00882535" w:rsidRDefault="00882535" w:rsidP="00882535">
      <w:pPr>
        <w:spacing w:after="0" w:line="240" w:lineRule="auto"/>
        <w:jc w:val="both"/>
        <w:rPr>
          <w:rFonts w:eastAsia="Calibri" w:cs="Times New Roman"/>
          <w:i/>
          <w:iCs/>
          <w:color w:val="000000"/>
          <w:bdr w:val="none" w:sz="0" w:space="0" w:color="auto" w:frame="1"/>
        </w:rPr>
      </w:pPr>
      <w:r w:rsidRPr="00882535">
        <w:rPr>
          <w:rFonts w:eastAsia="Calibri" w:cs="Times New Roman"/>
          <w:b/>
          <w:i/>
          <w:iCs/>
          <w:color w:val="000000"/>
          <w:bdr w:val="none" w:sz="0" w:space="0" w:color="auto" w:frame="1"/>
        </w:rPr>
        <w:t>УВАГА!</w:t>
      </w:r>
      <w:r w:rsidRPr="00882535">
        <w:rPr>
          <w:rFonts w:eastAsia="Calibri" w:cs="Times New Roman"/>
          <w:i/>
          <w:iCs/>
          <w:color w:val="000000"/>
          <w:bdr w:val="none" w:sz="0" w:space="0" w:color="auto" w:frame="1"/>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7C72ACE" w14:textId="72E6B919" w:rsidR="005A2BF2" w:rsidRDefault="00882535" w:rsidP="00882535">
      <w:pPr>
        <w:spacing w:after="0" w:line="240" w:lineRule="auto"/>
        <w:jc w:val="both"/>
        <w:rPr>
          <w:rFonts w:eastAsia="Calibri" w:cs="Times New Roman"/>
          <w:i/>
          <w:iCs/>
          <w:color w:val="000000"/>
          <w:bdr w:val="none" w:sz="0" w:space="0" w:color="auto" w:frame="1"/>
        </w:rPr>
      </w:pPr>
      <w:r w:rsidRPr="00882535">
        <w:rPr>
          <w:rFonts w:eastAsia="Calibri" w:cs="Times New Roman"/>
          <w:i/>
          <w:iCs/>
          <w:color w:val="000000"/>
          <w:bdr w:val="none" w:sz="0" w:space="0" w:color="auto" w:frame="1"/>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C1CE8A" w14:textId="77777777" w:rsidR="005A2BF2" w:rsidRDefault="005A2BF2" w:rsidP="005A2BF2">
      <w:pPr>
        <w:spacing w:after="0" w:line="240" w:lineRule="auto"/>
        <w:jc w:val="both"/>
        <w:rPr>
          <w:rFonts w:eastAsia="Calibri" w:cs="Times New Roman"/>
          <w:i/>
          <w:color w:val="000000"/>
          <w:bdr w:val="none" w:sz="0" w:space="0" w:color="auto" w:frame="1"/>
        </w:rPr>
      </w:pPr>
    </w:p>
    <w:p w14:paraId="7241E874" w14:textId="77777777" w:rsidR="00882535" w:rsidRPr="00882535" w:rsidRDefault="005A2BF2" w:rsidP="00882535">
      <w:pPr>
        <w:pBdr>
          <w:top w:val="nil"/>
          <w:left w:val="nil"/>
          <w:bottom w:val="nil"/>
          <w:right w:val="nil"/>
          <w:between w:val="nil"/>
        </w:pBdr>
        <w:spacing w:after="0" w:line="240" w:lineRule="auto"/>
        <w:jc w:val="both"/>
        <w:rPr>
          <w:rFonts w:cs="Times New Roman"/>
          <w:b/>
          <w:color w:val="FF0000"/>
          <w:lang w:eastAsia="ru-RU"/>
        </w:rPr>
      </w:pPr>
      <w:r>
        <w:rPr>
          <w:rFonts w:eastAsia="Calibri" w:cs="Times New Roman"/>
          <w:i/>
          <w:color w:val="000000"/>
          <w:bdr w:val="none" w:sz="0" w:space="0" w:color="auto" w:frame="1"/>
          <w:lang w:val="ru-RU"/>
        </w:rPr>
        <w:t> </w:t>
      </w:r>
      <w:r>
        <w:rPr>
          <w:rFonts w:eastAsia="Calibri" w:cs="Times New Roman"/>
          <w:i/>
          <w:color w:val="000000"/>
          <w:bdr w:val="none" w:sz="0" w:space="0" w:color="auto" w:frame="1"/>
        </w:rPr>
        <w:t xml:space="preserve"> </w:t>
      </w:r>
      <w:r w:rsidR="00882535" w:rsidRPr="00882535">
        <w:rPr>
          <w:rFonts w:cs="Times New Roman"/>
          <w:b/>
          <w:lang w:eastAsia="ru-RU"/>
        </w:rPr>
        <w:t xml:space="preserve">3. </w:t>
      </w:r>
      <w:r w:rsidR="00882535" w:rsidRPr="00882535">
        <w:rPr>
          <w:rFonts w:cs="Times New Roman"/>
          <w:b/>
          <w:color w:val="000000"/>
          <w:lang w:eastAsia="ru-RU"/>
        </w:rPr>
        <w:t xml:space="preserve">Перелік документів та інформації  для підтвердження відповідності ПЕРЕМОЖЦЯ вимогам, </w:t>
      </w:r>
      <w:r w:rsidR="00882535" w:rsidRPr="00882535">
        <w:rPr>
          <w:rFonts w:cs="Times New Roman"/>
          <w:b/>
          <w:color w:val="FF0000"/>
          <w:lang w:eastAsia="ru-RU"/>
        </w:rPr>
        <w:t>визначеним у пункті 44 Особливостей:</w:t>
      </w:r>
    </w:p>
    <w:p w14:paraId="657F8BFF" w14:textId="77777777" w:rsidR="00882535" w:rsidRPr="00882535" w:rsidRDefault="00882535" w:rsidP="00882535">
      <w:pPr>
        <w:pBdr>
          <w:top w:val="nil"/>
          <w:left w:val="nil"/>
          <w:bottom w:val="nil"/>
          <w:right w:val="nil"/>
          <w:between w:val="nil"/>
        </w:pBdr>
        <w:spacing w:after="0" w:line="240" w:lineRule="auto"/>
        <w:jc w:val="both"/>
        <w:rPr>
          <w:rFonts w:cs="Times New Roman"/>
          <w:b/>
          <w:lang w:eastAsia="ru-RU"/>
        </w:rPr>
      </w:pPr>
    </w:p>
    <w:p w14:paraId="692A982A" w14:textId="77777777" w:rsidR="00882535" w:rsidRPr="00882535" w:rsidRDefault="00882535" w:rsidP="00882535">
      <w:pPr>
        <w:spacing w:after="0" w:line="240" w:lineRule="auto"/>
        <w:ind w:firstLine="720"/>
        <w:jc w:val="both"/>
        <w:rPr>
          <w:rFonts w:cs="Times New Roman"/>
          <w:lang w:eastAsia="ru-RU"/>
        </w:rPr>
      </w:pPr>
      <w:r w:rsidRPr="00882535">
        <w:rPr>
          <w:rFonts w:cs="Times New Roman"/>
          <w:lang w:eastAsia="ru-RU"/>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882535">
        <w:rPr>
          <w:rFonts w:cs="Times New Roman"/>
          <w:b/>
          <w:lang w:eastAsia="ru-RU"/>
        </w:rPr>
        <w:t>44 Особливостей</w:t>
      </w:r>
      <w:r w:rsidRPr="00882535">
        <w:rPr>
          <w:rFonts w:cs="Times New Roman"/>
          <w:lang w:eastAsia="ru-RU"/>
        </w:rPr>
        <w:t>.</w:t>
      </w:r>
    </w:p>
    <w:p w14:paraId="221C7DFE" w14:textId="77777777" w:rsidR="00882535" w:rsidRPr="00882535" w:rsidRDefault="00882535" w:rsidP="00882535">
      <w:pPr>
        <w:spacing w:after="0" w:line="240" w:lineRule="auto"/>
        <w:ind w:firstLine="720"/>
        <w:jc w:val="both"/>
        <w:rPr>
          <w:rFonts w:cs="Times New Roman"/>
          <w:b/>
          <w:color w:val="FF0000"/>
          <w:lang w:eastAsia="ru-RU"/>
        </w:rPr>
      </w:pPr>
      <w:r w:rsidRPr="00882535">
        <w:rPr>
          <w:rFonts w:cs="Times New Roman"/>
          <w:b/>
          <w:color w:val="FF0000"/>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882535">
        <w:rPr>
          <w:rFonts w:cs="Times New Roman"/>
          <w:b/>
          <w:color w:val="FF0000"/>
          <w:lang w:eastAsia="ru-RU"/>
        </w:rPr>
        <w:t>ідпунктах 3, 5, 6 і 12 та в абзаці чотирнадцятому пункту 44 Особливостей.</w:t>
      </w:r>
      <w:bookmarkEnd w:id="1"/>
      <w:r w:rsidRPr="00882535">
        <w:rPr>
          <w:rFonts w:cs="Times New Roman"/>
          <w:b/>
          <w:color w:val="FF0000"/>
          <w:lang w:eastAsia="ru-RU"/>
        </w:rPr>
        <w:t> </w:t>
      </w:r>
    </w:p>
    <w:p w14:paraId="3A1A40FB" w14:textId="77777777" w:rsidR="00882535" w:rsidRPr="00882535" w:rsidRDefault="00882535" w:rsidP="00882535">
      <w:pPr>
        <w:spacing w:after="0" w:line="240" w:lineRule="auto"/>
        <w:ind w:firstLine="720"/>
        <w:jc w:val="both"/>
        <w:rPr>
          <w:rFonts w:cs="Times New Roman"/>
          <w:b/>
          <w:lang w:eastAsia="ru-RU"/>
        </w:rPr>
      </w:pPr>
    </w:p>
    <w:p w14:paraId="1C3BB082" w14:textId="77777777" w:rsidR="00882535" w:rsidRPr="00882535" w:rsidRDefault="00882535" w:rsidP="00882535">
      <w:pPr>
        <w:spacing w:after="0" w:line="240" w:lineRule="auto"/>
        <w:rPr>
          <w:rFonts w:cs="Times New Roman"/>
          <w:b/>
          <w:lang w:eastAsia="ru-RU"/>
        </w:rPr>
      </w:pPr>
      <w:r w:rsidRPr="00882535">
        <w:rPr>
          <w:rFonts w:cs="Times New Roman"/>
          <w:color w:val="000000"/>
          <w:sz w:val="20"/>
          <w:szCs w:val="20"/>
          <w:lang w:eastAsia="ru-RU"/>
        </w:rPr>
        <w:t> </w:t>
      </w:r>
      <w:r w:rsidRPr="00882535">
        <w:rPr>
          <w:rFonts w:cs="Times New Roman"/>
          <w:b/>
          <w:color w:val="000000"/>
          <w:lang w:eastAsia="ru-RU"/>
        </w:rPr>
        <w:t xml:space="preserve">3.1. Документи, які надаються  </w:t>
      </w:r>
      <w:r w:rsidRPr="00882535">
        <w:rPr>
          <w:rFonts w:cs="Times New Roman"/>
          <w:b/>
          <w:lang w:eastAsia="ru-RU"/>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882535" w:rsidRPr="00882535"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w:t>
            </w:r>
          </w:p>
          <w:p w14:paraId="4862B219"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sz w:val="22"/>
                <w:szCs w:val="22"/>
                <w:lang w:eastAsia="ru-RU"/>
              </w:rPr>
              <w:t>з</w:t>
            </w:r>
            <w:r w:rsidRPr="00882535">
              <w:rPr>
                <w:rFonts w:cs="Times New Roman"/>
                <w:b/>
                <w:color w:val="000000"/>
                <w:sz w:val="22"/>
                <w:szCs w:val="22"/>
                <w:lang w:eastAsia="ru-RU"/>
              </w:rPr>
              <w:t>/п</w:t>
            </w:r>
          </w:p>
        </w:tc>
        <w:tc>
          <w:tcPr>
            <w:tcW w:w="4350" w:type="dxa"/>
            <w:tcMar>
              <w:top w:w="100" w:type="dxa"/>
              <w:left w:w="100" w:type="dxa"/>
              <w:bottom w:w="100" w:type="dxa"/>
              <w:right w:w="100" w:type="dxa"/>
            </w:tcMar>
          </w:tcPr>
          <w:p w14:paraId="0D573D14"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Вимоги згідно пункту 44 Особливостей</w:t>
            </w:r>
          </w:p>
          <w:p w14:paraId="66CEF37E" w14:textId="77777777" w:rsidR="00882535" w:rsidRPr="00882535"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7777777" w:rsidR="00882535" w:rsidRPr="00882535" w:rsidRDefault="00882535" w:rsidP="00882535">
            <w:pPr>
              <w:spacing w:after="0" w:line="240" w:lineRule="auto"/>
              <w:ind w:left="100"/>
              <w:jc w:val="center"/>
              <w:rPr>
                <w:rFonts w:cs="Times New Roman"/>
                <w:b/>
                <w:sz w:val="22"/>
                <w:szCs w:val="22"/>
                <w:lang w:eastAsia="ru-RU"/>
              </w:rPr>
            </w:pPr>
            <w:r w:rsidRPr="00882535">
              <w:rPr>
                <w:rFonts w:cs="Times New Roman"/>
                <w:b/>
                <w:sz w:val="22"/>
                <w:szCs w:val="22"/>
                <w:lang w:eastAsia="ru-RU"/>
              </w:rPr>
              <w:t>Переможець торгів на виконання вимоги згідно пункту 44 Особливостей</w:t>
            </w:r>
          </w:p>
          <w:p w14:paraId="7C6D7A64"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sz w:val="22"/>
                <w:szCs w:val="22"/>
                <w:lang w:eastAsia="ru-RU"/>
              </w:rPr>
              <w:t xml:space="preserve"> (підтвердження відсутності підстав) повинен надати таку інформацію:</w:t>
            </w:r>
          </w:p>
        </w:tc>
      </w:tr>
      <w:tr w:rsidR="00882535" w:rsidRPr="00882535"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1</w:t>
            </w:r>
          </w:p>
        </w:tc>
        <w:tc>
          <w:tcPr>
            <w:tcW w:w="4350" w:type="dxa"/>
            <w:tcMar>
              <w:top w:w="100" w:type="dxa"/>
              <w:left w:w="100" w:type="dxa"/>
              <w:bottom w:w="100" w:type="dxa"/>
              <w:right w:w="100" w:type="dxa"/>
            </w:tcMar>
          </w:tcPr>
          <w:p w14:paraId="3404A51E" w14:textId="77777777" w:rsidR="00882535" w:rsidRPr="00882535" w:rsidRDefault="00882535" w:rsidP="00882535">
            <w:pPr>
              <w:spacing w:after="0" w:line="240" w:lineRule="auto"/>
              <w:ind w:right="140"/>
              <w:jc w:val="both"/>
              <w:rPr>
                <w:rFonts w:cs="Times New Roman"/>
                <w:bCs/>
                <w:color w:val="000000"/>
                <w:sz w:val="22"/>
                <w:szCs w:val="22"/>
                <w:lang w:eastAsia="ru-RU"/>
              </w:rPr>
            </w:pPr>
            <w:r w:rsidRPr="00882535">
              <w:rPr>
                <w:rFonts w:cs="Times New Roman"/>
                <w:bCs/>
                <w:color w:val="000000"/>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77777777" w:rsidR="00882535" w:rsidRPr="00882535" w:rsidRDefault="00882535" w:rsidP="00882535">
            <w:pPr>
              <w:spacing w:after="0" w:line="240" w:lineRule="auto"/>
              <w:ind w:right="140"/>
              <w:jc w:val="both"/>
              <w:rPr>
                <w:rFonts w:cs="Times New Roman"/>
                <w:sz w:val="22"/>
                <w:szCs w:val="22"/>
                <w:highlight w:val="green"/>
                <w:lang w:eastAsia="ru-RU"/>
              </w:rPr>
            </w:pPr>
            <w:r w:rsidRPr="00882535">
              <w:rPr>
                <w:rFonts w:cs="Times New Roman"/>
                <w:b/>
                <w:color w:val="000000"/>
                <w:sz w:val="22"/>
                <w:szCs w:val="22"/>
                <w:lang w:eastAsia="ru-RU"/>
              </w:rPr>
              <w:t>(підпункт 3 пункт 44 Особливостей)</w:t>
            </w:r>
          </w:p>
        </w:tc>
        <w:tc>
          <w:tcPr>
            <w:tcW w:w="4503" w:type="dxa"/>
            <w:tcMar>
              <w:top w:w="100" w:type="dxa"/>
              <w:left w:w="100" w:type="dxa"/>
              <w:bottom w:w="100" w:type="dxa"/>
              <w:right w:w="100" w:type="dxa"/>
            </w:tcMar>
          </w:tcPr>
          <w:p w14:paraId="616D46D1" w14:textId="77777777" w:rsidR="00882535" w:rsidRPr="00882535" w:rsidRDefault="00882535" w:rsidP="00882535">
            <w:pPr>
              <w:spacing w:after="0" w:line="240" w:lineRule="auto"/>
              <w:ind w:right="140"/>
              <w:jc w:val="both"/>
              <w:rPr>
                <w:rFonts w:cs="Times New Roman"/>
                <w:sz w:val="22"/>
                <w:szCs w:val="22"/>
                <w:highlight w:val="green"/>
                <w:lang w:eastAsia="ru-RU"/>
              </w:rPr>
            </w:pPr>
            <w:r w:rsidRPr="00882535">
              <w:rPr>
                <w:rFonts w:cs="Times New Roman"/>
                <w:b/>
                <w:color w:val="000000"/>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882535">
              <w:rPr>
                <w:rFonts w:cs="Times New Roman"/>
                <w:bCs/>
                <w:color w:val="000000"/>
                <w:sz w:val="22"/>
                <w:szCs w:val="22"/>
                <w:lang w:eastAsia="ru-RU"/>
              </w:rPr>
              <w:t xml:space="preserve">Довідка надається в період відсутності функціональної можливості перевірки </w:t>
            </w:r>
            <w:r w:rsidRPr="00882535">
              <w:rPr>
                <w:rFonts w:cs="Times New Roman"/>
                <w:bCs/>
                <w:color w:val="000000"/>
                <w:sz w:val="22"/>
                <w:szCs w:val="22"/>
                <w:lang w:eastAsia="ru-RU"/>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2535" w:rsidRPr="00882535"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lastRenderedPageBreak/>
              <w:t>2</w:t>
            </w:r>
          </w:p>
        </w:tc>
        <w:tc>
          <w:tcPr>
            <w:tcW w:w="4350" w:type="dxa"/>
            <w:tcMar>
              <w:top w:w="100" w:type="dxa"/>
              <w:left w:w="100" w:type="dxa"/>
              <w:bottom w:w="100" w:type="dxa"/>
              <w:right w:w="100" w:type="dxa"/>
            </w:tcMar>
          </w:tcPr>
          <w:p w14:paraId="328ABCDE" w14:textId="77777777" w:rsidR="00882535" w:rsidRPr="00882535" w:rsidRDefault="00882535" w:rsidP="00882535">
            <w:pPr>
              <w:spacing w:after="0" w:line="240" w:lineRule="auto"/>
              <w:ind w:right="140"/>
              <w:jc w:val="both"/>
              <w:rPr>
                <w:rFonts w:cs="Times New Roman"/>
                <w:bCs/>
                <w:color w:val="333333"/>
                <w:sz w:val="22"/>
                <w:szCs w:val="22"/>
                <w:lang w:eastAsia="ru-RU"/>
              </w:rPr>
            </w:pPr>
            <w:r w:rsidRPr="00882535">
              <w:rPr>
                <w:rFonts w:cs="Times New Roman"/>
                <w:bCs/>
                <w:color w:val="333333"/>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77777777" w:rsidR="00882535" w:rsidRPr="00882535" w:rsidRDefault="00882535" w:rsidP="00882535">
            <w:pPr>
              <w:spacing w:after="0" w:line="240" w:lineRule="auto"/>
              <w:ind w:right="140"/>
              <w:jc w:val="both"/>
              <w:rPr>
                <w:rFonts w:cs="Times New Roman"/>
                <w:sz w:val="22"/>
                <w:szCs w:val="22"/>
                <w:highlight w:val="green"/>
                <w:lang w:eastAsia="ru-RU"/>
              </w:rPr>
            </w:pPr>
            <w:r w:rsidRPr="00882535">
              <w:rPr>
                <w:rFonts w:cs="Times New Roman"/>
                <w:b/>
                <w:color w:val="333333"/>
                <w:sz w:val="22"/>
                <w:szCs w:val="22"/>
                <w:lang w:eastAsia="ru-RU"/>
              </w:rPr>
              <w:t>(підпункт 6 пункт 44 Особливостей)</w:t>
            </w:r>
          </w:p>
        </w:tc>
        <w:tc>
          <w:tcPr>
            <w:tcW w:w="4503" w:type="dxa"/>
            <w:vMerge w:val="restart"/>
            <w:tcMar>
              <w:top w:w="100" w:type="dxa"/>
              <w:left w:w="100" w:type="dxa"/>
              <w:bottom w:w="100" w:type="dxa"/>
              <w:right w:w="100" w:type="dxa"/>
            </w:tcMar>
          </w:tcPr>
          <w:p w14:paraId="33A3885C" w14:textId="77777777" w:rsidR="00882535" w:rsidRPr="00882535" w:rsidRDefault="00882535" w:rsidP="00882535">
            <w:pPr>
              <w:spacing w:after="0" w:line="240" w:lineRule="auto"/>
              <w:jc w:val="both"/>
              <w:rPr>
                <w:rFonts w:cs="Times New Roman"/>
                <w:b/>
                <w:sz w:val="22"/>
                <w:szCs w:val="22"/>
                <w:lang w:eastAsia="ru-RU"/>
              </w:rPr>
            </w:pPr>
            <w:r w:rsidRPr="00882535">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B2F456" w14:textId="77777777" w:rsidR="00882535" w:rsidRPr="00882535" w:rsidRDefault="00882535" w:rsidP="00882535">
            <w:pPr>
              <w:spacing w:after="0" w:line="240" w:lineRule="auto"/>
              <w:jc w:val="both"/>
              <w:rPr>
                <w:rFonts w:cs="Times New Roman"/>
                <w:bCs/>
                <w:sz w:val="22"/>
                <w:szCs w:val="22"/>
                <w:highlight w:val="green"/>
                <w:lang w:eastAsia="ru-RU"/>
              </w:rPr>
            </w:pPr>
            <w:r w:rsidRPr="00882535">
              <w:rPr>
                <w:rFonts w:cs="Times New Roman"/>
                <w:bCs/>
                <w:sz w:val="22"/>
                <w:szCs w:val="22"/>
                <w:lang w:eastAsia="ru-RU"/>
              </w:rPr>
              <w:t>Документ повинен бути не більше тридцятиденної давнини від дати подання документа. </w:t>
            </w:r>
          </w:p>
        </w:tc>
      </w:tr>
      <w:tr w:rsidR="00882535" w:rsidRPr="00882535"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882535" w:rsidRDefault="00882535" w:rsidP="00882535">
            <w:pPr>
              <w:spacing w:after="0" w:line="240" w:lineRule="auto"/>
              <w:ind w:left="100"/>
              <w:jc w:val="center"/>
              <w:rPr>
                <w:rFonts w:cs="Times New Roman"/>
                <w:b/>
                <w:sz w:val="22"/>
                <w:szCs w:val="22"/>
                <w:lang w:eastAsia="ru-RU"/>
              </w:rPr>
            </w:pPr>
            <w:r w:rsidRPr="00882535">
              <w:rPr>
                <w:rFonts w:cs="Times New Roman"/>
                <w:b/>
                <w:sz w:val="22"/>
                <w:szCs w:val="22"/>
                <w:lang w:eastAsia="ru-RU"/>
              </w:rPr>
              <w:t>3</w:t>
            </w:r>
          </w:p>
        </w:tc>
        <w:tc>
          <w:tcPr>
            <w:tcW w:w="4350" w:type="dxa"/>
            <w:tcMar>
              <w:top w:w="100" w:type="dxa"/>
              <w:left w:w="100" w:type="dxa"/>
              <w:bottom w:w="100" w:type="dxa"/>
              <w:right w:w="100" w:type="dxa"/>
            </w:tcMar>
          </w:tcPr>
          <w:p w14:paraId="6479EDDC" w14:textId="77777777" w:rsidR="00882535" w:rsidRPr="00882535" w:rsidRDefault="00882535" w:rsidP="00882535">
            <w:pPr>
              <w:spacing w:after="0" w:line="240" w:lineRule="auto"/>
              <w:jc w:val="both"/>
              <w:rPr>
                <w:rFonts w:cs="Times New Roman"/>
                <w:bCs/>
                <w:color w:val="333333"/>
                <w:sz w:val="22"/>
                <w:szCs w:val="22"/>
                <w:lang w:eastAsia="ru-RU"/>
              </w:rPr>
            </w:pPr>
            <w:r w:rsidRPr="00882535">
              <w:rPr>
                <w:rFonts w:cs="Times New Roman"/>
                <w:bCs/>
                <w:color w:val="333333"/>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77777777" w:rsidR="00882535" w:rsidRPr="00882535" w:rsidRDefault="00882535" w:rsidP="00882535">
            <w:pPr>
              <w:spacing w:after="0" w:line="240" w:lineRule="auto"/>
              <w:jc w:val="both"/>
              <w:rPr>
                <w:rFonts w:cs="Times New Roman"/>
                <w:sz w:val="22"/>
                <w:szCs w:val="22"/>
                <w:highlight w:val="green"/>
                <w:lang w:eastAsia="ru-RU"/>
              </w:rPr>
            </w:pPr>
            <w:r w:rsidRPr="00882535">
              <w:rPr>
                <w:rFonts w:cs="Times New Roman"/>
                <w:b/>
                <w:color w:val="333333"/>
                <w:sz w:val="22"/>
                <w:szCs w:val="22"/>
                <w:lang w:eastAsia="ru-RU"/>
              </w:rPr>
              <w:t>(підпункт 12 пункт 44 Особливостей)</w:t>
            </w:r>
          </w:p>
        </w:tc>
        <w:tc>
          <w:tcPr>
            <w:tcW w:w="4503" w:type="dxa"/>
            <w:vMerge/>
            <w:tcMar>
              <w:top w:w="100" w:type="dxa"/>
              <w:left w:w="100" w:type="dxa"/>
              <w:bottom w:w="100" w:type="dxa"/>
              <w:right w:w="100" w:type="dxa"/>
            </w:tcMar>
          </w:tcPr>
          <w:p w14:paraId="06B65C68" w14:textId="77777777" w:rsidR="00882535" w:rsidRPr="00882535"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882535" w:rsidRPr="00882535"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882535" w:rsidRDefault="00882535" w:rsidP="00882535">
            <w:pPr>
              <w:spacing w:after="0" w:line="240" w:lineRule="auto"/>
              <w:ind w:left="100"/>
              <w:jc w:val="center"/>
              <w:rPr>
                <w:rFonts w:cs="Times New Roman"/>
                <w:b/>
                <w:sz w:val="22"/>
                <w:szCs w:val="22"/>
                <w:lang w:eastAsia="ru-RU"/>
              </w:rPr>
            </w:pPr>
            <w:r w:rsidRPr="00882535">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882535" w:rsidRDefault="00882535" w:rsidP="00882535">
            <w:pPr>
              <w:spacing w:after="0" w:line="240" w:lineRule="auto"/>
              <w:jc w:val="both"/>
              <w:rPr>
                <w:rFonts w:cs="Times New Roman"/>
                <w:color w:val="000000"/>
                <w:sz w:val="22"/>
                <w:szCs w:val="22"/>
                <w:lang w:eastAsia="ru-RU"/>
              </w:rPr>
            </w:pPr>
            <w:r w:rsidRPr="00882535">
              <w:rPr>
                <w:rFonts w:cs="Times New Roman"/>
                <w:color w:val="000000"/>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77777777" w:rsidR="00882535" w:rsidRPr="00882535" w:rsidRDefault="00882535" w:rsidP="00882535">
            <w:pPr>
              <w:spacing w:after="0" w:line="240" w:lineRule="auto"/>
              <w:jc w:val="both"/>
              <w:rPr>
                <w:rFonts w:cs="Times New Roman"/>
                <w:sz w:val="22"/>
                <w:szCs w:val="22"/>
                <w:lang w:eastAsia="ru-RU"/>
              </w:rPr>
            </w:pPr>
            <w:r w:rsidRPr="00882535">
              <w:rPr>
                <w:rFonts w:cs="Times New Roman"/>
                <w:b/>
                <w:color w:val="000000"/>
                <w:sz w:val="22"/>
                <w:szCs w:val="22"/>
                <w:lang w:eastAsia="ru-RU"/>
              </w:rPr>
              <w:t>(абзац 14 пункт 44 Особливостей)</w:t>
            </w:r>
          </w:p>
        </w:tc>
        <w:tc>
          <w:tcPr>
            <w:tcW w:w="4503" w:type="dxa"/>
            <w:tcMar>
              <w:top w:w="100" w:type="dxa"/>
              <w:left w:w="100" w:type="dxa"/>
              <w:bottom w:w="100" w:type="dxa"/>
              <w:right w:w="100" w:type="dxa"/>
            </w:tcMar>
          </w:tcPr>
          <w:p w14:paraId="24549EC0" w14:textId="77777777" w:rsidR="00882535" w:rsidRPr="00882535" w:rsidRDefault="00882535" w:rsidP="00882535">
            <w:pPr>
              <w:spacing w:after="0" w:line="240" w:lineRule="auto"/>
              <w:ind w:left="140" w:right="140"/>
              <w:jc w:val="both"/>
              <w:rPr>
                <w:rFonts w:cs="Times New Roman"/>
                <w:sz w:val="22"/>
                <w:szCs w:val="22"/>
                <w:lang w:eastAsia="ru-RU"/>
              </w:rPr>
            </w:pPr>
            <w:r w:rsidRPr="00882535">
              <w:rPr>
                <w:rFonts w:cs="Times New Roman"/>
                <w:b/>
                <w:color w:val="000000"/>
                <w:sz w:val="22"/>
                <w:szCs w:val="22"/>
                <w:lang w:eastAsia="ru-RU"/>
              </w:rPr>
              <w:t xml:space="preserve">Довідка в довільній формі, </w:t>
            </w:r>
            <w:r w:rsidRPr="00882535">
              <w:rPr>
                <w:rFonts w:cs="Times New Roman"/>
                <w:bCs/>
                <w:color w:val="000000"/>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882535" w:rsidRDefault="00882535" w:rsidP="00882535">
      <w:pPr>
        <w:spacing w:before="240" w:after="0" w:line="240" w:lineRule="auto"/>
        <w:jc w:val="both"/>
        <w:rPr>
          <w:rFonts w:cs="Times New Roman"/>
          <w:lang w:eastAsia="ru-RU"/>
        </w:rPr>
      </w:pPr>
      <w:r w:rsidRPr="00882535">
        <w:rPr>
          <w:rFonts w:cs="Times New Roman"/>
          <w:b/>
          <w:color w:val="000000"/>
          <w:lang w:eastAsia="ru-RU"/>
        </w:rPr>
        <w:t>3.2. Документи, які надаються ПЕРЕМОЖЦЕМ (фізичною особою чи фізичною особою</w:t>
      </w:r>
      <w:r w:rsidRPr="00882535">
        <w:rPr>
          <w:rFonts w:cs="Times New Roman"/>
          <w:b/>
          <w:lang w:eastAsia="ru-RU"/>
        </w:rPr>
        <w:t xml:space="preserve"> - </w:t>
      </w:r>
      <w:r w:rsidRPr="00882535">
        <w:rPr>
          <w:rFonts w:cs="Times New Roman"/>
          <w:b/>
          <w:color w:val="000000"/>
          <w:lang w:eastAsia="ru-RU"/>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882535" w:rsidRPr="00882535"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w:t>
            </w:r>
          </w:p>
          <w:p w14:paraId="28A2544F"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sz w:val="22"/>
                <w:szCs w:val="22"/>
                <w:lang w:eastAsia="ru-RU"/>
              </w:rPr>
              <w:t>з</w:t>
            </w:r>
            <w:r w:rsidRPr="00882535">
              <w:rPr>
                <w:rFonts w:cs="Times New Roman"/>
                <w:b/>
                <w:color w:val="000000"/>
                <w:sz w:val="22"/>
                <w:szCs w:val="22"/>
                <w:lang w:eastAsia="ru-RU"/>
              </w:rPr>
              <w:t>/п</w:t>
            </w:r>
          </w:p>
        </w:tc>
        <w:tc>
          <w:tcPr>
            <w:tcW w:w="4427" w:type="dxa"/>
            <w:tcMar>
              <w:top w:w="100" w:type="dxa"/>
              <w:left w:w="100" w:type="dxa"/>
              <w:bottom w:w="100" w:type="dxa"/>
              <w:right w:w="100" w:type="dxa"/>
            </w:tcMar>
          </w:tcPr>
          <w:p w14:paraId="768922ED"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Вимоги згідно пункту 44 Особливостей</w:t>
            </w:r>
          </w:p>
          <w:p w14:paraId="060DE233" w14:textId="77777777" w:rsidR="00882535" w:rsidRPr="00882535"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882535" w:rsidRPr="00882535"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lastRenderedPageBreak/>
              <w:t>1</w:t>
            </w:r>
          </w:p>
        </w:tc>
        <w:tc>
          <w:tcPr>
            <w:tcW w:w="4427" w:type="dxa"/>
            <w:tcMar>
              <w:top w:w="100" w:type="dxa"/>
              <w:left w:w="100" w:type="dxa"/>
              <w:bottom w:w="100" w:type="dxa"/>
              <w:right w:w="100" w:type="dxa"/>
            </w:tcMar>
          </w:tcPr>
          <w:p w14:paraId="2A2FD5F4" w14:textId="77777777" w:rsidR="00882535" w:rsidRPr="00882535" w:rsidRDefault="00882535" w:rsidP="00882535">
            <w:pPr>
              <w:spacing w:after="0" w:line="240" w:lineRule="auto"/>
              <w:ind w:right="140"/>
              <w:jc w:val="both"/>
              <w:rPr>
                <w:rFonts w:cs="Times New Roman"/>
                <w:color w:val="000000"/>
                <w:sz w:val="22"/>
                <w:szCs w:val="22"/>
                <w:lang w:eastAsia="ru-RU"/>
              </w:rPr>
            </w:pPr>
            <w:r w:rsidRPr="00882535">
              <w:rPr>
                <w:rFonts w:cs="Times New Roman"/>
                <w:color w:val="000000"/>
                <w:sz w:val="22"/>
                <w:szCs w:val="22"/>
                <w:lang w:eastAsia="ru-RU"/>
              </w:rPr>
              <w:t xml:space="preserve">Керівника учасника процедури закупівлі, </w:t>
            </w:r>
            <w:r w:rsidRPr="00882535">
              <w:rPr>
                <w:rFonts w:cs="Times New Roman"/>
                <w:b/>
                <w:color w:val="000000"/>
                <w:sz w:val="22"/>
                <w:szCs w:val="22"/>
                <w:lang w:eastAsia="ru-RU"/>
              </w:rPr>
              <w:t>фізичну особу</w:t>
            </w:r>
            <w:r w:rsidRPr="00882535">
              <w:rPr>
                <w:rFonts w:cs="Times New Roman"/>
                <w:color w:val="000000"/>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77777777" w:rsidR="00882535" w:rsidRPr="00882535" w:rsidRDefault="00882535" w:rsidP="00882535">
            <w:pPr>
              <w:spacing w:after="0" w:line="240" w:lineRule="auto"/>
              <w:ind w:right="140"/>
              <w:jc w:val="both"/>
              <w:rPr>
                <w:rFonts w:cs="Times New Roman"/>
                <w:sz w:val="22"/>
                <w:szCs w:val="22"/>
                <w:lang w:eastAsia="ru-RU"/>
              </w:rPr>
            </w:pPr>
            <w:r w:rsidRPr="00882535">
              <w:rPr>
                <w:rFonts w:cs="Times New Roman"/>
                <w:b/>
                <w:color w:val="000000"/>
                <w:sz w:val="22"/>
                <w:szCs w:val="22"/>
                <w:lang w:eastAsia="ru-RU"/>
              </w:rPr>
              <w:t>(підпункт 3 пункт 44 Особливостей)</w:t>
            </w:r>
          </w:p>
        </w:tc>
        <w:tc>
          <w:tcPr>
            <w:tcW w:w="4605" w:type="dxa"/>
            <w:tcMar>
              <w:top w:w="100" w:type="dxa"/>
              <w:left w:w="100" w:type="dxa"/>
              <w:bottom w:w="100" w:type="dxa"/>
              <w:right w:w="100" w:type="dxa"/>
            </w:tcMar>
          </w:tcPr>
          <w:p w14:paraId="2A6A98B4" w14:textId="77777777" w:rsidR="00882535" w:rsidRPr="00882535" w:rsidRDefault="00882535" w:rsidP="00882535">
            <w:pPr>
              <w:spacing w:after="0" w:line="240" w:lineRule="auto"/>
              <w:ind w:right="140"/>
              <w:jc w:val="both"/>
              <w:rPr>
                <w:rFonts w:cs="Times New Roman"/>
                <w:sz w:val="22"/>
                <w:szCs w:val="22"/>
                <w:lang w:eastAsia="ru-RU"/>
              </w:rPr>
            </w:pPr>
            <w:r w:rsidRPr="00882535">
              <w:rPr>
                <w:rFonts w:cs="Times New Roman"/>
                <w:b/>
                <w:color w:val="000000"/>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882535">
              <w:rPr>
                <w:rFonts w:cs="Times New Roman"/>
                <w:color w:val="000000"/>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2535" w:rsidRPr="00882535"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2</w:t>
            </w:r>
          </w:p>
        </w:tc>
        <w:tc>
          <w:tcPr>
            <w:tcW w:w="4427" w:type="dxa"/>
            <w:tcMar>
              <w:top w:w="100" w:type="dxa"/>
              <w:left w:w="100" w:type="dxa"/>
              <w:bottom w:w="100" w:type="dxa"/>
              <w:right w:w="100" w:type="dxa"/>
            </w:tcMar>
          </w:tcPr>
          <w:p w14:paraId="2BF306CB" w14:textId="77777777" w:rsidR="00882535" w:rsidRPr="00882535" w:rsidRDefault="00882535" w:rsidP="00882535">
            <w:pPr>
              <w:spacing w:after="0" w:line="240" w:lineRule="auto"/>
              <w:ind w:right="140"/>
              <w:jc w:val="both"/>
              <w:rPr>
                <w:rFonts w:cs="Times New Roman"/>
                <w:bCs/>
                <w:color w:val="000000"/>
                <w:sz w:val="22"/>
                <w:szCs w:val="22"/>
                <w:lang w:eastAsia="ru-RU"/>
              </w:rPr>
            </w:pPr>
            <w:r w:rsidRPr="00882535">
              <w:rPr>
                <w:rFonts w:cs="Times New Roman"/>
                <w:bCs/>
                <w:color w:val="000000"/>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77777777" w:rsidR="00882535" w:rsidRPr="00882535" w:rsidRDefault="00882535" w:rsidP="00882535">
            <w:pPr>
              <w:spacing w:after="0" w:line="240" w:lineRule="auto"/>
              <w:ind w:right="140"/>
              <w:jc w:val="both"/>
              <w:rPr>
                <w:rFonts w:cs="Times New Roman"/>
                <w:sz w:val="22"/>
                <w:szCs w:val="22"/>
                <w:lang w:eastAsia="ru-RU"/>
              </w:rPr>
            </w:pPr>
            <w:r w:rsidRPr="00882535">
              <w:rPr>
                <w:rFonts w:cs="Times New Roman"/>
                <w:b/>
                <w:color w:val="000000"/>
                <w:sz w:val="22"/>
                <w:szCs w:val="22"/>
                <w:lang w:eastAsia="ru-RU"/>
              </w:rPr>
              <w:t>(підпункт 5 пункт 44 Особливостей)</w:t>
            </w:r>
          </w:p>
        </w:tc>
        <w:tc>
          <w:tcPr>
            <w:tcW w:w="4605" w:type="dxa"/>
            <w:vMerge w:val="restart"/>
            <w:tcMar>
              <w:top w:w="100" w:type="dxa"/>
              <w:left w:w="100" w:type="dxa"/>
              <w:bottom w:w="100" w:type="dxa"/>
              <w:right w:w="100" w:type="dxa"/>
            </w:tcMar>
          </w:tcPr>
          <w:p w14:paraId="4CD5B8FC" w14:textId="77777777" w:rsidR="00882535" w:rsidRPr="00882535" w:rsidRDefault="00882535" w:rsidP="00882535">
            <w:pPr>
              <w:spacing w:after="0" w:line="240" w:lineRule="auto"/>
              <w:jc w:val="both"/>
              <w:rPr>
                <w:rFonts w:cs="Times New Roman"/>
                <w:sz w:val="22"/>
                <w:szCs w:val="22"/>
                <w:lang w:eastAsia="ru-RU"/>
              </w:rPr>
            </w:pPr>
            <w:r w:rsidRPr="00882535">
              <w:rPr>
                <w:rFonts w:cs="Times New Roman"/>
                <w:b/>
                <w:color w:val="000000"/>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82535">
              <w:rPr>
                <w:rFonts w:cs="Times New Roman"/>
                <w:color w:val="000000"/>
                <w:sz w:val="22"/>
                <w:szCs w:val="22"/>
                <w:lang w:eastAsia="ru-RU"/>
              </w:rPr>
              <w:t>Документ повинен бути не більше тридцятиденної давнини від дати подання документа. </w:t>
            </w:r>
          </w:p>
        </w:tc>
      </w:tr>
      <w:tr w:rsidR="00882535" w:rsidRPr="00882535"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882535" w:rsidRDefault="00882535" w:rsidP="00882535">
            <w:pPr>
              <w:spacing w:after="0" w:line="240" w:lineRule="auto"/>
              <w:ind w:left="100"/>
              <w:jc w:val="center"/>
              <w:rPr>
                <w:rFonts w:cs="Times New Roman"/>
                <w:sz w:val="22"/>
                <w:szCs w:val="22"/>
                <w:lang w:eastAsia="ru-RU"/>
              </w:rPr>
            </w:pPr>
            <w:r w:rsidRPr="00882535">
              <w:rPr>
                <w:rFonts w:cs="Times New Roman"/>
                <w:b/>
                <w:color w:val="000000"/>
                <w:sz w:val="22"/>
                <w:szCs w:val="22"/>
                <w:lang w:eastAsia="ru-RU"/>
              </w:rPr>
              <w:t>3</w:t>
            </w:r>
          </w:p>
        </w:tc>
        <w:tc>
          <w:tcPr>
            <w:tcW w:w="4427" w:type="dxa"/>
            <w:tcMar>
              <w:top w:w="100" w:type="dxa"/>
              <w:left w:w="100" w:type="dxa"/>
              <w:bottom w:w="100" w:type="dxa"/>
              <w:right w:w="100" w:type="dxa"/>
            </w:tcMar>
          </w:tcPr>
          <w:p w14:paraId="57862A8E" w14:textId="77777777" w:rsidR="00882535" w:rsidRPr="00882535" w:rsidRDefault="00882535" w:rsidP="00882535">
            <w:pPr>
              <w:spacing w:after="0" w:line="240" w:lineRule="auto"/>
              <w:jc w:val="both"/>
              <w:rPr>
                <w:rFonts w:cs="Times New Roman"/>
                <w:bCs/>
                <w:color w:val="000000"/>
                <w:sz w:val="22"/>
                <w:szCs w:val="22"/>
                <w:lang w:eastAsia="ru-RU"/>
              </w:rPr>
            </w:pPr>
            <w:r w:rsidRPr="00882535">
              <w:rPr>
                <w:rFonts w:cs="Times New Roman"/>
                <w:bCs/>
                <w:color w:val="000000"/>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77777777" w:rsidR="00882535" w:rsidRPr="00882535" w:rsidRDefault="00882535" w:rsidP="00882535">
            <w:pPr>
              <w:spacing w:after="0" w:line="240" w:lineRule="auto"/>
              <w:jc w:val="both"/>
              <w:rPr>
                <w:rFonts w:cs="Times New Roman"/>
                <w:sz w:val="22"/>
                <w:szCs w:val="22"/>
                <w:lang w:eastAsia="ru-RU"/>
              </w:rPr>
            </w:pPr>
            <w:r w:rsidRPr="00882535">
              <w:rPr>
                <w:rFonts w:cs="Times New Roman"/>
                <w:b/>
                <w:color w:val="000000"/>
                <w:sz w:val="22"/>
                <w:szCs w:val="22"/>
                <w:lang w:eastAsia="ru-RU"/>
              </w:rPr>
              <w:t>(підпункт 12 пункт 44 Особливостей)</w:t>
            </w:r>
          </w:p>
        </w:tc>
        <w:tc>
          <w:tcPr>
            <w:tcW w:w="4605" w:type="dxa"/>
            <w:vMerge/>
            <w:tcMar>
              <w:top w:w="100" w:type="dxa"/>
              <w:left w:w="100" w:type="dxa"/>
              <w:bottom w:w="100" w:type="dxa"/>
              <w:right w:w="100" w:type="dxa"/>
            </w:tcMar>
          </w:tcPr>
          <w:p w14:paraId="21A86AF2" w14:textId="77777777" w:rsidR="00882535" w:rsidRPr="00882535" w:rsidRDefault="00882535" w:rsidP="00882535">
            <w:pPr>
              <w:widowControl w:val="0"/>
              <w:pBdr>
                <w:top w:val="nil"/>
                <w:left w:val="nil"/>
                <w:bottom w:val="nil"/>
                <w:right w:val="nil"/>
                <w:between w:val="nil"/>
              </w:pBdr>
              <w:spacing w:after="0"/>
              <w:rPr>
                <w:rFonts w:cs="Times New Roman"/>
                <w:sz w:val="20"/>
                <w:szCs w:val="20"/>
                <w:lang w:eastAsia="ru-RU"/>
              </w:rPr>
            </w:pPr>
          </w:p>
        </w:tc>
      </w:tr>
      <w:tr w:rsidR="00882535" w:rsidRPr="00882535"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882535" w:rsidRDefault="00882535" w:rsidP="00882535">
            <w:pPr>
              <w:spacing w:after="0" w:line="240" w:lineRule="auto"/>
              <w:ind w:left="100"/>
              <w:jc w:val="center"/>
              <w:rPr>
                <w:rFonts w:cs="Times New Roman"/>
                <w:b/>
                <w:sz w:val="22"/>
                <w:szCs w:val="22"/>
                <w:lang w:eastAsia="ru-RU"/>
              </w:rPr>
            </w:pPr>
            <w:r w:rsidRPr="00882535">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882535" w:rsidRDefault="00882535" w:rsidP="00882535">
            <w:pPr>
              <w:spacing w:after="0" w:line="240" w:lineRule="auto"/>
              <w:jc w:val="both"/>
              <w:rPr>
                <w:rFonts w:cs="Times New Roman"/>
                <w:color w:val="000000"/>
                <w:sz w:val="22"/>
                <w:szCs w:val="22"/>
                <w:lang w:eastAsia="ru-RU"/>
              </w:rPr>
            </w:pPr>
            <w:r w:rsidRPr="00882535">
              <w:rPr>
                <w:rFonts w:cs="Times New Roman"/>
                <w:color w:val="000000"/>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7777777" w:rsidR="00882535" w:rsidRPr="00882535" w:rsidRDefault="00882535" w:rsidP="00882535">
            <w:pPr>
              <w:spacing w:after="0" w:line="240" w:lineRule="auto"/>
              <w:jc w:val="both"/>
              <w:rPr>
                <w:rFonts w:cs="Times New Roman"/>
                <w:sz w:val="22"/>
                <w:szCs w:val="22"/>
                <w:lang w:eastAsia="ru-RU"/>
              </w:rPr>
            </w:pPr>
            <w:r w:rsidRPr="00882535">
              <w:rPr>
                <w:rFonts w:cs="Times New Roman"/>
                <w:b/>
                <w:color w:val="000000"/>
                <w:sz w:val="22"/>
                <w:szCs w:val="22"/>
                <w:lang w:eastAsia="ru-RU"/>
              </w:rPr>
              <w:t>(абзац 14 пункт 44 Особливостей)</w:t>
            </w:r>
          </w:p>
        </w:tc>
        <w:tc>
          <w:tcPr>
            <w:tcW w:w="4605" w:type="dxa"/>
            <w:tcMar>
              <w:top w:w="100" w:type="dxa"/>
              <w:left w:w="100" w:type="dxa"/>
              <w:bottom w:w="100" w:type="dxa"/>
              <w:right w:w="100" w:type="dxa"/>
            </w:tcMar>
          </w:tcPr>
          <w:p w14:paraId="3DF7BEC1" w14:textId="77777777" w:rsidR="00882535" w:rsidRPr="00882535" w:rsidRDefault="00882535" w:rsidP="00882535">
            <w:pPr>
              <w:spacing w:after="0" w:line="240" w:lineRule="auto"/>
              <w:ind w:left="140" w:right="140"/>
              <w:jc w:val="both"/>
              <w:rPr>
                <w:rFonts w:cs="Times New Roman"/>
                <w:sz w:val="22"/>
                <w:szCs w:val="22"/>
                <w:lang w:eastAsia="ru-RU"/>
              </w:rPr>
            </w:pPr>
            <w:r w:rsidRPr="00882535">
              <w:rPr>
                <w:rFonts w:cs="Times New Roman"/>
                <w:b/>
                <w:color w:val="000000"/>
                <w:sz w:val="22"/>
                <w:szCs w:val="22"/>
                <w:lang w:eastAsia="ru-RU"/>
              </w:rPr>
              <w:t>Довідка в довільній формі,</w:t>
            </w:r>
            <w:r w:rsidRPr="00882535">
              <w:rPr>
                <w:rFonts w:cs="Times New Roman"/>
                <w:bCs/>
                <w:color w:val="000000"/>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615585" w:rsidRDefault="005A2BF2" w:rsidP="005A2BF2">
      <w:pPr>
        <w:spacing w:after="0" w:line="240" w:lineRule="auto"/>
        <w:jc w:val="both"/>
        <w:rPr>
          <w:rFonts w:eastAsia="Calibri" w:cs="Times New Roman"/>
          <w:i/>
          <w:color w:val="000000"/>
          <w:bdr w:val="none" w:sz="0" w:space="0" w:color="auto" w:frame="1"/>
        </w:rPr>
      </w:pPr>
    </w:p>
    <w:p w14:paraId="7DD3A17E" w14:textId="77777777" w:rsidR="005A2BF2" w:rsidRDefault="005A2BF2" w:rsidP="005A2BF2">
      <w:pPr>
        <w:spacing w:after="0" w:line="240" w:lineRule="auto"/>
        <w:jc w:val="both"/>
        <w:rPr>
          <w:rFonts w:eastAsia="Calibri" w:cs="Times New Roman"/>
          <w:b/>
          <w:bCs/>
          <w:i/>
          <w:color w:val="000000"/>
          <w:bdr w:val="none" w:sz="0" w:space="0" w:color="auto" w:frame="1"/>
        </w:rPr>
      </w:pPr>
    </w:p>
    <w:p w14:paraId="548D36AF" w14:textId="77777777" w:rsidR="00882535" w:rsidRPr="00882535" w:rsidRDefault="00882535" w:rsidP="00882535">
      <w:pPr>
        <w:shd w:val="clear" w:color="auto" w:fill="FFFFFF"/>
        <w:spacing w:after="0" w:line="240" w:lineRule="auto"/>
        <w:jc w:val="both"/>
        <w:rPr>
          <w:rFonts w:cs="Times New Roman"/>
          <w:lang w:eastAsia="ru-RU"/>
        </w:rPr>
      </w:pPr>
      <w:r w:rsidRPr="00882535">
        <w:rPr>
          <w:rFonts w:cs="Times New Roman"/>
          <w:b/>
          <w:color w:val="000000"/>
          <w:lang w:eastAsia="ru-RU"/>
        </w:rPr>
        <w:lastRenderedPageBreak/>
        <w:t>4. Інша інформація встановлена відповідно до законодавства (для УЧАСНИКІВ - юридичних осіб, фізичних осіб та фізичних осіб</w:t>
      </w:r>
      <w:r w:rsidRPr="00882535">
        <w:rPr>
          <w:rFonts w:cs="Times New Roman"/>
          <w:b/>
          <w:lang w:eastAsia="ru-RU"/>
        </w:rPr>
        <w:t xml:space="preserve"> - </w:t>
      </w:r>
      <w:r w:rsidRPr="00882535">
        <w:rPr>
          <w:rFonts w:cs="Times New Roman"/>
          <w:b/>
          <w:color w:val="000000"/>
          <w:lang w:eastAsia="ru-RU"/>
        </w:rPr>
        <w:t>підприємців).</w:t>
      </w:r>
    </w:p>
    <w:tbl>
      <w:tblPr>
        <w:tblW w:w="9619" w:type="dxa"/>
        <w:tblInd w:w="-100" w:type="dxa"/>
        <w:tblLayout w:type="fixed"/>
        <w:tblLook w:val="0400" w:firstRow="0" w:lastRow="0" w:firstColumn="0" w:lastColumn="0" w:noHBand="0" w:noVBand="1"/>
      </w:tblPr>
      <w:tblGrid>
        <w:gridCol w:w="400"/>
        <w:gridCol w:w="9219"/>
      </w:tblGrid>
      <w:tr w:rsidR="00882535" w:rsidRPr="00882535"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882535" w:rsidRDefault="00882535" w:rsidP="00882535">
            <w:pPr>
              <w:spacing w:after="0" w:line="240" w:lineRule="auto"/>
              <w:ind w:left="100"/>
              <w:jc w:val="center"/>
              <w:rPr>
                <w:rFonts w:cs="Times New Roman"/>
                <w:sz w:val="20"/>
                <w:szCs w:val="20"/>
                <w:lang w:eastAsia="ru-RU"/>
              </w:rPr>
            </w:pPr>
            <w:r w:rsidRPr="00882535">
              <w:rPr>
                <w:rFonts w:cs="Times New Roman"/>
                <w:b/>
                <w:color w:val="000000"/>
                <w:sz w:val="20"/>
                <w:szCs w:val="20"/>
                <w:lang w:eastAsia="ru-RU"/>
              </w:rPr>
              <w:t>Інші документи від Учасника:</w:t>
            </w:r>
          </w:p>
        </w:tc>
      </w:tr>
      <w:tr w:rsidR="00882535" w:rsidRPr="00882535"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882535" w:rsidRDefault="00882535" w:rsidP="00882535">
            <w:pPr>
              <w:spacing w:after="0" w:line="240" w:lineRule="auto"/>
              <w:ind w:left="100"/>
              <w:jc w:val="center"/>
              <w:rPr>
                <w:rFonts w:cs="Times New Roman"/>
                <w:b/>
                <w:color w:val="000000"/>
                <w:sz w:val="22"/>
                <w:szCs w:val="22"/>
                <w:lang w:eastAsia="ru-RU"/>
              </w:rPr>
            </w:pPr>
            <w:r w:rsidRPr="00882535">
              <w:rPr>
                <w:rFonts w:cs="Times New Roman"/>
                <w:b/>
                <w:color w:val="000000"/>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29A3" w14:textId="77777777" w:rsidR="00882535" w:rsidRPr="00882535" w:rsidRDefault="00882535" w:rsidP="00882535">
            <w:pPr>
              <w:spacing w:after="0" w:line="240" w:lineRule="auto"/>
              <w:ind w:left="16"/>
              <w:jc w:val="both"/>
              <w:rPr>
                <w:rFonts w:eastAsia="Calibri"/>
                <w:b/>
                <w:sz w:val="22"/>
                <w:szCs w:val="22"/>
                <w:lang w:eastAsia="ru-RU"/>
              </w:rPr>
            </w:pPr>
            <w:r w:rsidRPr="00882535">
              <w:rPr>
                <w:rFonts w:eastAsia="Calibri"/>
                <w:sz w:val="22"/>
                <w:szCs w:val="22"/>
                <w:lang w:eastAsia="ru-RU"/>
              </w:rPr>
              <w:t xml:space="preserve">Статут або інший установчий документ в останній редакції </w:t>
            </w:r>
            <w:r w:rsidRPr="00882535">
              <w:rPr>
                <w:rFonts w:eastAsia="Calibri"/>
                <w:b/>
                <w:sz w:val="22"/>
                <w:szCs w:val="22"/>
                <w:lang w:eastAsia="ru-RU"/>
              </w:rPr>
              <w:t>(</w:t>
            </w:r>
            <w:r w:rsidRPr="00882535">
              <w:rPr>
                <w:rFonts w:eastAsia="Calibri"/>
                <w:b/>
                <w:sz w:val="22"/>
                <w:szCs w:val="22"/>
                <w:u w:val="single"/>
                <w:lang w:eastAsia="ru-RU"/>
              </w:rPr>
              <w:t>для учасників юридичних осіб</w:t>
            </w:r>
            <w:r w:rsidRPr="00882535">
              <w:rPr>
                <w:rFonts w:eastAsia="Calibri"/>
                <w:b/>
                <w:sz w:val="22"/>
                <w:szCs w:val="22"/>
                <w:lang w:eastAsia="ru-RU"/>
              </w:rPr>
              <w:t>).</w:t>
            </w:r>
          </w:p>
          <w:p w14:paraId="54943F62" w14:textId="77777777" w:rsidR="00882535" w:rsidRPr="00882535" w:rsidRDefault="00882535" w:rsidP="00882535">
            <w:pPr>
              <w:spacing w:after="0" w:line="240" w:lineRule="auto"/>
              <w:ind w:left="16"/>
              <w:jc w:val="both"/>
              <w:rPr>
                <w:rFonts w:cs="Times New Roman"/>
                <w:i/>
                <w:color w:val="000000"/>
                <w:sz w:val="22"/>
                <w:szCs w:val="22"/>
                <w:lang w:eastAsia="ru-RU"/>
              </w:rPr>
            </w:pPr>
            <w:r w:rsidRPr="00882535">
              <w:rPr>
                <w:rFonts w:eastAsia="Calibri"/>
                <w:i/>
                <w:sz w:val="22"/>
                <w:szCs w:val="22"/>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882535" w:rsidRPr="00882535"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882535" w:rsidRDefault="00882535" w:rsidP="00882535">
            <w:pPr>
              <w:spacing w:after="0" w:line="240" w:lineRule="auto"/>
              <w:ind w:left="100"/>
              <w:jc w:val="center"/>
              <w:rPr>
                <w:rFonts w:cs="Times New Roman"/>
                <w:b/>
                <w:color w:val="000000"/>
                <w:sz w:val="22"/>
                <w:szCs w:val="22"/>
                <w:lang w:eastAsia="ru-RU"/>
              </w:rPr>
            </w:pPr>
            <w:r w:rsidRPr="00882535">
              <w:rPr>
                <w:rFonts w:cs="Times New Roman"/>
                <w:b/>
                <w:color w:val="000000"/>
                <w:sz w:val="22"/>
                <w:szCs w:val="22"/>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64613" w14:textId="77777777" w:rsidR="00882535" w:rsidRPr="00882535" w:rsidRDefault="00882535" w:rsidP="00882535">
            <w:pPr>
              <w:spacing w:after="0" w:line="240" w:lineRule="auto"/>
              <w:jc w:val="both"/>
              <w:rPr>
                <w:rFonts w:eastAsia="Batang" w:cs="Times New Roman"/>
                <w:sz w:val="22"/>
                <w:szCs w:val="22"/>
                <w:lang w:eastAsia="ar-SA"/>
              </w:rPr>
            </w:pPr>
            <w:r w:rsidRPr="00882535">
              <w:rPr>
                <w:rFonts w:eastAsia="Batang" w:cs="Times New Roman"/>
                <w:sz w:val="22"/>
                <w:szCs w:val="22"/>
                <w:lang w:eastAsia="ar-SA"/>
              </w:rPr>
              <w:t>Документи, що підтверджують повноваження посадової особи або уповноваженої особи учасника процедури закупівлі щодо</w:t>
            </w:r>
            <w:r w:rsidRPr="00882535">
              <w:rPr>
                <w:rFonts w:eastAsia="Batang" w:cs="Times New Roman"/>
                <w:b/>
                <w:sz w:val="22"/>
                <w:szCs w:val="22"/>
                <w:lang w:eastAsia="ar-SA"/>
              </w:rPr>
              <w:t xml:space="preserve"> підпису тендерної пропозиції та права підписання договору про закупівлю</w:t>
            </w:r>
            <w:r w:rsidRPr="00882535">
              <w:rPr>
                <w:rFonts w:eastAsia="Batang" w:cs="Times New Roman"/>
                <w:sz w:val="22"/>
                <w:szCs w:val="22"/>
                <w:lang w:eastAsia="ar-SA"/>
              </w:rPr>
              <w:t>:</w:t>
            </w:r>
          </w:p>
          <w:p w14:paraId="552B4588" w14:textId="77777777" w:rsidR="00882535" w:rsidRPr="00882535" w:rsidRDefault="00882535" w:rsidP="00882535">
            <w:pPr>
              <w:numPr>
                <w:ilvl w:val="0"/>
                <w:numId w:val="1"/>
              </w:numPr>
              <w:spacing w:after="0" w:line="240" w:lineRule="auto"/>
              <w:rPr>
                <w:rFonts w:eastAsia="Batang" w:cs="Times New Roman"/>
                <w:sz w:val="22"/>
                <w:szCs w:val="22"/>
                <w:lang w:eastAsia="ar-SA"/>
              </w:rPr>
            </w:pPr>
            <w:r w:rsidRPr="00882535">
              <w:rPr>
                <w:rFonts w:eastAsia="Batang" w:cs="Times New Roman"/>
                <w:sz w:val="22"/>
                <w:szCs w:val="22"/>
                <w:lang w:eastAsia="ar-SA"/>
              </w:rPr>
              <w:t xml:space="preserve">виписка з протоколу зборів засновників, наказ про призначення, довіреність, доручення або інший документ </w:t>
            </w:r>
            <w:r w:rsidRPr="00882535">
              <w:rPr>
                <w:rFonts w:eastAsia="Batang" w:cs="Times New Roman"/>
                <w:b/>
                <w:sz w:val="22"/>
                <w:szCs w:val="22"/>
                <w:lang w:eastAsia="ar-SA"/>
              </w:rPr>
              <w:t>(</w:t>
            </w:r>
            <w:r w:rsidRPr="00882535">
              <w:rPr>
                <w:rFonts w:eastAsia="Batang" w:cs="Times New Roman"/>
                <w:b/>
                <w:sz w:val="22"/>
                <w:szCs w:val="22"/>
                <w:u w:val="single"/>
                <w:lang w:eastAsia="ar-SA"/>
              </w:rPr>
              <w:t>для учасників юридичних осіб</w:t>
            </w:r>
            <w:r w:rsidRPr="00882535">
              <w:rPr>
                <w:rFonts w:eastAsia="Batang" w:cs="Times New Roman"/>
                <w:b/>
                <w:sz w:val="22"/>
                <w:szCs w:val="22"/>
                <w:lang w:eastAsia="ar-SA"/>
              </w:rPr>
              <w:t>)</w:t>
            </w:r>
            <w:r w:rsidRPr="00882535">
              <w:rPr>
                <w:rFonts w:eastAsia="Batang" w:cs="Times New Roman"/>
                <w:sz w:val="22"/>
                <w:szCs w:val="22"/>
                <w:lang w:eastAsia="ar-SA"/>
              </w:rPr>
              <w:t xml:space="preserve">; </w:t>
            </w:r>
          </w:p>
          <w:p w14:paraId="78174B58" w14:textId="77777777" w:rsidR="00882535" w:rsidRPr="00882535" w:rsidRDefault="00882535" w:rsidP="0088253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882535">
              <w:rPr>
                <w:rFonts w:eastAsia="Calibri"/>
                <w:sz w:val="22"/>
                <w:szCs w:val="22"/>
                <w:lang w:eastAsia="ru-RU"/>
              </w:rPr>
              <w:t xml:space="preserve">копія паспорта (заповнені сторінки, в т.ч. місце проживання) у випадку, якщо такий паспорт оформлено у вигляді книжечки, </w:t>
            </w:r>
            <w:r w:rsidRPr="00882535">
              <w:rPr>
                <w:rFonts w:eastAsia="Calibri"/>
                <w:b/>
                <w:sz w:val="22"/>
                <w:szCs w:val="22"/>
                <w:lang w:eastAsia="ru-RU"/>
              </w:rPr>
              <w:t>або двостороння копія паспорту громадянина України оформленого у вигляді ID-паспорта-картки</w:t>
            </w:r>
            <w:r w:rsidRPr="00882535">
              <w:rPr>
                <w:rFonts w:eastAsia="Calibri"/>
                <w:sz w:val="22"/>
                <w:szCs w:val="22"/>
                <w:lang w:eastAsia="ru-RU"/>
              </w:rPr>
              <w:t xml:space="preserve"> </w:t>
            </w:r>
            <w:r w:rsidRPr="00882535">
              <w:rPr>
                <w:rFonts w:eastAsia="Calibri"/>
                <w:b/>
                <w:sz w:val="22"/>
                <w:szCs w:val="22"/>
                <w:lang w:eastAsia="ru-RU"/>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882535">
              <w:rPr>
                <w:rFonts w:eastAsia="Calibri"/>
                <w:sz w:val="22"/>
                <w:szCs w:val="22"/>
                <w:lang w:eastAsia="ru-RU"/>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882535">
              <w:rPr>
                <w:rFonts w:eastAsia="Calibri"/>
                <w:b/>
                <w:sz w:val="22"/>
                <w:szCs w:val="22"/>
                <w:lang w:eastAsia="ru-RU"/>
              </w:rPr>
              <w:t>(</w:t>
            </w:r>
            <w:r w:rsidRPr="00882535">
              <w:rPr>
                <w:rFonts w:eastAsia="Calibri"/>
                <w:b/>
                <w:sz w:val="22"/>
                <w:szCs w:val="22"/>
                <w:u w:val="single"/>
                <w:lang w:eastAsia="ru-RU"/>
              </w:rPr>
              <w:t>для учасників фізичних осіб, фізичних осіб- підприємців</w:t>
            </w:r>
            <w:r w:rsidRPr="00882535">
              <w:rPr>
                <w:rFonts w:eastAsia="Calibri"/>
                <w:b/>
                <w:sz w:val="22"/>
                <w:szCs w:val="22"/>
                <w:lang w:eastAsia="ru-RU"/>
              </w:rPr>
              <w:t>).</w:t>
            </w:r>
          </w:p>
        </w:tc>
      </w:tr>
      <w:tr w:rsidR="00882535" w:rsidRPr="00882535"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882535" w:rsidRDefault="00882535" w:rsidP="00882535">
            <w:pPr>
              <w:spacing w:after="0" w:line="240" w:lineRule="auto"/>
              <w:ind w:left="100"/>
              <w:jc w:val="center"/>
              <w:rPr>
                <w:rFonts w:cs="Times New Roman"/>
                <w:b/>
                <w:color w:val="000000"/>
                <w:sz w:val="22"/>
                <w:szCs w:val="22"/>
                <w:lang w:eastAsia="ru-RU"/>
              </w:rPr>
            </w:pPr>
            <w:r w:rsidRPr="00882535">
              <w:rPr>
                <w:rFonts w:cs="Times New Roman"/>
                <w:b/>
                <w:color w:val="000000"/>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1EE25" w14:textId="77777777" w:rsidR="00882535" w:rsidRPr="00882535" w:rsidRDefault="00882535" w:rsidP="00882535">
            <w:pPr>
              <w:spacing w:after="0" w:line="240" w:lineRule="auto"/>
              <w:ind w:left="16"/>
              <w:jc w:val="both"/>
              <w:rPr>
                <w:rFonts w:cs="Times New Roman"/>
                <w:sz w:val="22"/>
                <w:szCs w:val="22"/>
                <w:lang w:eastAsia="ru-RU"/>
              </w:rPr>
            </w:pPr>
            <w:r w:rsidRPr="00882535">
              <w:rPr>
                <w:rFonts w:cs="Times New Roman"/>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82535" w:rsidRPr="00882535" w14:paraId="11BC9AEF"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B4CDC" w14:textId="77777777" w:rsidR="00882535" w:rsidRPr="00882535" w:rsidRDefault="00882535" w:rsidP="00882535">
            <w:pPr>
              <w:spacing w:after="0" w:line="240" w:lineRule="auto"/>
              <w:ind w:left="100"/>
              <w:jc w:val="center"/>
              <w:rPr>
                <w:rFonts w:cs="Times New Roman"/>
                <w:b/>
                <w:color w:val="000000"/>
                <w:sz w:val="22"/>
                <w:szCs w:val="22"/>
                <w:lang w:eastAsia="ru-RU"/>
              </w:rPr>
            </w:pPr>
            <w:r w:rsidRPr="00882535">
              <w:rPr>
                <w:rFonts w:cs="Times New Roman"/>
                <w:b/>
                <w:color w:val="000000"/>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05748" w14:textId="77777777" w:rsidR="00882535" w:rsidRPr="00882535" w:rsidRDefault="00882535" w:rsidP="00882535">
            <w:pPr>
              <w:spacing w:after="0" w:line="240" w:lineRule="auto"/>
              <w:jc w:val="both"/>
              <w:rPr>
                <w:rFonts w:cs="Times New Roman"/>
                <w:color w:val="000000"/>
                <w:sz w:val="22"/>
                <w:szCs w:val="22"/>
                <w:lang w:eastAsia="ru-RU"/>
              </w:rPr>
            </w:pPr>
            <w:r w:rsidRPr="00882535">
              <w:rPr>
                <w:rFonts w:cs="Times New Roman"/>
                <w:color w:val="000000"/>
                <w:sz w:val="22"/>
                <w:szCs w:val="22"/>
                <w:lang w:eastAsia="ru-RU"/>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882535">
              <w:rPr>
                <w:rFonts w:cs="Times New Roman"/>
                <w:color w:val="000000"/>
                <w:sz w:val="22"/>
                <w:szCs w:val="22"/>
                <w:lang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26F14A50" w14:textId="77777777" w:rsidR="00882535" w:rsidRPr="00882535" w:rsidRDefault="00882535" w:rsidP="00882535">
            <w:pPr>
              <w:spacing w:after="0" w:line="240" w:lineRule="auto"/>
              <w:ind w:left="16"/>
              <w:jc w:val="both"/>
              <w:rPr>
                <w:rFonts w:cs="Times New Roman"/>
                <w:color w:val="000000"/>
                <w:sz w:val="22"/>
                <w:szCs w:val="22"/>
                <w:lang w:eastAsia="ru-RU"/>
              </w:rPr>
            </w:pPr>
            <w:r w:rsidRPr="00882535">
              <w:rPr>
                <w:rFonts w:cs="Times New Roman"/>
                <w:i/>
                <w:color w:val="000000"/>
                <w:sz w:val="22"/>
                <w:szCs w:val="22"/>
                <w:lang w:eastAsia="ru-RU"/>
              </w:rPr>
              <w:t>Документ надається в період обмеженого доступу Замовника до відкритих реєстрів.</w:t>
            </w:r>
          </w:p>
        </w:tc>
      </w:tr>
    </w:tbl>
    <w:p w14:paraId="7184E935" w14:textId="0DF422CE" w:rsidR="005A2BF2" w:rsidRDefault="005A2BF2" w:rsidP="00A01BAC">
      <w:pPr>
        <w:spacing w:after="0" w:line="240" w:lineRule="auto"/>
        <w:jc w:val="both"/>
        <w:rPr>
          <w:rFonts w:eastAsia="Calibri" w:cs="Times New Roman"/>
          <w:i/>
          <w:color w:val="000000"/>
          <w:bdr w:val="none" w:sz="0" w:space="0" w:color="auto" w:frame="1"/>
        </w:rPr>
      </w:pPr>
    </w:p>
    <w:p w14:paraId="543E10CD" w14:textId="77777777" w:rsidR="003C7AAD" w:rsidRDefault="003C7AAD" w:rsidP="003C7AAD">
      <w:pPr>
        <w:spacing w:after="0" w:line="240" w:lineRule="auto"/>
        <w:jc w:val="both"/>
        <w:rPr>
          <w:rFonts w:eastAsia="Calibri" w:cs="Times New Roman"/>
          <w:bCs/>
          <w:i/>
          <w:color w:val="000000"/>
          <w:bdr w:val="none" w:sz="0" w:space="0" w:color="auto" w:frame="1"/>
        </w:rPr>
      </w:pPr>
    </w:p>
    <w:p w14:paraId="6C176468" w14:textId="77777777" w:rsidR="003C7AAD" w:rsidRDefault="003C7AAD"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Default="003C7AAD" w:rsidP="003C7AAD">
      <w:pPr>
        <w:spacing w:after="0" w:line="240" w:lineRule="auto"/>
        <w:jc w:val="both"/>
        <w:rPr>
          <w:rFonts w:eastAsia="Calibri" w:cs="Times New Roman"/>
          <w:b/>
          <w:i/>
          <w:color w:val="000000"/>
          <w:bdr w:val="none" w:sz="0" w:space="0" w:color="auto" w:frame="1"/>
        </w:rPr>
      </w:pPr>
    </w:p>
    <w:p w14:paraId="6DA028E6" w14:textId="77777777" w:rsidR="003C7AAD" w:rsidRDefault="003C7AAD" w:rsidP="003C7AAD">
      <w:pPr>
        <w:spacing w:after="0" w:line="240" w:lineRule="auto"/>
        <w:jc w:val="both"/>
        <w:rPr>
          <w:rFonts w:eastAsia="Calibri" w:cs="Times New Roman"/>
          <w:bCs/>
          <w:i/>
          <w:color w:val="000000"/>
          <w:bdr w:val="none" w:sz="0" w:space="0" w:color="auto" w:frame="1"/>
        </w:rPr>
      </w:pPr>
    </w:p>
    <w:p w14:paraId="2F176A20" w14:textId="77777777" w:rsidR="003C7AAD" w:rsidRDefault="003C7AAD" w:rsidP="003C7AAD">
      <w:pPr>
        <w:spacing w:after="0" w:line="240" w:lineRule="auto"/>
        <w:jc w:val="both"/>
        <w:rPr>
          <w:rFonts w:eastAsia="Calibri" w:cs="Times New Roman"/>
          <w:i/>
          <w:color w:val="000000"/>
          <w:bdr w:val="none" w:sz="0" w:space="0" w:color="auto" w:frame="1"/>
          <w:lang w:val="ru-RU"/>
        </w:rPr>
      </w:pPr>
      <w:r>
        <w:rPr>
          <w:rFonts w:eastAsia="Calibri" w:cs="Times New Roman"/>
          <w:b/>
          <w:i/>
          <w:color w:val="000000"/>
          <w:bdr w:val="none" w:sz="0" w:space="0" w:color="auto" w:frame="1"/>
        </w:rPr>
        <w:t>ДО УВАГИ УЧАСНИКА!</w:t>
      </w:r>
    </w:p>
    <w:p w14:paraId="304F12B6" w14:textId="448DC461" w:rsidR="003C7AAD" w:rsidRPr="00D14A34" w:rsidRDefault="003C7AAD" w:rsidP="003C7AAD">
      <w:pPr>
        <w:spacing w:after="0" w:line="240" w:lineRule="auto"/>
        <w:jc w:val="both"/>
        <w:rPr>
          <w:rFonts w:eastAsia="Calibri" w:cs="Times New Roman"/>
          <w:bCs/>
          <w:i/>
          <w:color w:val="000000"/>
          <w:bdr w:val="none" w:sz="0" w:space="0" w:color="auto" w:frame="1"/>
        </w:rPr>
      </w:pPr>
      <w:r>
        <w:rPr>
          <w:rFonts w:eastAsia="Calibri" w:cs="Times New Roman"/>
          <w:b/>
          <w:i/>
          <w:color w:val="000000"/>
          <w:bdr w:val="none" w:sz="0" w:space="0" w:color="auto" w:frame="1"/>
        </w:rPr>
        <w:t xml:space="preserve">     </w:t>
      </w:r>
      <w:r w:rsidR="00147991" w:rsidRPr="00D14A34">
        <w:rPr>
          <w:rFonts w:eastAsia="Calibri" w:cs="Times New Roman"/>
          <w:bCs/>
          <w:i/>
          <w:color w:val="000000"/>
          <w:bdr w:val="none" w:sz="0" w:space="0" w:color="auto" w:frame="1"/>
        </w:rPr>
        <w:t xml:space="preserve">У період подання пропозицій </w:t>
      </w:r>
      <w:r w:rsidRPr="00D14A34">
        <w:rPr>
          <w:rFonts w:eastAsia="Calibri" w:cs="Times New Roman"/>
          <w:bCs/>
          <w:i/>
          <w:color w:val="000000"/>
          <w:bdr w:val="none" w:sz="0" w:space="0" w:color="auto" w:frame="1"/>
        </w:rPr>
        <w:t>кожен учасник повинен надати у складі своєї пропозиції заповнені Додатки № 1,  № 2, №3, №4, №5, №6.</w:t>
      </w:r>
    </w:p>
    <w:p w14:paraId="648D95B9" w14:textId="77777777" w:rsidR="003C7AAD" w:rsidRPr="00D14A34" w:rsidRDefault="003C7AAD" w:rsidP="003C7AAD">
      <w:pPr>
        <w:spacing w:after="0" w:line="240" w:lineRule="auto"/>
        <w:jc w:val="both"/>
        <w:rPr>
          <w:rFonts w:eastAsia="Calibri" w:cs="Times New Roman"/>
          <w:bCs/>
          <w:i/>
          <w:color w:val="000000"/>
          <w:bdr w:val="none" w:sz="0" w:space="0" w:color="auto" w:frame="1"/>
        </w:rPr>
      </w:pPr>
    </w:p>
    <w:p w14:paraId="26B5D098" w14:textId="74F1607C" w:rsidR="003C7AAD" w:rsidRDefault="003C7AAD" w:rsidP="003C7AAD">
      <w:pPr>
        <w:spacing w:after="0" w:line="240" w:lineRule="auto"/>
        <w:jc w:val="both"/>
        <w:rPr>
          <w:rFonts w:eastAsia="Calibri" w:cs="Times New Roman"/>
          <w:bCs/>
          <w:i/>
          <w:color w:val="000000"/>
          <w:bdr w:val="none" w:sz="0" w:space="0" w:color="auto" w:frame="1"/>
        </w:rPr>
      </w:pPr>
      <w:r w:rsidRPr="00D14A34">
        <w:rPr>
          <w:rFonts w:eastAsia="Calibri" w:cs="Times New Roman"/>
          <w:bCs/>
          <w:i/>
          <w:color w:val="000000"/>
          <w:bdr w:val="none" w:sz="0" w:space="0" w:color="auto" w:frame="1"/>
        </w:rPr>
        <w:t xml:space="preserve">     </w:t>
      </w:r>
      <w:r w:rsidR="00D5512C" w:rsidRPr="00D14A34">
        <w:rPr>
          <w:rFonts w:eastAsia="Calibri" w:cs="Times New Roman"/>
          <w:bCs/>
          <w:i/>
          <w:color w:val="000000"/>
          <w:bdr w:val="none" w:sz="0" w:space="0" w:color="auto" w:frame="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D5512C" w:rsidRPr="00D14A34">
        <w:rPr>
          <w:rFonts w:eastAsia="Calibri" w:cs="Times New Roman"/>
          <w:bCs/>
          <w:i/>
          <w:color w:val="000000"/>
          <w:bdr w:val="none" w:sz="0" w:space="0" w:color="auto" w:frame="1"/>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1030C3" w14:textId="77777777" w:rsidR="003C7AAD" w:rsidRPr="00D5512C" w:rsidRDefault="003C7AAD" w:rsidP="003C7AAD">
      <w:pPr>
        <w:spacing w:after="0" w:line="240" w:lineRule="auto"/>
        <w:jc w:val="both"/>
        <w:rPr>
          <w:rFonts w:eastAsia="Calibri" w:cs="Times New Roman"/>
          <w:bCs/>
          <w:i/>
          <w:color w:val="000000"/>
          <w:bdr w:val="none" w:sz="0" w:space="0" w:color="auto" w:frame="1"/>
        </w:rPr>
      </w:pPr>
    </w:p>
    <w:p w14:paraId="62374A1D" w14:textId="77777777" w:rsidR="00182AC6" w:rsidRPr="00182AC6" w:rsidRDefault="00182AC6" w:rsidP="00182AC6">
      <w:pPr>
        <w:shd w:val="clear" w:color="auto" w:fill="FFFFFF"/>
        <w:spacing w:after="0" w:line="240" w:lineRule="auto"/>
        <w:rPr>
          <w:rFonts w:cs="Times New Roman"/>
          <w:sz w:val="22"/>
          <w:szCs w:val="22"/>
          <w:lang w:eastAsia="ru-RU"/>
        </w:rPr>
      </w:pPr>
      <w:r w:rsidRPr="00182AC6">
        <w:rPr>
          <w:rFonts w:cs="Times New Roman"/>
          <w:sz w:val="22"/>
          <w:szCs w:val="22"/>
          <w:lang w:eastAsia="ru-RU"/>
        </w:rPr>
        <w:t> </w:t>
      </w:r>
    </w:p>
    <w:p w14:paraId="7E232DCF" w14:textId="77777777" w:rsidR="00182AC6" w:rsidRPr="00182AC6" w:rsidRDefault="00182AC6" w:rsidP="00182AC6">
      <w:pPr>
        <w:spacing w:after="0" w:line="240" w:lineRule="auto"/>
        <w:jc w:val="both"/>
        <w:rPr>
          <w:rFonts w:cs="Times New Roman"/>
          <w:sz w:val="22"/>
          <w:szCs w:val="22"/>
          <w:lang w:eastAsia="ru-RU"/>
        </w:rPr>
      </w:pPr>
      <w:r w:rsidRPr="00182AC6">
        <w:rPr>
          <w:rFonts w:cs="Times New Roman"/>
          <w:sz w:val="22"/>
          <w:szCs w:val="22"/>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6A15CAE" w14:textId="77777777" w:rsidR="00182AC6" w:rsidRPr="00182AC6" w:rsidRDefault="00182AC6" w:rsidP="00182AC6">
      <w:pPr>
        <w:spacing w:after="0" w:line="240" w:lineRule="auto"/>
        <w:jc w:val="both"/>
        <w:rPr>
          <w:rFonts w:cs="Times New Roman"/>
          <w:sz w:val="22"/>
          <w:szCs w:val="22"/>
          <w:lang w:eastAsia="ru-RU"/>
        </w:rPr>
      </w:pPr>
      <w:r w:rsidRPr="00182AC6">
        <w:rPr>
          <w:rFonts w:cs="Times New Roman"/>
          <w:sz w:val="22"/>
          <w:szCs w:val="22"/>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42C7A8B" w14:textId="77777777" w:rsidR="00182AC6" w:rsidRPr="004A0B1B" w:rsidRDefault="00182AC6" w:rsidP="005A2BF2">
      <w:pPr>
        <w:spacing w:after="0" w:line="240" w:lineRule="auto"/>
        <w:jc w:val="center"/>
      </w:pPr>
    </w:p>
    <w:sectPr w:rsidR="00182AC6" w:rsidRPr="004A0B1B"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C77F" w14:textId="77777777" w:rsidR="00AF6B05" w:rsidRDefault="00AF6B05">
      <w:pPr>
        <w:spacing w:after="0" w:line="240" w:lineRule="auto"/>
      </w:pPr>
      <w:r>
        <w:separator/>
      </w:r>
    </w:p>
  </w:endnote>
  <w:endnote w:type="continuationSeparator" w:id="0">
    <w:p w14:paraId="6B79553B" w14:textId="77777777" w:rsidR="00AF6B05" w:rsidRDefault="00AF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DD4F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3E86" w14:textId="77777777" w:rsidR="00AF6B05" w:rsidRDefault="00AF6B05">
      <w:pPr>
        <w:spacing w:after="0" w:line="240" w:lineRule="auto"/>
      </w:pPr>
      <w:r>
        <w:separator/>
      </w:r>
    </w:p>
  </w:footnote>
  <w:footnote w:type="continuationSeparator" w:id="0">
    <w:p w14:paraId="570C2EC8" w14:textId="77777777" w:rsidR="00AF6B05" w:rsidRDefault="00AF6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43AE5"/>
    <w:rsid w:val="00047D6A"/>
    <w:rsid w:val="000C237A"/>
    <w:rsid w:val="00131A54"/>
    <w:rsid w:val="00147991"/>
    <w:rsid w:val="00182AC6"/>
    <w:rsid w:val="001931D1"/>
    <w:rsid w:val="001B4DD1"/>
    <w:rsid w:val="001C0C75"/>
    <w:rsid w:val="001C598C"/>
    <w:rsid w:val="001E2DF5"/>
    <w:rsid w:val="002103D8"/>
    <w:rsid w:val="00277930"/>
    <w:rsid w:val="00291DB3"/>
    <w:rsid w:val="00294F7C"/>
    <w:rsid w:val="002C367C"/>
    <w:rsid w:val="003A03FB"/>
    <w:rsid w:val="003C7AAD"/>
    <w:rsid w:val="003D1861"/>
    <w:rsid w:val="003D1D6F"/>
    <w:rsid w:val="003D280F"/>
    <w:rsid w:val="003F6A19"/>
    <w:rsid w:val="00454101"/>
    <w:rsid w:val="00464B3E"/>
    <w:rsid w:val="004A0B1B"/>
    <w:rsid w:val="00511D51"/>
    <w:rsid w:val="00517C24"/>
    <w:rsid w:val="00550A16"/>
    <w:rsid w:val="0057635B"/>
    <w:rsid w:val="005A2BF2"/>
    <w:rsid w:val="005D77B0"/>
    <w:rsid w:val="005E2A38"/>
    <w:rsid w:val="00615585"/>
    <w:rsid w:val="006908B8"/>
    <w:rsid w:val="00690943"/>
    <w:rsid w:val="006B1CCF"/>
    <w:rsid w:val="006B4F61"/>
    <w:rsid w:val="0077300D"/>
    <w:rsid w:val="007C6D5D"/>
    <w:rsid w:val="007F596B"/>
    <w:rsid w:val="00811AAB"/>
    <w:rsid w:val="008562D6"/>
    <w:rsid w:val="00870263"/>
    <w:rsid w:val="008715A6"/>
    <w:rsid w:val="00882535"/>
    <w:rsid w:val="00895E85"/>
    <w:rsid w:val="008A75DC"/>
    <w:rsid w:val="009770E1"/>
    <w:rsid w:val="00994CC4"/>
    <w:rsid w:val="009B0A34"/>
    <w:rsid w:val="00A01BAC"/>
    <w:rsid w:val="00AF6B05"/>
    <w:rsid w:val="00B677C3"/>
    <w:rsid w:val="00B901AD"/>
    <w:rsid w:val="00C021A8"/>
    <w:rsid w:val="00C73E58"/>
    <w:rsid w:val="00C923C3"/>
    <w:rsid w:val="00C94829"/>
    <w:rsid w:val="00C94F59"/>
    <w:rsid w:val="00D14A34"/>
    <w:rsid w:val="00D22240"/>
    <w:rsid w:val="00D5512C"/>
    <w:rsid w:val="00D553EC"/>
    <w:rsid w:val="00DC469E"/>
    <w:rsid w:val="00DD064D"/>
    <w:rsid w:val="00DD4FB8"/>
    <w:rsid w:val="00DE0DEF"/>
    <w:rsid w:val="00E20371"/>
    <w:rsid w:val="00E515AF"/>
    <w:rsid w:val="00EC1950"/>
    <w:rsid w:val="00F3340E"/>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56</cp:revision>
  <cp:lastPrinted>2021-03-12T07:37:00Z</cp:lastPrinted>
  <dcterms:created xsi:type="dcterms:W3CDTF">2020-05-07T11:37:00Z</dcterms:created>
  <dcterms:modified xsi:type="dcterms:W3CDTF">2023-05-15T10:27:00Z</dcterms:modified>
</cp:coreProperties>
</file>