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bookmarkStart w:id="1" w:name="_GoBack"/>
      <w:bookmarkEnd w:id="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2" w:name="_Hlk115097086"/>
      <w:r w:rsidRPr="00965291">
        <w:rPr>
          <w:rFonts w:ascii="Times New Roman" w:hAnsi="Times New Roman"/>
          <w:bCs/>
          <w:sz w:val="24"/>
          <w:szCs w:val="24"/>
          <w:lang w:eastAsia="ar-SA"/>
        </w:rPr>
        <w:t xml:space="preserve">№ </w:t>
      </w:r>
      <w:bookmarkEnd w:id="2"/>
      <w:r w:rsidR="00556E10" w:rsidRPr="00162759">
        <w:rPr>
          <w:rFonts w:ascii="Times New Roman" w:hAnsi="Times New Roman"/>
          <w:bCs/>
          <w:sz w:val="24"/>
          <w:szCs w:val="24"/>
          <w:lang w:val="ru-RU" w:eastAsia="ar-SA"/>
        </w:rPr>
        <w:t>0</w:t>
      </w:r>
      <w:r w:rsidR="0061586C">
        <w:rPr>
          <w:rFonts w:ascii="Times New Roman" w:hAnsi="Times New Roman"/>
          <w:bCs/>
          <w:sz w:val="24"/>
          <w:szCs w:val="24"/>
          <w:lang w:eastAsia="ar-SA"/>
        </w:rPr>
        <w:t>5</w:t>
      </w:r>
      <w:r w:rsidR="00247CF7" w:rsidRPr="00965291">
        <w:rPr>
          <w:rFonts w:ascii="Times New Roman" w:hAnsi="Times New Roman"/>
          <w:bCs/>
          <w:sz w:val="24"/>
          <w:szCs w:val="24"/>
          <w:lang w:eastAsia="ar-SA"/>
        </w:rPr>
        <w:t>/</w:t>
      </w:r>
      <w:r w:rsidR="00162759">
        <w:rPr>
          <w:rFonts w:ascii="Times New Roman" w:hAnsi="Times New Roman"/>
          <w:bCs/>
          <w:sz w:val="24"/>
          <w:szCs w:val="24"/>
          <w:lang w:val="ru-RU" w:eastAsia="ar-SA"/>
        </w:rPr>
        <w:t>2</w:t>
      </w:r>
      <w:r w:rsidR="0061586C">
        <w:rPr>
          <w:rFonts w:ascii="Times New Roman" w:hAnsi="Times New Roman"/>
          <w:bCs/>
          <w:sz w:val="24"/>
          <w:szCs w:val="24"/>
          <w:lang w:val="ru-RU" w:eastAsia="ar-SA"/>
        </w:rPr>
        <w:t>1</w:t>
      </w:r>
      <w:r w:rsidR="002D39B0">
        <w:rPr>
          <w:rFonts w:ascii="Times New Roman" w:hAnsi="Times New Roman"/>
          <w:bCs/>
          <w:sz w:val="24"/>
          <w:szCs w:val="24"/>
          <w:lang w:val="ru-RU" w:eastAsia="ar-SA"/>
        </w:rPr>
        <w:t>02</w:t>
      </w:r>
      <w:r w:rsidRPr="00965291">
        <w:rPr>
          <w:rFonts w:ascii="Times New Roman" w:hAnsi="Times New Roman"/>
          <w:bCs/>
          <w:sz w:val="24"/>
          <w:szCs w:val="24"/>
          <w:lang w:val="ru-RU" w:eastAsia="ar-SA"/>
        </w:rPr>
        <w:t xml:space="preserve"> </w:t>
      </w:r>
      <w:proofErr w:type="spellStart"/>
      <w:r w:rsidRPr="00965291">
        <w:rPr>
          <w:rFonts w:ascii="Times New Roman" w:hAnsi="Times New Roman"/>
          <w:bCs/>
          <w:sz w:val="24"/>
          <w:szCs w:val="24"/>
          <w:lang w:val="ru-RU" w:eastAsia="ar-SA"/>
        </w:rPr>
        <w:t>від</w:t>
      </w:r>
      <w:proofErr w:type="spellEnd"/>
      <w:r w:rsidRPr="00965291">
        <w:rPr>
          <w:rFonts w:ascii="Times New Roman" w:hAnsi="Times New Roman"/>
          <w:bCs/>
          <w:sz w:val="24"/>
          <w:szCs w:val="24"/>
          <w:lang w:val="ru-RU" w:eastAsia="ar-SA"/>
        </w:rPr>
        <w:t xml:space="preserve"> </w:t>
      </w:r>
      <w:r w:rsidRPr="00965291">
        <w:rPr>
          <w:rFonts w:ascii="Times New Roman" w:hAnsi="Times New Roman"/>
          <w:bCs/>
          <w:sz w:val="24"/>
          <w:szCs w:val="24"/>
          <w:lang w:eastAsia="ar-SA"/>
        </w:rPr>
        <w:t>«</w:t>
      </w:r>
      <w:r w:rsidR="00162759">
        <w:rPr>
          <w:rFonts w:ascii="Times New Roman" w:hAnsi="Times New Roman"/>
          <w:bCs/>
          <w:sz w:val="24"/>
          <w:szCs w:val="24"/>
          <w:lang w:val="ru-RU" w:eastAsia="ar-SA"/>
        </w:rPr>
        <w:t>2</w:t>
      </w:r>
      <w:r w:rsidR="0061586C">
        <w:rPr>
          <w:rFonts w:ascii="Times New Roman" w:hAnsi="Times New Roman"/>
          <w:bCs/>
          <w:sz w:val="24"/>
          <w:szCs w:val="24"/>
          <w:lang w:val="ru-RU" w:eastAsia="ar-SA"/>
        </w:rPr>
        <w:t>1</w:t>
      </w:r>
      <w:r w:rsidRPr="00965291">
        <w:rPr>
          <w:rFonts w:ascii="Times New Roman" w:hAnsi="Times New Roman"/>
          <w:bCs/>
          <w:sz w:val="24"/>
          <w:szCs w:val="24"/>
          <w:lang w:eastAsia="ar-SA"/>
        </w:rPr>
        <w:t xml:space="preserve">» </w:t>
      </w:r>
      <w:r w:rsidR="002D39B0">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75A9E" w:rsidRDefault="0061586C">
      <w:pPr>
        <w:spacing w:before="240" w:after="0" w:line="240" w:lineRule="auto"/>
        <w:rPr>
          <w:rFonts w:ascii="Times New Roman" w:eastAsia="Times New Roman" w:hAnsi="Times New Roman" w:cs="Times New Roman"/>
          <w:sz w:val="24"/>
          <w:szCs w:val="24"/>
        </w:rPr>
      </w:pPr>
      <w:r w:rsidRPr="008C1873">
        <w:rPr>
          <w:rFonts w:ascii="Times New Roman" w:hAnsi="Times New Roman" w:cs="Times New Roman"/>
          <w:b/>
          <w:bCs/>
          <w:sz w:val="24"/>
          <w:szCs w:val="24"/>
        </w:rPr>
        <w:t xml:space="preserve">ДК 021:2015 «Єдиний закупівельний словник» - 33690000-3 «Лікарські засоби різні» (лабораторні реактиви та приладдя), </w:t>
      </w:r>
      <w:r w:rsidRPr="008C1873">
        <w:rPr>
          <w:rFonts w:ascii="Times New Roman" w:hAnsi="Times New Roman" w:cs="Times New Roman"/>
          <w:b/>
          <w:bCs/>
          <w:sz w:val="24"/>
          <w:szCs w:val="24"/>
          <w:shd w:val="clear" w:color="auto" w:fill="FFFFFF"/>
        </w:rPr>
        <w:t>Класифікатор медичних виробів </w:t>
      </w:r>
      <w:r w:rsidRPr="008C1873">
        <w:rPr>
          <w:rFonts w:ascii="Times New Roman" w:hAnsi="Times New Roman" w:cs="Times New Roman"/>
          <w:b/>
          <w:bCs/>
          <w:sz w:val="24"/>
          <w:szCs w:val="24"/>
        </w:rPr>
        <w:t xml:space="preserve"> НК 024:2023 -</w:t>
      </w:r>
      <w:r w:rsidRPr="006C59F5">
        <w:rPr>
          <w:rFonts w:ascii="Times New Roman" w:eastAsia="Times New Roman" w:hAnsi="Times New Roman" w:cs="Times New Roman"/>
          <w:b/>
          <w:bCs/>
          <w:sz w:val="24"/>
          <w:szCs w:val="24"/>
        </w:rPr>
        <w:t xml:space="preserve">59058 - Мийний/очищувальний розчин IVD (діагностика </w:t>
      </w:r>
      <w:proofErr w:type="spellStart"/>
      <w:r w:rsidRPr="006C59F5">
        <w:rPr>
          <w:rFonts w:ascii="Times New Roman" w:eastAsia="Times New Roman" w:hAnsi="Times New Roman" w:cs="Times New Roman"/>
          <w:b/>
          <w:bCs/>
          <w:sz w:val="24"/>
          <w:szCs w:val="24"/>
        </w:rPr>
        <w:t>in</w:t>
      </w:r>
      <w:proofErr w:type="spellEnd"/>
      <w:r w:rsidRPr="006C59F5">
        <w:rPr>
          <w:rFonts w:ascii="Times New Roman" w:eastAsia="Times New Roman" w:hAnsi="Times New Roman" w:cs="Times New Roman"/>
          <w:b/>
          <w:bCs/>
          <w:sz w:val="24"/>
          <w:szCs w:val="24"/>
        </w:rPr>
        <w:t xml:space="preserve"> </w:t>
      </w:r>
      <w:proofErr w:type="spellStart"/>
      <w:r w:rsidRPr="006C59F5">
        <w:rPr>
          <w:rFonts w:ascii="Times New Roman" w:eastAsia="Times New Roman" w:hAnsi="Times New Roman" w:cs="Times New Roman"/>
          <w:b/>
          <w:bCs/>
          <w:sz w:val="24"/>
          <w:szCs w:val="24"/>
        </w:rPr>
        <w:t>vitro</w:t>
      </w:r>
      <w:proofErr w:type="spellEnd"/>
      <w:r w:rsidRPr="006C59F5">
        <w:rPr>
          <w:rFonts w:ascii="Times New Roman" w:eastAsia="Times New Roman" w:hAnsi="Times New Roman" w:cs="Times New Roman"/>
          <w:b/>
          <w:bCs/>
          <w:sz w:val="24"/>
          <w:szCs w:val="24"/>
        </w:rPr>
        <w:t xml:space="preserve">) для автоматизованих/ </w:t>
      </w:r>
      <w:proofErr w:type="spellStart"/>
      <w:r w:rsidRPr="006C59F5">
        <w:rPr>
          <w:rFonts w:ascii="Times New Roman" w:eastAsia="Times New Roman" w:hAnsi="Times New Roman" w:cs="Times New Roman"/>
          <w:b/>
          <w:bCs/>
          <w:sz w:val="24"/>
          <w:szCs w:val="24"/>
        </w:rPr>
        <w:t>напівавтоматизованих</w:t>
      </w:r>
      <w:proofErr w:type="spellEnd"/>
      <w:r w:rsidRPr="006C59F5">
        <w:rPr>
          <w:rFonts w:ascii="Times New Roman" w:eastAsia="Times New Roman" w:hAnsi="Times New Roman" w:cs="Times New Roman"/>
          <w:b/>
          <w:bCs/>
          <w:sz w:val="24"/>
          <w:szCs w:val="24"/>
        </w:rPr>
        <w:t xml:space="preserve"> систем</w:t>
      </w:r>
      <w:r w:rsidRPr="008C1873">
        <w:rPr>
          <w:rFonts w:ascii="Times New Roman" w:eastAsia="Times New Roman" w:hAnsi="Times New Roman" w:cs="Times New Roman"/>
          <w:b/>
          <w:bCs/>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55864 - Імітатори клітин крові для калібрування/ контролювання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55864 - Імітатори клітин крові для калібрування/ контролювання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56917 - Численні CD-клітинні маркери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антитіла</w:t>
      </w: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61586C" w:rsidRDefault="0061586C">
      <w:pPr>
        <w:spacing w:before="240" w:after="0" w:line="240" w:lineRule="auto"/>
        <w:rPr>
          <w:rFonts w:ascii="Times New Roman" w:eastAsia="Times New Roman" w:hAnsi="Times New Roman" w:cs="Times New Roman"/>
          <w:sz w:val="24"/>
          <w:szCs w:val="24"/>
        </w:rPr>
      </w:pPr>
    </w:p>
    <w:p w:rsidR="0061586C" w:rsidRDefault="0061586C">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Pr="00F220A8"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3" w:name="_heading=h.1fob9te" w:colFirst="0" w:colLast="0"/>
      <w:bookmarkEnd w:id="3"/>
      <w:r w:rsidRPr="00F220A8">
        <w:rPr>
          <w:rFonts w:ascii="Times New Roman" w:hAnsi="Times New Roman"/>
          <w:b/>
          <w:bCs/>
          <w:sz w:val="24"/>
          <w:szCs w:val="24"/>
        </w:rPr>
        <w:t xml:space="preserve">м.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 xml:space="preserve">Державна установа «Інститут патології крові та </w:t>
            </w:r>
            <w:proofErr w:type="spellStart"/>
            <w:r w:rsidRPr="00F220A8">
              <w:rPr>
                <w:rFonts w:ascii="Times New Roman" w:hAnsi="Times New Roman"/>
                <w:b/>
                <w:bCs/>
                <w:sz w:val="24"/>
                <w:szCs w:val="24"/>
              </w:rPr>
              <w:t>трансфузійної</w:t>
            </w:r>
            <w:proofErr w:type="spellEnd"/>
            <w:r w:rsidRPr="00F220A8">
              <w:rPr>
                <w:rFonts w:ascii="Times New Roman" w:hAnsi="Times New Roman"/>
                <w:b/>
                <w:bCs/>
                <w:sz w:val="24"/>
                <w:szCs w:val="24"/>
              </w:rPr>
              <w:t xml:space="preserve">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F220A8">
              <w:rPr>
                <w:rFonts w:ascii="Times New Roman" w:hAnsi="Times New Roman"/>
                <w:b/>
                <w:bCs/>
                <w:sz w:val="24"/>
                <w:szCs w:val="24"/>
              </w:rPr>
              <w:t>тел</w:t>
            </w:r>
            <w:proofErr w:type="spellEnd"/>
            <w:r w:rsidRPr="00F220A8">
              <w:rPr>
                <w:rFonts w:ascii="Times New Roman" w:hAnsi="Times New Roman"/>
                <w:b/>
                <w:bCs/>
                <w:sz w:val="24"/>
                <w:szCs w:val="24"/>
              </w:rPr>
              <w:t>.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701AB6" w:rsidRDefault="0061586C" w:rsidP="0061586C">
            <w:pPr>
              <w:widowControl w:val="0"/>
              <w:jc w:val="both"/>
              <w:rPr>
                <w:i/>
                <w:sz w:val="24"/>
                <w:szCs w:val="24"/>
                <w:highlight w:val="yellow"/>
              </w:rPr>
            </w:pPr>
            <w:r w:rsidRPr="008C1873">
              <w:rPr>
                <w:rFonts w:ascii="Times New Roman" w:hAnsi="Times New Roman" w:cs="Times New Roman"/>
                <w:b/>
                <w:bCs/>
                <w:sz w:val="24"/>
                <w:szCs w:val="24"/>
              </w:rPr>
              <w:t xml:space="preserve">ДК 021:2015 «Єдиний закупівельний словник» - 33690000-3 «Лікарські засоби різні» (лабораторні реактиви та приладдя), </w:t>
            </w:r>
            <w:r w:rsidRPr="008C1873">
              <w:rPr>
                <w:rFonts w:ascii="Times New Roman" w:hAnsi="Times New Roman" w:cs="Times New Roman"/>
                <w:b/>
                <w:bCs/>
                <w:sz w:val="24"/>
                <w:szCs w:val="24"/>
                <w:shd w:val="clear" w:color="auto" w:fill="FFFFFF"/>
              </w:rPr>
              <w:t>Класифікатор медичних виробів </w:t>
            </w:r>
            <w:r w:rsidRPr="008C1873">
              <w:rPr>
                <w:rFonts w:ascii="Times New Roman" w:hAnsi="Times New Roman" w:cs="Times New Roman"/>
                <w:b/>
                <w:bCs/>
                <w:sz w:val="24"/>
                <w:szCs w:val="24"/>
              </w:rPr>
              <w:t xml:space="preserve"> НК 024:2023 -</w:t>
            </w:r>
            <w:r w:rsidRPr="006C59F5">
              <w:rPr>
                <w:rFonts w:ascii="Times New Roman" w:eastAsia="Times New Roman" w:hAnsi="Times New Roman" w:cs="Times New Roman"/>
                <w:b/>
                <w:bCs/>
                <w:sz w:val="24"/>
                <w:szCs w:val="24"/>
              </w:rPr>
              <w:t xml:space="preserve">59058 - Мийний/очищувальний розчин IVD (діагностика </w:t>
            </w:r>
            <w:proofErr w:type="spellStart"/>
            <w:r w:rsidRPr="006C59F5">
              <w:rPr>
                <w:rFonts w:ascii="Times New Roman" w:eastAsia="Times New Roman" w:hAnsi="Times New Roman" w:cs="Times New Roman"/>
                <w:b/>
                <w:bCs/>
                <w:sz w:val="24"/>
                <w:szCs w:val="24"/>
              </w:rPr>
              <w:t>in</w:t>
            </w:r>
            <w:proofErr w:type="spellEnd"/>
            <w:r w:rsidRPr="006C59F5">
              <w:rPr>
                <w:rFonts w:ascii="Times New Roman" w:eastAsia="Times New Roman" w:hAnsi="Times New Roman" w:cs="Times New Roman"/>
                <w:b/>
                <w:bCs/>
                <w:sz w:val="24"/>
                <w:szCs w:val="24"/>
              </w:rPr>
              <w:t xml:space="preserve"> </w:t>
            </w:r>
            <w:proofErr w:type="spellStart"/>
            <w:r w:rsidRPr="006C59F5">
              <w:rPr>
                <w:rFonts w:ascii="Times New Roman" w:eastAsia="Times New Roman" w:hAnsi="Times New Roman" w:cs="Times New Roman"/>
                <w:b/>
                <w:bCs/>
                <w:sz w:val="24"/>
                <w:szCs w:val="24"/>
              </w:rPr>
              <w:t>vitro</w:t>
            </w:r>
            <w:proofErr w:type="spellEnd"/>
            <w:r w:rsidRPr="006C59F5">
              <w:rPr>
                <w:rFonts w:ascii="Times New Roman" w:eastAsia="Times New Roman" w:hAnsi="Times New Roman" w:cs="Times New Roman"/>
                <w:b/>
                <w:bCs/>
                <w:sz w:val="24"/>
                <w:szCs w:val="24"/>
              </w:rPr>
              <w:t xml:space="preserve">) для автоматизованих/ </w:t>
            </w:r>
            <w:proofErr w:type="spellStart"/>
            <w:r w:rsidRPr="006C59F5">
              <w:rPr>
                <w:rFonts w:ascii="Times New Roman" w:eastAsia="Times New Roman" w:hAnsi="Times New Roman" w:cs="Times New Roman"/>
                <w:b/>
                <w:bCs/>
                <w:sz w:val="24"/>
                <w:szCs w:val="24"/>
              </w:rPr>
              <w:t>напівавтоматизованих</w:t>
            </w:r>
            <w:proofErr w:type="spellEnd"/>
            <w:r w:rsidRPr="006C59F5">
              <w:rPr>
                <w:rFonts w:ascii="Times New Roman" w:eastAsia="Times New Roman" w:hAnsi="Times New Roman" w:cs="Times New Roman"/>
                <w:b/>
                <w:bCs/>
                <w:sz w:val="24"/>
                <w:szCs w:val="24"/>
              </w:rPr>
              <w:t xml:space="preserve"> систем</w:t>
            </w:r>
            <w:r w:rsidRPr="008C1873">
              <w:rPr>
                <w:rFonts w:ascii="Times New Roman" w:eastAsia="Times New Roman" w:hAnsi="Times New Roman" w:cs="Times New Roman"/>
                <w:b/>
                <w:bCs/>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55864 - Імітатори клітин крові для калібрування/ контролювання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55864 - Імітатори клітин крові для калібрування/ контролювання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56917 - Численні CD-клітинні маркери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антитіла</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4" w:name="_Hlk138327130"/>
          </w:p>
          <w:bookmarkEnd w:id="4"/>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sidR="00476980">
              <w:rPr>
                <w:rFonts w:ascii="Times New Roman" w:hAnsi="Times New Roman"/>
                <w:b/>
                <w:sz w:val="24"/>
                <w:szCs w:val="24"/>
                <w:lang w:val="ru-RU"/>
              </w:rPr>
              <w:t>1</w:t>
            </w:r>
            <w:r w:rsidRPr="00F220A8">
              <w:rPr>
                <w:rFonts w:ascii="Times New Roman" w:hAnsi="Times New Roman"/>
                <w:b/>
                <w:sz w:val="24"/>
                <w:szCs w:val="24"/>
                <w:lang w:val="ru-RU"/>
              </w:rPr>
              <w:t>.</w:t>
            </w:r>
            <w:r w:rsidR="00683F2A">
              <w:rPr>
                <w:rFonts w:ascii="Times New Roman" w:hAnsi="Times New Roman"/>
                <w:b/>
                <w:sz w:val="24"/>
                <w:szCs w:val="24"/>
                <w:lang w:val="ru-RU"/>
              </w:rPr>
              <w:t>05</w:t>
            </w:r>
            <w:r w:rsidRPr="00F220A8">
              <w:rPr>
                <w:rFonts w:ascii="Times New Roman" w:hAnsi="Times New Roman"/>
                <w:b/>
                <w:sz w:val="24"/>
                <w:szCs w:val="24"/>
                <w:lang w:val="ru-RU"/>
              </w:rPr>
              <w:t>.</w:t>
            </w:r>
            <w:r w:rsidRPr="00F220A8">
              <w:rPr>
                <w:rFonts w:ascii="Times New Roman" w:hAnsi="Times New Roman"/>
                <w:b/>
                <w:sz w:val="24"/>
                <w:szCs w:val="24"/>
              </w:rPr>
              <w:t>202</w:t>
            </w:r>
            <w:r w:rsidR="000D6AC7">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220A8">
              <w:rPr>
                <w:rFonts w:ascii="Times New Roman" w:eastAsia="Times New Roman" w:hAnsi="Times New Roman" w:cs="Times New Roman"/>
                <w:sz w:val="24"/>
                <w:szCs w:val="24"/>
              </w:rPr>
              <w:t>знака</w:t>
            </w:r>
            <w:proofErr w:type="spellEnd"/>
            <w:r w:rsidRPr="00F220A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220A8">
              <w:rPr>
                <w:rFonts w:ascii="Times New Roman" w:eastAsia="Times New Roman" w:hAnsi="Times New Roman" w:cs="Times New Roman"/>
                <w:sz w:val="24"/>
                <w:szCs w:val="24"/>
              </w:rPr>
              <w:t>вимозі</w:t>
            </w:r>
            <w:proofErr w:type="spellEnd"/>
            <w:r w:rsidRPr="00F220A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220A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Згідно з наказом Мінекономіки від 15.04.2020 № 710 «Про </w:t>
            </w:r>
            <w:r w:rsidRPr="00F220A8">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 xml:space="preserve">використання слова або </w:t>
            </w:r>
            <w:proofErr w:type="spellStart"/>
            <w:r w:rsidRPr="00F220A8">
              <w:rPr>
                <w:rFonts w:ascii="Times New Roman" w:eastAsia="Times New Roman" w:hAnsi="Times New Roman" w:cs="Times New Roman"/>
                <w:sz w:val="24"/>
                <w:szCs w:val="24"/>
              </w:rPr>
              <w:t>мовного</w:t>
            </w:r>
            <w:proofErr w:type="spellEnd"/>
            <w:r w:rsidRPr="00F220A8">
              <w:rPr>
                <w:rFonts w:ascii="Times New Roman" w:eastAsia="Times New Roman" w:hAnsi="Times New Roman" w:cs="Times New Roman"/>
                <w:sz w:val="24"/>
                <w:szCs w:val="24"/>
              </w:rPr>
              <w:t xml:space="preserve">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220A8">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220A8">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5" w:name="_heading=h.3znysh7" w:colFirst="0" w:colLast="0"/>
            <w:bookmarkEnd w:id="5"/>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w:t>
            </w:r>
            <w:proofErr w:type="spellEnd"/>
            <w:r w:rsidRPr="00F220A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6" w:name="_heading=h.2et92p0" w:colFirst="0" w:colLast="0"/>
            <w:bookmarkEnd w:id="6"/>
            <w:r w:rsidRPr="00F220A8">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7" w:name="_heading=h.hjqm8skarbdr" w:colFirst="0" w:colLast="0"/>
            <w:bookmarkEnd w:id="7"/>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8" w:name="_heading=h.ftj7vaqoric" w:colFirst="0" w:colLast="0"/>
            <w:bookmarkEnd w:id="8"/>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9" w:name="_heading=h.tyjcwt" w:colFirst="0" w:colLast="0"/>
            <w:bookmarkEnd w:id="9"/>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F220A8">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220A8">
              <w:rPr>
                <w:rFonts w:ascii="Times New Roman" w:eastAsia="Times New Roman" w:hAnsi="Times New Roman" w:cs="Times New Roman"/>
                <w:sz w:val="24"/>
                <w:szCs w:val="24"/>
              </w:rPr>
              <w:t>внесено</w:t>
            </w:r>
            <w:proofErr w:type="spellEnd"/>
            <w:r w:rsidRPr="00F220A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 xml:space="preserve">публічних закупівель товарів, робіт і послуг згідно із Законом України «Про санкції», крім випадку, коли </w:t>
            </w:r>
            <w:r w:rsidR="009C1C9E" w:rsidRPr="009C1C9E">
              <w:rPr>
                <w:rFonts w:ascii="Times New Roman" w:hAnsi="Times New Roman" w:cs="Times New Roman"/>
                <w:color w:val="323232"/>
                <w:sz w:val="24"/>
                <w:szCs w:val="24"/>
              </w:rPr>
              <w:lastRenderedPageBreak/>
              <w:t>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має право </w:t>
            </w:r>
            <w:proofErr w:type="spellStart"/>
            <w:r w:rsidRPr="00F220A8">
              <w:rPr>
                <w:rFonts w:ascii="Times New Roman" w:eastAsia="Times New Roman" w:hAnsi="Times New Roman" w:cs="Times New Roman"/>
                <w:sz w:val="24"/>
                <w:szCs w:val="24"/>
              </w:rPr>
              <w:t>внести</w:t>
            </w:r>
            <w:proofErr w:type="spellEnd"/>
            <w:r w:rsidRPr="00F220A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F220A8">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683F2A">
              <w:rPr>
                <w:rFonts w:ascii="Times New Roman" w:eastAsia="Times New Roman" w:hAnsi="Times New Roman" w:cs="Times New Roman"/>
                <w:b/>
                <w:sz w:val="24"/>
                <w:szCs w:val="24"/>
              </w:rPr>
              <w:t>01</w:t>
            </w:r>
            <w:r w:rsidR="00DA01EA" w:rsidRPr="004F0D9B">
              <w:rPr>
                <w:rFonts w:ascii="Times New Roman" w:eastAsia="Times New Roman" w:hAnsi="Times New Roman" w:cs="Times New Roman"/>
                <w:b/>
                <w:sz w:val="24"/>
                <w:szCs w:val="24"/>
              </w:rPr>
              <w:t xml:space="preserve"> </w:t>
            </w:r>
            <w:r w:rsidR="00683F2A">
              <w:rPr>
                <w:rFonts w:ascii="Times New Roman" w:eastAsia="Times New Roman" w:hAnsi="Times New Roman" w:cs="Times New Roman"/>
                <w:b/>
                <w:sz w:val="24"/>
                <w:szCs w:val="24"/>
              </w:rPr>
              <w:t>березня</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F220A8">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220A8">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bookmarkStart w:id="10"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0"/>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DA3528" w:rsidRPr="00F220A8">
        <w:trPr>
          <w:trHeight w:val="1119"/>
          <w:jc w:val="center"/>
        </w:trPr>
        <w:tc>
          <w:tcPr>
            <w:tcW w:w="705" w:type="dxa"/>
          </w:tcPr>
          <w:p w:rsidR="00DA3528" w:rsidRPr="00F220A8" w:rsidRDefault="00DA3528" w:rsidP="00DA3528">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DA3528" w:rsidRPr="00F220A8" w:rsidRDefault="00DA3528" w:rsidP="00DA3528">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A3528" w:rsidRPr="00D71D34" w:rsidRDefault="00DA3528" w:rsidP="00DA3528">
            <w:pPr>
              <w:widowControl w:val="0"/>
              <w:ind w:right="12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1D34">
              <w:rPr>
                <w:rFonts w:ascii="Times New Roman" w:eastAsia="Times New Roman" w:hAnsi="Times New Roman" w:cs="Times New Roman"/>
                <w:i/>
                <w:sz w:val="24"/>
                <w:szCs w:val="24"/>
              </w:rPr>
              <w:t>(у разі встановлення такої вимоги)</w:t>
            </w:r>
            <w:r w:rsidRPr="00D71D3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71D34">
              <w:rPr>
                <w:rFonts w:ascii="Times New Roman" w:eastAsia="Times New Roman" w:hAnsi="Times New Roman" w:cs="Times New Roman"/>
                <w:sz w:val="24"/>
                <w:szCs w:val="24"/>
              </w:rPr>
              <w:t>означатиме</w:t>
            </w:r>
            <w:proofErr w:type="spellEnd"/>
            <w:r w:rsidRPr="00D71D3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b/>
                <w:i/>
                <w:sz w:val="24"/>
                <w:szCs w:val="24"/>
                <w:u w:val="single"/>
              </w:rPr>
              <w:t>Інші умови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71D34">
              <w:rPr>
                <w:rFonts w:ascii="Times New Roman" w:eastAsia="Times New Roman" w:hAnsi="Times New Roman" w:cs="Times New Roman"/>
                <w:sz w:val="24"/>
                <w:szCs w:val="24"/>
              </w:rPr>
              <w:t>ненакладення</w:t>
            </w:r>
            <w:proofErr w:type="spellEnd"/>
            <w:r w:rsidRPr="00D71D3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71D34">
              <w:rPr>
                <w:rFonts w:ascii="Times New Roman" w:eastAsia="Times New Roman" w:hAnsi="Times New Roman" w:cs="Times New Roman"/>
                <w:sz w:val="24"/>
                <w:szCs w:val="24"/>
              </w:rPr>
              <w:t>нь</w:t>
            </w:r>
            <w:proofErr w:type="spellEnd"/>
            <w:r w:rsidRPr="00D71D34">
              <w:rPr>
                <w:rFonts w:ascii="Times New Roman" w:eastAsia="Times New Roman" w:hAnsi="Times New Roman" w:cs="Times New Roman"/>
                <w:sz w:val="24"/>
                <w:szCs w:val="24"/>
              </w:rPr>
              <w:t xml:space="preserve"> державних органів щодо цього.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1D34">
              <w:rPr>
                <w:rFonts w:ascii="Times New Roman" w:eastAsia="Times New Roman" w:hAnsi="Times New Roman" w:cs="Times New Roman"/>
                <w:b/>
                <w:i/>
                <w:sz w:val="24"/>
                <w:szCs w:val="24"/>
              </w:rPr>
              <w:t>Додатком  1</w:t>
            </w:r>
            <w:r w:rsidRPr="00D71D3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71D34">
              <w:rPr>
                <w:rFonts w:ascii="Times New Roman" w:eastAsia="Times New Roman" w:hAnsi="Times New Roman" w:cs="Times New Roman"/>
                <w:sz w:val="24"/>
                <w:szCs w:val="24"/>
              </w:rPr>
              <w:t>проєктом</w:t>
            </w:r>
            <w:proofErr w:type="spellEnd"/>
            <w:r w:rsidRPr="00D71D34">
              <w:rPr>
                <w:rFonts w:ascii="Times New Roman" w:eastAsia="Times New Roman" w:hAnsi="Times New Roman" w:cs="Times New Roman"/>
                <w:sz w:val="24"/>
                <w:szCs w:val="24"/>
              </w:rPr>
              <w:t xml:space="preserve"> договору про закупівлю, викладеним у </w:t>
            </w:r>
            <w:r w:rsidRPr="00D71D34">
              <w:rPr>
                <w:rFonts w:ascii="Times New Roman" w:eastAsia="Times New Roman" w:hAnsi="Times New Roman" w:cs="Times New Roman"/>
                <w:b/>
                <w:i/>
                <w:sz w:val="24"/>
                <w:szCs w:val="24"/>
              </w:rPr>
              <w:t>Додатку 3</w:t>
            </w:r>
            <w:r w:rsidRPr="00D71D3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1D34">
              <w:rPr>
                <w:rFonts w:ascii="Times New Roman" w:eastAsia="Times New Roman" w:hAnsi="Times New Roman" w:cs="Times New Roman"/>
                <w:b/>
                <w:i/>
                <w:sz w:val="24"/>
                <w:szCs w:val="24"/>
              </w:rPr>
              <w:t>в п. 4 Розділу 3</w:t>
            </w:r>
            <w:r w:rsidRPr="00D71D34">
              <w:rPr>
                <w:rFonts w:ascii="Times New Roman" w:eastAsia="Times New Roman" w:hAnsi="Times New Roman" w:cs="Times New Roman"/>
                <w:sz w:val="24"/>
                <w:szCs w:val="24"/>
              </w:rPr>
              <w:t xml:space="preserve"> до цієї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71D34">
              <w:rPr>
                <w:rFonts w:ascii="Times New Roman" w:eastAsia="Times New Roman" w:hAnsi="Times New Roman" w:cs="Times New Roman"/>
                <w:sz w:val="24"/>
                <w:szCs w:val="24"/>
              </w:rPr>
              <w:t>оперативно</w:t>
            </w:r>
            <w:proofErr w:type="spellEnd"/>
            <w:r w:rsidRPr="00D71D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А також враховувати, що в Україні </w:t>
            </w: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1D34">
              <w:rPr>
                <w:rFonts w:ascii="Times New Roman" w:eastAsia="Times New Roman" w:hAnsi="Times New Roman" w:cs="Times New Roman"/>
                <w:i/>
                <w:sz w:val="24"/>
                <w:szCs w:val="24"/>
                <w:highlight w:val="white"/>
              </w:rPr>
              <w:t xml:space="preserve"> з</w:t>
            </w:r>
            <w:r w:rsidRPr="00D71D3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D71D34">
              <w:rPr>
                <w:rFonts w:ascii="Times New Roman" w:eastAsia="Times New Roman" w:hAnsi="Times New Roman" w:cs="Times New Roman"/>
                <w:sz w:val="24"/>
                <w:szCs w:val="24"/>
                <w:highlight w:val="white"/>
              </w:rPr>
              <w:t>бенефіціарним</w:t>
            </w:r>
            <w:proofErr w:type="spellEnd"/>
            <w:r w:rsidRPr="00D71D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D71D34">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1D34">
              <w:rPr>
                <w:rFonts w:ascii="Times New Roman" w:eastAsia="Times New Roman" w:hAnsi="Times New Roman" w:cs="Times New Roman"/>
                <w:sz w:val="24"/>
                <w:szCs w:val="24"/>
              </w:rPr>
              <w:t>;</w:t>
            </w:r>
          </w:p>
          <w:p w:rsidR="00DA3528" w:rsidRPr="00D71D34" w:rsidRDefault="00DA3528" w:rsidP="00DA3528">
            <w:pPr>
              <w:widowControl w:val="0"/>
              <w:jc w:val="both"/>
              <w:rPr>
                <w:rFonts w:ascii="Times New Roman" w:eastAsia="Times New Roman" w:hAnsi="Times New Roman" w:cs="Times New Roman"/>
                <w:sz w:val="24"/>
                <w:szCs w:val="24"/>
                <w:highlight w:val="white"/>
              </w:rPr>
            </w:pP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20A8">
              <w:rPr>
                <w:rFonts w:ascii="Times New Roman" w:eastAsia="Times New Roman" w:hAnsi="Times New Roman" w:cs="Times New Roman"/>
                <w:sz w:val="24"/>
                <w:szCs w:val="24"/>
              </w:rPr>
              <w:t>невідповідностей</w:t>
            </w:r>
            <w:proofErr w:type="spellEnd"/>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71D34" w:rsidRPr="007B4272" w:rsidRDefault="00D71D34" w:rsidP="00D71D34">
            <w:pPr>
              <w:shd w:val="clear" w:color="auto" w:fill="FFFFFF"/>
              <w:ind w:firstLine="567"/>
              <w:jc w:val="both"/>
              <w:rPr>
                <w:rFonts w:ascii="Times New Roman" w:eastAsia="Times New Roman" w:hAnsi="Times New Roman" w:cs="Times New Roman"/>
                <w:sz w:val="24"/>
                <w:szCs w:val="24"/>
                <w:highlight w:val="white"/>
              </w:rPr>
            </w:pPr>
            <w:r w:rsidRPr="007B427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7B4272">
              <w:rPr>
                <w:rFonts w:ascii="Times New Roman" w:eastAsia="Times New Roman" w:hAnsi="Times New Roman" w:cs="Times New Roman"/>
                <w:sz w:val="24"/>
                <w:szCs w:val="24"/>
                <w:highlight w:val="white"/>
              </w:rPr>
              <w:lastRenderedPageBreak/>
              <w:t xml:space="preserve">відповідно до законодавства України, кінцевим </w:t>
            </w:r>
            <w:proofErr w:type="spellStart"/>
            <w:r w:rsidRPr="007B4272">
              <w:rPr>
                <w:rFonts w:ascii="Times New Roman" w:eastAsia="Times New Roman" w:hAnsi="Times New Roman" w:cs="Times New Roman"/>
                <w:sz w:val="24"/>
                <w:szCs w:val="24"/>
                <w:highlight w:val="white"/>
              </w:rPr>
              <w:t>бенефіціарним</w:t>
            </w:r>
            <w:proofErr w:type="spellEnd"/>
            <w:r w:rsidRPr="007B427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20A8">
              <w:rPr>
                <w:rFonts w:ascii="Times New Roman" w:eastAsia="Times New Roman" w:hAnsi="Times New Roman" w:cs="Times New Roman"/>
                <w:sz w:val="24"/>
                <w:szCs w:val="24"/>
              </w:rPr>
              <w:lastRenderedPageBreak/>
              <w:t>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1CA1" w:rsidRDefault="005E1CA1">
      <w:pPr>
        <w:spacing w:after="0" w:line="240" w:lineRule="auto"/>
      </w:pPr>
      <w:r>
        <w:separator/>
      </w:r>
    </w:p>
  </w:endnote>
  <w:endnote w:type="continuationSeparator" w:id="0">
    <w:p w:rsidR="005E1CA1" w:rsidRDefault="005E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1CA1" w:rsidRDefault="005E1CA1">
      <w:pPr>
        <w:spacing w:after="0" w:line="240" w:lineRule="auto"/>
      </w:pPr>
      <w:r>
        <w:separator/>
      </w:r>
    </w:p>
  </w:footnote>
  <w:footnote w:type="continuationSeparator" w:id="0">
    <w:p w:rsidR="005E1CA1" w:rsidRDefault="005E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85C8A"/>
    <w:rsid w:val="00092CDD"/>
    <w:rsid w:val="000D6AC7"/>
    <w:rsid w:val="000E21D5"/>
    <w:rsid w:val="001019AE"/>
    <w:rsid w:val="001129F9"/>
    <w:rsid w:val="0011488D"/>
    <w:rsid w:val="00124139"/>
    <w:rsid w:val="00133905"/>
    <w:rsid w:val="00162759"/>
    <w:rsid w:val="00183BB1"/>
    <w:rsid w:val="00194526"/>
    <w:rsid w:val="001A3884"/>
    <w:rsid w:val="001C063E"/>
    <w:rsid w:val="00222758"/>
    <w:rsid w:val="00227D3A"/>
    <w:rsid w:val="00247CF7"/>
    <w:rsid w:val="002560BE"/>
    <w:rsid w:val="00265C78"/>
    <w:rsid w:val="002A286B"/>
    <w:rsid w:val="002B08E7"/>
    <w:rsid w:val="002D39B0"/>
    <w:rsid w:val="003002BC"/>
    <w:rsid w:val="00326FF9"/>
    <w:rsid w:val="003369FA"/>
    <w:rsid w:val="0034640C"/>
    <w:rsid w:val="00355097"/>
    <w:rsid w:val="00421B64"/>
    <w:rsid w:val="00427891"/>
    <w:rsid w:val="00476980"/>
    <w:rsid w:val="004965FD"/>
    <w:rsid w:val="004D2110"/>
    <w:rsid w:val="004F0D9B"/>
    <w:rsid w:val="0051798F"/>
    <w:rsid w:val="005275A5"/>
    <w:rsid w:val="00556E10"/>
    <w:rsid w:val="00557105"/>
    <w:rsid w:val="00566AEC"/>
    <w:rsid w:val="00575A9E"/>
    <w:rsid w:val="00585386"/>
    <w:rsid w:val="00587016"/>
    <w:rsid w:val="005A05CF"/>
    <w:rsid w:val="005B3653"/>
    <w:rsid w:val="005B6D07"/>
    <w:rsid w:val="005D5E2C"/>
    <w:rsid w:val="005E1CA1"/>
    <w:rsid w:val="00607745"/>
    <w:rsid w:val="006116B8"/>
    <w:rsid w:val="006128DC"/>
    <w:rsid w:val="0061586C"/>
    <w:rsid w:val="0064112D"/>
    <w:rsid w:val="00660002"/>
    <w:rsid w:val="00683F2A"/>
    <w:rsid w:val="00690BE5"/>
    <w:rsid w:val="006E143E"/>
    <w:rsid w:val="007005ED"/>
    <w:rsid w:val="00701AB6"/>
    <w:rsid w:val="00734AD1"/>
    <w:rsid w:val="00775687"/>
    <w:rsid w:val="007B4272"/>
    <w:rsid w:val="007E1D76"/>
    <w:rsid w:val="007E27A8"/>
    <w:rsid w:val="00810039"/>
    <w:rsid w:val="008126F9"/>
    <w:rsid w:val="0082017E"/>
    <w:rsid w:val="00831F7B"/>
    <w:rsid w:val="00845E28"/>
    <w:rsid w:val="00854925"/>
    <w:rsid w:val="00870ED5"/>
    <w:rsid w:val="008E3EEE"/>
    <w:rsid w:val="00915CB1"/>
    <w:rsid w:val="00965291"/>
    <w:rsid w:val="00970446"/>
    <w:rsid w:val="009C1C9E"/>
    <w:rsid w:val="009D2D6B"/>
    <w:rsid w:val="009D6304"/>
    <w:rsid w:val="009E1A9E"/>
    <w:rsid w:val="009E5565"/>
    <w:rsid w:val="009E6C4C"/>
    <w:rsid w:val="009F1130"/>
    <w:rsid w:val="00A028DC"/>
    <w:rsid w:val="00A20405"/>
    <w:rsid w:val="00A57731"/>
    <w:rsid w:val="00AA29E2"/>
    <w:rsid w:val="00AB099B"/>
    <w:rsid w:val="00AD1BE5"/>
    <w:rsid w:val="00AD72E9"/>
    <w:rsid w:val="00AE6CD1"/>
    <w:rsid w:val="00B03A83"/>
    <w:rsid w:val="00B13FEF"/>
    <w:rsid w:val="00C126DA"/>
    <w:rsid w:val="00C20C4A"/>
    <w:rsid w:val="00C47301"/>
    <w:rsid w:val="00CB3A46"/>
    <w:rsid w:val="00CE145F"/>
    <w:rsid w:val="00CE6B53"/>
    <w:rsid w:val="00CE7E9A"/>
    <w:rsid w:val="00D06CF8"/>
    <w:rsid w:val="00D71D34"/>
    <w:rsid w:val="00DA01EA"/>
    <w:rsid w:val="00DA239A"/>
    <w:rsid w:val="00DA3528"/>
    <w:rsid w:val="00DB0B55"/>
    <w:rsid w:val="00DB2457"/>
    <w:rsid w:val="00DC6A56"/>
    <w:rsid w:val="00E24CC9"/>
    <w:rsid w:val="00E32E66"/>
    <w:rsid w:val="00E77D9B"/>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35118</Words>
  <Characters>20018</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cp:revision>
  <dcterms:created xsi:type="dcterms:W3CDTF">2024-02-23T10:02:00Z</dcterms:created>
  <dcterms:modified xsi:type="dcterms:W3CDTF">2024-02-23T10:02:00Z</dcterms:modified>
</cp:coreProperties>
</file>