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1021A419"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EA6410">
              <w:rPr>
                <w:rFonts w:ascii="Times New Roman" w:hAnsi="Times New Roman"/>
                <w:sz w:val="24"/>
                <w:szCs w:val="24"/>
              </w:rPr>
              <w:t>14</w:t>
            </w:r>
            <w:r w:rsidR="00590655">
              <w:rPr>
                <w:rFonts w:ascii="Times New Roman" w:hAnsi="Times New Roman"/>
                <w:sz w:val="24"/>
                <w:szCs w:val="24"/>
              </w:rPr>
              <w:t>4</w:t>
            </w:r>
            <w:r w:rsidRPr="003E1ED4">
              <w:rPr>
                <w:rFonts w:ascii="Times New Roman" w:hAnsi="Times New Roman"/>
                <w:sz w:val="24"/>
                <w:szCs w:val="24"/>
              </w:rPr>
              <w:t xml:space="preserve"> від</w:t>
            </w:r>
            <w:r w:rsidR="009835AA">
              <w:rPr>
                <w:rFonts w:ascii="Times New Roman" w:hAnsi="Times New Roman"/>
                <w:sz w:val="24"/>
                <w:szCs w:val="24"/>
              </w:rPr>
              <w:t xml:space="preserve"> 02</w:t>
            </w:r>
            <w:r w:rsidR="00A148E1" w:rsidRPr="003E1ED4">
              <w:rPr>
                <w:rFonts w:ascii="Times New Roman" w:hAnsi="Times New Roman"/>
                <w:sz w:val="24"/>
                <w:szCs w:val="24"/>
              </w:rPr>
              <w:t>.0</w:t>
            </w:r>
            <w:r w:rsidR="009835AA">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3A34C028" w14:textId="0A478D5E"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EA6410" w:rsidRPr="00EA6410">
        <w:rPr>
          <w:rFonts w:ascii="Times New Roman" w:hAnsi="Times New Roman"/>
          <w:noProof/>
          <w:sz w:val="24"/>
          <w:szCs w:val="24"/>
          <w:lang w:val="uk-UA"/>
        </w:rPr>
        <w:t>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гемодіалізу та системи водоочищення.</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38D6F23E"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BF7AFA"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BF7AFA"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2CA94D89"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EA6410" w:rsidRPr="00EA6410">
              <w:rPr>
                <w:rFonts w:ascii="Times New Roman" w:hAnsi="Times New Roman"/>
                <w:noProof/>
                <w:sz w:val="24"/>
                <w:szCs w:val="24"/>
                <w:lang w:val="uk-UA"/>
              </w:rPr>
              <w:t>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гемодіалізу та системи водоочищення.</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w:t>
            </w:r>
            <w:r w:rsidRPr="00730E9A">
              <w:rPr>
                <w:rFonts w:ascii="Times New Roman" w:hAnsi="Times New Roman"/>
                <w:sz w:val="24"/>
                <w:lang w:val="uk-UA"/>
              </w:rPr>
              <w:lastRenderedPageBreak/>
              <w:t xml:space="preserve">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7F555E98"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EA6410">
              <w:rPr>
                <w:rFonts w:ascii="Times New Roman" w:hAnsi="Times New Roman"/>
                <w:sz w:val="24"/>
                <w:szCs w:val="24"/>
                <w:lang w:val="uk-UA"/>
              </w:rPr>
              <w:t>2</w:t>
            </w:r>
            <w:r w:rsidR="00D91F9E">
              <w:rPr>
                <w:rFonts w:ascii="Times New Roman" w:hAnsi="Times New Roman"/>
                <w:sz w:val="24"/>
                <w:szCs w:val="24"/>
                <w:lang w:val="uk-UA"/>
              </w:rPr>
              <w:t xml:space="preserve"> найменування</w:t>
            </w:r>
            <w:r w:rsidR="00B77951">
              <w:rPr>
                <w:rFonts w:ascii="Times New Roman" w:hAnsi="Times New Roman"/>
                <w:sz w:val="24"/>
                <w:szCs w:val="24"/>
                <w:lang w:val="uk-UA"/>
              </w:rPr>
              <w:t xml:space="preserve"> </w:t>
            </w:r>
          </w:p>
          <w:p w14:paraId="3683953F" w14:textId="094A2367" w:rsidR="00FC4804" w:rsidRPr="00730E9A" w:rsidRDefault="00FC4804" w:rsidP="0072175D">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за </w:t>
            </w:r>
            <w:r w:rsidR="0002214F" w:rsidRPr="00730E9A">
              <w:rPr>
                <w:rFonts w:ascii="Times New Roman" w:hAnsi="Times New Roman"/>
                <w:sz w:val="24"/>
                <w:szCs w:val="24"/>
                <w:lang w:val="uk-UA"/>
              </w:rPr>
              <w:t>адресою замовника 65074, м. Одеса, вул. Маршала Малиновського, 61-а</w:t>
            </w:r>
            <w:r w:rsidR="00F452CD" w:rsidRPr="00730E9A">
              <w:rPr>
                <w:rFonts w:ascii="Times New Roman" w:hAnsi="Times New Roman"/>
                <w:sz w:val="24"/>
                <w:szCs w:val="24"/>
                <w:lang w:val="uk-UA"/>
              </w:rPr>
              <w:t xml:space="preserve"> </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7209AE2F" w:rsidR="001E7FD1" w:rsidRPr="00730E9A" w:rsidRDefault="00DA6201" w:rsidP="006E0911">
            <w:pPr>
              <w:pStyle w:val="TableParagraph"/>
              <w:jc w:val="both"/>
              <w:rPr>
                <w:rFonts w:ascii="Times New Roman" w:hAnsi="Times New Roman"/>
                <w:sz w:val="24"/>
                <w:lang w:val="uk-UA"/>
              </w:rPr>
            </w:pPr>
            <w:r w:rsidRPr="00A95B87">
              <w:rPr>
                <w:rFonts w:ascii="Times New Roman" w:hAnsi="Times New Roman"/>
                <w:sz w:val="24"/>
                <w:lang w:val="uk-UA"/>
              </w:rPr>
              <w:t xml:space="preserve">До </w:t>
            </w:r>
            <w:r w:rsidR="001F430B" w:rsidRPr="00A95B87">
              <w:rPr>
                <w:rFonts w:ascii="Times New Roman" w:hAnsi="Times New Roman"/>
                <w:sz w:val="24"/>
                <w:lang w:val="uk-UA"/>
              </w:rPr>
              <w:t>30.09</w:t>
            </w:r>
            <w:r w:rsidRPr="00A95B87">
              <w:rPr>
                <w:rFonts w:ascii="Times New Roman" w:hAnsi="Times New Roman"/>
                <w:sz w:val="24"/>
                <w:lang w:val="uk-UA"/>
              </w:rPr>
              <w:t>.2023</w:t>
            </w:r>
            <w:r w:rsidR="0002214F" w:rsidRPr="00A95B87">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BF7AFA"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BF7AFA"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ком 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BF7AFA"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w:t>
            </w:r>
            <w:r w:rsidRPr="003033B2">
              <w:rPr>
                <w:rFonts w:ascii="Times New Roman" w:hAnsi="Times New Roman"/>
                <w:lang w:val="uk-UA"/>
              </w:rPr>
              <w:lastRenderedPageBreak/>
              <w:t>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lastRenderedPageBreak/>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w:t>
            </w:r>
            <w:r w:rsidRPr="00730E9A">
              <w:rPr>
                <w:rFonts w:ascii="Times New Roman" w:hAnsi="Times New Roman"/>
                <w:lang w:val="uk-UA"/>
              </w:rPr>
              <w:lastRenderedPageBreak/>
              <w:t>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(документів) не завірена підписом та/або печаткою учасника процедури закупівлі (у разі її </w:t>
            </w:r>
            <w:r w:rsidRPr="00730E9A">
              <w:rPr>
                <w:rFonts w:ascii="Times New Roman" w:hAnsi="Times New Roman"/>
                <w:sz w:val="24"/>
                <w:lang w:val="uk-UA"/>
              </w:rPr>
              <w:lastRenderedPageBreak/>
              <w:t>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730E9A">
              <w:rPr>
                <w:rFonts w:ascii="Times New Roman" w:hAnsi="Times New Roman"/>
                <w:sz w:val="24"/>
                <w:lang w:val="uk-UA"/>
              </w:rPr>
              <w:lastRenderedPageBreak/>
              <w:t xml:space="preserve">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r w:rsidRPr="00730E9A">
              <w:rPr>
                <w:rFonts w:ascii="Times New Roman" w:hAnsi="Times New Roman"/>
                <w:sz w:val="24"/>
                <w:lang w:val="uk-UA"/>
              </w:rPr>
              <w:lastRenderedPageBreak/>
              <w:t>«*.</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lastRenderedPageBreak/>
              <w:t xml:space="preserve">Забороняється обмежувати перегляд файлів шляхом встановлення на них </w:t>
            </w:r>
            <w:proofErr w:type="spellStart"/>
            <w:r w:rsidRPr="00730E9A">
              <w:rPr>
                <w:rFonts w:ascii="Times New Roman" w:hAnsi="Times New Roman"/>
                <w:sz w:val="24"/>
                <w:lang w:val="uk-UA"/>
              </w:rPr>
              <w:t>паролівабо</w:t>
            </w:r>
            <w:proofErr w:type="spellEnd"/>
            <w:r w:rsidRPr="00730E9A">
              <w:rPr>
                <w:rFonts w:ascii="Times New Roman" w:hAnsi="Times New Roman"/>
                <w:sz w:val="24"/>
                <w:lang w:val="uk-UA"/>
              </w:rPr>
              <w:t xml:space="preserve">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w:t>
            </w:r>
            <w:r w:rsidRPr="00943BEB">
              <w:rPr>
                <w:rFonts w:ascii="Times New Roman" w:hAnsi="Times New Roman"/>
                <w:sz w:val="24"/>
                <w:lang w:val="uk-UA"/>
              </w:rPr>
              <w:lastRenderedPageBreak/>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BF7AFA"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943BEB">
            <w:pPr>
              <w:numPr>
                <w:ilvl w:val="0"/>
                <w:numId w:val="5"/>
              </w:num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BF7AFA"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w:t>
            </w:r>
            <w:r w:rsidRPr="00943BEB">
              <w:rPr>
                <w:noProof/>
                <w:color w:val="auto"/>
                <w:lang w:eastAsia="ru-RU"/>
              </w:rPr>
              <w:lastRenderedPageBreak/>
              <w:t>об’єднаних показників кожного учасника такого об’єднання на підставі наданої об’єднанням інформації.</w:t>
            </w:r>
          </w:p>
        </w:tc>
      </w:tr>
      <w:tr w:rsidR="00F11699" w:rsidRPr="00BF7AFA"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F11699">
              <w:rPr>
                <w:noProof/>
                <w:color w:val="auto"/>
                <w:lang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BF7AFA"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F11699" w:rsidRDefault="00F11699" w:rsidP="006B23D4">
            <w:pPr>
              <w:shd w:val="clear" w:color="auto" w:fill="FFFFFF"/>
              <w:spacing w:after="0" w:line="240" w:lineRule="auto"/>
              <w:jc w:val="both"/>
              <w:rPr>
                <w:rFonts w:ascii="IBM Plex Serif" w:hAnsi="IBM Plex Serif"/>
                <w:i/>
                <w:sz w:val="24"/>
                <w:szCs w:val="24"/>
                <w:lang w:val="uk-UA"/>
              </w:rPr>
            </w:pPr>
            <w:r w:rsidRPr="00F11699">
              <w:rPr>
                <w:rFonts w:ascii="Times New Roman" w:hAnsi="Times New Roman"/>
                <w:noProof/>
                <w:sz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24254D25"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EA6410">
              <w:rPr>
                <w:rFonts w:ascii="Times New Roman" w:hAnsi="Times New Roman"/>
                <w:b/>
                <w:color w:val="006FC0"/>
                <w:sz w:val="24"/>
                <w:lang w:val="uk-UA"/>
              </w:rPr>
              <w:t>12</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w:t>
            </w:r>
            <w:r w:rsidRPr="00730E9A">
              <w:rPr>
                <w:rFonts w:ascii="Times New Roman" w:hAnsi="Times New Roman"/>
                <w:sz w:val="24"/>
                <w:lang w:val="uk-UA"/>
              </w:rPr>
              <w:lastRenderedPageBreak/>
              <w:t>системою закупівель.</w:t>
            </w:r>
          </w:p>
        </w:tc>
      </w:tr>
      <w:tr w:rsidR="00F11699" w:rsidRPr="00BF7AFA"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6A65EA">
              <w:rPr>
                <w:noProof/>
              </w:rPr>
              <w:lastRenderedPageBreak/>
              <w:t>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BF7AFA"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BF7AFA"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6A65EA">
              <w:rPr>
                <w:rFonts w:ascii="Times New Roman" w:hAnsi="Times New Roman"/>
                <w:noProof/>
                <w:lang w:val="uk-UA"/>
              </w:rPr>
              <w:lastRenderedPageBreak/>
              <w:t>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BF7AFA"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6A65EA">
              <w:rPr>
                <w:noProof/>
              </w:rPr>
              <w:lastRenderedPageBreak/>
              <w:t>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6A65EA">
              <w:rPr>
                <w:noProof/>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78E368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5CDDC6F" w14:textId="77777777" w:rsidR="006A65EA" w:rsidRPr="006A65EA" w:rsidRDefault="006A65EA" w:rsidP="006A65EA">
            <w:pPr>
              <w:pStyle w:val="12"/>
              <w:rPr>
                <w:rFonts w:ascii="Times New Roman" w:hAnsi="Times New Roman"/>
                <w:sz w:val="24"/>
                <w:lang w:val="uk-UA"/>
              </w:rPr>
            </w:pPr>
          </w:p>
          <w:p w14:paraId="758E8BE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89A073D" w14:textId="77777777" w:rsidR="006A65EA" w:rsidRPr="006A65EA" w:rsidRDefault="006A65EA" w:rsidP="006A65EA">
            <w:pPr>
              <w:pStyle w:val="12"/>
              <w:rPr>
                <w:rFonts w:ascii="Times New Roman" w:hAnsi="Times New Roman"/>
                <w:sz w:val="24"/>
                <w:lang w:val="uk-UA"/>
              </w:rPr>
            </w:pPr>
          </w:p>
          <w:p w14:paraId="4814A5C5"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86516" w14:textId="77777777" w:rsidR="006A65EA" w:rsidRPr="006A65EA" w:rsidRDefault="006A65EA" w:rsidP="006A65EA">
            <w:pPr>
              <w:pStyle w:val="12"/>
              <w:rPr>
                <w:rFonts w:ascii="Times New Roman" w:hAnsi="Times New Roman"/>
                <w:sz w:val="24"/>
                <w:lang w:val="uk-UA"/>
              </w:rPr>
            </w:pPr>
          </w:p>
          <w:p w14:paraId="37BAD3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155AA05B" w14:textId="77777777" w:rsidR="006A65EA" w:rsidRPr="006A65EA" w:rsidRDefault="006A65EA" w:rsidP="006A65EA">
            <w:pPr>
              <w:pStyle w:val="12"/>
              <w:rPr>
                <w:rFonts w:ascii="Times New Roman" w:hAnsi="Times New Roman"/>
                <w:sz w:val="24"/>
                <w:lang w:val="uk-UA"/>
              </w:rPr>
            </w:pPr>
          </w:p>
          <w:p w14:paraId="50C6859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6AFFFD72" w14:textId="77777777" w:rsidR="006A65EA" w:rsidRPr="006A65EA" w:rsidRDefault="006A65EA" w:rsidP="006A65EA">
            <w:pPr>
              <w:pStyle w:val="12"/>
              <w:rPr>
                <w:rFonts w:ascii="Times New Roman" w:hAnsi="Times New Roman"/>
                <w:sz w:val="24"/>
                <w:lang w:val="uk-UA"/>
              </w:rPr>
            </w:pP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6A65EA">
              <w:rPr>
                <w:rFonts w:ascii="Times New Roman" w:hAnsi="Times New Roman"/>
                <w:sz w:val="24"/>
                <w:lang w:val="uk-UA"/>
              </w:rPr>
              <w:lastRenderedPageBreak/>
              <w:t>закупівель підстави прийняття такого рішення.</w:t>
            </w:r>
          </w:p>
          <w:p w14:paraId="2C7E8D2F"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0DFB0C89" w14:textId="77777777" w:rsidR="006A65EA" w:rsidRPr="006A65EA" w:rsidRDefault="006A65EA" w:rsidP="006A65EA">
            <w:pPr>
              <w:pStyle w:val="12"/>
              <w:rPr>
                <w:rFonts w:ascii="Times New Roman" w:hAnsi="Times New Roman"/>
                <w:sz w:val="24"/>
                <w:lang w:val="uk-UA"/>
              </w:rPr>
            </w:pPr>
          </w:p>
          <w:p w14:paraId="731C89AE"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AD4F8" w14:textId="77777777" w:rsidR="006A65EA" w:rsidRPr="006A65EA" w:rsidRDefault="006A65EA" w:rsidP="006A65EA">
            <w:pPr>
              <w:pStyle w:val="12"/>
              <w:rPr>
                <w:rFonts w:ascii="Times New Roman" w:hAnsi="Times New Roman"/>
                <w:sz w:val="24"/>
                <w:lang w:val="uk-UA"/>
              </w:rPr>
            </w:pPr>
          </w:p>
          <w:p w14:paraId="6E28F23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3E09300" w14:textId="77777777" w:rsidR="006A65EA" w:rsidRPr="006A65EA" w:rsidRDefault="006A65EA" w:rsidP="006A65EA">
            <w:pPr>
              <w:pStyle w:val="12"/>
              <w:rPr>
                <w:rFonts w:ascii="Times New Roman" w:hAnsi="Times New Roman"/>
                <w:sz w:val="24"/>
                <w:lang w:val="uk-UA"/>
              </w:rPr>
            </w:pP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0" w:name="Bookmark36"/>
            <w:bookmarkEnd w:id="0"/>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відхилення тендерної пропозиції з </w:t>
            </w:r>
            <w:r w:rsidRPr="006A65EA">
              <w:rPr>
                <w:rFonts w:ascii="Times New Roman" w:hAnsi="Times New Roman"/>
                <w:sz w:val="24"/>
                <w:lang w:val="uk-UA"/>
              </w:rPr>
              <w:lastRenderedPageBreak/>
              <w:t>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BF7AFA"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4A7DC9D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6B635D8" w14:textId="77777777" w:rsidR="006A65EA" w:rsidRPr="006A65EA" w:rsidRDefault="006A65EA" w:rsidP="006A65EA">
            <w:pPr>
              <w:pStyle w:val="12"/>
              <w:rPr>
                <w:rFonts w:ascii="Times New Roman" w:hAnsi="Times New Roman"/>
                <w:noProof/>
                <w:sz w:val="24"/>
                <w:lang w:val="uk-UA"/>
              </w:rPr>
            </w:pPr>
          </w:p>
          <w:p w14:paraId="273C8466"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фактичного обсягу видатків замовника;</w:t>
            </w:r>
          </w:p>
          <w:p w14:paraId="57B00A3B" w14:textId="77777777" w:rsidR="006A65EA" w:rsidRPr="006A65EA" w:rsidRDefault="006A65EA" w:rsidP="006A65EA">
            <w:pPr>
              <w:pStyle w:val="12"/>
              <w:rPr>
                <w:rFonts w:ascii="Times New Roman" w:hAnsi="Times New Roman"/>
                <w:noProof/>
                <w:sz w:val="24"/>
                <w:lang w:val="uk-UA"/>
              </w:rPr>
            </w:pPr>
          </w:p>
          <w:p w14:paraId="178556B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6A65EA">
              <w:rPr>
                <w:rFonts w:ascii="Times New Roman" w:hAnsi="Times New Roman"/>
                <w:noProof/>
                <w:sz w:val="24"/>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715CB026" w14:textId="77777777" w:rsidR="006A65EA" w:rsidRPr="006A65EA" w:rsidRDefault="006A65EA" w:rsidP="006A65EA">
            <w:pPr>
              <w:pStyle w:val="12"/>
              <w:rPr>
                <w:rFonts w:ascii="Times New Roman" w:hAnsi="Times New Roman"/>
                <w:noProof/>
                <w:sz w:val="24"/>
                <w:lang w:val="uk-UA"/>
              </w:rPr>
            </w:pPr>
          </w:p>
          <w:p w14:paraId="0BDEA3C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3EF55E" w14:textId="77777777" w:rsidR="006A65EA" w:rsidRPr="006A65EA" w:rsidRDefault="006A65EA" w:rsidP="006A65EA">
            <w:pPr>
              <w:pStyle w:val="12"/>
              <w:rPr>
                <w:rFonts w:ascii="Times New Roman" w:hAnsi="Times New Roman"/>
                <w:noProof/>
                <w:sz w:val="24"/>
                <w:lang w:val="uk-UA"/>
              </w:rPr>
            </w:pPr>
          </w:p>
          <w:p w14:paraId="455807B1"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2BE48B" w14:textId="77777777" w:rsidR="006A65EA" w:rsidRPr="006A65EA" w:rsidRDefault="006A65EA" w:rsidP="006A65EA">
            <w:pPr>
              <w:pStyle w:val="12"/>
              <w:rPr>
                <w:rFonts w:ascii="Times New Roman" w:hAnsi="Times New Roman"/>
                <w:noProof/>
                <w:sz w:val="24"/>
                <w:lang w:val="uk-UA"/>
              </w:rPr>
            </w:pPr>
          </w:p>
          <w:p w14:paraId="77EBA121"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якості товарів, робіт і послуг);</w:t>
            </w:r>
          </w:p>
          <w:p w14:paraId="259159C3" w14:textId="77777777" w:rsidR="006A65EA" w:rsidRPr="006A65EA" w:rsidRDefault="006A65EA" w:rsidP="006A65EA">
            <w:pPr>
              <w:pStyle w:val="12"/>
              <w:rPr>
                <w:rFonts w:ascii="Times New Roman" w:hAnsi="Times New Roman"/>
                <w:noProof/>
                <w:sz w:val="24"/>
                <w:lang w:val="uk-UA"/>
              </w:rPr>
            </w:pPr>
          </w:p>
          <w:p w14:paraId="542D618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C039A7C" w14:textId="77777777" w:rsidR="006A65EA" w:rsidRPr="006A65EA" w:rsidRDefault="006A65EA" w:rsidP="006A65EA">
            <w:pPr>
              <w:pStyle w:val="12"/>
              <w:rPr>
                <w:rFonts w:ascii="Times New Roman" w:hAnsi="Times New Roman"/>
                <w:noProof/>
                <w:sz w:val="24"/>
                <w:lang w:val="uk-UA"/>
              </w:rPr>
            </w:pPr>
          </w:p>
          <w:p w14:paraId="614A7F7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088173" w14:textId="77777777" w:rsidR="006A65EA" w:rsidRPr="006A65EA" w:rsidRDefault="006A65EA" w:rsidP="006A65EA">
            <w:pPr>
              <w:pStyle w:val="12"/>
              <w:rPr>
                <w:rFonts w:ascii="Times New Roman" w:hAnsi="Times New Roman"/>
                <w:noProof/>
                <w:sz w:val="24"/>
                <w:lang w:val="uk-UA"/>
              </w:rPr>
            </w:pPr>
          </w:p>
          <w:p w14:paraId="1B5AD95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частини шостої статті 41 Закону.</w:t>
            </w:r>
          </w:p>
          <w:p w14:paraId="0751B4A9" w14:textId="77777777" w:rsidR="006A65EA" w:rsidRPr="006A65EA" w:rsidRDefault="006A65EA" w:rsidP="006A65EA">
            <w:pPr>
              <w:pStyle w:val="12"/>
              <w:rPr>
                <w:rFonts w:ascii="Times New Roman" w:hAnsi="Times New Roman"/>
                <w:noProof/>
                <w:sz w:val="24"/>
                <w:lang w:val="uk-UA"/>
              </w:rPr>
            </w:pP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Bookmark51"/>
            <w:bookmarkEnd w:id="1"/>
          </w:p>
        </w:tc>
      </w:tr>
      <w:tr w:rsidR="006A65EA" w:rsidRPr="00BF7AFA"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Дії замовника при відмові </w:t>
            </w:r>
            <w:r w:rsidRPr="00730E9A">
              <w:rPr>
                <w:rFonts w:ascii="Times New Roman" w:hAnsi="Times New Roman"/>
                <w:b/>
                <w:sz w:val="24"/>
                <w:lang w:val="uk-UA"/>
              </w:rPr>
              <w:lastRenderedPageBreak/>
              <w:t>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lastRenderedPageBreak/>
              <w:t xml:space="preserve">У разі відмови переможця процедури закупівлі від </w:t>
            </w:r>
            <w:r w:rsidRPr="006A65EA">
              <w:rPr>
                <w:rFonts w:ascii="Times New Roman" w:hAnsi="Times New Roman"/>
                <w:sz w:val="24"/>
                <w:lang w:val="uk-UA"/>
              </w:rPr>
              <w:lastRenderedPageBreak/>
              <w:t xml:space="preserve">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BF7AFA" w14:paraId="6A7517D9" w14:textId="77777777" w:rsidTr="00D91F9E">
        <w:trPr>
          <w:trHeight w:val="1907"/>
        </w:trPr>
        <w:tc>
          <w:tcPr>
            <w:tcW w:w="10452" w:type="dxa"/>
            <w:gridSpan w:val="4"/>
            <w:tcBorders>
              <w:top w:val="nil"/>
              <w:left w:val="nil"/>
              <w:bottom w:val="nil"/>
              <w:right w:val="nil"/>
            </w:tcBorders>
          </w:tcPr>
          <w:p w14:paraId="3281B092" w14:textId="1DFAD521" w:rsidR="00BD45DB" w:rsidRPr="00730E9A" w:rsidRDefault="00462E0B" w:rsidP="00D33CCB">
            <w:pPr>
              <w:widowControl w:val="0"/>
              <w:autoSpaceDE w:val="0"/>
              <w:autoSpaceDN w:val="0"/>
              <w:spacing w:after="0"/>
              <w:ind w:right="438"/>
              <w:jc w:val="both"/>
              <w:rPr>
                <w:rFonts w:ascii="Times New Roman" w:hAnsi="Times New Roman"/>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Pr="00730E9A">
              <w:rPr>
                <w:rFonts w:ascii="Times New Roman" w:hAnsi="Times New Roman"/>
                <w:noProof/>
                <w:sz w:val="24"/>
                <w:lang w:val="uk-UA"/>
              </w:rPr>
              <w:t xml:space="preserve">за кодом НК України ЄЗС  ДК 021:2015 - </w:t>
            </w:r>
            <w:r w:rsidR="007F65AF" w:rsidRPr="007F65AF">
              <w:rPr>
                <w:rFonts w:ascii="Times New Roman" w:hAnsi="Times New Roman"/>
                <w:noProof/>
                <w:sz w:val="24"/>
                <w:szCs w:val="24"/>
                <w:lang w:val="uk-UA"/>
              </w:rPr>
              <w:t xml:space="preserve">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гемодіалізу та системи водоочищення </w:t>
            </w:r>
            <w:r w:rsidR="00EF6803">
              <w:rPr>
                <w:rFonts w:ascii="Times New Roman" w:hAnsi="Times New Roman"/>
                <w:noProof/>
                <w:sz w:val="24"/>
                <w:szCs w:val="24"/>
                <w:lang w:val="uk-UA"/>
              </w:rPr>
              <w:t xml:space="preserve">, </w:t>
            </w:r>
            <w:r w:rsidRPr="00730E9A">
              <w:rPr>
                <w:rFonts w:ascii="Times New Roman" w:hAnsi="Times New Roman"/>
                <w:noProof/>
                <w:sz w:val="24"/>
                <w:lang w:val="uk-UA"/>
              </w:rPr>
              <w:t>що п</w:t>
            </w:r>
            <w:r w:rsidR="007E0A2F" w:rsidRPr="00730E9A">
              <w:rPr>
                <w:rFonts w:ascii="Times New Roman" w:hAnsi="Times New Roman"/>
                <w:noProof/>
                <w:sz w:val="24"/>
                <w:lang w:val="uk-UA"/>
              </w:rPr>
              <w:t>роводить</w:t>
            </w:r>
            <w:r w:rsidRPr="00730E9A">
              <w:rPr>
                <w:rFonts w:ascii="Times New Roman" w:hAnsi="Times New Roman"/>
                <w:noProof/>
                <w:sz w:val="24"/>
                <w:lang w:val="uk-UA"/>
              </w:rPr>
              <w:t xml:space="preserve"> уповноважена особа </w:t>
            </w:r>
            <w:r w:rsidR="008C4E63" w:rsidRPr="00730E9A">
              <w:rPr>
                <w:rFonts w:ascii="Times New Roman" w:hAnsi="Times New Roman"/>
                <w:noProof/>
                <w:sz w:val="24"/>
                <w:lang w:val="uk-UA"/>
              </w:rPr>
              <w:t>КНП «Міська клінічна лікарня №10</w:t>
            </w:r>
            <w:r w:rsidR="00D73F70" w:rsidRPr="00730E9A">
              <w:rPr>
                <w:rFonts w:ascii="Times New Roman" w:hAnsi="Times New Roman"/>
                <w:noProof/>
                <w:sz w:val="24"/>
                <w:lang w:val="uk-UA"/>
              </w:rPr>
              <w:t>» ОМР.</w:t>
            </w:r>
          </w:p>
          <w:p w14:paraId="345F90F4"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C8685F" w:rsidRPr="00BF7AFA" w14:paraId="6AA53F96" w14:textId="77777777" w:rsidTr="00EB2470">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892B9" w14:textId="77777777" w:rsidR="00C8685F" w:rsidRPr="00730E9A" w:rsidRDefault="00C8685F" w:rsidP="00BF7AFA">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1C954" w14:textId="77777777" w:rsidR="00C8685F" w:rsidRPr="00730E9A" w:rsidRDefault="00C8685F" w:rsidP="00BF7AFA">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357AC1" w14:textId="77777777" w:rsidR="00C8685F" w:rsidRPr="00730E9A" w:rsidRDefault="00C8685F" w:rsidP="00BF7AFA">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2EC6C" w14:textId="77777777" w:rsidR="00C8685F" w:rsidRPr="00730E9A" w:rsidRDefault="00C8685F" w:rsidP="00BF7AFA">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1724A874" w14:textId="77777777" w:rsidR="00C8685F" w:rsidRPr="00730E9A" w:rsidRDefault="00C8685F" w:rsidP="00BF7AFA">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45F2CF9" w14:textId="77777777" w:rsidR="00C8685F" w:rsidRPr="00730E9A" w:rsidRDefault="00C8685F" w:rsidP="00BF7AFA">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b/>
                      <w:kern w:val="3"/>
                      <w:sz w:val="24"/>
                      <w:szCs w:val="24"/>
                      <w:lang w:val="uk-UA"/>
                    </w:rPr>
                  </w:pPr>
                  <w:r w:rsidRPr="00730E9A">
                    <w:rPr>
                      <w:rFonts w:ascii="Times New Roman" w:eastAsia="SimSun" w:hAnsi="Times New Roman"/>
                      <w:b/>
                      <w:kern w:val="3"/>
                      <w:sz w:val="24"/>
                      <w:szCs w:val="24"/>
                      <w:lang w:val="uk-UA"/>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D4D90" w14:textId="77777777" w:rsidR="00C8685F" w:rsidRPr="00730E9A" w:rsidRDefault="00C8685F" w:rsidP="00BF7AFA">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Сума грн.,         з ПДВ</w:t>
                  </w:r>
                </w:p>
              </w:tc>
            </w:tr>
            <w:tr w:rsidR="00C8685F" w:rsidRPr="00BF7AFA" w14:paraId="4E83627B" w14:textId="77777777" w:rsidTr="00EB2470">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55920" w14:textId="77777777" w:rsidR="00C8685F" w:rsidRPr="00730E9A" w:rsidRDefault="00C8685F" w:rsidP="00BF7AFA">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76B9063A" w14:textId="77777777" w:rsidR="00C8685F" w:rsidRPr="00730E9A" w:rsidRDefault="00C8685F" w:rsidP="00BF7AFA">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0C499" w14:textId="77777777" w:rsidR="00C8685F" w:rsidRPr="00730E9A" w:rsidRDefault="00C8685F" w:rsidP="00BF7AFA">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F30037" w14:textId="77777777" w:rsidR="00C8685F" w:rsidRPr="00730E9A" w:rsidRDefault="00C8685F" w:rsidP="00BF7AFA">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C27A1" w14:textId="77777777" w:rsidR="00C8685F" w:rsidRPr="00730E9A" w:rsidRDefault="00C8685F" w:rsidP="00BF7AFA">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14:paraId="2B6929D3" w14:textId="77777777" w:rsidR="00C8685F" w:rsidRPr="00730E9A" w:rsidRDefault="00C8685F" w:rsidP="00BF7AFA">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C76516D" w14:textId="77777777" w:rsidR="00C8685F" w:rsidRPr="00730E9A" w:rsidRDefault="00C8685F" w:rsidP="00BF7AFA">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EB144" w14:textId="77777777" w:rsidR="00C8685F" w:rsidRPr="00730E9A" w:rsidRDefault="00C8685F" w:rsidP="00BF7AFA">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C8685F" w:rsidRPr="00BF7AFA" w14:paraId="1862880E" w14:textId="77777777" w:rsidTr="00EB2470">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165EE4A"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734C0C"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3946EC"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C8685F" w:rsidRPr="00BF7AFA" w14:paraId="49D0297A" w14:textId="77777777" w:rsidTr="00EB2470">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170A3D08"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41B5E"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ПДВ</w:t>
                  </w:r>
                  <w:r>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A2ADF95"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C8685F" w:rsidRPr="00BF7AFA" w14:paraId="6B2BF044" w14:textId="77777777" w:rsidTr="00EB2470">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51D3F8B3"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8BA87"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Всього з ПДВ</w:t>
                  </w:r>
                  <w:r>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189C2B" w14:textId="77777777" w:rsidR="00C8685F" w:rsidRPr="00730E9A" w:rsidRDefault="00C8685F" w:rsidP="00BF7AFA">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2FCA002F"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w:t>
            </w:r>
            <w:r w:rsidR="00C8685F">
              <w:rPr>
                <w:rFonts w:ascii="Times New Roman" w:hAnsi="Times New Roman"/>
                <w:sz w:val="24"/>
                <w:lang w:val="uk-UA"/>
              </w:rPr>
              <w:t>_____,__ грн. (___</w:t>
            </w:r>
            <w:proofErr w:type="spellStart"/>
            <w:r w:rsidR="00C8685F" w:rsidRPr="00C8685F">
              <w:rPr>
                <w:rFonts w:ascii="Times New Roman" w:hAnsi="Times New Roman"/>
                <w:i/>
                <w:sz w:val="16"/>
                <w:szCs w:val="16"/>
                <w:u w:val="single"/>
                <w:lang w:val="uk-UA"/>
              </w:rPr>
              <w:t>прописом</w:t>
            </w:r>
            <w:r w:rsidR="008063B6" w:rsidRPr="00730E9A">
              <w:rPr>
                <w:rFonts w:ascii="Times New Roman" w:hAnsi="Times New Roman"/>
                <w:sz w:val="24"/>
                <w:lang w:val="uk-UA"/>
              </w:rPr>
              <w:t>__</w:t>
            </w:r>
            <w:r w:rsidR="00C8685F">
              <w:rPr>
                <w:rFonts w:ascii="Times New Roman" w:hAnsi="Times New Roman"/>
                <w:sz w:val="24"/>
                <w:lang w:val="uk-UA"/>
              </w:rPr>
              <w:t>грн</w:t>
            </w:r>
            <w:proofErr w:type="spellEnd"/>
            <w:r w:rsidR="00C8685F">
              <w:rPr>
                <w:rFonts w:ascii="Times New Roman" w:hAnsi="Times New Roman"/>
                <w:sz w:val="24"/>
                <w:lang w:val="uk-UA"/>
              </w:rPr>
              <w:t xml:space="preserve">. ____коп.) </w:t>
            </w:r>
            <w:r w:rsidR="008063B6" w:rsidRPr="00730E9A">
              <w:rPr>
                <w:rFonts w:ascii="Times New Roman" w:hAnsi="Times New Roman"/>
                <w:sz w:val="24"/>
                <w:lang w:val="uk-UA"/>
              </w:rPr>
              <w:t xml:space="preserve"> </w:t>
            </w:r>
            <w:r w:rsidR="00C8685F">
              <w:rPr>
                <w:rFonts w:ascii="Times New Roman" w:hAnsi="Times New Roman"/>
                <w:sz w:val="24"/>
                <w:lang w:val="uk-UA"/>
              </w:rPr>
              <w:t xml:space="preserve">у </w:t>
            </w:r>
            <w:proofErr w:type="spellStart"/>
            <w:r w:rsidR="00C8685F">
              <w:rPr>
                <w:rFonts w:ascii="Times New Roman" w:hAnsi="Times New Roman"/>
                <w:sz w:val="24"/>
                <w:lang w:val="uk-UA"/>
              </w:rPr>
              <w:t>т.ч</w:t>
            </w:r>
            <w:proofErr w:type="spellEnd"/>
            <w:r w:rsidR="00C8685F">
              <w:rPr>
                <w:rFonts w:ascii="Times New Roman" w:hAnsi="Times New Roman"/>
                <w:sz w:val="24"/>
                <w:lang w:val="uk-UA"/>
              </w:rPr>
              <w:t>. ПДВ ____грн./або без ПДВ</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6FCE8EA3" w14:textId="77777777" w:rsidR="00293336" w:rsidRPr="00730E9A" w:rsidRDefault="00293336" w:rsidP="00D91F9E">
      <w:pPr>
        <w:widowControl w:val="0"/>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BF7AFA" w14:paraId="598DAEDF" w14:textId="77777777" w:rsidTr="002950A6">
        <w:trPr>
          <w:jc w:val="center"/>
        </w:trPr>
        <w:tc>
          <w:tcPr>
            <w:tcW w:w="629" w:type="dxa"/>
            <w:tcBorders>
              <w:top w:val="single" w:sz="4" w:space="0" w:color="000000"/>
              <w:left w:val="single" w:sz="4" w:space="0" w:color="000000"/>
              <w:bottom w:val="single" w:sz="4" w:space="0" w:color="000000"/>
              <w:right w:val="single" w:sz="4" w:space="0" w:color="000000"/>
            </w:tcBorders>
          </w:tcPr>
          <w:p w14:paraId="7504A894" w14:textId="27243A3E" w:rsidR="00A23862" w:rsidRPr="00A23862" w:rsidRDefault="002950A6"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EC43E0F" w14:textId="1F225A79"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3" w:name="_Hlk39761400"/>
            <w:r w:rsidRPr="00A23862">
              <w:rPr>
                <w:rFonts w:ascii="Times New Roman" w:hAnsi="Times New Roman"/>
                <w:noProof/>
                <w:sz w:val="24"/>
                <w:szCs w:val="24"/>
                <w:lang w:val="uk-UA"/>
              </w:rPr>
              <w:t xml:space="preserve">за предметом закупівлі </w:t>
            </w:r>
            <w:bookmarkEnd w:id="3"/>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sidR="00C33B63">
              <w:rPr>
                <w:rFonts w:ascii="Times New Roman" w:hAnsi="Times New Roman"/>
                <w:noProof/>
                <w:sz w:val="24"/>
                <w:szCs w:val="24"/>
                <w:lang w:val="uk-UA"/>
              </w:rPr>
              <w:t xml:space="preserve"> Аналогічним вважається договір, предмет закупівлі якого відповідає коду ДК 021:</w:t>
            </w:r>
            <w:r w:rsidR="00C33B63" w:rsidRPr="00A95B87">
              <w:rPr>
                <w:rFonts w:ascii="Times New Roman" w:hAnsi="Times New Roman"/>
                <w:noProof/>
                <w:sz w:val="24"/>
                <w:szCs w:val="24"/>
                <w:lang w:val="uk-UA"/>
              </w:rPr>
              <w:t xml:space="preserve">2015 </w:t>
            </w:r>
            <w:r w:rsidR="00516737" w:rsidRPr="00A95B87">
              <w:rPr>
                <w:rFonts w:ascii="Times New Roman" w:hAnsi="Times New Roman"/>
                <w:noProof/>
                <w:sz w:val="24"/>
                <w:szCs w:val="24"/>
                <w:lang w:val="uk-UA"/>
              </w:rPr>
              <w:t xml:space="preserve">- </w:t>
            </w:r>
            <w:r w:rsidR="00600034" w:rsidRPr="00A95B87">
              <w:rPr>
                <w:rFonts w:ascii="Times New Roman" w:hAnsi="Times New Roman"/>
                <w:noProof/>
                <w:sz w:val="24"/>
                <w:szCs w:val="24"/>
                <w:lang w:val="uk-UA"/>
              </w:rPr>
              <w:t>24450000-3 Агрохімічна продукція.</w:t>
            </w:r>
          </w:p>
        </w:tc>
      </w:tr>
      <w:tr w:rsidR="00A23862" w:rsidRPr="00A23862" w14:paraId="2A625239" w14:textId="77777777" w:rsidTr="002950A6">
        <w:trPr>
          <w:jc w:val="center"/>
        </w:trPr>
        <w:tc>
          <w:tcPr>
            <w:tcW w:w="629" w:type="dxa"/>
            <w:tcBorders>
              <w:top w:val="single" w:sz="4" w:space="0" w:color="000000"/>
              <w:left w:val="single" w:sz="4" w:space="0" w:color="000000"/>
              <w:bottom w:val="single" w:sz="4" w:space="0" w:color="000000"/>
              <w:right w:val="single" w:sz="4" w:space="0" w:color="000000"/>
            </w:tcBorders>
          </w:tcPr>
          <w:p w14:paraId="2B7A90A8" w14:textId="79827952" w:rsidR="00A23862" w:rsidRPr="00A23862" w:rsidRDefault="002950A6"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.1.</w:t>
            </w:r>
          </w:p>
        </w:tc>
        <w:tc>
          <w:tcPr>
            <w:tcW w:w="9577" w:type="dxa"/>
            <w:tcBorders>
              <w:top w:val="single" w:sz="4" w:space="0" w:color="000000"/>
              <w:left w:val="single" w:sz="4" w:space="0" w:color="000000"/>
              <w:bottom w:val="single" w:sz="4" w:space="0" w:color="000000"/>
              <w:right w:val="single" w:sz="4" w:space="0" w:color="000000"/>
            </w:tcBorders>
          </w:tcPr>
          <w:p w14:paraId="180C493C" w14:textId="0B281BF6"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sidR="00C33B63">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2950A6">
        <w:trPr>
          <w:jc w:val="center"/>
        </w:trPr>
        <w:tc>
          <w:tcPr>
            <w:tcW w:w="629" w:type="dxa"/>
            <w:tcBorders>
              <w:top w:val="single" w:sz="4" w:space="0" w:color="000000"/>
              <w:left w:val="single" w:sz="4" w:space="0" w:color="000000"/>
              <w:bottom w:val="single" w:sz="4" w:space="0" w:color="000000"/>
              <w:right w:val="single" w:sz="4" w:space="0" w:color="000000"/>
            </w:tcBorders>
          </w:tcPr>
          <w:p w14:paraId="18F91CDE" w14:textId="32F64AF0" w:rsidR="00A23862" w:rsidRPr="00A23862" w:rsidRDefault="002950A6"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27D5210E" w14:textId="77777777"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Default="00D5751A">
      <w:pPr>
        <w:widowControl w:val="0"/>
        <w:jc w:val="both"/>
        <w:rPr>
          <w:rFonts w:ascii="Times New Roman" w:hAnsi="Times New Roman"/>
          <w:i/>
          <w:sz w:val="24"/>
          <w:lang w:val="uk-UA"/>
        </w:rPr>
      </w:pPr>
    </w:p>
    <w:p w14:paraId="1E7C9B97" w14:textId="77777777" w:rsidR="00A95B87" w:rsidRDefault="00A95B87">
      <w:pPr>
        <w:widowControl w:val="0"/>
        <w:jc w:val="both"/>
        <w:rPr>
          <w:rFonts w:ascii="Times New Roman" w:hAnsi="Times New Roman"/>
          <w:i/>
          <w:sz w:val="24"/>
          <w:lang w:val="uk-UA"/>
        </w:rPr>
      </w:pPr>
    </w:p>
    <w:p w14:paraId="2D69AB0D" w14:textId="77777777" w:rsidR="00A95B87" w:rsidRDefault="00A95B87">
      <w:pPr>
        <w:widowControl w:val="0"/>
        <w:jc w:val="both"/>
        <w:rPr>
          <w:rFonts w:ascii="Times New Roman" w:hAnsi="Times New Roman"/>
          <w:i/>
          <w:sz w:val="24"/>
          <w:lang w:val="uk-UA"/>
        </w:rPr>
      </w:pPr>
    </w:p>
    <w:p w14:paraId="49D3D83B" w14:textId="77777777" w:rsidR="00A95B87" w:rsidRDefault="00A95B87">
      <w:pPr>
        <w:widowControl w:val="0"/>
        <w:jc w:val="both"/>
        <w:rPr>
          <w:rFonts w:ascii="Times New Roman" w:hAnsi="Times New Roman"/>
          <w:i/>
          <w:sz w:val="24"/>
          <w:lang w:val="uk-UA"/>
        </w:rPr>
      </w:pPr>
    </w:p>
    <w:p w14:paraId="5F1B2659" w14:textId="77777777" w:rsidR="00A95B87" w:rsidRDefault="00A95B87">
      <w:pPr>
        <w:widowControl w:val="0"/>
        <w:jc w:val="both"/>
        <w:rPr>
          <w:rFonts w:ascii="Times New Roman" w:hAnsi="Times New Roman"/>
          <w:i/>
          <w:sz w:val="24"/>
          <w:lang w:val="uk-UA"/>
        </w:rPr>
      </w:pPr>
    </w:p>
    <w:p w14:paraId="2F9B1926" w14:textId="77777777" w:rsidR="00A95B87" w:rsidRDefault="00A95B87">
      <w:pPr>
        <w:widowControl w:val="0"/>
        <w:jc w:val="both"/>
        <w:rPr>
          <w:rFonts w:ascii="Times New Roman" w:hAnsi="Times New Roman"/>
          <w:i/>
          <w:sz w:val="24"/>
          <w:lang w:val="uk-UA"/>
        </w:rPr>
      </w:pPr>
    </w:p>
    <w:p w14:paraId="6C208119" w14:textId="77777777" w:rsidR="00A95B87" w:rsidRDefault="00A95B87">
      <w:pPr>
        <w:widowControl w:val="0"/>
        <w:jc w:val="both"/>
        <w:rPr>
          <w:rFonts w:ascii="Times New Roman" w:hAnsi="Times New Roman"/>
          <w:i/>
          <w:sz w:val="24"/>
          <w:lang w:val="uk-UA"/>
        </w:rPr>
      </w:pPr>
    </w:p>
    <w:p w14:paraId="3605820F" w14:textId="77777777" w:rsidR="00A95B87" w:rsidRDefault="00A95B87">
      <w:pPr>
        <w:widowControl w:val="0"/>
        <w:jc w:val="both"/>
        <w:rPr>
          <w:rFonts w:ascii="Times New Roman" w:hAnsi="Times New Roman"/>
          <w:i/>
          <w:sz w:val="24"/>
          <w:lang w:val="uk-UA"/>
        </w:rPr>
      </w:pPr>
    </w:p>
    <w:p w14:paraId="0C5B5B89" w14:textId="77777777" w:rsidR="00A95B87" w:rsidRDefault="00A95B87">
      <w:pPr>
        <w:widowControl w:val="0"/>
        <w:jc w:val="both"/>
        <w:rPr>
          <w:rFonts w:ascii="Times New Roman" w:hAnsi="Times New Roman"/>
          <w:i/>
          <w:sz w:val="24"/>
          <w:lang w:val="uk-UA"/>
        </w:rPr>
      </w:pPr>
    </w:p>
    <w:p w14:paraId="27D34155" w14:textId="77777777" w:rsidR="00A95B87" w:rsidRDefault="00A95B87">
      <w:pPr>
        <w:widowControl w:val="0"/>
        <w:jc w:val="both"/>
        <w:rPr>
          <w:rFonts w:ascii="Times New Roman" w:hAnsi="Times New Roman"/>
          <w:i/>
          <w:sz w:val="24"/>
          <w:lang w:val="uk-UA"/>
        </w:rPr>
      </w:pPr>
    </w:p>
    <w:p w14:paraId="6E7E13F2" w14:textId="77777777" w:rsidR="00A95B87" w:rsidRDefault="00A95B87">
      <w:pPr>
        <w:widowControl w:val="0"/>
        <w:jc w:val="both"/>
        <w:rPr>
          <w:rFonts w:ascii="Times New Roman" w:hAnsi="Times New Roman"/>
          <w:i/>
          <w:sz w:val="24"/>
          <w:lang w:val="uk-UA"/>
        </w:rPr>
      </w:pPr>
    </w:p>
    <w:p w14:paraId="75D02259" w14:textId="77777777" w:rsidR="00A95B87" w:rsidRPr="00730E9A" w:rsidRDefault="00A95B87">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DC4756">
      <w:pPr>
        <w:pStyle w:val="Default"/>
        <w:numPr>
          <w:ilvl w:val="0"/>
          <w:numId w:val="7"/>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7777777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C05524" w:rsidRDefault="00DC4756" w:rsidP="00DC4756">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lastRenderedPageBreak/>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CE15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CE1531">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CE153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CE1531">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CE1531">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CE15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CE1531">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CE1531">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CE15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CE1531">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CE1531">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BF7AFA" w14:paraId="5CA6D821" w14:textId="77777777" w:rsidTr="00CE153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CE1531">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CE1531">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CE15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CE1531">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CE1531">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CE153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1965AA79"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6C49A884" w14:textId="77777777" w:rsidR="00DC4756" w:rsidRDefault="00DC4756" w:rsidP="00DC4756">
      <w:pPr>
        <w:spacing w:before="240" w:after="0" w:line="240" w:lineRule="auto"/>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CE15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CE1531">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CE153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CE1531">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CE1531">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CE15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CE153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CE1531">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CE15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CE1531">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CE1531">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CE1531">
            <w:pPr>
              <w:spacing w:after="0" w:line="240" w:lineRule="auto"/>
              <w:jc w:val="both"/>
              <w:rPr>
                <w:rFonts w:ascii="Times New Roman" w:hAnsi="Times New Roman"/>
                <w:sz w:val="24"/>
                <w:szCs w:val="24"/>
                <w:lang w:val="uk-UA"/>
              </w:rPr>
            </w:pPr>
          </w:p>
          <w:p w14:paraId="1DF84A7B" w14:textId="77777777" w:rsidR="00DC4756" w:rsidRPr="00C05524" w:rsidRDefault="00DC4756" w:rsidP="00CE1531">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BF7AFA" w14:paraId="76E981AD" w14:textId="77777777" w:rsidTr="00CE153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CE153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CE1531">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CE1531">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CE153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CE1531">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CE1531">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CE1531">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7CB16B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22F5269C" w14:textId="77777777" w:rsidR="00AC7134" w:rsidRDefault="00AC7134">
      <w:pPr>
        <w:rPr>
          <w:rFonts w:ascii="Times New Roman" w:hAnsi="Times New Roman"/>
          <w:i/>
          <w:sz w:val="24"/>
          <w:szCs w:val="24"/>
          <w:lang w:val="uk-UA"/>
        </w:rPr>
      </w:pPr>
    </w:p>
    <w:p w14:paraId="3BCBC579" w14:textId="77777777" w:rsidR="000C1787" w:rsidRPr="00EF6803" w:rsidRDefault="000C1787">
      <w:pPr>
        <w:rPr>
          <w:rFonts w:ascii="Times New Roman" w:hAnsi="Times New Roman"/>
          <w:i/>
          <w:sz w:val="24"/>
          <w:szCs w:val="24"/>
          <w:lang w:val="uk-UA"/>
        </w:rPr>
      </w:pPr>
    </w:p>
    <w:bookmarkEnd w:id="2"/>
    <w:p w14:paraId="083535F6" w14:textId="77777777" w:rsidR="00401566" w:rsidRPr="00EF6803" w:rsidRDefault="00401566"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7C63E2D9" w14:textId="77777777" w:rsidR="00401566" w:rsidRPr="00EF6803" w:rsidRDefault="00401566" w:rsidP="00401566">
      <w:pPr>
        <w:rPr>
          <w:rFonts w:ascii="Times New Roman" w:hAnsi="Times New Roman"/>
          <w:b/>
          <w:noProof/>
          <w:sz w:val="24"/>
          <w:szCs w:val="24"/>
          <w:lang w:val="uk-UA"/>
        </w:rPr>
      </w:pP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68CD684F" w14:textId="77777777" w:rsidR="002959B1" w:rsidRPr="009835AA" w:rsidRDefault="002959B1" w:rsidP="002959B1">
      <w:pPr>
        <w:jc w:val="center"/>
        <w:rPr>
          <w:rFonts w:ascii="Times New Roman" w:hAnsi="Times New Roman"/>
          <w:b/>
          <w:noProof/>
          <w:sz w:val="24"/>
          <w:szCs w:val="24"/>
          <w:lang w:val="uk-UA"/>
        </w:rPr>
      </w:pPr>
      <w:r w:rsidRPr="009835AA">
        <w:rPr>
          <w:rFonts w:ascii="Times New Roman" w:hAnsi="Times New Roman"/>
          <w:b/>
          <w:noProof/>
          <w:sz w:val="24"/>
          <w:szCs w:val="24"/>
          <w:lang w:val="uk-UA"/>
        </w:rPr>
        <w:t>Інформація про технічні, якісні та інші характеристики предмета закупівлі</w:t>
      </w:r>
    </w:p>
    <w:p w14:paraId="07F861F2" w14:textId="34C3D892" w:rsidR="00FC1FD5" w:rsidRPr="009835AA" w:rsidRDefault="009835AA" w:rsidP="00FC1FD5">
      <w:pPr>
        <w:pStyle w:val="Default"/>
        <w:jc w:val="both"/>
        <w:rPr>
          <w:noProof/>
        </w:rPr>
      </w:pPr>
      <w:r w:rsidRPr="009835AA">
        <w:rPr>
          <w:noProof/>
        </w:rPr>
        <w:t>З</w:t>
      </w:r>
      <w:r w:rsidR="002959B1" w:rsidRPr="009835AA">
        <w:rPr>
          <w:noProof/>
        </w:rPr>
        <w:t>а</w:t>
      </w:r>
      <w:r w:rsidRPr="009835AA">
        <w:rPr>
          <w:noProof/>
        </w:rPr>
        <w:t xml:space="preserve"> кодом класифікатору </w:t>
      </w:r>
      <w:r w:rsidR="002959B1" w:rsidRPr="009835AA">
        <w:rPr>
          <w:noProof/>
        </w:rPr>
        <w:t xml:space="preserve">ДК 021:2015: </w:t>
      </w:r>
      <w:r w:rsidRPr="009835AA">
        <w:rPr>
          <w:noProof/>
        </w:rPr>
        <w:t>24</w:t>
      </w:r>
      <w:r>
        <w:rPr>
          <w:noProof/>
        </w:rPr>
        <w:t>450000-3 Агрохімічна продукція (</w:t>
      </w:r>
      <w:r w:rsidRPr="009835AA">
        <w:rPr>
          <w:noProof/>
        </w:rPr>
        <w:t>24455000-8 - Дезинфекційні засоби</w:t>
      </w:r>
      <w:r>
        <w:rPr>
          <w:noProof/>
        </w:rPr>
        <w:t>). (</w:t>
      </w:r>
      <w:r w:rsidRPr="009835AA">
        <w:rPr>
          <w:noProof/>
        </w:rPr>
        <w:t>НК 024:2019 57942 - Дезінфікуючий засіб на основі лимонної кислоти</w:t>
      </w:r>
      <w:r>
        <w:rPr>
          <w:noProof/>
        </w:rPr>
        <w:t xml:space="preserve">; </w:t>
      </w:r>
      <w:r w:rsidRPr="009835AA">
        <w:rPr>
          <w:noProof/>
        </w:rPr>
        <w:t>45059 - Дезінфікувальний засіб до гіпохлориту натрію</w:t>
      </w:r>
      <w:r>
        <w:rPr>
          <w:noProof/>
        </w:rPr>
        <w:t>). Дезінфекційні засоби</w:t>
      </w:r>
      <w:r w:rsidRPr="009835AA">
        <w:rPr>
          <w:noProof/>
        </w:rPr>
        <w:t xml:space="preserve"> для хімічної дезінфекції апаратів гемо</w:t>
      </w:r>
      <w:r>
        <w:rPr>
          <w:noProof/>
        </w:rPr>
        <w:t>діалізу та системи водоочищення.</w:t>
      </w:r>
    </w:p>
    <w:p w14:paraId="69C3641F" w14:textId="77777777" w:rsidR="009835AA" w:rsidRPr="009835AA" w:rsidRDefault="009835AA" w:rsidP="00FC1FD5">
      <w:pPr>
        <w:pStyle w:val="Default"/>
        <w:jc w:val="both"/>
        <w:rPr>
          <w:noProof/>
        </w:rPr>
      </w:pPr>
    </w:p>
    <w:p w14:paraId="74E18BCE" w14:textId="1CBC4159" w:rsidR="009835AA" w:rsidRPr="009835AA" w:rsidRDefault="009835AA" w:rsidP="009835AA">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Дезінфекційні засоби для хімічної дезінфекції апаратів гемодіалізу та системи водоочищення.</w:t>
      </w:r>
    </w:p>
    <w:tbl>
      <w:tblPr>
        <w:tblW w:w="10206" w:type="dxa"/>
        <w:jc w:val="center"/>
        <w:tblCellMar>
          <w:left w:w="40" w:type="dxa"/>
          <w:right w:w="40" w:type="dxa"/>
        </w:tblCellMar>
        <w:tblLook w:val="0000" w:firstRow="0" w:lastRow="0" w:firstColumn="0" w:lastColumn="0" w:noHBand="0" w:noVBand="0"/>
      </w:tblPr>
      <w:tblGrid>
        <w:gridCol w:w="745"/>
        <w:gridCol w:w="1934"/>
        <w:gridCol w:w="2559"/>
        <w:gridCol w:w="2750"/>
        <w:gridCol w:w="1079"/>
        <w:gridCol w:w="1139"/>
      </w:tblGrid>
      <w:tr w:rsidR="009835AA" w:rsidRPr="009835AA" w14:paraId="1DA9CD5A" w14:textId="77777777" w:rsidTr="00600034">
        <w:trPr>
          <w:trHeight w:val="775"/>
          <w:jc w:val="center"/>
        </w:trPr>
        <w:tc>
          <w:tcPr>
            <w:tcW w:w="778" w:type="dxa"/>
            <w:tcBorders>
              <w:top w:val="single" w:sz="4" w:space="0" w:color="000000"/>
              <w:left w:val="single" w:sz="4" w:space="0" w:color="000000"/>
              <w:bottom w:val="single" w:sz="4" w:space="0" w:color="000000"/>
            </w:tcBorders>
            <w:shd w:val="clear" w:color="auto" w:fill="FFFFFF"/>
            <w:vAlign w:val="center"/>
          </w:tcPr>
          <w:p w14:paraId="0BBD65C2"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14:paraId="7BF58A21"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НК 024:2019 «Класифікатор медичних виробів»</w:t>
            </w:r>
          </w:p>
        </w:tc>
        <w:tc>
          <w:tcPr>
            <w:tcW w:w="2627" w:type="dxa"/>
            <w:tcBorders>
              <w:top w:val="single" w:sz="4" w:space="0" w:color="000000"/>
              <w:left w:val="single" w:sz="4" w:space="0" w:color="000000"/>
              <w:bottom w:val="single" w:sz="4" w:space="0" w:color="000000"/>
            </w:tcBorders>
            <w:shd w:val="clear" w:color="auto" w:fill="FFFFFF"/>
            <w:vAlign w:val="center"/>
          </w:tcPr>
          <w:p w14:paraId="15C11F35"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Найменування</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6FA9D"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МЕДИКО-ТЕХНІЧНІ ВИМОГИ</w:t>
            </w:r>
          </w:p>
        </w:tc>
        <w:tc>
          <w:tcPr>
            <w:tcW w:w="1080" w:type="dxa"/>
            <w:tcBorders>
              <w:top w:val="single" w:sz="4" w:space="0" w:color="000000"/>
              <w:left w:val="single" w:sz="4" w:space="0" w:color="000000"/>
              <w:bottom w:val="single" w:sz="4" w:space="0" w:color="000000"/>
            </w:tcBorders>
            <w:shd w:val="clear" w:color="auto" w:fill="FFFFFF"/>
            <w:vAlign w:val="center"/>
          </w:tcPr>
          <w:p w14:paraId="4E592204"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Одиниця виміру</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CA25"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Кількість</w:t>
            </w:r>
          </w:p>
        </w:tc>
      </w:tr>
      <w:tr w:rsidR="009835AA" w:rsidRPr="009835AA" w14:paraId="5C834905" w14:textId="77777777" w:rsidTr="00600034">
        <w:trPr>
          <w:trHeight w:val="65"/>
          <w:jc w:val="center"/>
        </w:trPr>
        <w:tc>
          <w:tcPr>
            <w:tcW w:w="778" w:type="dxa"/>
            <w:tcBorders>
              <w:top w:val="single" w:sz="4" w:space="0" w:color="000000"/>
              <w:left w:val="single" w:sz="4" w:space="0" w:color="000000"/>
              <w:bottom w:val="single" w:sz="4" w:space="0" w:color="000000"/>
            </w:tcBorders>
            <w:shd w:val="clear" w:color="auto" w:fill="FFFFFF"/>
            <w:vAlign w:val="center"/>
          </w:tcPr>
          <w:p w14:paraId="1637BC5B" w14:textId="77777777" w:rsidR="009835AA" w:rsidRPr="009835AA" w:rsidRDefault="009835AA" w:rsidP="007F65AF">
            <w:pPr>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1</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14:paraId="7341AD8C" w14:textId="7E696DBE" w:rsidR="009835AA" w:rsidRPr="009835AA" w:rsidRDefault="009835AA" w:rsidP="009835AA">
            <w:pPr>
              <w:pStyle w:val="xfmc1"/>
              <w:spacing w:before="0" w:beforeAutospacing="0" w:after="0" w:afterAutospacing="0"/>
              <w:rPr>
                <w:noProof/>
                <w:lang w:val="uk-UA"/>
              </w:rPr>
            </w:pPr>
            <w:r w:rsidRPr="009835AA">
              <w:rPr>
                <w:noProof/>
                <w:lang w:val="uk-UA"/>
              </w:rPr>
              <w:t>57942 - Дезінфікуючий засіб на основі лимонної кислоти</w:t>
            </w:r>
          </w:p>
        </w:tc>
        <w:tc>
          <w:tcPr>
            <w:tcW w:w="2627" w:type="dxa"/>
            <w:tcBorders>
              <w:top w:val="single" w:sz="4" w:space="0" w:color="000000"/>
              <w:left w:val="single" w:sz="4" w:space="0" w:color="000000"/>
              <w:bottom w:val="single" w:sz="4" w:space="0" w:color="000000"/>
            </w:tcBorders>
            <w:shd w:val="clear" w:color="auto" w:fill="FFFFFF"/>
          </w:tcPr>
          <w:p w14:paraId="39ABC06E" w14:textId="0DA573C4" w:rsidR="009835AA" w:rsidRPr="009835AA" w:rsidRDefault="009835AA" w:rsidP="009835AA">
            <w:pPr>
              <w:pStyle w:val="xfmc1"/>
              <w:spacing w:before="0" w:beforeAutospacing="0" w:after="0" w:afterAutospacing="0"/>
              <w:rPr>
                <w:bCs/>
                <w:noProof/>
                <w:color w:val="000000"/>
                <w:lang w:val="uk-UA"/>
              </w:rPr>
            </w:pPr>
            <w:r w:rsidRPr="009835AA">
              <w:rPr>
                <w:noProof/>
                <w:lang w:val="uk-UA"/>
              </w:rPr>
              <w:t xml:space="preserve">Дезінфекційний засіб в каністрах типу  </w:t>
            </w:r>
            <w:r>
              <w:rPr>
                <w:noProof/>
                <w:lang w:val="uk-UA"/>
              </w:rPr>
              <w:t>«</w:t>
            </w:r>
            <w:r w:rsidRPr="009835AA">
              <w:rPr>
                <w:noProof/>
                <w:lang w:val="uk-UA"/>
              </w:rPr>
              <w:t>Цитростеріл</w:t>
            </w:r>
            <w:r>
              <w:rPr>
                <w:noProof/>
                <w:lang w:val="uk-UA"/>
              </w:rPr>
              <w:t>»</w:t>
            </w:r>
            <w:r w:rsidRPr="009835AA">
              <w:rPr>
                <w:noProof/>
                <w:lang w:val="uk-UA"/>
              </w:rPr>
              <w:t xml:space="preserve"> </w:t>
            </w:r>
            <w:r>
              <w:rPr>
                <w:noProof/>
                <w:lang w:val="uk-UA"/>
              </w:rPr>
              <w:t>(</w:t>
            </w:r>
            <w:r w:rsidRPr="009835AA">
              <w:rPr>
                <w:noProof/>
                <w:lang w:val="uk-UA"/>
              </w:rPr>
              <w:t>або еквівалент</w:t>
            </w:r>
            <w:r>
              <w:rPr>
                <w:noProof/>
                <w:lang w:val="uk-UA"/>
              </w:rPr>
              <w:t>),</w:t>
            </w:r>
          </w:p>
          <w:p w14:paraId="0D021D72" w14:textId="3233CFB0" w:rsidR="009835AA" w:rsidRPr="009835AA" w:rsidRDefault="009835AA" w:rsidP="00BF7AFA">
            <w:pPr>
              <w:spacing w:after="0" w:line="240" w:lineRule="auto"/>
              <w:rPr>
                <w:rFonts w:ascii="Times New Roman" w:hAnsi="Times New Roman"/>
                <w:noProof/>
                <w:sz w:val="24"/>
                <w:szCs w:val="24"/>
                <w:lang w:val="uk-UA"/>
              </w:rPr>
            </w:pPr>
            <w:r w:rsidRPr="009835AA">
              <w:rPr>
                <w:rFonts w:ascii="Times New Roman" w:hAnsi="Times New Roman"/>
                <w:bCs/>
                <w:noProof/>
                <w:color w:val="000000"/>
                <w:sz w:val="24"/>
                <w:szCs w:val="24"/>
                <w:lang w:val="uk-UA"/>
              </w:rPr>
              <w:t xml:space="preserve">розчин для гарячої дезінфекції апаратів для гемодіалізу в каністрах об’ємом 4-5 л або 4-5 кг </w:t>
            </w:r>
            <w:bookmarkStart w:id="4" w:name="_GoBack"/>
            <w:bookmarkEnd w:id="4"/>
            <w:r w:rsidRPr="009835AA">
              <w:rPr>
                <w:rFonts w:ascii="Times New Roman" w:hAnsi="Times New Roman"/>
                <w:bCs/>
                <w:noProof/>
                <w:color w:val="000000"/>
                <w:sz w:val="24"/>
                <w:szCs w:val="24"/>
                <w:lang w:val="uk-UA"/>
              </w:rPr>
              <w:t>(або еквівалент)</w:t>
            </w:r>
          </w:p>
        </w:tc>
        <w:tc>
          <w:tcPr>
            <w:tcW w:w="2829" w:type="dxa"/>
            <w:tcBorders>
              <w:top w:val="single" w:sz="4" w:space="0" w:color="000000"/>
              <w:left w:val="single" w:sz="4" w:space="0" w:color="000000"/>
              <w:bottom w:val="single" w:sz="4" w:space="0" w:color="000000"/>
              <w:right w:val="single" w:sz="4" w:space="0" w:color="000000"/>
            </w:tcBorders>
            <w:vAlign w:val="center"/>
          </w:tcPr>
          <w:p w14:paraId="25305DF5" w14:textId="77777777" w:rsidR="009835AA" w:rsidRPr="009835AA" w:rsidRDefault="009835AA" w:rsidP="007F65AF">
            <w:pPr>
              <w:tabs>
                <w:tab w:val="left" w:pos="1080"/>
              </w:tabs>
              <w:spacing w:after="0" w:line="240" w:lineRule="auto"/>
              <w:contextualSpacing/>
              <w:jc w:val="both"/>
              <w:rPr>
                <w:rFonts w:ascii="Times New Roman" w:hAnsi="Times New Roman"/>
                <w:bCs/>
                <w:noProof/>
                <w:sz w:val="24"/>
                <w:szCs w:val="24"/>
                <w:lang w:val="uk-UA"/>
              </w:rPr>
            </w:pPr>
            <w:r w:rsidRPr="009835AA">
              <w:rPr>
                <w:rFonts w:ascii="Times New Roman" w:hAnsi="Times New Roman"/>
                <w:bCs/>
                <w:noProof/>
                <w:sz w:val="24"/>
                <w:szCs w:val="24"/>
                <w:lang w:val="uk-UA"/>
              </w:rPr>
              <w:t>Розчин для гарячої дезінфекції та декальцифікації апаратів для гемодіалізу: типу Цитростерил, каністра об’ємом  4-5 л/кг.</w:t>
            </w:r>
          </w:p>
          <w:p w14:paraId="4B9134AE" w14:textId="77777777" w:rsidR="009835AA" w:rsidRPr="009835AA" w:rsidRDefault="009835AA" w:rsidP="007F65AF">
            <w:pPr>
              <w:tabs>
                <w:tab w:val="left" w:pos="1080"/>
              </w:tabs>
              <w:spacing w:after="0" w:line="240" w:lineRule="auto"/>
              <w:contextualSpacing/>
              <w:jc w:val="both"/>
              <w:rPr>
                <w:rFonts w:ascii="Times New Roman" w:hAnsi="Times New Roman"/>
                <w:bCs/>
                <w:noProof/>
                <w:sz w:val="24"/>
                <w:szCs w:val="24"/>
                <w:lang w:val="uk-UA"/>
              </w:rPr>
            </w:pPr>
            <w:r w:rsidRPr="009835AA">
              <w:rPr>
                <w:rFonts w:ascii="Times New Roman" w:hAnsi="Times New Roman"/>
                <w:bCs/>
                <w:noProof/>
                <w:sz w:val="24"/>
                <w:szCs w:val="24"/>
                <w:lang w:val="uk-UA"/>
              </w:rPr>
              <w:t xml:space="preserve">Склад: </w:t>
            </w:r>
            <w:r w:rsidRPr="009835AA">
              <w:rPr>
                <w:rFonts w:ascii="Times New Roman" w:hAnsi="Times New Roman"/>
                <w:noProof/>
                <w:color w:val="000000"/>
                <w:sz w:val="24"/>
                <w:szCs w:val="24"/>
                <w:lang w:val="uk-UA"/>
              </w:rPr>
              <w:t>базова активна речовина – лимонна кислота.</w:t>
            </w:r>
          </w:p>
          <w:p w14:paraId="1C9EC54A" w14:textId="77777777" w:rsidR="009835AA" w:rsidRPr="009835AA" w:rsidRDefault="009835AA" w:rsidP="007F65AF">
            <w:pPr>
              <w:tabs>
                <w:tab w:val="left" w:pos="1080"/>
              </w:tabs>
              <w:spacing w:after="0" w:line="240" w:lineRule="auto"/>
              <w:contextualSpacing/>
              <w:jc w:val="both"/>
              <w:rPr>
                <w:rFonts w:ascii="Times New Roman" w:hAnsi="Times New Roman"/>
                <w:noProof/>
                <w:sz w:val="24"/>
                <w:szCs w:val="24"/>
                <w:lang w:val="uk-UA"/>
              </w:rPr>
            </w:pPr>
            <w:r w:rsidRPr="009835AA">
              <w:rPr>
                <w:rFonts w:ascii="Times New Roman" w:hAnsi="Times New Roman"/>
                <w:bCs/>
                <w:noProof/>
                <w:sz w:val="24"/>
                <w:szCs w:val="24"/>
                <w:lang w:val="uk-UA"/>
              </w:rPr>
              <w:t>Дезінфекційний засіб повинен мати бактерицидні, віруліцидні, спороцидні властивості для очищення та декальцифікації.</w:t>
            </w:r>
          </w:p>
        </w:tc>
        <w:tc>
          <w:tcPr>
            <w:tcW w:w="1080" w:type="dxa"/>
            <w:tcBorders>
              <w:top w:val="single" w:sz="4" w:space="0" w:color="000000"/>
              <w:left w:val="single" w:sz="4" w:space="0" w:color="000000"/>
              <w:bottom w:val="single" w:sz="4" w:space="0" w:color="000000"/>
            </w:tcBorders>
            <w:shd w:val="clear" w:color="auto" w:fill="auto"/>
            <w:vAlign w:val="center"/>
          </w:tcPr>
          <w:p w14:paraId="120365B4" w14:textId="77777777" w:rsidR="009835AA" w:rsidRPr="009835AA" w:rsidRDefault="009835AA" w:rsidP="007F65AF">
            <w:pPr>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каністра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5840" w14:textId="77777777" w:rsidR="009835AA" w:rsidRPr="009835AA" w:rsidRDefault="009835AA" w:rsidP="007F65AF">
            <w:pPr>
              <w:snapToGrid w:val="0"/>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100</w:t>
            </w:r>
          </w:p>
        </w:tc>
      </w:tr>
      <w:tr w:rsidR="009835AA" w:rsidRPr="009835AA" w14:paraId="681248CC" w14:textId="77777777" w:rsidTr="00600034">
        <w:trPr>
          <w:trHeight w:val="65"/>
          <w:jc w:val="center"/>
        </w:trPr>
        <w:tc>
          <w:tcPr>
            <w:tcW w:w="778" w:type="dxa"/>
            <w:tcBorders>
              <w:top w:val="single" w:sz="4" w:space="0" w:color="000000"/>
              <w:left w:val="single" w:sz="4" w:space="0" w:color="000000"/>
              <w:bottom w:val="single" w:sz="4" w:space="0" w:color="000000"/>
            </w:tcBorders>
            <w:shd w:val="clear" w:color="auto" w:fill="FFFFFF"/>
            <w:vAlign w:val="center"/>
          </w:tcPr>
          <w:p w14:paraId="33952061" w14:textId="77777777" w:rsidR="009835AA" w:rsidRPr="009835AA" w:rsidRDefault="009835AA" w:rsidP="007F65AF">
            <w:pPr>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2</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14:paraId="7B0801BA" w14:textId="77777777" w:rsidR="009835AA" w:rsidRPr="009835AA" w:rsidRDefault="009835AA" w:rsidP="009835AA">
            <w:pPr>
              <w:pStyle w:val="xfmc1"/>
              <w:spacing w:before="0" w:beforeAutospacing="0" w:after="0" w:afterAutospacing="0"/>
              <w:rPr>
                <w:noProof/>
                <w:lang w:val="uk-UA"/>
              </w:rPr>
            </w:pPr>
            <w:r w:rsidRPr="009835AA">
              <w:rPr>
                <w:noProof/>
                <w:lang w:val="uk-UA"/>
              </w:rPr>
              <w:t>45059 - Дезінфікувальний засіб до гіпохлориту натрію</w:t>
            </w:r>
          </w:p>
        </w:tc>
        <w:tc>
          <w:tcPr>
            <w:tcW w:w="2627" w:type="dxa"/>
            <w:tcBorders>
              <w:top w:val="single" w:sz="4" w:space="0" w:color="000000"/>
              <w:left w:val="single" w:sz="4" w:space="0" w:color="000000"/>
              <w:bottom w:val="single" w:sz="4" w:space="0" w:color="000000"/>
            </w:tcBorders>
            <w:shd w:val="clear" w:color="auto" w:fill="FFFFFF"/>
          </w:tcPr>
          <w:p w14:paraId="7D372A43" w14:textId="23DCC419" w:rsidR="009835AA" w:rsidRPr="009835AA" w:rsidRDefault="009835AA" w:rsidP="009835AA">
            <w:pPr>
              <w:pStyle w:val="xfmc1"/>
              <w:spacing w:before="0" w:beforeAutospacing="0" w:after="0" w:afterAutospacing="0"/>
              <w:rPr>
                <w:noProof/>
                <w:lang w:val="uk-UA"/>
              </w:rPr>
            </w:pPr>
            <w:r w:rsidRPr="009835AA">
              <w:rPr>
                <w:noProof/>
                <w:lang w:val="uk-UA"/>
              </w:rPr>
              <w:t xml:space="preserve">Дезінфекційний засіб в каністрах типу «Пуристерил 340» </w:t>
            </w:r>
            <w:r>
              <w:rPr>
                <w:noProof/>
                <w:lang w:val="uk-UA"/>
              </w:rPr>
              <w:t>(</w:t>
            </w:r>
            <w:r w:rsidRPr="009835AA">
              <w:rPr>
                <w:noProof/>
                <w:lang w:val="uk-UA"/>
              </w:rPr>
              <w:t>або еквівалент</w:t>
            </w:r>
            <w:r>
              <w:rPr>
                <w:noProof/>
                <w:lang w:val="uk-UA"/>
              </w:rPr>
              <w:t>),</w:t>
            </w:r>
            <w:r w:rsidRPr="009835AA">
              <w:rPr>
                <w:noProof/>
                <w:lang w:val="uk-UA"/>
              </w:rPr>
              <w:t xml:space="preserve"> розчин концентрату для холодної дезінфекції та декальцифікації апаратів та систем підготовки води для гемодіалізу</w:t>
            </w:r>
            <w:r>
              <w:rPr>
                <w:noProof/>
                <w:lang w:val="uk-UA"/>
              </w:rPr>
              <w:t xml:space="preserve"> типу </w:t>
            </w:r>
            <w:r w:rsidRPr="009835AA">
              <w:rPr>
                <w:noProof/>
                <w:lang w:val="uk-UA"/>
              </w:rPr>
              <w:t>«Пуристерил 340» (або еквівалент)</w:t>
            </w:r>
          </w:p>
        </w:tc>
        <w:tc>
          <w:tcPr>
            <w:tcW w:w="2829" w:type="dxa"/>
            <w:tcBorders>
              <w:top w:val="single" w:sz="4" w:space="0" w:color="000000"/>
              <w:left w:val="single" w:sz="4" w:space="0" w:color="000000"/>
              <w:bottom w:val="single" w:sz="4" w:space="0" w:color="000000"/>
              <w:right w:val="single" w:sz="4" w:space="0" w:color="000000"/>
            </w:tcBorders>
            <w:vAlign w:val="center"/>
          </w:tcPr>
          <w:p w14:paraId="485D498B" w14:textId="77777777" w:rsidR="009835AA" w:rsidRPr="009835AA" w:rsidRDefault="009835AA" w:rsidP="007F65AF">
            <w:pPr>
              <w:tabs>
                <w:tab w:val="left" w:pos="1080"/>
              </w:tabs>
              <w:contextualSpacing/>
              <w:jc w:val="both"/>
              <w:rPr>
                <w:rFonts w:ascii="Times New Roman" w:hAnsi="Times New Roman"/>
                <w:bCs/>
                <w:noProof/>
                <w:sz w:val="24"/>
                <w:szCs w:val="24"/>
                <w:lang w:val="uk-UA"/>
              </w:rPr>
            </w:pPr>
            <w:r w:rsidRPr="009835AA">
              <w:rPr>
                <w:rFonts w:ascii="Times New Roman" w:hAnsi="Times New Roman"/>
                <w:bCs/>
                <w:noProof/>
                <w:sz w:val="24"/>
                <w:szCs w:val="24"/>
                <w:lang w:val="uk-UA"/>
              </w:rPr>
              <w:t xml:space="preserve">Розчин для холодної дезінфекції та декальцифікації </w:t>
            </w:r>
            <w:r w:rsidRPr="009835AA">
              <w:rPr>
                <w:rFonts w:ascii="Times New Roman" w:hAnsi="Times New Roman"/>
                <w:noProof/>
                <w:sz w:val="24"/>
                <w:szCs w:val="24"/>
                <w:lang w:val="uk-UA"/>
              </w:rPr>
              <w:t>апаратів та систем підготовки води для гемодіалізу</w:t>
            </w:r>
            <w:r w:rsidRPr="009835AA">
              <w:rPr>
                <w:rFonts w:ascii="Times New Roman" w:hAnsi="Times New Roman"/>
                <w:bCs/>
                <w:noProof/>
                <w:sz w:val="24"/>
                <w:szCs w:val="24"/>
                <w:lang w:val="uk-UA"/>
              </w:rPr>
              <w:t>: типу Пуристерил 340, каністра об’ємом 4-5 л/кг.</w:t>
            </w:r>
          </w:p>
          <w:p w14:paraId="3DDB476B" w14:textId="77777777" w:rsidR="009835AA" w:rsidRPr="009835AA" w:rsidRDefault="009835AA" w:rsidP="007F65AF">
            <w:pPr>
              <w:tabs>
                <w:tab w:val="left" w:pos="1080"/>
              </w:tabs>
              <w:contextualSpacing/>
              <w:jc w:val="both"/>
              <w:rPr>
                <w:rFonts w:ascii="Times New Roman" w:hAnsi="Times New Roman"/>
                <w:bCs/>
                <w:noProof/>
                <w:sz w:val="24"/>
                <w:szCs w:val="24"/>
                <w:lang w:val="uk-UA"/>
              </w:rPr>
            </w:pPr>
            <w:r w:rsidRPr="009835AA">
              <w:rPr>
                <w:rFonts w:ascii="Times New Roman" w:hAnsi="Times New Roman"/>
                <w:noProof/>
                <w:color w:val="000000"/>
                <w:sz w:val="24"/>
                <w:szCs w:val="24"/>
                <w:lang w:val="uk-UA"/>
              </w:rPr>
              <w:t>Склад: базова активна речовина – надоцтова кислота, оцтова кислота, пероксид водню</w:t>
            </w:r>
          </w:p>
          <w:p w14:paraId="204F9942" w14:textId="77777777" w:rsidR="009835AA" w:rsidRPr="009835AA" w:rsidRDefault="009835AA" w:rsidP="007F65AF">
            <w:pPr>
              <w:tabs>
                <w:tab w:val="left" w:pos="1080"/>
              </w:tabs>
              <w:spacing w:after="0" w:line="240" w:lineRule="auto"/>
              <w:contextualSpacing/>
              <w:jc w:val="both"/>
              <w:rPr>
                <w:rFonts w:ascii="Times New Roman" w:hAnsi="Times New Roman"/>
                <w:bCs/>
                <w:noProof/>
                <w:sz w:val="24"/>
                <w:szCs w:val="24"/>
                <w:lang w:val="uk-UA"/>
              </w:rPr>
            </w:pPr>
            <w:r w:rsidRPr="009835AA">
              <w:rPr>
                <w:rFonts w:ascii="Times New Roman" w:hAnsi="Times New Roman"/>
                <w:bCs/>
                <w:noProof/>
                <w:sz w:val="24"/>
                <w:szCs w:val="24"/>
                <w:lang w:val="uk-UA"/>
              </w:rPr>
              <w:t xml:space="preserve">Дезінфекційний засіб повинен мати бактерицидні, </w:t>
            </w:r>
            <w:r w:rsidRPr="009835AA">
              <w:rPr>
                <w:rFonts w:ascii="Times New Roman" w:hAnsi="Times New Roman"/>
                <w:bCs/>
                <w:noProof/>
                <w:sz w:val="24"/>
                <w:szCs w:val="24"/>
                <w:lang w:val="uk-UA"/>
              </w:rPr>
              <w:lastRenderedPageBreak/>
              <w:t>фунгіцидні, віруліцидні, спороцидні властивості для очищення та декальцифікації.</w:t>
            </w:r>
          </w:p>
        </w:tc>
        <w:tc>
          <w:tcPr>
            <w:tcW w:w="1080" w:type="dxa"/>
            <w:tcBorders>
              <w:top w:val="single" w:sz="4" w:space="0" w:color="000000"/>
              <w:left w:val="single" w:sz="4" w:space="0" w:color="000000"/>
              <w:bottom w:val="single" w:sz="4" w:space="0" w:color="000000"/>
            </w:tcBorders>
            <w:shd w:val="clear" w:color="auto" w:fill="auto"/>
            <w:vAlign w:val="center"/>
          </w:tcPr>
          <w:p w14:paraId="28B73419" w14:textId="77777777" w:rsidR="009835AA" w:rsidRPr="009835AA" w:rsidRDefault="009835AA" w:rsidP="007F65AF">
            <w:pPr>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lastRenderedPageBreak/>
              <w:t>каністра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62A0" w14:textId="77777777" w:rsidR="009835AA" w:rsidRPr="009835AA" w:rsidRDefault="009835AA" w:rsidP="007F65AF">
            <w:pPr>
              <w:snapToGrid w:val="0"/>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6</w:t>
            </w:r>
          </w:p>
        </w:tc>
      </w:tr>
    </w:tbl>
    <w:p w14:paraId="207FAE8D" w14:textId="77777777" w:rsidR="009835AA" w:rsidRPr="009835AA" w:rsidRDefault="009835AA" w:rsidP="009835AA">
      <w:pPr>
        <w:spacing w:after="0" w:line="240" w:lineRule="auto"/>
        <w:jc w:val="center"/>
        <w:rPr>
          <w:rFonts w:ascii="Times New Roman" w:hAnsi="Times New Roman"/>
          <w:b/>
          <w:noProof/>
          <w:sz w:val="24"/>
          <w:szCs w:val="24"/>
          <w:lang w:val="uk-UA"/>
        </w:rPr>
      </w:pPr>
    </w:p>
    <w:p w14:paraId="5D581509" w14:textId="77777777" w:rsidR="009835AA" w:rsidRPr="009835AA" w:rsidRDefault="009835AA" w:rsidP="009835AA">
      <w:pPr>
        <w:widowControl w:val="0"/>
        <w:autoSpaceDE w:val="0"/>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0C5D2F55" w14:textId="77777777" w:rsidR="009835AA" w:rsidRPr="009835AA" w:rsidRDefault="009835AA" w:rsidP="009835AA">
      <w:pPr>
        <w:widowControl w:val="0"/>
        <w:autoSpaceDE w:val="0"/>
        <w:spacing w:after="0" w:line="240" w:lineRule="auto"/>
        <w:jc w:val="center"/>
        <w:rPr>
          <w:rFonts w:ascii="Times New Roman" w:hAnsi="Times New Roman"/>
          <w:b/>
          <w:noProof/>
          <w:sz w:val="24"/>
          <w:szCs w:val="24"/>
          <w:lang w:val="uk-UA"/>
        </w:rPr>
      </w:pPr>
    </w:p>
    <w:p w14:paraId="6DED8513" w14:textId="34F7527A" w:rsidR="009835AA" w:rsidRPr="009835AA" w:rsidRDefault="009835AA" w:rsidP="00520E37">
      <w:pPr>
        <w:pStyle w:val="Default"/>
        <w:numPr>
          <w:ilvl w:val="0"/>
          <w:numId w:val="39"/>
        </w:numPr>
        <w:jc w:val="both"/>
        <w:rPr>
          <w:noProof/>
        </w:rPr>
      </w:pPr>
      <w:r w:rsidRPr="009835AA">
        <w:rPr>
          <w:noProof/>
        </w:rPr>
        <w:t>Всі дезінфекційні засоби, що є предметом закупівлі, повинні бути зареєстровані відповідно</w:t>
      </w:r>
      <w:r w:rsidR="00520E37">
        <w:rPr>
          <w:noProof/>
        </w:rPr>
        <w:t xml:space="preserve"> до вимог чинного законодавства.</w:t>
      </w:r>
    </w:p>
    <w:p w14:paraId="4C1728C1" w14:textId="6E8F84EE" w:rsidR="009835AA" w:rsidRPr="009835AA" w:rsidRDefault="00520E37" w:rsidP="00520E37">
      <w:pPr>
        <w:pStyle w:val="Default"/>
        <w:jc w:val="both"/>
        <w:rPr>
          <w:noProof/>
        </w:rPr>
      </w:pPr>
      <w:r>
        <w:rPr>
          <w:noProof/>
        </w:rPr>
        <w:t>Я</w:t>
      </w:r>
      <w:r w:rsidR="009835AA" w:rsidRPr="00520E37">
        <w:rPr>
          <w:noProof/>
        </w:rPr>
        <w:t>кщо товар,</w:t>
      </w:r>
      <w:r w:rsidR="009835AA" w:rsidRPr="009835AA">
        <w:rPr>
          <w:noProof/>
        </w:rPr>
        <w:t xml:space="preserve"> запропонований Учасником, </w:t>
      </w:r>
      <w:r w:rsidR="009835AA" w:rsidRPr="00520E37">
        <w:rPr>
          <w:noProof/>
        </w:rPr>
        <w:t>зареєстровано як дезінфекційний засіб</w:t>
      </w:r>
      <w:r w:rsidR="009835AA" w:rsidRPr="009835AA">
        <w:rPr>
          <w:noProof/>
        </w:rPr>
        <w:t xml:space="preserve"> - внесений до Державного реєстру дезінфекційних засобів:</w:t>
      </w:r>
    </w:p>
    <w:p w14:paraId="2F8361E2" w14:textId="6FD763AE" w:rsidR="009835AA" w:rsidRPr="009835AA" w:rsidRDefault="009835AA" w:rsidP="00520E37">
      <w:pPr>
        <w:pStyle w:val="Default"/>
        <w:jc w:val="both"/>
        <w:rPr>
          <w:noProof/>
        </w:rPr>
      </w:pPr>
      <w:r w:rsidRPr="009835AA">
        <w:rPr>
          <w:noProof/>
        </w:rPr>
        <w:t>- надати копію свідоцтва про державну реєстрацію дезінфекційного засобу, або копію документу підтверджуючого проходження дезінфекційного засобу державної реєстрації відповідно Постанови КМУ № 178 від 14.03.2018</w:t>
      </w:r>
      <w:r w:rsidR="00520E37">
        <w:rPr>
          <w:noProof/>
        </w:rPr>
        <w:t xml:space="preserve"> </w:t>
      </w:r>
      <w:r w:rsidRPr="009835AA">
        <w:rPr>
          <w:noProof/>
        </w:rPr>
        <w:t>р.</w:t>
      </w:r>
      <w:r w:rsidR="00520E37">
        <w:rPr>
          <w:noProof/>
        </w:rPr>
        <w:t>;</w:t>
      </w:r>
    </w:p>
    <w:p w14:paraId="5E4EF8E9" w14:textId="7152E242" w:rsidR="009835AA" w:rsidRPr="009835AA" w:rsidRDefault="009835AA" w:rsidP="00520E37">
      <w:pPr>
        <w:pStyle w:val="Default"/>
        <w:jc w:val="both"/>
        <w:rPr>
          <w:noProof/>
        </w:rPr>
      </w:pPr>
      <w:r w:rsidRPr="009835AA">
        <w:rPr>
          <w:noProof/>
        </w:rPr>
        <w:t>- надати копію висновку державної саніта</w:t>
      </w:r>
      <w:r w:rsidR="00520E37">
        <w:rPr>
          <w:noProof/>
        </w:rPr>
        <w:t>рно-епідеміологічної експертизи;</w:t>
      </w:r>
    </w:p>
    <w:p w14:paraId="16AFEC5F" w14:textId="77777777" w:rsidR="009835AA" w:rsidRDefault="009835AA" w:rsidP="00520E37">
      <w:pPr>
        <w:pStyle w:val="Default"/>
        <w:jc w:val="both"/>
        <w:rPr>
          <w:noProof/>
        </w:rPr>
      </w:pPr>
      <w:r w:rsidRPr="009835AA">
        <w:rPr>
          <w:noProof/>
        </w:rPr>
        <w:t>- надати копію інструкції із застосування дезінфекційного засобу або методичних вказівок.</w:t>
      </w:r>
    </w:p>
    <w:p w14:paraId="13BEF3FE" w14:textId="77777777" w:rsidR="00520E37" w:rsidRPr="009835AA" w:rsidRDefault="00520E37" w:rsidP="00520E37">
      <w:pPr>
        <w:pStyle w:val="Default"/>
        <w:jc w:val="both"/>
        <w:rPr>
          <w:noProof/>
        </w:rPr>
      </w:pPr>
    </w:p>
    <w:p w14:paraId="760BB74C" w14:textId="4521F0D0" w:rsidR="009835AA" w:rsidRPr="009835AA" w:rsidRDefault="00520E37" w:rsidP="00520E37">
      <w:pPr>
        <w:pStyle w:val="Default"/>
        <w:jc w:val="both"/>
        <w:rPr>
          <w:noProof/>
        </w:rPr>
      </w:pPr>
      <w:r>
        <w:rPr>
          <w:noProof/>
        </w:rPr>
        <w:t>Я</w:t>
      </w:r>
      <w:r w:rsidR="009835AA" w:rsidRPr="00520E37">
        <w:rPr>
          <w:noProof/>
        </w:rPr>
        <w:t>кщо товар, запропонований Учасником, зареєстровано як медичний виріб</w:t>
      </w:r>
      <w:r>
        <w:rPr>
          <w:noProof/>
        </w:rPr>
        <w:t xml:space="preserve"> </w:t>
      </w:r>
      <w:r w:rsidR="009835AA" w:rsidRPr="009835AA">
        <w:rPr>
          <w:noProof/>
        </w:rPr>
        <w:t>-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A83E70E" w14:textId="634568A3" w:rsidR="009835AA" w:rsidRPr="009835AA" w:rsidRDefault="009835AA" w:rsidP="00520E37">
      <w:pPr>
        <w:pStyle w:val="Default"/>
        <w:jc w:val="both"/>
        <w:rPr>
          <w:noProof/>
        </w:rPr>
      </w:pPr>
      <w:r w:rsidRPr="009835AA">
        <w:rPr>
          <w:noProof/>
        </w:rPr>
        <w:t>- надати копію сертифікату відповідності та декларації про відповідність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w:t>
      </w:r>
      <w:r w:rsidR="00520E37">
        <w:rPr>
          <w:noProof/>
        </w:rPr>
        <w:t>дно вимог технічного регламенту;</w:t>
      </w:r>
    </w:p>
    <w:p w14:paraId="7143D515" w14:textId="77777777" w:rsidR="009835AA" w:rsidRDefault="009835AA" w:rsidP="00520E37">
      <w:pPr>
        <w:pStyle w:val="Default"/>
        <w:jc w:val="both"/>
        <w:rPr>
          <w:noProof/>
        </w:rPr>
      </w:pPr>
      <w:r w:rsidRPr="009835AA">
        <w:rPr>
          <w:noProof/>
        </w:rPr>
        <w:t>- надати копію інструкції із застосування дезінфекційного засобу або методичних вказівок.</w:t>
      </w:r>
    </w:p>
    <w:p w14:paraId="78CC1BCA" w14:textId="77777777" w:rsidR="00520E37" w:rsidRPr="00520E37" w:rsidRDefault="00520E37" w:rsidP="00520E37">
      <w:pPr>
        <w:pStyle w:val="Default"/>
        <w:jc w:val="both"/>
        <w:rPr>
          <w:noProof/>
        </w:rPr>
      </w:pPr>
    </w:p>
    <w:p w14:paraId="52526E07" w14:textId="1101BA0F" w:rsidR="009835AA" w:rsidRPr="00520E37" w:rsidRDefault="00520E37" w:rsidP="00520E37">
      <w:pPr>
        <w:pStyle w:val="Default"/>
        <w:jc w:val="both"/>
        <w:rPr>
          <w:noProof/>
        </w:rPr>
      </w:pPr>
      <w:r w:rsidRPr="00520E37">
        <w:rPr>
          <w:noProof/>
        </w:rPr>
        <w:t xml:space="preserve">2. </w:t>
      </w:r>
      <w:r w:rsidR="009835AA" w:rsidRPr="00520E37">
        <w:rPr>
          <w:noProof/>
        </w:rPr>
        <w:t xml:space="preserve"> В складі пропозиції надається таблиця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Учасником товару, а також висновок щодо відповідності вимогам замовника чи відхилення від них. Учасник має надати копії документів, які підтверджують відповідність товару кожній вимозі Замовника - інструкції з використання або методичні вказівки або брошури або рекламні проспекти тощо українською мовою.</w:t>
      </w:r>
    </w:p>
    <w:p w14:paraId="3F53F5DC" w14:textId="77777777" w:rsidR="009835AA" w:rsidRPr="00520E37" w:rsidRDefault="009835AA" w:rsidP="00520E37">
      <w:pPr>
        <w:pStyle w:val="Default"/>
        <w:jc w:val="both"/>
        <w:rPr>
          <w:noProof/>
        </w:rPr>
      </w:pPr>
    </w:p>
    <w:p w14:paraId="130BC14E" w14:textId="77777777" w:rsidR="009835AA" w:rsidRPr="00520E37" w:rsidRDefault="009835AA" w:rsidP="00520E37">
      <w:pPr>
        <w:pStyle w:val="Default"/>
        <w:jc w:val="both"/>
        <w:rPr>
          <w:noProof/>
        </w:rPr>
      </w:pPr>
      <w:r w:rsidRPr="00520E37">
        <w:rPr>
          <w:iCs/>
          <w:noProof/>
        </w:rPr>
        <w:t xml:space="preserve">3. Товар повинен передаватися </w:t>
      </w:r>
      <w:r w:rsidRPr="00520E37">
        <w:rPr>
          <w:noProof/>
        </w:rPr>
        <w:t xml:space="preserve">Замовнику </w:t>
      </w:r>
      <w:r w:rsidRPr="00520E37">
        <w:rPr>
          <w:iCs/>
          <w:noProof/>
        </w:rPr>
        <w:t xml:space="preserve">в упаковці або тарі підприємства виробника, яка не повинна бути деформованою або пошкодженою </w:t>
      </w:r>
      <w:r w:rsidRPr="00520E37">
        <w:rPr>
          <w:noProof/>
        </w:rPr>
        <w:t xml:space="preserve">(гарантійний лист надається Учасником у складі тендерної пропозиції). </w:t>
      </w:r>
    </w:p>
    <w:p w14:paraId="450392A5" w14:textId="77777777" w:rsidR="009835AA" w:rsidRPr="00520E37" w:rsidRDefault="009835AA" w:rsidP="00520E37">
      <w:pPr>
        <w:pStyle w:val="Default"/>
        <w:jc w:val="both"/>
        <w:rPr>
          <w:noProof/>
        </w:rPr>
      </w:pPr>
    </w:p>
    <w:p w14:paraId="351D9E75" w14:textId="5F23B958" w:rsidR="009835AA" w:rsidRDefault="00520E37" w:rsidP="00520E37">
      <w:pPr>
        <w:pStyle w:val="Default"/>
        <w:jc w:val="both"/>
        <w:rPr>
          <w:noProof/>
        </w:rPr>
      </w:pPr>
      <w:r>
        <w:rPr>
          <w:noProof/>
        </w:rPr>
        <w:t xml:space="preserve">4. </w:t>
      </w:r>
      <w:r w:rsidR="009835AA" w:rsidRPr="00520E37">
        <w:rPr>
          <w:noProof/>
        </w:rPr>
        <w:t>Поставка товару здійснюється за рахунок Учасника, згідно заявки Змовника протягом 3-х робочих днів з моменту отримання заявки (факсом, листом, електронною поштою). Під час передачі товару Учасник повинен надати копії документів, що зазаначені в п.1 цього додатку, на поставлений товар, завірені підписом та печаткою Учасника (гарантійний лист надається Учасником у складі тендерної пропозиції).</w:t>
      </w:r>
    </w:p>
    <w:p w14:paraId="495307C6" w14:textId="77777777" w:rsidR="00520E37" w:rsidRPr="00520E37" w:rsidRDefault="00520E37" w:rsidP="00520E37">
      <w:pPr>
        <w:pStyle w:val="Default"/>
        <w:ind w:left="1080"/>
        <w:jc w:val="both"/>
        <w:rPr>
          <w:noProof/>
        </w:rPr>
      </w:pPr>
    </w:p>
    <w:p w14:paraId="4C54B22A" w14:textId="257E3E57" w:rsidR="009835AA" w:rsidRDefault="009835AA" w:rsidP="00520E37">
      <w:pPr>
        <w:pStyle w:val="Default"/>
        <w:jc w:val="both"/>
        <w:rPr>
          <w:noProof/>
        </w:rPr>
      </w:pPr>
      <w:r w:rsidRPr="00520E37">
        <w:rPr>
          <w:noProof/>
        </w:rPr>
        <w:t>5. Ціна за кожну одиницю товару та загальна сума пропозиції зазн</w:t>
      </w:r>
      <w:r w:rsidR="00520E37">
        <w:rPr>
          <w:noProof/>
        </w:rPr>
        <w:t>ачається з урахуванням ПДВ чи без ПДВ</w:t>
      </w:r>
      <w:r w:rsidRPr="00520E37">
        <w:rPr>
          <w:noProof/>
        </w:rPr>
        <w:t xml:space="preserve">. </w:t>
      </w:r>
    </w:p>
    <w:p w14:paraId="0AE09C39" w14:textId="77777777" w:rsidR="00520E37" w:rsidRPr="00520E37" w:rsidRDefault="00520E37" w:rsidP="00520E37">
      <w:pPr>
        <w:pStyle w:val="Default"/>
        <w:jc w:val="both"/>
        <w:rPr>
          <w:noProof/>
        </w:rPr>
      </w:pPr>
    </w:p>
    <w:p w14:paraId="6843CFEB" w14:textId="77777777" w:rsidR="009835AA" w:rsidRDefault="009835AA" w:rsidP="00520E37">
      <w:pPr>
        <w:pStyle w:val="Default"/>
        <w:jc w:val="both"/>
        <w:rPr>
          <w:noProof/>
        </w:rPr>
      </w:pPr>
      <w:r w:rsidRPr="00520E37">
        <w:rPr>
          <w:noProof/>
        </w:rPr>
        <w:t>6. При формуванні ціни учасник повинен керуватися вимогами чинного законодавства.</w:t>
      </w:r>
    </w:p>
    <w:p w14:paraId="772A59EE" w14:textId="77777777" w:rsidR="00520E37" w:rsidRPr="00520E37" w:rsidRDefault="00520E37" w:rsidP="00520E37">
      <w:pPr>
        <w:pStyle w:val="Default"/>
        <w:jc w:val="both"/>
        <w:rPr>
          <w:noProof/>
        </w:rPr>
      </w:pPr>
    </w:p>
    <w:p w14:paraId="0C8C6256" w14:textId="77777777" w:rsidR="009835AA" w:rsidRDefault="009835AA" w:rsidP="00520E37">
      <w:pPr>
        <w:pStyle w:val="Default"/>
        <w:jc w:val="both"/>
        <w:rPr>
          <w:noProof/>
          <w:shd w:val="clear" w:color="auto" w:fill="FFFFFF"/>
        </w:rPr>
      </w:pPr>
      <w:r w:rsidRPr="00520E37">
        <w:rPr>
          <w:noProof/>
          <w:shd w:val="clear" w:color="auto" w:fill="FFFFFF"/>
        </w:rPr>
        <w:t xml:space="preserve">7. 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14:paraId="2EC906DC" w14:textId="77777777" w:rsidR="00520E37" w:rsidRPr="00520E37" w:rsidRDefault="00520E37" w:rsidP="00520E37">
      <w:pPr>
        <w:pStyle w:val="Default"/>
        <w:jc w:val="both"/>
        <w:rPr>
          <w:noProof/>
          <w:shd w:val="clear" w:color="auto" w:fill="FFFFFF"/>
        </w:rPr>
      </w:pPr>
    </w:p>
    <w:p w14:paraId="00A5294E" w14:textId="77777777" w:rsidR="009835AA" w:rsidRPr="00520E37" w:rsidRDefault="009835AA" w:rsidP="00520E37">
      <w:pPr>
        <w:pStyle w:val="Default"/>
        <w:jc w:val="both"/>
        <w:rPr>
          <w:noProof/>
        </w:rPr>
      </w:pPr>
      <w:r w:rsidRPr="00520E37">
        <w:rPr>
          <w:noProof/>
          <w:shd w:val="clear" w:color="auto" w:fill="FFFFFF"/>
        </w:rPr>
        <w:lastRenderedPageBreak/>
        <w:t xml:space="preserve">8. </w:t>
      </w:r>
      <w:r w:rsidRPr="00520E37">
        <w:rPr>
          <w:noProof/>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w:t>
      </w:r>
    </w:p>
    <w:p w14:paraId="5B2E4151" w14:textId="77777777" w:rsidR="009835AA" w:rsidRPr="009835AA" w:rsidRDefault="009835AA" w:rsidP="00520E37">
      <w:pPr>
        <w:pStyle w:val="Default"/>
        <w:jc w:val="both"/>
        <w:rPr>
          <w:noProof/>
        </w:rPr>
      </w:pPr>
      <w:r w:rsidRPr="00520E37">
        <w:rPr>
          <w:noProof/>
        </w:rPr>
        <w:t>Запропоновані</w:t>
      </w:r>
      <w:r w:rsidRPr="009835AA">
        <w:rPr>
          <w:noProof/>
        </w:rPr>
        <w:t xml:space="preserve"> учасником товари обов’язково повинні відповідати усім наведеним вище вимогам та технічним характеристикам.</w:t>
      </w:r>
    </w:p>
    <w:p w14:paraId="188CB22C" w14:textId="6B2D41DA" w:rsidR="009835AA" w:rsidRPr="009835AA" w:rsidRDefault="00520E37" w:rsidP="00520E37">
      <w:pPr>
        <w:pStyle w:val="Default"/>
        <w:jc w:val="both"/>
        <w:rPr>
          <w:noProof/>
        </w:rPr>
      </w:pPr>
      <w:r>
        <w:rPr>
          <w:noProof/>
        </w:rPr>
        <w:t xml:space="preserve">      </w:t>
      </w:r>
      <w:r w:rsidR="009835AA" w:rsidRPr="009835AA">
        <w:rPr>
          <w:noProof/>
        </w:rPr>
        <w:t>Тендерна пропозиція, що не відповідає медико-технічним вимогам, буде відхилена як така, що не відповідає вимогам тендерної документації.</w:t>
      </w:r>
    </w:p>
    <w:p w14:paraId="689BF695" w14:textId="7F6B14ED" w:rsidR="009835AA" w:rsidRPr="009835AA" w:rsidRDefault="00520E37" w:rsidP="00520E37">
      <w:pPr>
        <w:pStyle w:val="Default"/>
        <w:jc w:val="both"/>
        <w:rPr>
          <w:noProof/>
        </w:rPr>
      </w:pPr>
      <w:r>
        <w:rPr>
          <w:noProof/>
        </w:rPr>
        <w:t xml:space="preserve">       </w:t>
      </w:r>
      <w:r w:rsidR="009835AA" w:rsidRPr="009835AA">
        <w:rPr>
          <w:noProof/>
        </w:rPr>
        <w:t>Строк придатності товару  -</w:t>
      </w:r>
      <w:r>
        <w:rPr>
          <w:noProof/>
        </w:rPr>
        <w:t xml:space="preserve"> </w:t>
      </w:r>
      <w:r w:rsidR="009835AA" w:rsidRPr="009835AA">
        <w:rPr>
          <w:noProof/>
        </w:rPr>
        <w:t>щонайменше до кінця поточного року.</w:t>
      </w:r>
    </w:p>
    <w:p w14:paraId="424F9F99" w14:textId="3901D719" w:rsidR="009835AA" w:rsidRPr="00520E37" w:rsidRDefault="00520E37" w:rsidP="00520E37">
      <w:pPr>
        <w:pStyle w:val="Default"/>
        <w:jc w:val="both"/>
        <w:rPr>
          <w:noProof/>
        </w:rPr>
      </w:pPr>
      <w:r>
        <w:rPr>
          <w:noProof/>
        </w:rPr>
        <w:t xml:space="preserve">      </w:t>
      </w:r>
      <w:r w:rsidR="009835AA" w:rsidRPr="00520E37">
        <w:rPr>
          <w:noProof/>
        </w:rPr>
        <w:t xml:space="preserve">Місце постачання - </w:t>
      </w:r>
      <w:smartTag w:uri="urn:schemas-microsoft-com:office:smarttags" w:element="metricconverter">
        <w:smartTagPr>
          <w:attr w:name="ProductID" w:val="65074, м"/>
        </w:smartTagPr>
        <w:r w:rsidR="009835AA" w:rsidRPr="00520E37">
          <w:rPr>
            <w:noProof/>
          </w:rPr>
          <w:t>65074, м</w:t>
        </w:r>
      </w:smartTag>
      <w:r w:rsidR="009835AA" w:rsidRPr="00520E37">
        <w:rPr>
          <w:noProof/>
        </w:rPr>
        <w:t>. Одеса, вул. Маршала Малиновського, 61-а.</w:t>
      </w:r>
    </w:p>
    <w:p w14:paraId="03AA98E3" w14:textId="77777777" w:rsidR="009835AA" w:rsidRPr="009835AA" w:rsidRDefault="009835AA" w:rsidP="00520E37">
      <w:pPr>
        <w:pStyle w:val="Default"/>
        <w:jc w:val="both"/>
        <w:rPr>
          <w:noProof/>
        </w:rPr>
      </w:pPr>
    </w:p>
    <w:p w14:paraId="42B7E9F2" w14:textId="16A5ACCE" w:rsidR="009835AA" w:rsidRPr="009835AA" w:rsidRDefault="00520E37" w:rsidP="00520E37">
      <w:pPr>
        <w:pStyle w:val="Default"/>
        <w:jc w:val="both"/>
        <w:rPr>
          <w:b/>
          <w:noProof/>
        </w:rPr>
      </w:pPr>
      <w:r>
        <w:rPr>
          <w:noProof/>
        </w:rPr>
        <w:t xml:space="preserve">      </w:t>
      </w:r>
      <w:r w:rsidR="009835AA" w:rsidRPr="009835AA">
        <w:rPr>
          <w:noProof/>
        </w:rPr>
        <w:t>Поставка Товару здійснюється партіями згідно до заявок Замовника.</w:t>
      </w:r>
    </w:p>
    <w:p w14:paraId="2496CC92" w14:textId="77777777" w:rsidR="009835AA" w:rsidRPr="00025B60" w:rsidRDefault="009835AA" w:rsidP="00520E37">
      <w:pPr>
        <w:pStyle w:val="Default"/>
        <w:jc w:val="both"/>
      </w:pPr>
    </w:p>
    <w:p w14:paraId="4832C6D8" w14:textId="77777777" w:rsidR="009835AA" w:rsidRPr="00025B60" w:rsidRDefault="009835AA" w:rsidP="00EA4170">
      <w:pPr>
        <w:pStyle w:val="Default"/>
        <w:rPr>
          <w:bCs/>
        </w:rPr>
      </w:pPr>
    </w:p>
    <w:p w14:paraId="07E4F040" w14:textId="77777777" w:rsidR="009835AA" w:rsidRPr="009835AA" w:rsidRDefault="009835AA" w:rsidP="00EA4170">
      <w:pPr>
        <w:pStyle w:val="Default"/>
        <w:rPr>
          <w:b/>
          <w:lang w:val="ru-RU"/>
        </w:rPr>
      </w:pPr>
    </w:p>
    <w:p w14:paraId="094BD330" w14:textId="77777777" w:rsidR="00293336" w:rsidRDefault="00293336" w:rsidP="009C38B2">
      <w:pPr>
        <w:rPr>
          <w:rFonts w:ascii="Times New Roman" w:hAnsi="Times New Roman"/>
          <w:noProof/>
          <w:sz w:val="24"/>
          <w:szCs w:val="24"/>
          <w:lang w:val="uk-UA"/>
        </w:rPr>
      </w:pPr>
    </w:p>
    <w:p w14:paraId="6CE322B1" w14:textId="77777777" w:rsidR="00520E37" w:rsidRDefault="00520E37" w:rsidP="009C38B2">
      <w:pPr>
        <w:rPr>
          <w:rFonts w:ascii="Times New Roman" w:hAnsi="Times New Roman"/>
          <w:noProof/>
          <w:sz w:val="24"/>
          <w:szCs w:val="24"/>
          <w:lang w:val="uk-UA"/>
        </w:rPr>
      </w:pPr>
    </w:p>
    <w:p w14:paraId="60B6C18E" w14:textId="77777777" w:rsidR="00520E37" w:rsidRDefault="00520E37" w:rsidP="009C38B2">
      <w:pPr>
        <w:rPr>
          <w:rFonts w:ascii="Times New Roman" w:hAnsi="Times New Roman"/>
          <w:noProof/>
          <w:sz w:val="24"/>
          <w:szCs w:val="24"/>
          <w:lang w:val="uk-UA"/>
        </w:rPr>
      </w:pPr>
    </w:p>
    <w:p w14:paraId="42765EC5" w14:textId="77777777" w:rsidR="000C1787" w:rsidRDefault="000C1787" w:rsidP="009C38B2">
      <w:pPr>
        <w:rPr>
          <w:rFonts w:ascii="Times New Roman" w:hAnsi="Times New Roman"/>
          <w:noProof/>
          <w:sz w:val="24"/>
          <w:szCs w:val="24"/>
          <w:lang w:val="uk-UA"/>
        </w:rPr>
      </w:pPr>
    </w:p>
    <w:p w14:paraId="560471FA" w14:textId="77777777" w:rsidR="000C1787" w:rsidRDefault="000C1787" w:rsidP="009C38B2">
      <w:pPr>
        <w:rPr>
          <w:rFonts w:ascii="Times New Roman" w:hAnsi="Times New Roman"/>
          <w:noProof/>
          <w:sz w:val="24"/>
          <w:szCs w:val="24"/>
          <w:lang w:val="uk-UA"/>
        </w:rPr>
      </w:pPr>
    </w:p>
    <w:p w14:paraId="17B7C5B8" w14:textId="77777777" w:rsidR="000C1787" w:rsidRDefault="000C1787" w:rsidP="009C38B2">
      <w:pPr>
        <w:rPr>
          <w:rFonts w:ascii="Times New Roman" w:hAnsi="Times New Roman"/>
          <w:noProof/>
          <w:sz w:val="24"/>
          <w:szCs w:val="24"/>
          <w:lang w:val="uk-UA"/>
        </w:rPr>
      </w:pPr>
    </w:p>
    <w:p w14:paraId="3C90D72A" w14:textId="77777777" w:rsidR="000C1787" w:rsidRDefault="000C1787" w:rsidP="009C38B2">
      <w:pPr>
        <w:rPr>
          <w:rFonts w:ascii="Times New Roman" w:hAnsi="Times New Roman"/>
          <w:noProof/>
          <w:sz w:val="24"/>
          <w:szCs w:val="24"/>
          <w:lang w:val="uk-UA"/>
        </w:rPr>
      </w:pPr>
    </w:p>
    <w:p w14:paraId="2DEB5FA9" w14:textId="77777777" w:rsidR="000C1787" w:rsidRDefault="000C1787" w:rsidP="009C38B2">
      <w:pPr>
        <w:rPr>
          <w:rFonts w:ascii="Times New Roman" w:hAnsi="Times New Roman"/>
          <w:noProof/>
          <w:sz w:val="24"/>
          <w:szCs w:val="24"/>
          <w:lang w:val="uk-UA"/>
        </w:rPr>
      </w:pPr>
    </w:p>
    <w:p w14:paraId="52822E49" w14:textId="77777777" w:rsidR="000C1787" w:rsidRDefault="000C1787" w:rsidP="009C38B2">
      <w:pPr>
        <w:rPr>
          <w:rFonts w:ascii="Times New Roman" w:hAnsi="Times New Roman"/>
          <w:noProof/>
          <w:sz w:val="24"/>
          <w:szCs w:val="24"/>
          <w:lang w:val="uk-UA"/>
        </w:rPr>
      </w:pPr>
    </w:p>
    <w:p w14:paraId="302F235F" w14:textId="77777777" w:rsidR="000C1787" w:rsidRDefault="000C1787" w:rsidP="009C38B2">
      <w:pPr>
        <w:rPr>
          <w:rFonts w:ascii="Times New Roman" w:hAnsi="Times New Roman"/>
          <w:noProof/>
          <w:sz w:val="24"/>
          <w:szCs w:val="24"/>
          <w:lang w:val="uk-UA"/>
        </w:rPr>
      </w:pPr>
    </w:p>
    <w:p w14:paraId="3745906C" w14:textId="77777777" w:rsidR="000C1787" w:rsidRDefault="000C1787" w:rsidP="009C38B2">
      <w:pPr>
        <w:rPr>
          <w:rFonts w:ascii="Times New Roman" w:hAnsi="Times New Roman"/>
          <w:noProof/>
          <w:sz w:val="24"/>
          <w:szCs w:val="24"/>
          <w:lang w:val="uk-UA"/>
        </w:rPr>
      </w:pPr>
    </w:p>
    <w:p w14:paraId="720BA029" w14:textId="77777777" w:rsidR="000C1787" w:rsidRDefault="000C1787" w:rsidP="009C38B2">
      <w:pPr>
        <w:rPr>
          <w:rFonts w:ascii="Times New Roman" w:hAnsi="Times New Roman"/>
          <w:noProof/>
          <w:sz w:val="24"/>
          <w:szCs w:val="24"/>
          <w:lang w:val="uk-UA"/>
        </w:rPr>
      </w:pPr>
    </w:p>
    <w:p w14:paraId="4919F4E0" w14:textId="77777777" w:rsidR="000C1787" w:rsidRDefault="000C1787" w:rsidP="009C38B2">
      <w:pPr>
        <w:rPr>
          <w:rFonts w:ascii="Times New Roman" w:hAnsi="Times New Roman"/>
          <w:noProof/>
          <w:sz w:val="24"/>
          <w:szCs w:val="24"/>
          <w:lang w:val="uk-UA"/>
        </w:rPr>
      </w:pPr>
    </w:p>
    <w:p w14:paraId="7C637F9A" w14:textId="77777777" w:rsidR="000C1787" w:rsidRDefault="000C1787" w:rsidP="009C38B2">
      <w:pPr>
        <w:rPr>
          <w:rFonts w:ascii="Times New Roman" w:hAnsi="Times New Roman"/>
          <w:noProof/>
          <w:sz w:val="24"/>
          <w:szCs w:val="24"/>
          <w:lang w:val="uk-UA"/>
        </w:rPr>
      </w:pPr>
    </w:p>
    <w:p w14:paraId="315266A0" w14:textId="77777777" w:rsidR="000C1787" w:rsidRDefault="000C1787" w:rsidP="009C38B2">
      <w:pPr>
        <w:rPr>
          <w:rFonts w:ascii="Times New Roman" w:hAnsi="Times New Roman"/>
          <w:noProof/>
          <w:sz w:val="24"/>
          <w:szCs w:val="24"/>
          <w:lang w:val="uk-UA"/>
        </w:rPr>
      </w:pPr>
    </w:p>
    <w:p w14:paraId="167D4292" w14:textId="77777777" w:rsidR="000C1787" w:rsidRDefault="000C1787" w:rsidP="009C38B2">
      <w:pPr>
        <w:rPr>
          <w:rFonts w:ascii="Times New Roman" w:hAnsi="Times New Roman"/>
          <w:noProof/>
          <w:sz w:val="24"/>
          <w:szCs w:val="24"/>
          <w:lang w:val="uk-UA"/>
        </w:rPr>
      </w:pPr>
    </w:p>
    <w:p w14:paraId="7B1F7413" w14:textId="77777777" w:rsidR="000C1787" w:rsidRDefault="000C1787" w:rsidP="009C38B2">
      <w:pPr>
        <w:rPr>
          <w:rFonts w:ascii="Times New Roman" w:hAnsi="Times New Roman"/>
          <w:noProof/>
          <w:sz w:val="24"/>
          <w:szCs w:val="24"/>
          <w:lang w:val="uk-UA"/>
        </w:rPr>
      </w:pPr>
    </w:p>
    <w:p w14:paraId="3AFCDF85" w14:textId="77777777" w:rsidR="000C1787" w:rsidRDefault="000C1787" w:rsidP="009C38B2">
      <w:pPr>
        <w:rPr>
          <w:rFonts w:ascii="Times New Roman" w:hAnsi="Times New Roman"/>
          <w:noProof/>
          <w:sz w:val="24"/>
          <w:szCs w:val="24"/>
          <w:lang w:val="uk-UA"/>
        </w:rPr>
      </w:pPr>
    </w:p>
    <w:p w14:paraId="32A65F87" w14:textId="77777777" w:rsidR="000C1787" w:rsidRDefault="000C1787" w:rsidP="009C38B2">
      <w:pPr>
        <w:rPr>
          <w:rFonts w:ascii="Times New Roman" w:hAnsi="Times New Roman"/>
          <w:noProof/>
          <w:sz w:val="24"/>
          <w:szCs w:val="24"/>
          <w:lang w:val="uk-UA"/>
        </w:rPr>
      </w:pPr>
    </w:p>
    <w:p w14:paraId="557372DD" w14:textId="77777777" w:rsidR="000C1787" w:rsidRDefault="000C1787" w:rsidP="009C38B2">
      <w:pPr>
        <w:rPr>
          <w:rFonts w:ascii="Times New Roman" w:hAnsi="Times New Roman"/>
          <w:noProof/>
          <w:sz w:val="24"/>
          <w:szCs w:val="24"/>
          <w:lang w:val="uk-UA"/>
        </w:rPr>
      </w:pPr>
    </w:p>
    <w:p w14:paraId="300CA428" w14:textId="77777777" w:rsidR="000C1787" w:rsidRDefault="000C1787"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77777777" w:rsidR="00590655" w:rsidRPr="00BD10E8" w:rsidRDefault="00590655" w:rsidP="00590655">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5C741344" w14:textId="77777777"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3BB0EC0E" w14:textId="135118A1"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004A23D5" w:rsidRPr="004A23D5">
        <w:rPr>
          <w:rFonts w:ascii="Times New Roman" w:hAnsi="Times New Roman"/>
          <w:noProof/>
          <w:sz w:val="24"/>
          <w:szCs w:val="24"/>
          <w:lang w:val="uk-UA"/>
        </w:rPr>
        <w:t>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w:t>
      </w:r>
      <w:r w:rsidR="004A23D5">
        <w:rPr>
          <w:rFonts w:ascii="Times New Roman" w:hAnsi="Times New Roman"/>
          <w:noProof/>
          <w:sz w:val="24"/>
          <w:szCs w:val="24"/>
          <w:lang w:val="uk-UA"/>
        </w:rPr>
        <w:t>діалізу та системи водоочищення</w:t>
      </w:r>
      <w:r w:rsidRPr="00BD10E8">
        <w:rPr>
          <w:rFonts w:ascii="Times New Roman" w:hAnsi="Times New Roman"/>
          <w:noProof/>
          <w:sz w:val="24"/>
          <w:szCs w:val="24"/>
          <w:lang w:val="uk-UA"/>
        </w:rPr>
        <w:t xml:space="preserve"> 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45396A02"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4A23D5">
        <w:rPr>
          <w:rFonts w:ascii="Times New Roman" w:hAnsi="Times New Roman"/>
          <w:noProof/>
          <w:sz w:val="24"/>
          <w:szCs w:val="24"/>
          <w:lang w:val="uk-UA"/>
        </w:rPr>
        <w:t>.</w:t>
      </w: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733F0A45"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61609A6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sidR="00600034">
        <w:rPr>
          <w:rFonts w:ascii="Times New Roman" w:hAnsi="Times New Roman"/>
          <w:noProof/>
          <w:sz w:val="24"/>
          <w:szCs w:val="24"/>
          <w:lang w:val="uk-UA"/>
        </w:rPr>
        <w:t xml:space="preserve">, у т.ч. ПДВ ________ грн./або </w:t>
      </w:r>
      <w:r>
        <w:rPr>
          <w:rFonts w:ascii="Times New Roman" w:hAnsi="Times New Roman"/>
          <w:noProof/>
          <w:sz w:val="24"/>
          <w:szCs w:val="24"/>
          <w:lang w:val="uk-UA"/>
        </w:rPr>
        <w:t>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6016D477" w:rsidR="00590655" w:rsidRPr="00094E60"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sidR="002C347E" w:rsidRPr="00094E60">
        <w:rPr>
          <w:rFonts w:ascii="Times New Roman" w:hAnsi="Times New Roman"/>
          <w:noProof/>
          <w:sz w:val="24"/>
          <w:szCs w:val="24"/>
          <w:lang w:val="uk-UA"/>
        </w:rPr>
        <w:t>3</w:t>
      </w:r>
      <w:r w:rsidRPr="00094E60">
        <w:rPr>
          <w:rFonts w:ascii="Times New Roman" w:hAnsi="Times New Roman"/>
          <w:noProof/>
          <w:sz w:val="24"/>
          <w:szCs w:val="24"/>
          <w:lang w:val="uk-UA"/>
        </w:rPr>
        <w:t>-</w:t>
      </w:r>
      <w:r w:rsidR="002C347E" w:rsidRPr="00094E60">
        <w:rPr>
          <w:rFonts w:ascii="Times New Roman" w:hAnsi="Times New Roman"/>
          <w:noProof/>
          <w:sz w:val="24"/>
          <w:szCs w:val="24"/>
          <w:lang w:val="uk-UA"/>
        </w:rPr>
        <w:t>х</w:t>
      </w:r>
      <w:r w:rsidRPr="00094E60">
        <w:rPr>
          <w:rFonts w:ascii="Times New Roman" w:hAnsi="Times New Roman"/>
          <w:noProof/>
          <w:sz w:val="24"/>
          <w:szCs w:val="24"/>
          <w:lang w:val="uk-UA"/>
        </w:rPr>
        <w:t xml:space="preserve"> (</w:t>
      </w:r>
      <w:r w:rsidR="002C347E" w:rsidRPr="00094E60">
        <w:rPr>
          <w:rFonts w:ascii="Times New Roman" w:hAnsi="Times New Roman"/>
          <w:noProof/>
          <w:sz w:val="24"/>
          <w:szCs w:val="24"/>
          <w:lang w:val="uk-UA"/>
        </w:rPr>
        <w:t>трьох</w:t>
      </w:r>
      <w:r w:rsidRPr="00094E60">
        <w:rPr>
          <w:rFonts w:ascii="Times New Roman" w:hAnsi="Times New Roman"/>
          <w:noProof/>
          <w:sz w:val="24"/>
          <w:szCs w:val="24"/>
          <w:lang w:val="uk-UA"/>
        </w:rPr>
        <w:t xml:space="preserve">) </w:t>
      </w:r>
      <w:r w:rsidR="002C347E" w:rsidRPr="00094E60">
        <w:rPr>
          <w:rFonts w:ascii="Times New Roman" w:hAnsi="Times New Roman"/>
          <w:noProof/>
          <w:sz w:val="24"/>
          <w:szCs w:val="24"/>
          <w:lang w:val="uk-UA"/>
        </w:rPr>
        <w:t>робочих</w:t>
      </w:r>
      <w:r w:rsidRPr="00094E60">
        <w:rPr>
          <w:rFonts w:ascii="Times New Roman" w:hAnsi="Times New Roman"/>
          <w:noProof/>
          <w:sz w:val="24"/>
          <w:szCs w:val="24"/>
          <w:lang w:val="uk-UA"/>
        </w:rPr>
        <w:t xml:space="preserve"> днів з моменту здійснення замовлення</w:t>
      </w:r>
      <w:r w:rsidR="001F430B" w:rsidRPr="00094E60">
        <w:rPr>
          <w:rFonts w:ascii="Times New Roman" w:hAnsi="Times New Roman"/>
          <w:noProof/>
          <w:sz w:val="24"/>
          <w:szCs w:val="24"/>
          <w:lang w:val="uk-UA"/>
        </w:rPr>
        <w:t xml:space="preserve"> до 30.09.2023 року.</w:t>
      </w:r>
    </w:p>
    <w:p w14:paraId="28A4FC1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5C68F585"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590655">
      <w:pPr>
        <w:pStyle w:val="1b"/>
        <w:numPr>
          <w:ilvl w:val="0"/>
          <w:numId w:val="11"/>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590655">
      <w:pPr>
        <w:pStyle w:val="1b"/>
        <w:numPr>
          <w:ilvl w:val="0"/>
          <w:numId w:val="11"/>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590655">
      <w:pPr>
        <w:pStyle w:val="1b"/>
        <w:numPr>
          <w:ilvl w:val="0"/>
          <w:numId w:val="11"/>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590655">
      <w:pPr>
        <w:pStyle w:val="1b"/>
        <w:numPr>
          <w:ilvl w:val="0"/>
          <w:numId w:val="11"/>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6A4A412" w14:textId="7908B759" w:rsidR="004A23D5" w:rsidRPr="00094E60" w:rsidRDefault="00590655" w:rsidP="00094E60">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77777777"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lastRenderedPageBreak/>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AE8EB6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749C98EC"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6A39E41"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DFAFBA8"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60951FEA"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3F64393"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98B4A00"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FA2B58B"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01B83A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A9604D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8458DC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F5C8D9E" w14:textId="77777777" w:rsidR="00590655" w:rsidRPr="004F1A02" w:rsidRDefault="00590655" w:rsidP="00590655">
      <w:pPr>
        <w:pStyle w:val="a7"/>
        <w:numPr>
          <w:ilvl w:val="1"/>
          <w:numId w:val="9"/>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03AA6F5D" w14:textId="1E9158B9" w:rsidR="004F1A02" w:rsidRPr="00BD10E8" w:rsidRDefault="004F1A02" w:rsidP="004F1A02">
      <w:pPr>
        <w:pStyle w:val="a7"/>
        <w:numPr>
          <w:ilvl w:val="1"/>
          <w:numId w:val="9"/>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7A80F4" w14:textId="17342074" w:rsidR="00DB0E96" w:rsidRDefault="00590655"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004F1A02">
        <w:rPr>
          <w:rFonts w:ascii="Times New Roman" w:hAnsi="Times New Roman"/>
          <w:noProof/>
          <w:color w:val="232323"/>
          <w:sz w:val="24"/>
          <w:szCs w:val="24"/>
          <w:lang w:val="uk-UA"/>
        </w:rPr>
        <w:t>1</w:t>
      </w:r>
      <w:r>
        <w:rPr>
          <w:rFonts w:ascii="Times New Roman" w:hAnsi="Times New Roman"/>
          <w:noProof/>
          <w:color w:val="232323"/>
          <w:sz w:val="24"/>
          <w:szCs w:val="24"/>
          <w:lang w:val="uk-UA"/>
        </w:rPr>
        <w:t xml:space="preserve"> </w:t>
      </w:r>
      <w:r w:rsidR="00DB0E96"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sidR="00C8685F">
        <w:rPr>
          <w:rFonts w:ascii="Times New Roman" w:hAnsi="Times New Roman"/>
          <w:noProof/>
          <w:color w:val="232323"/>
          <w:sz w:val="24"/>
          <w:szCs w:val="24"/>
          <w:lang w:val="uk-UA"/>
        </w:rPr>
        <w:t>;</w:t>
      </w:r>
    </w:p>
    <w:p w14:paraId="6CB1B213" w14:textId="007537CC" w:rsidR="00590655" w:rsidRPr="00BD10E8" w:rsidRDefault="00DB0E96"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C8685F">
        <w:rPr>
          <w:rFonts w:ascii="Times New Roman" w:hAnsi="Times New Roman"/>
          <w:noProof/>
          <w:color w:val="232323"/>
          <w:sz w:val="24"/>
          <w:szCs w:val="24"/>
          <w:lang w:val="uk-UA"/>
        </w:rPr>
        <w:t>;</w:t>
      </w:r>
    </w:p>
    <w:p w14:paraId="78096E46" w14:textId="1FFF10CC" w:rsidR="00590655" w:rsidRPr="00BD10E8" w:rsidRDefault="00C8685F"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004F1A02"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1CD85883" w14:textId="215048A1" w:rsidR="00590655"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004F1A02" w:rsidRPr="004F1A02">
        <w:rPr>
          <w:rFonts w:ascii="Times New Roman" w:hAnsi="Times New Roman"/>
          <w:noProof/>
          <w:color w:val="232323"/>
          <w:sz w:val="24"/>
          <w:szCs w:val="24"/>
          <w:lang w:val="uk-UA"/>
        </w:rPr>
        <w:t xml:space="preserve"> </w:t>
      </w:r>
      <w:r w:rsidR="00590655"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2BEA44EF" w14:textId="36332DAA"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38DB167A" w14:textId="44C2D71E"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12C5C83" w14:textId="68A736CE"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5D6FDF9" w14:textId="36DBEADC" w:rsidR="00C8685F" w:rsidRPr="004F1A02"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751485" w14:textId="3108F306" w:rsidR="00590655" w:rsidRPr="00BD10E8" w:rsidRDefault="004F1A02" w:rsidP="004F1A02">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00590655" w:rsidRPr="00BD10E8">
        <w:rPr>
          <w:rFonts w:ascii="Times New Roman" w:hAnsi="Times New Roman"/>
          <w:noProof/>
          <w:color w:val="131313"/>
          <w:sz w:val="24"/>
          <w:szCs w:val="24"/>
          <w:lang w:val="uk-UA"/>
        </w:rPr>
        <w:t xml:space="preserve">Жодна </w:t>
      </w:r>
      <w:r w:rsidR="00590655" w:rsidRPr="00BD10E8">
        <w:rPr>
          <w:rFonts w:ascii="Times New Roman" w:hAnsi="Times New Roman"/>
          <w:noProof/>
          <w:color w:val="1F1F1F"/>
          <w:sz w:val="24"/>
          <w:szCs w:val="24"/>
          <w:lang w:val="uk-UA"/>
        </w:rPr>
        <w:t xml:space="preserve">зі </w:t>
      </w:r>
      <w:r w:rsidR="00590655" w:rsidRPr="00BD10E8">
        <w:rPr>
          <w:rFonts w:ascii="Times New Roman" w:hAnsi="Times New Roman"/>
          <w:noProof/>
          <w:color w:val="232323"/>
          <w:sz w:val="24"/>
          <w:szCs w:val="24"/>
          <w:lang w:val="uk-UA"/>
        </w:rPr>
        <w:t>Сторін не</w:t>
      </w:r>
      <w:r w:rsidR="00590655" w:rsidRPr="00BD10E8">
        <w:rPr>
          <w:rFonts w:ascii="Times New Roman" w:hAnsi="Times New Roman"/>
          <w:noProof/>
          <w:color w:val="212121"/>
          <w:sz w:val="24"/>
          <w:szCs w:val="24"/>
          <w:lang w:val="uk-UA"/>
        </w:rPr>
        <w:t xml:space="preserve">має </w:t>
      </w:r>
      <w:r w:rsidR="00590655" w:rsidRPr="00BD10E8">
        <w:rPr>
          <w:rFonts w:ascii="Times New Roman" w:hAnsi="Times New Roman"/>
          <w:noProof/>
          <w:color w:val="1A1A1A"/>
          <w:sz w:val="24"/>
          <w:szCs w:val="24"/>
          <w:lang w:val="uk-UA"/>
        </w:rPr>
        <w:t xml:space="preserve">права </w:t>
      </w:r>
      <w:r w:rsidR="00590655" w:rsidRPr="00BD10E8">
        <w:rPr>
          <w:rFonts w:ascii="Times New Roman" w:hAnsi="Times New Roman"/>
          <w:noProof/>
          <w:color w:val="131313"/>
          <w:sz w:val="24"/>
          <w:szCs w:val="24"/>
          <w:lang w:val="uk-UA"/>
        </w:rPr>
        <w:t>передавати права</w:t>
      </w:r>
      <w:r w:rsidR="00590655" w:rsidRPr="00BD10E8">
        <w:rPr>
          <w:rFonts w:ascii="Times New Roman" w:hAnsi="Times New Roman"/>
          <w:noProof/>
          <w:color w:val="1C1C1C"/>
          <w:sz w:val="24"/>
          <w:szCs w:val="24"/>
          <w:lang w:val="uk-UA"/>
        </w:rPr>
        <w:t xml:space="preserve"> та </w:t>
      </w:r>
      <w:r w:rsidR="00590655" w:rsidRPr="00BD10E8">
        <w:rPr>
          <w:rFonts w:ascii="Times New Roman" w:hAnsi="Times New Roman"/>
          <w:noProof/>
          <w:color w:val="161616"/>
          <w:sz w:val="24"/>
          <w:szCs w:val="24"/>
          <w:lang w:val="uk-UA"/>
        </w:rPr>
        <w:t>обов’язки</w:t>
      </w:r>
      <w:r w:rsidR="00590655" w:rsidRPr="00BD10E8">
        <w:rPr>
          <w:rFonts w:ascii="Times New Roman" w:hAnsi="Times New Roman"/>
          <w:noProof/>
          <w:color w:val="111111"/>
          <w:sz w:val="24"/>
          <w:szCs w:val="24"/>
          <w:lang w:val="uk-UA"/>
        </w:rPr>
        <w:t xml:space="preserve"> за </w:t>
      </w:r>
      <w:r w:rsidR="00590655" w:rsidRPr="00BD10E8">
        <w:rPr>
          <w:rFonts w:ascii="Times New Roman" w:hAnsi="Times New Roman"/>
          <w:noProof/>
          <w:color w:val="1A1A1A"/>
          <w:sz w:val="24"/>
          <w:szCs w:val="24"/>
          <w:lang w:val="uk-UA"/>
        </w:rPr>
        <w:t>цим</w:t>
      </w:r>
      <w:r w:rsidR="00590655" w:rsidRPr="00BD10E8">
        <w:rPr>
          <w:rFonts w:ascii="Times New Roman" w:hAnsi="Times New Roman"/>
          <w:noProof/>
          <w:color w:val="161616"/>
          <w:sz w:val="24"/>
          <w:szCs w:val="24"/>
          <w:lang w:val="uk-UA"/>
        </w:rPr>
        <w:t xml:space="preserve"> договорів третім </w:t>
      </w:r>
      <w:r w:rsidR="00590655" w:rsidRPr="00BD10E8">
        <w:rPr>
          <w:rFonts w:ascii="Times New Roman" w:hAnsi="Times New Roman"/>
          <w:noProof/>
          <w:color w:val="181818"/>
          <w:sz w:val="24"/>
          <w:szCs w:val="24"/>
          <w:lang w:val="uk-UA"/>
        </w:rPr>
        <w:t>особам без</w:t>
      </w:r>
      <w:r w:rsidR="00590655" w:rsidRPr="00BD10E8">
        <w:rPr>
          <w:rFonts w:ascii="Times New Roman" w:hAnsi="Times New Roman"/>
          <w:noProof/>
          <w:color w:val="131313"/>
          <w:sz w:val="24"/>
          <w:szCs w:val="24"/>
          <w:lang w:val="uk-UA"/>
        </w:rPr>
        <w:t xml:space="preserve"> письмової </w:t>
      </w:r>
      <w:r w:rsidR="00590655" w:rsidRPr="00BD10E8">
        <w:rPr>
          <w:rFonts w:ascii="Times New Roman" w:hAnsi="Times New Roman"/>
          <w:noProof/>
          <w:color w:val="1C1C1C"/>
          <w:sz w:val="24"/>
          <w:szCs w:val="24"/>
          <w:lang w:val="uk-UA"/>
        </w:rPr>
        <w:t xml:space="preserve">згоди </w:t>
      </w:r>
      <w:r w:rsidR="00590655" w:rsidRPr="00BD10E8">
        <w:rPr>
          <w:rFonts w:ascii="Times New Roman" w:hAnsi="Times New Roman"/>
          <w:noProof/>
          <w:color w:val="1D1D1D"/>
          <w:sz w:val="24"/>
          <w:szCs w:val="24"/>
          <w:lang w:val="uk-UA"/>
        </w:rPr>
        <w:t xml:space="preserve">іншої </w:t>
      </w:r>
      <w:r w:rsidR="00590655" w:rsidRPr="00BD10E8">
        <w:rPr>
          <w:rFonts w:ascii="Times New Roman" w:hAnsi="Times New Roman"/>
          <w:noProof/>
          <w:color w:val="1C1C1C"/>
          <w:sz w:val="24"/>
          <w:szCs w:val="24"/>
          <w:lang w:val="uk-UA"/>
        </w:rPr>
        <w:t>Сторони.</w:t>
      </w:r>
    </w:p>
    <w:p w14:paraId="2BA10E41" w14:textId="77777777" w:rsidR="00590655" w:rsidRPr="00BD10E8" w:rsidRDefault="00590655" w:rsidP="00590655">
      <w:pPr>
        <w:pStyle w:val="a7"/>
        <w:numPr>
          <w:ilvl w:val="1"/>
          <w:numId w:val="12"/>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5CACA895" w14:textId="77777777" w:rsidR="00590655" w:rsidRPr="004A23D5" w:rsidRDefault="00590655" w:rsidP="00590655">
      <w:pPr>
        <w:pStyle w:val="a7"/>
        <w:numPr>
          <w:ilvl w:val="1"/>
          <w:numId w:val="12"/>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35371C1C" w14:textId="77777777" w:rsidR="004A23D5" w:rsidRPr="0005599E" w:rsidRDefault="004A23D5" w:rsidP="004A23D5">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7181C9EF" w14:textId="77777777" w:rsidR="004A23D5" w:rsidRDefault="004A23D5" w:rsidP="00590655">
      <w:pPr>
        <w:ind w:right="-284"/>
        <w:rPr>
          <w:rFonts w:ascii="Times New Roman" w:hAnsi="Times New Roman"/>
          <w:b/>
          <w:bCs/>
          <w:noProof/>
          <w:sz w:val="24"/>
          <w:szCs w:val="24"/>
          <w:lang w:val="uk-UA"/>
        </w:rPr>
      </w:pPr>
    </w:p>
    <w:p w14:paraId="62D1A264" w14:textId="77777777" w:rsidR="00590655" w:rsidRPr="00BD10E8" w:rsidRDefault="00590655" w:rsidP="00590655">
      <w:pPr>
        <w:ind w:right="-284"/>
        <w:rPr>
          <w:rFonts w:ascii="Times New Roman" w:hAnsi="Times New Roman"/>
          <w:b/>
          <w:bCs/>
          <w:noProof/>
          <w:sz w:val="24"/>
          <w:szCs w:val="24"/>
          <w:lang w:val="uk-UA"/>
        </w:rPr>
      </w:pPr>
    </w:p>
    <w:p w14:paraId="3998FB9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1971"/>
        <w:gridCol w:w="1432"/>
        <w:gridCol w:w="1329"/>
        <w:gridCol w:w="1099"/>
        <w:gridCol w:w="1104"/>
        <w:gridCol w:w="851"/>
        <w:gridCol w:w="1158"/>
      </w:tblGrid>
      <w:tr w:rsidR="00600034" w:rsidRPr="004954BA" w14:paraId="01F7E190" w14:textId="77777777" w:rsidTr="00EB2470">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14:paraId="1E38966B" w14:textId="77777777" w:rsidR="00600034" w:rsidRPr="004954BA" w:rsidRDefault="00600034" w:rsidP="00EB2470">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1971" w:type="dxa"/>
            <w:tcBorders>
              <w:top w:val="single" w:sz="4" w:space="0" w:color="000000"/>
              <w:left w:val="single" w:sz="4" w:space="0" w:color="000000"/>
              <w:bottom w:val="single" w:sz="4" w:space="0" w:color="000000"/>
              <w:right w:val="single" w:sz="4" w:space="0" w:color="000000"/>
            </w:tcBorders>
          </w:tcPr>
          <w:p w14:paraId="7BEF497B" w14:textId="77777777" w:rsidR="00600034" w:rsidRPr="004954BA" w:rsidRDefault="00600034" w:rsidP="00EB2470">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432" w:type="dxa"/>
            <w:tcBorders>
              <w:top w:val="single" w:sz="4" w:space="0" w:color="000000"/>
              <w:left w:val="single" w:sz="4" w:space="0" w:color="000000"/>
              <w:bottom w:val="single" w:sz="4" w:space="0" w:color="000000"/>
              <w:right w:val="single" w:sz="4" w:space="0" w:color="000000"/>
            </w:tcBorders>
          </w:tcPr>
          <w:p w14:paraId="25E2DFE2" w14:textId="77777777" w:rsidR="00600034" w:rsidRPr="004954BA" w:rsidRDefault="00600034" w:rsidP="00EB2470">
            <w:pPr>
              <w:pStyle w:val="12"/>
              <w:ind w:firstLine="0"/>
              <w:rPr>
                <w:rFonts w:ascii="Times New Roman" w:hAnsi="Times New Roman"/>
                <w:b/>
                <w:noProof/>
                <w:sz w:val="20"/>
                <w:lang w:val="uk-UA"/>
              </w:rPr>
            </w:pPr>
            <w:r w:rsidRPr="004954BA">
              <w:rPr>
                <w:rFonts w:ascii="Times New Roman" w:hAnsi="Times New Roman"/>
                <w:b/>
                <w:bCs/>
                <w:noProof/>
                <w:sz w:val="20"/>
                <w:lang w:val="uk-UA"/>
              </w:rPr>
              <w:t>Опис</w:t>
            </w:r>
          </w:p>
        </w:tc>
        <w:tc>
          <w:tcPr>
            <w:tcW w:w="1329" w:type="dxa"/>
            <w:tcBorders>
              <w:top w:val="single" w:sz="4" w:space="0" w:color="000000"/>
              <w:left w:val="single" w:sz="4" w:space="0" w:color="000000"/>
              <w:bottom w:val="single" w:sz="4" w:space="0" w:color="000000"/>
              <w:right w:val="single" w:sz="4" w:space="0" w:color="000000"/>
            </w:tcBorders>
          </w:tcPr>
          <w:p w14:paraId="0BB39FAC" w14:textId="77777777" w:rsidR="00600034" w:rsidRPr="004954BA" w:rsidRDefault="00600034" w:rsidP="00EB2470">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0501304D" w14:textId="77777777" w:rsidR="00600034" w:rsidRPr="004954BA" w:rsidRDefault="00600034" w:rsidP="00EB2470">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9A6B0E6" w14:textId="77777777" w:rsidR="00600034" w:rsidRPr="004954BA" w:rsidRDefault="00600034" w:rsidP="00EB2470">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14:paraId="2ADD2080" w14:textId="77777777" w:rsidR="00600034" w:rsidRPr="004954BA" w:rsidRDefault="00600034" w:rsidP="00EB2470">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14:paraId="0034AA24" w14:textId="77777777" w:rsidR="00600034" w:rsidRPr="004954BA" w:rsidRDefault="00600034" w:rsidP="00EB2470">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14:paraId="7F6FE02C" w14:textId="77777777" w:rsidR="00600034" w:rsidRPr="004954BA" w:rsidRDefault="00600034" w:rsidP="00EB2470">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600034" w:rsidRPr="004954BA" w14:paraId="07526AA5" w14:textId="77777777" w:rsidTr="00EB2470">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1D9510A1" w14:textId="77777777" w:rsidR="00600034" w:rsidRPr="004954BA" w:rsidRDefault="00600034" w:rsidP="00EB2470">
            <w:pPr>
              <w:pStyle w:val="12"/>
              <w:numPr>
                <w:ilvl w:val="0"/>
                <w:numId w:val="10"/>
              </w:numPr>
              <w:jc w:val="center"/>
              <w:rPr>
                <w:rFonts w:ascii="Times New Roman" w:hAnsi="Times New Roman"/>
                <w:noProof/>
                <w:color w:val="000000"/>
                <w:sz w:val="20"/>
                <w:lang w:val="uk-UA"/>
              </w:rPr>
            </w:pP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BB69F" w14:textId="77777777" w:rsidR="00600034" w:rsidRPr="004954BA" w:rsidRDefault="00600034" w:rsidP="00EB2470">
            <w:pPr>
              <w:pStyle w:val="12"/>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9E334" w14:textId="77777777" w:rsidR="00600034" w:rsidRPr="004954BA" w:rsidRDefault="00600034" w:rsidP="00EB2470">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E1C07" w14:textId="77777777" w:rsidR="00600034" w:rsidRPr="004954BA" w:rsidRDefault="00600034" w:rsidP="00EB2470">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E62616" w14:textId="77777777" w:rsidR="00600034" w:rsidRPr="004954BA" w:rsidRDefault="00600034" w:rsidP="00EB2470">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3B500943" w14:textId="77777777" w:rsidR="00600034" w:rsidRPr="004954BA" w:rsidRDefault="00600034" w:rsidP="00EB2470">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8801F24" w14:textId="77777777" w:rsidR="00600034" w:rsidRPr="004954BA" w:rsidRDefault="00600034" w:rsidP="00EB2470">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36376CB7" w14:textId="77777777" w:rsidR="00600034" w:rsidRPr="004954BA" w:rsidRDefault="00600034" w:rsidP="00EB2470">
            <w:pPr>
              <w:pStyle w:val="12"/>
              <w:jc w:val="center"/>
              <w:rPr>
                <w:rFonts w:ascii="Times New Roman" w:hAnsi="Times New Roman"/>
                <w:noProof/>
                <w:sz w:val="20"/>
                <w:lang w:val="uk-UA"/>
              </w:rPr>
            </w:pPr>
          </w:p>
        </w:tc>
      </w:tr>
      <w:tr w:rsidR="00600034" w:rsidRPr="004954BA" w14:paraId="0F9300A5" w14:textId="77777777" w:rsidTr="00EB2470">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7FD1FE53" w14:textId="77777777" w:rsidR="00600034" w:rsidRPr="004954BA" w:rsidRDefault="00600034" w:rsidP="00EB2470">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16B3CF" w14:textId="77777777" w:rsidR="00600034" w:rsidRPr="004954BA" w:rsidRDefault="00600034" w:rsidP="00EB2470">
            <w:pPr>
              <w:pStyle w:val="12"/>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FCD734" w14:textId="77777777" w:rsidR="00600034" w:rsidRPr="004954BA" w:rsidRDefault="00600034" w:rsidP="00EB2470">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D8B8E9" w14:textId="77777777" w:rsidR="00600034" w:rsidRPr="004954BA" w:rsidRDefault="00600034" w:rsidP="00EB2470">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3AA660" w14:textId="77777777" w:rsidR="00600034" w:rsidRPr="004954BA" w:rsidRDefault="00600034" w:rsidP="00EB2470">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0F0D81A7" w14:textId="77777777" w:rsidR="00600034" w:rsidRPr="004954BA" w:rsidRDefault="00600034" w:rsidP="00EB2470">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4338FCE" w14:textId="77777777" w:rsidR="00600034" w:rsidRPr="004954BA" w:rsidRDefault="00600034" w:rsidP="00EB2470">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192084CA" w14:textId="77777777" w:rsidR="00600034" w:rsidRPr="004954BA" w:rsidRDefault="00600034" w:rsidP="00EB2470">
            <w:pPr>
              <w:pStyle w:val="12"/>
              <w:jc w:val="center"/>
              <w:rPr>
                <w:rFonts w:ascii="Times New Roman" w:hAnsi="Times New Roman"/>
                <w:noProof/>
                <w:sz w:val="20"/>
                <w:lang w:val="uk-UA"/>
              </w:rPr>
            </w:pPr>
          </w:p>
        </w:tc>
      </w:tr>
      <w:tr w:rsidR="00600034" w:rsidRPr="004954BA" w14:paraId="5D1E716D" w14:textId="77777777" w:rsidTr="00EB2470">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158C6374" w14:textId="77777777" w:rsidR="00600034" w:rsidRPr="004954BA" w:rsidRDefault="00600034" w:rsidP="00EB2470">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45D024BE" w14:textId="77777777" w:rsidR="00600034" w:rsidRPr="004954BA" w:rsidRDefault="00600034" w:rsidP="00EB2470">
            <w:pPr>
              <w:pStyle w:val="12"/>
              <w:jc w:val="center"/>
              <w:rPr>
                <w:rFonts w:ascii="Times New Roman" w:hAnsi="Times New Roman"/>
                <w:noProof/>
                <w:sz w:val="20"/>
                <w:lang w:val="uk-UA"/>
              </w:rPr>
            </w:pPr>
          </w:p>
        </w:tc>
      </w:tr>
      <w:tr w:rsidR="00600034" w:rsidRPr="004954BA" w14:paraId="5D5112A8" w14:textId="77777777" w:rsidTr="00EB2470">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73F24BB8" w14:textId="77777777" w:rsidR="00600034" w:rsidRPr="004954BA" w:rsidRDefault="00600034" w:rsidP="00EB2470">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314FCBFA" w14:textId="77777777" w:rsidR="00600034" w:rsidRPr="004954BA" w:rsidRDefault="00600034" w:rsidP="00EB2470">
            <w:pPr>
              <w:pStyle w:val="12"/>
              <w:jc w:val="center"/>
              <w:rPr>
                <w:rFonts w:ascii="Times New Roman" w:hAnsi="Times New Roman"/>
                <w:noProof/>
                <w:sz w:val="20"/>
                <w:lang w:val="uk-UA"/>
              </w:rPr>
            </w:pPr>
          </w:p>
        </w:tc>
      </w:tr>
      <w:tr w:rsidR="00600034" w:rsidRPr="004954BA" w14:paraId="55361A03" w14:textId="77777777" w:rsidTr="00EB2470">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0A4592E6" w14:textId="77777777" w:rsidR="00600034" w:rsidRPr="004954BA" w:rsidRDefault="00600034" w:rsidP="00EB2470">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2A212932" w14:textId="77777777" w:rsidR="00600034" w:rsidRPr="004954BA" w:rsidRDefault="00600034" w:rsidP="00EB2470">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38B6E561"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w:t>
      </w:r>
      <w:r w:rsidR="00600034">
        <w:rPr>
          <w:rFonts w:ascii="Times New Roman" w:hAnsi="Times New Roman"/>
          <w:noProof/>
          <w:sz w:val="24"/>
          <w:szCs w:val="24"/>
          <w:lang w:val="uk-UA"/>
        </w:rPr>
        <w:t>, у т.ч. ПДВ _______ грн./ або</w:t>
      </w:r>
      <w:r>
        <w:rPr>
          <w:rFonts w:ascii="Times New Roman" w:hAnsi="Times New Roman"/>
          <w:noProof/>
          <w:sz w:val="24"/>
          <w:szCs w:val="24"/>
          <w:lang w:val="uk-UA"/>
        </w:rPr>
        <w:t xml:space="preserve"> 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A8F6" w14:textId="77777777" w:rsidR="00DE3099" w:rsidRDefault="00DE3099">
      <w:pPr>
        <w:spacing w:after="0" w:line="240" w:lineRule="auto"/>
      </w:pPr>
      <w:r>
        <w:separator/>
      </w:r>
    </w:p>
  </w:endnote>
  <w:endnote w:type="continuationSeparator" w:id="0">
    <w:p w14:paraId="58AE0AF8" w14:textId="77777777" w:rsidR="00DE3099" w:rsidRDefault="00DE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7F65AF" w:rsidRDefault="007F65AF">
    <w:pPr>
      <w:pStyle w:val="ae"/>
      <w:jc w:val="center"/>
    </w:pPr>
  </w:p>
  <w:p w14:paraId="60965343" w14:textId="77777777" w:rsidR="007F65AF" w:rsidRDefault="007F65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4B18" w14:textId="77777777" w:rsidR="00DE3099" w:rsidRDefault="00DE3099">
      <w:pPr>
        <w:spacing w:after="0" w:line="240" w:lineRule="auto"/>
      </w:pPr>
      <w:r>
        <w:separator/>
      </w:r>
    </w:p>
  </w:footnote>
  <w:footnote w:type="continuationSeparator" w:id="0">
    <w:p w14:paraId="7EEFB709" w14:textId="77777777" w:rsidR="00DE3099" w:rsidRDefault="00DE3099">
      <w:pPr>
        <w:spacing w:after="0" w:line="240" w:lineRule="auto"/>
      </w:pPr>
      <w:r>
        <w:continuationSeparator/>
      </w:r>
    </w:p>
  </w:footnote>
  <w:footnote w:id="1">
    <w:p w14:paraId="43ABC886" w14:textId="77777777" w:rsidR="00DC4756" w:rsidRPr="003A1997" w:rsidRDefault="00DC4756"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DC4756" w:rsidRPr="003A1997" w:rsidRDefault="00DC4756"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6">
    <w:nsid w:val="183C6A08"/>
    <w:multiLevelType w:val="hybridMultilevel"/>
    <w:tmpl w:val="887C5DFC"/>
    <w:lvl w:ilvl="0" w:tplc="50509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5DDD25F3"/>
    <w:multiLevelType w:val="hybridMultilevel"/>
    <w:tmpl w:val="B0BA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8"/>
  </w:num>
  <w:num w:numId="3">
    <w:abstractNumId w:val="16"/>
  </w:num>
  <w:num w:numId="4">
    <w:abstractNumId w:val="2"/>
  </w:num>
  <w:num w:numId="5">
    <w:abstractNumId w:val="1"/>
  </w:num>
  <w:num w:numId="6">
    <w:abstractNumId w:val="17"/>
  </w:num>
  <w:num w:numId="7">
    <w:abstractNumId w:val="20"/>
  </w:num>
  <w:num w:numId="8">
    <w:abstractNumId w:val="18"/>
  </w:num>
  <w:num w:numId="9">
    <w:abstractNumId w:val="5"/>
  </w:num>
  <w:num w:numId="10">
    <w:abstractNumId w:val="30"/>
  </w:num>
  <w:num w:numId="11">
    <w:abstractNumId w:val="21"/>
  </w:num>
  <w:num w:numId="12">
    <w:abstractNumId w:val="35"/>
  </w:num>
  <w:num w:numId="13">
    <w:abstractNumId w:val="3"/>
  </w:num>
  <w:num w:numId="14">
    <w:abstractNumId w:val="28"/>
  </w:num>
  <w:num w:numId="15">
    <w:abstractNumId w:val="24"/>
  </w:num>
  <w:num w:numId="16">
    <w:abstractNumId w:val="31"/>
  </w:num>
  <w:num w:numId="17">
    <w:abstractNumId w:val="32"/>
  </w:num>
  <w:num w:numId="18">
    <w:abstractNumId w:val="26"/>
  </w:num>
  <w:num w:numId="19">
    <w:abstractNumId w:val="22"/>
  </w:num>
  <w:num w:numId="20">
    <w:abstractNumId w:val="12"/>
  </w:num>
  <w:num w:numId="21">
    <w:abstractNumId w:val="25"/>
  </w:num>
  <w:num w:numId="22">
    <w:abstractNumId w:val="11"/>
  </w:num>
  <w:num w:numId="23">
    <w:abstractNumId w:val="33"/>
  </w:num>
  <w:num w:numId="24">
    <w:abstractNumId w:val="14"/>
  </w:num>
  <w:num w:numId="25">
    <w:abstractNumId w:val="19"/>
  </w:num>
  <w:num w:numId="26">
    <w:abstractNumId w:val="8"/>
  </w:num>
  <w:num w:numId="27">
    <w:abstractNumId w:val="27"/>
  </w:num>
  <w:num w:numId="28">
    <w:abstractNumId w:val="13"/>
  </w:num>
  <w:num w:numId="29">
    <w:abstractNumId w:val="34"/>
  </w:num>
  <w:num w:numId="30">
    <w:abstractNumId w:val="10"/>
  </w:num>
  <w:num w:numId="31">
    <w:abstractNumId w:val="37"/>
  </w:num>
  <w:num w:numId="32">
    <w:abstractNumId w:val="36"/>
  </w:num>
  <w:num w:numId="33">
    <w:abstractNumId w:val="9"/>
  </w:num>
  <w:num w:numId="34">
    <w:abstractNumId w:val="4"/>
  </w:num>
  <w:num w:numId="35">
    <w:abstractNumId w:val="15"/>
  </w:num>
  <w:num w:numId="36">
    <w:abstractNumId w:val="29"/>
  </w:num>
  <w:num w:numId="37">
    <w:abstractNumId w:val="7"/>
  </w:num>
  <w:num w:numId="38">
    <w:abstractNumId w:val="6"/>
  </w:num>
  <w:num w:numId="3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9424E"/>
    <w:rsid w:val="00094E60"/>
    <w:rsid w:val="000A3934"/>
    <w:rsid w:val="000A5E76"/>
    <w:rsid w:val="000B05B5"/>
    <w:rsid w:val="000B356E"/>
    <w:rsid w:val="000B4337"/>
    <w:rsid w:val="000B4E92"/>
    <w:rsid w:val="000C1787"/>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A7ED0"/>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0A6"/>
    <w:rsid w:val="002959B1"/>
    <w:rsid w:val="00296DA5"/>
    <w:rsid w:val="002A549E"/>
    <w:rsid w:val="002A5C75"/>
    <w:rsid w:val="002A795A"/>
    <w:rsid w:val="002B1CFF"/>
    <w:rsid w:val="002B4E81"/>
    <w:rsid w:val="002B7C76"/>
    <w:rsid w:val="002C0077"/>
    <w:rsid w:val="002C014D"/>
    <w:rsid w:val="002C0D6E"/>
    <w:rsid w:val="002C28D5"/>
    <w:rsid w:val="002C347E"/>
    <w:rsid w:val="002C5BA5"/>
    <w:rsid w:val="002C6CAC"/>
    <w:rsid w:val="002D04EC"/>
    <w:rsid w:val="002D13AA"/>
    <w:rsid w:val="002D1ED9"/>
    <w:rsid w:val="002D5A61"/>
    <w:rsid w:val="002D6A7D"/>
    <w:rsid w:val="002D79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776BD"/>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C7B"/>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23D5"/>
    <w:rsid w:val="004A7A3A"/>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1800"/>
    <w:rsid w:val="00516737"/>
    <w:rsid w:val="005206C4"/>
    <w:rsid w:val="00520E37"/>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65AF"/>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3260"/>
    <w:rsid w:val="009175CC"/>
    <w:rsid w:val="00922549"/>
    <w:rsid w:val="00922636"/>
    <w:rsid w:val="0093010D"/>
    <w:rsid w:val="00930C24"/>
    <w:rsid w:val="00932D77"/>
    <w:rsid w:val="0094062B"/>
    <w:rsid w:val="00942175"/>
    <w:rsid w:val="00943BEB"/>
    <w:rsid w:val="00964A69"/>
    <w:rsid w:val="00966078"/>
    <w:rsid w:val="009740D0"/>
    <w:rsid w:val="00983358"/>
    <w:rsid w:val="009835AA"/>
    <w:rsid w:val="009850AE"/>
    <w:rsid w:val="00987182"/>
    <w:rsid w:val="0099443E"/>
    <w:rsid w:val="009A09E5"/>
    <w:rsid w:val="009A1EEB"/>
    <w:rsid w:val="009A7C94"/>
    <w:rsid w:val="009B24E9"/>
    <w:rsid w:val="009B525B"/>
    <w:rsid w:val="009B6250"/>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FDA"/>
    <w:rsid w:val="00A725D6"/>
    <w:rsid w:val="00A741AC"/>
    <w:rsid w:val="00A75027"/>
    <w:rsid w:val="00A75EC5"/>
    <w:rsid w:val="00A84512"/>
    <w:rsid w:val="00A900FE"/>
    <w:rsid w:val="00A90DCE"/>
    <w:rsid w:val="00A9354C"/>
    <w:rsid w:val="00A93A4A"/>
    <w:rsid w:val="00A94E58"/>
    <w:rsid w:val="00A95B87"/>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BF7AFA"/>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8685F"/>
    <w:rsid w:val="00C9139D"/>
    <w:rsid w:val="00C9204C"/>
    <w:rsid w:val="00C9596E"/>
    <w:rsid w:val="00C96647"/>
    <w:rsid w:val="00CA46F2"/>
    <w:rsid w:val="00CB0490"/>
    <w:rsid w:val="00CB0AEA"/>
    <w:rsid w:val="00CC1883"/>
    <w:rsid w:val="00CD1FB0"/>
    <w:rsid w:val="00CE395C"/>
    <w:rsid w:val="00CE4A8D"/>
    <w:rsid w:val="00CE7B36"/>
    <w:rsid w:val="00CF18D4"/>
    <w:rsid w:val="00D01A14"/>
    <w:rsid w:val="00D03D40"/>
    <w:rsid w:val="00D04C81"/>
    <w:rsid w:val="00D05398"/>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467F"/>
    <w:rsid w:val="00EE7B20"/>
    <w:rsid w:val="00EF0FD5"/>
    <w:rsid w:val="00EF4FBC"/>
    <w:rsid w:val="00EF5F7E"/>
    <w:rsid w:val="00EF6803"/>
    <w:rsid w:val="00F033DB"/>
    <w:rsid w:val="00F11699"/>
    <w:rsid w:val="00F14DBC"/>
    <w:rsid w:val="00F2049B"/>
    <w:rsid w:val="00F21A3E"/>
    <w:rsid w:val="00F23C13"/>
    <w:rsid w:val="00F37CA8"/>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992D-4EEE-4D26-BFC4-6ECCA98A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13880</Words>
  <Characters>79119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cp:lastPrinted>2023-05-05T08:29:00Z</cp:lastPrinted>
  <dcterms:created xsi:type="dcterms:W3CDTF">2023-06-02T10:58:00Z</dcterms:created>
  <dcterms:modified xsi:type="dcterms:W3CDTF">2023-06-02T11:01:00Z</dcterms:modified>
</cp:coreProperties>
</file>