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08391261" w14:textId="77777777" w:rsidR="0026774E" w:rsidRPr="00551393" w:rsidRDefault="0026774E" w:rsidP="0026774E">
      <w:pPr>
        <w:spacing w:after="0" w:line="240" w:lineRule="auto"/>
        <w:rPr>
          <w:rFonts w:ascii="Times New Roman" w:eastAsia="Times New Roman" w:hAnsi="Times New Roman"/>
          <w:sz w:val="24"/>
          <w:szCs w:val="24"/>
          <w:lang w:eastAsia="uk-UA"/>
        </w:rPr>
      </w:pPr>
    </w:p>
    <w:p w14:paraId="1082B569" w14:textId="77777777" w:rsidR="0026774E" w:rsidRPr="00551393" w:rsidRDefault="0026774E" w:rsidP="0026774E">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51393">
        <w:rPr>
          <w:rFonts w:ascii="Times New Roman" w:eastAsia="Times New Roman" w:hAnsi="Times New Roman"/>
          <w:b/>
          <w:bCs/>
          <w:i/>
          <w:iCs/>
          <w:color w:val="000000"/>
          <w:sz w:val="24"/>
          <w:szCs w:val="24"/>
          <w:lang w:eastAsia="uk-UA"/>
        </w:rPr>
        <w:t> </w:t>
      </w:r>
    </w:p>
    <w:p w14:paraId="01763588" w14:textId="77777777" w:rsidR="0026774E" w:rsidRPr="00551393" w:rsidRDefault="0026774E" w:rsidP="0026774E">
      <w:pPr>
        <w:spacing w:after="0" w:line="240" w:lineRule="auto"/>
        <w:rPr>
          <w:rFonts w:ascii="Times New Roman" w:eastAsia="Times New Roman" w:hAnsi="Times New Roman"/>
          <w:sz w:val="24"/>
          <w:szCs w:val="24"/>
          <w:lang w:eastAsia="uk-UA"/>
        </w:rPr>
      </w:pPr>
    </w:p>
    <w:p w14:paraId="2EF05CF7" w14:textId="77777777" w:rsidR="0026774E" w:rsidRDefault="0026774E" w:rsidP="0026774E">
      <w:pPr>
        <w:spacing w:after="0" w:line="240" w:lineRule="auto"/>
        <w:jc w:val="both"/>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14:paraId="562B348D" w14:textId="77777777" w:rsidR="0026774E" w:rsidRPr="00551393" w:rsidRDefault="0026774E" w:rsidP="0026774E">
      <w:pPr>
        <w:spacing w:after="0" w:line="240" w:lineRule="auto"/>
        <w:rPr>
          <w:rFonts w:ascii="Times New Roman" w:eastAsia="Times New Roman" w:hAnsi="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97"/>
        <w:gridCol w:w="1804"/>
        <w:gridCol w:w="2024"/>
        <w:gridCol w:w="2637"/>
      </w:tblGrid>
      <w:tr w:rsidR="00BA2F67" w:rsidRPr="00551393" w14:paraId="068B3905" w14:textId="109D4F54" w:rsidTr="00BA2F67">
        <w:trPr>
          <w:trHeight w:val="131"/>
          <w:jc w:val="center"/>
        </w:trPr>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BF77D" w14:textId="77777777" w:rsidR="00BA2F67" w:rsidRPr="00551393" w:rsidRDefault="00BA2F67" w:rsidP="00DA5001">
            <w:pPr>
              <w:spacing w:after="0" w:line="240" w:lineRule="auto"/>
              <w:ind w:firstLine="45"/>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Найменування товару</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25053" w14:textId="77777777" w:rsidR="00BA2F67" w:rsidRPr="00551393" w:rsidRDefault="00BA2F67"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Одиниця виміру </w:t>
            </w: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F058CC" w14:textId="77777777" w:rsidR="00BA2F67" w:rsidRPr="00551393" w:rsidRDefault="00BA2F67"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Кількість товару</w:t>
            </w:r>
          </w:p>
        </w:tc>
        <w:tc>
          <w:tcPr>
            <w:tcW w:w="2637" w:type="dxa"/>
            <w:tcBorders>
              <w:top w:val="single" w:sz="4" w:space="0" w:color="000000"/>
              <w:left w:val="single" w:sz="4" w:space="0" w:color="000000"/>
              <w:bottom w:val="single" w:sz="4" w:space="0" w:color="000000"/>
              <w:right w:val="single" w:sz="4" w:space="0" w:color="000000"/>
            </w:tcBorders>
          </w:tcPr>
          <w:p w14:paraId="7DF90468" w14:textId="0304D8B7" w:rsidR="00BA2F67" w:rsidRPr="00551393" w:rsidRDefault="00BA2F67" w:rsidP="00DA5001">
            <w:pPr>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Місце поставки</w:t>
            </w:r>
          </w:p>
        </w:tc>
      </w:tr>
      <w:tr w:rsidR="00BA2F67" w:rsidRPr="00551393" w14:paraId="77359EA6" w14:textId="552B0124" w:rsidTr="00BA2F67">
        <w:trPr>
          <w:trHeight w:val="42"/>
          <w:jc w:val="center"/>
        </w:trPr>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71D0E" w14:textId="77777777" w:rsidR="00BA2F67" w:rsidRPr="00551393" w:rsidRDefault="00BA2F67"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Природний газ</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26A51" w14:textId="77777777" w:rsidR="00BA2F67" w:rsidRPr="00551393" w:rsidRDefault="00BA2F67"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м</w:t>
            </w:r>
            <w:r w:rsidRPr="00551393">
              <w:rPr>
                <w:rFonts w:ascii="Times New Roman" w:eastAsia="Times New Roman" w:hAnsi="Times New Roman"/>
                <w:color w:val="000000"/>
                <w:sz w:val="20"/>
                <w:szCs w:val="20"/>
                <w:vertAlign w:val="superscript"/>
                <w:lang w:eastAsia="uk-UA"/>
              </w:rPr>
              <w:t>3</w:t>
            </w:r>
          </w:p>
        </w:tc>
        <w:tc>
          <w:tcPr>
            <w:tcW w:w="20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58329" w14:textId="6F272527" w:rsidR="00BA2F67" w:rsidRPr="0031481E" w:rsidRDefault="00BA2F67" w:rsidP="00DA5001">
            <w:pPr>
              <w:spacing w:after="0" w:line="240" w:lineRule="auto"/>
              <w:rPr>
                <w:rFonts w:ascii="Times New Roman" w:eastAsia="Times New Roman" w:hAnsi="Times New Roman"/>
                <w:bCs/>
                <w:sz w:val="24"/>
                <w:szCs w:val="24"/>
                <w:lang w:eastAsia="uk-UA"/>
              </w:rPr>
            </w:pPr>
            <w:r w:rsidRPr="0031481E">
              <w:rPr>
                <w:rFonts w:ascii="Times New Roman" w:eastAsia="Times New Roman" w:hAnsi="Times New Roman"/>
                <w:bCs/>
                <w:sz w:val="24"/>
                <w:szCs w:val="24"/>
                <w:lang w:eastAsia="uk-UA"/>
              </w:rPr>
              <w:t>12300 м3</w:t>
            </w:r>
          </w:p>
        </w:tc>
        <w:tc>
          <w:tcPr>
            <w:tcW w:w="2637" w:type="dxa"/>
            <w:tcBorders>
              <w:top w:val="single" w:sz="4" w:space="0" w:color="000000"/>
              <w:left w:val="single" w:sz="4" w:space="0" w:color="000000"/>
              <w:bottom w:val="single" w:sz="4" w:space="0" w:color="000000"/>
              <w:right w:val="single" w:sz="4" w:space="0" w:color="000000"/>
            </w:tcBorders>
          </w:tcPr>
          <w:p w14:paraId="6DD7A98D" w14:textId="32A371CE" w:rsidR="00BA2F67" w:rsidRPr="0031481E" w:rsidRDefault="00BA2F67" w:rsidP="00BA2F67">
            <w:pPr>
              <w:spacing w:after="0" w:line="240" w:lineRule="auto"/>
              <w:jc w:val="both"/>
              <w:rPr>
                <w:rFonts w:ascii="Times New Roman" w:eastAsia="Times New Roman" w:hAnsi="Times New Roman"/>
                <w:bCs/>
                <w:sz w:val="24"/>
                <w:szCs w:val="24"/>
                <w:lang w:eastAsia="uk-UA"/>
              </w:rPr>
            </w:pPr>
            <w:r w:rsidRPr="0031481E">
              <w:rPr>
                <w:rFonts w:ascii="Times New Roman" w:eastAsia="Times New Roman" w:hAnsi="Times New Roman"/>
                <w:bCs/>
                <w:sz w:val="24"/>
                <w:szCs w:val="24"/>
                <w:lang w:eastAsia="uk-UA"/>
              </w:rPr>
              <w:t xml:space="preserve">Львівська область, </w:t>
            </w:r>
            <w:r w:rsidRPr="0031481E">
              <w:rPr>
                <w:rFonts w:ascii="Times New Roman" w:eastAsia="Times New Roman" w:hAnsi="Times New Roman"/>
                <w:bCs/>
                <w:sz w:val="24"/>
                <w:szCs w:val="24"/>
                <w:lang w:eastAsia="uk-UA"/>
              </w:rPr>
              <w:t>м.Дублян</w:t>
            </w:r>
            <w:r w:rsidRPr="0031481E">
              <w:rPr>
                <w:rFonts w:ascii="Times New Roman" w:eastAsia="Times New Roman" w:hAnsi="Times New Roman"/>
                <w:bCs/>
                <w:sz w:val="24"/>
                <w:szCs w:val="24"/>
                <w:lang w:eastAsia="uk-UA"/>
              </w:rPr>
              <w:t xml:space="preserve">и, </w:t>
            </w:r>
            <w:r w:rsidRPr="0031481E">
              <w:rPr>
                <w:rFonts w:ascii="Times New Roman" w:eastAsia="Times New Roman" w:hAnsi="Times New Roman"/>
                <w:bCs/>
                <w:sz w:val="24"/>
                <w:szCs w:val="24"/>
                <w:lang w:eastAsia="uk-UA"/>
              </w:rPr>
              <w:t>вул.</w:t>
            </w:r>
            <w:r w:rsidR="0031481E">
              <w:rPr>
                <w:rFonts w:ascii="Times New Roman" w:eastAsia="Times New Roman" w:hAnsi="Times New Roman"/>
                <w:bCs/>
                <w:sz w:val="24"/>
                <w:szCs w:val="24"/>
                <w:lang w:eastAsia="uk-UA"/>
              </w:rPr>
              <w:t xml:space="preserve"> </w:t>
            </w:r>
            <w:r w:rsidRPr="0031481E">
              <w:rPr>
                <w:rFonts w:ascii="Times New Roman" w:eastAsia="Times New Roman" w:hAnsi="Times New Roman"/>
                <w:bCs/>
                <w:sz w:val="24"/>
                <w:szCs w:val="24"/>
                <w:lang w:eastAsia="uk-UA"/>
              </w:rPr>
              <w:t>В.</w:t>
            </w:r>
            <w:r w:rsidR="0031481E">
              <w:rPr>
                <w:rFonts w:ascii="Times New Roman" w:eastAsia="Times New Roman" w:hAnsi="Times New Roman"/>
                <w:bCs/>
                <w:sz w:val="24"/>
                <w:szCs w:val="24"/>
                <w:lang w:eastAsia="uk-UA"/>
              </w:rPr>
              <w:t xml:space="preserve"> </w:t>
            </w:r>
            <w:r w:rsidRPr="0031481E">
              <w:rPr>
                <w:rFonts w:ascii="Times New Roman" w:eastAsia="Times New Roman" w:hAnsi="Times New Roman"/>
                <w:bCs/>
                <w:sz w:val="24"/>
                <w:szCs w:val="24"/>
                <w:lang w:eastAsia="uk-UA"/>
              </w:rPr>
              <w:t>Великого</w:t>
            </w:r>
            <w:r w:rsidR="0031481E">
              <w:rPr>
                <w:rFonts w:ascii="Times New Roman" w:eastAsia="Times New Roman" w:hAnsi="Times New Roman"/>
                <w:bCs/>
                <w:sz w:val="24"/>
                <w:szCs w:val="24"/>
                <w:lang w:eastAsia="uk-UA"/>
              </w:rPr>
              <w:t xml:space="preserve"> 1</w:t>
            </w:r>
            <w:r w:rsidRPr="0031481E">
              <w:rPr>
                <w:rFonts w:ascii="Times New Roman" w:eastAsia="Times New Roman" w:hAnsi="Times New Roman"/>
                <w:bCs/>
                <w:sz w:val="24"/>
                <w:szCs w:val="24"/>
                <w:lang w:eastAsia="uk-UA"/>
              </w:rPr>
              <w:t>, вул.</w:t>
            </w:r>
            <w:r w:rsidR="0031481E">
              <w:rPr>
                <w:rFonts w:ascii="Times New Roman" w:eastAsia="Times New Roman" w:hAnsi="Times New Roman"/>
                <w:bCs/>
                <w:sz w:val="24"/>
                <w:szCs w:val="24"/>
                <w:lang w:eastAsia="uk-UA"/>
              </w:rPr>
              <w:t xml:space="preserve"> </w:t>
            </w:r>
            <w:r w:rsidRPr="0031481E">
              <w:rPr>
                <w:rFonts w:ascii="Times New Roman" w:eastAsia="Times New Roman" w:hAnsi="Times New Roman"/>
                <w:bCs/>
                <w:sz w:val="24"/>
                <w:szCs w:val="24"/>
                <w:lang w:eastAsia="uk-UA"/>
              </w:rPr>
              <w:t>Шевченка</w:t>
            </w:r>
            <w:r w:rsidR="0031481E">
              <w:rPr>
                <w:rFonts w:ascii="Times New Roman" w:eastAsia="Times New Roman" w:hAnsi="Times New Roman"/>
                <w:bCs/>
                <w:sz w:val="24"/>
                <w:szCs w:val="24"/>
                <w:lang w:eastAsia="uk-UA"/>
              </w:rPr>
              <w:t xml:space="preserve"> </w:t>
            </w:r>
            <w:r w:rsidRPr="0031481E">
              <w:rPr>
                <w:rFonts w:ascii="Times New Roman" w:eastAsia="Times New Roman" w:hAnsi="Times New Roman"/>
                <w:bCs/>
                <w:sz w:val="24"/>
                <w:szCs w:val="24"/>
                <w:lang w:eastAsia="uk-UA"/>
              </w:rPr>
              <w:t>3,6,8,10,12,14,16</w:t>
            </w:r>
          </w:p>
        </w:tc>
      </w:tr>
    </w:tbl>
    <w:p w14:paraId="5F142F94" w14:textId="77777777" w:rsidR="0026774E" w:rsidRPr="00551393" w:rsidRDefault="0026774E" w:rsidP="0026774E">
      <w:pPr>
        <w:spacing w:after="0" w:line="240" w:lineRule="auto"/>
        <w:rPr>
          <w:rFonts w:ascii="Times New Roman" w:eastAsia="Times New Roman" w:hAnsi="Times New Roman"/>
          <w:sz w:val="24"/>
          <w:szCs w:val="24"/>
          <w:lang w:eastAsia="uk-UA"/>
        </w:rPr>
      </w:pPr>
    </w:p>
    <w:p w14:paraId="2472228D" w14:textId="77777777" w:rsidR="0026774E" w:rsidRPr="00551393" w:rsidRDefault="0026774E" w:rsidP="0026774E">
      <w:pPr>
        <w:spacing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Плановий обсяг закупівлі природного газу з розбивкою по місяцях:</w:t>
      </w:r>
    </w:p>
    <w:tbl>
      <w:tblPr>
        <w:tblW w:w="0" w:type="auto"/>
        <w:tblCellMar>
          <w:top w:w="15" w:type="dxa"/>
          <w:left w:w="15" w:type="dxa"/>
          <w:bottom w:w="15" w:type="dxa"/>
          <w:right w:w="15" w:type="dxa"/>
        </w:tblCellMar>
        <w:tblLook w:val="04A0" w:firstRow="1" w:lastRow="0" w:firstColumn="1" w:lastColumn="0" w:noHBand="0" w:noVBand="1"/>
      </w:tblPr>
      <w:tblGrid>
        <w:gridCol w:w="2518"/>
        <w:gridCol w:w="6804"/>
      </w:tblGrid>
      <w:tr w:rsidR="0026774E" w:rsidRPr="00551393" w14:paraId="408B0E1F"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43046" w14:textId="77777777" w:rsidR="0026774E" w:rsidRPr="00551393" w:rsidRDefault="0026774E"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Місяць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CB7FC" w14:textId="09D7212A" w:rsidR="0026774E" w:rsidRPr="00551393" w:rsidRDefault="0026774E"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Обсяг</w:t>
            </w:r>
            <w:r>
              <w:rPr>
                <w:rFonts w:ascii="Times New Roman" w:eastAsia="Times New Roman" w:hAnsi="Times New Roman"/>
                <w:b/>
                <w:bCs/>
                <w:color w:val="000000"/>
                <w:sz w:val="24"/>
                <w:szCs w:val="24"/>
                <w:lang w:eastAsia="uk-UA"/>
              </w:rPr>
              <w:t xml:space="preserve"> (тис.м3)</w:t>
            </w:r>
          </w:p>
        </w:tc>
      </w:tr>
      <w:tr w:rsidR="0026774E" w:rsidRPr="00551393" w14:paraId="3DB421C1"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9915B" w14:textId="057DBD4E"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Квітень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A1E95" w14:textId="5327B38E" w:rsidR="0026774E" w:rsidRPr="0026774E" w:rsidRDefault="0026774E" w:rsidP="00DA5001">
            <w:pPr>
              <w:spacing w:after="0" w:line="240" w:lineRule="auto"/>
              <w:jc w:val="center"/>
              <w:rPr>
                <w:rFonts w:ascii="Times New Roman" w:eastAsia="Times New Roman" w:hAnsi="Times New Roman"/>
                <w:color w:val="000000"/>
                <w:sz w:val="24"/>
                <w:szCs w:val="24"/>
                <w:lang w:eastAsia="uk-UA"/>
              </w:rPr>
            </w:pPr>
            <w:r w:rsidRPr="0026774E">
              <w:rPr>
                <w:rFonts w:ascii="Times New Roman" w:eastAsia="Times New Roman" w:hAnsi="Times New Roman"/>
                <w:color w:val="000000"/>
                <w:sz w:val="24"/>
                <w:szCs w:val="24"/>
                <w:lang w:eastAsia="uk-UA"/>
              </w:rPr>
              <w:t>1,0</w:t>
            </w:r>
          </w:p>
        </w:tc>
      </w:tr>
      <w:tr w:rsidR="0026774E" w:rsidRPr="00551393" w14:paraId="2E8D04C1"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FCAF8" w14:textId="2CA8EC46"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Травень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A6E7A" w14:textId="7CC11581"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1,4</w:t>
            </w:r>
          </w:p>
        </w:tc>
      </w:tr>
      <w:tr w:rsidR="0026774E" w:rsidRPr="00551393" w14:paraId="79649808"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C300F" w14:textId="7378713C"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Червень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CA862" w14:textId="0780AA05"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1,0</w:t>
            </w:r>
          </w:p>
        </w:tc>
      </w:tr>
      <w:tr w:rsidR="0026774E" w:rsidRPr="00551393" w14:paraId="113DDB86"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E98F" w14:textId="26295101"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Липень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60D02" w14:textId="6E073D9B"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1,0</w:t>
            </w:r>
          </w:p>
        </w:tc>
      </w:tr>
      <w:tr w:rsidR="0026774E" w:rsidRPr="00551393" w14:paraId="45BB43BC"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DFFF3" w14:textId="5B32576F"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Серпень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BD4E" w14:textId="26D36191"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1,0</w:t>
            </w:r>
          </w:p>
        </w:tc>
      </w:tr>
      <w:tr w:rsidR="0026774E" w:rsidRPr="00551393" w14:paraId="272ED80D"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98B57" w14:textId="1ABFB57D"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Вересень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429A" w14:textId="7F8BC9C6"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w:t>
            </w:r>
            <w:r>
              <w:rPr>
                <w:rFonts w:ascii="Times New Roman" w:eastAsia="Times New Roman" w:hAnsi="Times New Roman"/>
                <w:sz w:val="24"/>
                <w:szCs w:val="24"/>
                <w:lang w:eastAsia="uk-UA"/>
              </w:rPr>
              <w:t>3</w:t>
            </w:r>
          </w:p>
        </w:tc>
      </w:tr>
      <w:tr w:rsidR="0026774E" w:rsidRPr="00551393" w14:paraId="1E5A01D4"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13248" w14:textId="13F6E27B"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Жовтень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2CDB1" w14:textId="04F538B2"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1,</w:t>
            </w:r>
            <w:r>
              <w:rPr>
                <w:rFonts w:ascii="Times New Roman" w:eastAsia="Times New Roman" w:hAnsi="Times New Roman"/>
                <w:sz w:val="24"/>
                <w:szCs w:val="24"/>
                <w:lang w:eastAsia="uk-UA"/>
              </w:rPr>
              <w:t>6</w:t>
            </w:r>
          </w:p>
        </w:tc>
      </w:tr>
      <w:tr w:rsidR="0026774E" w:rsidRPr="00551393" w14:paraId="492DF48E"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D934E" w14:textId="4F6F517C"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Листопад</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8E389" w14:textId="7D5DEF5A"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2,0</w:t>
            </w:r>
          </w:p>
        </w:tc>
      </w:tr>
      <w:tr w:rsidR="0026774E" w:rsidRPr="00551393" w14:paraId="42E4D072"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DC865" w14:textId="521FB35D"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Грудень</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B1A4" w14:textId="17B439F2" w:rsidR="0026774E" w:rsidRPr="00551393" w:rsidRDefault="0026774E" w:rsidP="00DA5001">
            <w:pPr>
              <w:spacing w:after="0" w:line="240" w:lineRule="auto"/>
              <w:jc w:val="center"/>
              <w:rPr>
                <w:rFonts w:ascii="Times New Roman" w:eastAsia="Times New Roman" w:hAnsi="Times New Roman"/>
                <w:b/>
                <w:bCs/>
                <w:color w:val="000000"/>
                <w:sz w:val="24"/>
                <w:szCs w:val="24"/>
                <w:lang w:eastAsia="uk-UA"/>
              </w:rPr>
            </w:pPr>
            <w:r w:rsidRPr="0026774E">
              <w:rPr>
                <w:rFonts w:ascii="Times New Roman" w:eastAsia="Times New Roman" w:hAnsi="Times New Roman"/>
                <w:sz w:val="24"/>
                <w:szCs w:val="24"/>
                <w:lang w:eastAsia="uk-UA"/>
              </w:rPr>
              <w:t>2,0</w:t>
            </w:r>
          </w:p>
        </w:tc>
      </w:tr>
      <w:tr w:rsidR="0026774E" w:rsidRPr="00551393" w14:paraId="1528AC65"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96258"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9221"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34E9C89D"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A5F34"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336CB"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11DD1489"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1F1BA"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31302"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0F53EA4B"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99951"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BB88E"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544DF9C5"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FF665"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4E8C"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38F054B1"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3DB26"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B1FD0"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49377EF1"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DD3E1"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646D1"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043833EB"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B42C"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5E6E8"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764BE55E"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C657B"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E18D7"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4B47314D"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2B54"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A09D0"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56BA33AF"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B2E6B"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0715F"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r w:rsidR="0026774E" w:rsidRPr="00551393" w14:paraId="1D988890" w14:textId="77777777" w:rsidTr="0026774E">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DA92D" w14:textId="77777777" w:rsidR="0026774E" w:rsidRPr="00551393" w:rsidRDefault="0026774E" w:rsidP="00DA5001">
            <w:pPr>
              <w:spacing w:after="0" w:line="240" w:lineRule="auto"/>
              <w:rPr>
                <w:rFonts w:ascii="Times New Roman" w:eastAsia="Times New Roman" w:hAnsi="Times New Roman"/>
                <w:sz w:val="1"/>
                <w:szCs w:val="24"/>
                <w:lang w:eastAsia="uk-UA"/>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FECB3" w14:textId="77777777" w:rsidR="0026774E" w:rsidRPr="00551393" w:rsidRDefault="0026774E" w:rsidP="00DA5001">
            <w:pPr>
              <w:spacing w:after="0" w:line="240" w:lineRule="auto"/>
              <w:rPr>
                <w:rFonts w:ascii="Times New Roman" w:eastAsia="Times New Roman" w:hAnsi="Times New Roman"/>
                <w:sz w:val="1"/>
                <w:szCs w:val="24"/>
                <w:lang w:eastAsia="uk-UA"/>
              </w:rPr>
            </w:pPr>
          </w:p>
        </w:tc>
      </w:tr>
    </w:tbl>
    <w:p w14:paraId="2394A4F0" w14:textId="77777777" w:rsidR="00AD4137" w:rsidRDefault="00AD4137" w:rsidP="0026774E">
      <w:pPr>
        <w:spacing w:after="0" w:line="240" w:lineRule="auto"/>
        <w:rPr>
          <w:rFonts w:ascii="Times New Roman" w:eastAsia="Times New Roman" w:hAnsi="Times New Roman"/>
          <w:sz w:val="24"/>
          <w:szCs w:val="24"/>
          <w:lang w:eastAsia="uk-UA"/>
        </w:rPr>
      </w:pPr>
    </w:p>
    <w:p w14:paraId="7FBBC79D" w14:textId="0A7AC999" w:rsidR="0026774E" w:rsidRPr="00551393" w:rsidRDefault="00A37D16" w:rsidP="0026774E">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Період поставки з 16 квітня 2024 року до 31 грудня 2024 року (включно).</w:t>
      </w:r>
    </w:p>
    <w:p w14:paraId="61E5C0ED" w14:textId="77777777" w:rsidR="0026774E" w:rsidRPr="00551393" w:rsidRDefault="0026774E" w:rsidP="0026774E">
      <w:pPr>
        <w:spacing w:after="0" w:line="240" w:lineRule="auto"/>
        <w:jc w:val="both"/>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Товар запропонований учасником повинен відповідати вимогам ДСТУ 5542-87 (ГОСТ 5542-87), а саме:</w:t>
      </w:r>
    </w:p>
    <w:tbl>
      <w:tblPr>
        <w:tblW w:w="0" w:type="auto"/>
        <w:tblCellMar>
          <w:top w:w="15" w:type="dxa"/>
          <w:left w:w="15" w:type="dxa"/>
          <w:bottom w:w="15" w:type="dxa"/>
          <w:right w:w="15" w:type="dxa"/>
        </w:tblCellMar>
        <w:tblLook w:val="04A0" w:firstRow="1" w:lastRow="0" w:firstColumn="1" w:lastColumn="0" w:noHBand="0" w:noVBand="1"/>
      </w:tblPr>
      <w:tblGrid>
        <w:gridCol w:w="7879"/>
        <w:gridCol w:w="1294"/>
      </w:tblGrid>
      <w:tr w:rsidR="0026774E" w:rsidRPr="00551393" w14:paraId="76549FF3"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46273DB5" w14:textId="77777777" w:rsidR="0026774E" w:rsidRPr="00551393" w:rsidRDefault="0026774E"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Найменування показника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A771B06" w14:textId="77777777" w:rsidR="0026774E" w:rsidRPr="00551393" w:rsidRDefault="0026774E" w:rsidP="00DA5001">
            <w:pPr>
              <w:spacing w:after="0" w:line="240" w:lineRule="auto"/>
              <w:jc w:val="center"/>
              <w:rPr>
                <w:rFonts w:ascii="Times New Roman" w:eastAsia="Times New Roman" w:hAnsi="Times New Roman"/>
                <w:sz w:val="24"/>
                <w:szCs w:val="24"/>
                <w:lang w:eastAsia="uk-UA"/>
              </w:rPr>
            </w:pPr>
            <w:r w:rsidRPr="00551393">
              <w:rPr>
                <w:rFonts w:ascii="Times New Roman" w:eastAsia="Times New Roman" w:hAnsi="Times New Roman"/>
                <w:b/>
                <w:bCs/>
                <w:color w:val="000000"/>
                <w:sz w:val="24"/>
                <w:szCs w:val="24"/>
                <w:lang w:eastAsia="uk-UA"/>
              </w:rPr>
              <w:t>Норма</w:t>
            </w:r>
          </w:p>
        </w:tc>
      </w:tr>
      <w:tr w:rsidR="0026774E" w:rsidRPr="00551393" w14:paraId="3C0DBC86"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27892743"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1. Теплота згоряння нижча,  МДж/м³ кПа,  при 20ºС  101,325 кПа, не менше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53B40417"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31,8 (7600) </w:t>
            </w:r>
          </w:p>
        </w:tc>
      </w:tr>
      <w:tr w:rsidR="0026774E" w:rsidRPr="00551393" w14:paraId="6033B2A4" w14:textId="77777777" w:rsidTr="00DA5001">
        <w:trPr>
          <w:trHeight w:val="32"/>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7606362B"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2. Область значень числа Воббе (вищого), МДж/м³ (ккал/м³)</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759197D"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9850-13000</w:t>
            </w:r>
          </w:p>
        </w:tc>
      </w:tr>
      <w:tr w:rsidR="0026774E" w:rsidRPr="00551393" w14:paraId="5854A58F"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3A591C70"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3. Масова концентрація сірководню,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7A4CCE2"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0,02</w:t>
            </w:r>
          </w:p>
        </w:tc>
      </w:tr>
      <w:tr w:rsidR="0026774E" w:rsidRPr="00551393" w14:paraId="5786B9CB"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2604647"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4. Масова концентрація меркаптановоїсірки, г/м³,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0274D7C8"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0,036</w:t>
            </w:r>
          </w:p>
        </w:tc>
      </w:tr>
      <w:tr w:rsidR="0026774E" w:rsidRPr="00551393" w14:paraId="48CA6378"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66928C0B"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5. Об’ємна частка кисню, %,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F137709"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1,0</w:t>
            </w:r>
          </w:p>
        </w:tc>
      </w:tr>
      <w:tr w:rsidR="0026774E" w:rsidRPr="00551393" w14:paraId="24E6C55B"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1756CC36"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6. Маса механічних домішків у 1 м³ г, не більше</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77E4F062"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0,001</w:t>
            </w:r>
          </w:p>
        </w:tc>
      </w:tr>
      <w:tr w:rsidR="0026774E" w:rsidRPr="00551393" w14:paraId="5CA4C6D4" w14:textId="77777777" w:rsidTr="00DA5001">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bottom"/>
            <w:hideMark/>
          </w:tcPr>
          <w:p w14:paraId="442E014F"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7. Інтенсивність запаху при об’ємній частці 1% в повітрі, бал, не менше</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33F517F4" w14:textId="77777777" w:rsidR="0026774E" w:rsidRPr="00551393" w:rsidRDefault="0026774E" w:rsidP="00DA5001">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  3</w:t>
            </w:r>
          </w:p>
        </w:tc>
      </w:tr>
    </w:tbl>
    <w:p w14:paraId="386C8F07" w14:textId="77777777" w:rsidR="0026774E" w:rsidRPr="00551393" w:rsidRDefault="0026774E" w:rsidP="0026774E">
      <w:pPr>
        <w:spacing w:after="0" w:line="240" w:lineRule="auto"/>
        <w:rPr>
          <w:rFonts w:ascii="Times New Roman" w:eastAsia="Times New Roman" w:hAnsi="Times New Roman"/>
          <w:sz w:val="24"/>
          <w:szCs w:val="24"/>
          <w:lang w:eastAsia="uk-UA"/>
        </w:rPr>
      </w:pPr>
    </w:p>
    <w:p w14:paraId="37B7DB7B" w14:textId="77777777" w:rsidR="0026774E" w:rsidRPr="00551393" w:rsidRDefault="0026774E" w:rsidP="0026774E">
      <w:pPr>
        <w:spacing w:after="0" w:line="240" w:lineRule="auto"/>
        <w:jc w:val="both"/>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236BD2A8" w14:textId="77777777" w:rsidR="0026774E" w:rsidRPr="00551393" w:rsidRDefault="0026774E" w:rsidP="0026774E">
      <w:pPr>
        <w:spacing w:after="0" w:line="240" w:lineRule="auto"/>
        <w:rPr>
          <w:rFonts w:ascii="Times New Roman" w:eastAsia="Times New Roman" w:hAnsi="Times New Roman"/>
          <w:sz w:val="24"/>
          <w:szCs w:val="24"/>
          <w:lang w:eastAsia="uk-UA"/>
        </w:rPr>
      </w:pPr>
      <w:r w:rsidRPr="00551393">
        <w:rPr>
          <w:rFonts w:ascii="Times New Roman" w:eastAsia="Times New Roman" w:hAnsi="Times New Roman"/>
          <w:color w:val="000000"/>
          <w:sz w:val="24"/>
          <w:szCs w:val="24"/>
          <w:lang w:eastAsia="uk-UA"/>
        </w:rPr>
        <w:t>Умови постачання товару Замовнику повинні відповідати наступним нормативно-правовим актам:</w:t>
      </w:r>
    </w:p>
    <w:p w14:paraId="7A7D29C1" w14:textId="77777777" w:rsidR="0026774E" w:rsidRPr="00551393" w:rsidRDefault="0026774E" w:rsidP="0026774E">
      <w:pPr>
        <w:numPr>
          <w:ilvl w:val="0"/>
          <w:numId w:val="24"/>
        </w:numPr>
        <w:spacing w:after="0" w:line="240" w:lineRule="auto"/>
        <w:jc w:val="both"/>
        <w:textAlignment w:val="baseline"/>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Закону України «Про ринок природного газу»;</w:t>
      </w:r>
    </w:p>
    <w:p w14:paraId="2EB7D031" w14:textId="77777777" w:rsidR="0026774E" w:rsidRPr="00551393" w:rsidRDefault="0026774E" w:rsidP="0026774E">
      <w:pPr>
        <w:numPr>
          <w:ilvl w:val="0"/>
          <w:numId w:val="24"/>
        </w:numPr>
        <w:spacing w:after="0" w:line="240" w:lineRule="auto"/>
        <w:jc w:val="both"/>
        <w:textAlignment w:val="baseline"/>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Правилам постачання природного газу, затвердженим постановою НКРЕКП від 30.09.2015 № 2496 (зі змінами);</w:t>
      </w:r>
    </w:p>
    <w:p w14:paraId="5CBAC409" w14:textId="77777777" w:rsidR="0026774E" w:rsidRPr="00551393" w:rsidRDefault="0026774E" w:rsidP="0026774E">
      <w:pPr>
        <w:numPr>
          <w:ilvl w:val="0"/>
          <w:numId w:val="24"/>
        </w:numPr>
        <w:spacing w:after="0" w:line="240" w:lineRule="auto"/>
        <w:jc w:val="both"/>
        <w:textAlignment w:val="baseline"/>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Кодексу газорозподільних систем, затвердженим Постановою НКРЕКП від 30.09.2015 № 2494 (зі змінами);</w:t>
      </w:r>
    </w:p>
    <w:p w14:paraId="03FF7E1E" w14:textId="77777777" w:rsidR="0026774E" w:rsidRPr="00551393" w:rsidRDefault="0026774E" w:rsidP="0026774E">
      <w:pPr>
        <w:numPr>
          <w:ilvl w:val="0"/>
          <w:numId w:val="24"/>
        </w:numPr>
        <w:spacing w:after="0" w:line="240" w:lineRule="auto"/>
        <w:jc w:val="both"/>
        <w:textAlignment w:val="baseline"/>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Кодексу газотранспортної системи, затвердженим Постановою НКРЕКП від 30.09.2015 № 2493 (зі змінами);</w:t>
      </w:r>
    </w:p>
    <w:p w14:paraId="7B95E723" w14:textId="77777777" w:rsidR="0026774E" w:rsidRPr="00551393" w:rsidRDefault="0026774E" w:rsidP="0026774E">
      <w:pPr>
        <w:numPr>
          <w:ilvl w:val="0"/>
          <w:numId w:val="24"/>
        </w:numPr>
        <w:spacing w:line="240" w:lineRule="auto"/>
        <w:jc w:val="both"/>
        <w:textAlignment w:val="baseline"/>
        <w:rPr>
          <w:rFonts w:ascii="Times New Roman" w:eastAsia="Times New Roman" w:hAnsi="Times New Roman"/>
          <w:color w:val="000000"/>
          <w:sz w:val="24"/>
          <w:szCs w:val="24"/>
          <w:lang w:eastAsia="uk-UA"/>
        </w:rPr>
      </w:pPr>
      <w:r w:rsidRPr="00551393">
        <w:rPr>
          <w:rFonts w:ascii="Times New Roman" w:eastAsia="Times New Roman" w:hAnsi="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8868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0"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3"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16"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62900487"/>
    <w:multiLevelType w:val="multilevel"/>
    <w:tmpl w:val="A6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2"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3"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463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20"/>
  </w:num>
  <w:num w:numId="4" w16cid:durableId="20844486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5"/>
  </w:num>
  <w:num w:numId="7" w16cid:durableId="2063362750">
    <w:abstractNumId w:val="16"/>
  </w:num>
  <w:num w:numId="8" w16cid:durableId="955334007">
    <w:abstractNumId w:val="11"/>
  </w:num>
  <w:num w:numId="9" w16cid:durableId="4364859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4"/>
  </w:num>
  <w:num w:numId="11" w16cid:durableId="69200253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0"/>
  </w:num>
  <w:num w:numId="13" w16cid:durableId="8605067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3"/>
  </w:num>
  <w:num w:numId="15" w16cid:durableId="1312128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18"/>
  </w:num>
  <w:num w:numId="17" w16cid:durableId="1285841690">
    <w:abstractNumId w:val="3"/>
  </w:num>
  <w:num w:numId="18" w16cid:durableId="506527850">
    <w:abstractNumId w:val="4"/>
  </w:num>
  <w:num w:numId="19" w16cid:durableId="1242714619">
    <w:abstractNumId w:val="8"/>
  </w:num>
  <w:num w:numId="20" w16cid:durableId="1188789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6"/>
  </w:num>
  <w:num w:numId="23" w16cid:durableId="1147474764">
    <w:abstractNumId w:val="12"/>
  </w:num>
  <w:num w:numId="24" w16cid:durableId="14563008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30F49"/>
    <w:rsid w:val="00042DD0"/>
    <w:rsid w:val="0009347C"/>
    <w:rsid w:val="000B13A6"/>
    <w:rsid w:val="000B39EA"/>
    <w:rsid w:val="000E47E8"/>
    <w:rsid w:val="00146DD0"/>
    <w:rsid w:val="00197F2F"/>
    <w:rsid w:val="001A4C24"/>
    <w:rsid w:val="001A5049"/>
    <w:rsid w:val="001C0416"/>
    <w:rsid w:val="001D5973"/>
    <w:rsid w:val="0020497E"/>
    <w:rsid w:val="00220DB7"/>
    <w:rsid w:val="002317D4"/>
    <w:rsid w:val="00245058"/>
    <w:rsid w:val="00260174"/>
    <w:rsid w:val="0026774E"/>
    <w:rsid w:val="002A7907"/>
    <w:rsid w:val="002B7409"/>
    <w:rsid w:val="002D0B96"/>
    <w:rsid w:val="0031481E"/>
    <w:rsid w:val="00322DF4"/>
    <w:rsid w:val="00336C7E"/>
    <w:rsid w:val="00366EA3"/>
    <w:rsid w:val="003B11CE"/>
    <w:rsid w:val="003F4BBA"/>
    <w:rsid w:val="00416763"/>
    <w:rsid w:val="00437F54"/>
    <w:rsid w:val="00462FE0"/>
    <w:rsid w:val="00492CDD"/>
    <w:rsid w:val="004A6E97"/>
    <w:rsid w:val="004B1859"/>
    <w:rsid w:val="004B61EC"/>
    <w:rsid w:val="004F38F3"/>
    <w:rsid w:val="00507840"/>
    <w:rsid w:val="005139FC"/>
    <w:rsid w:val="0053493A"/>
    <w:rsid w:val="00544CE7"/>
    <w:rsid w:val="00566429"/>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8687B"/>
    <w:rsid w:val="008A3383"/>
    <w:rsid w:val="008A72EB"/>
    <w:rsid w:val="008D1696"/>
    <w:rsid w:val="008D605C"/>
    <w:rsid w:val="008E0C54"/>
    <w:rsid w:val="0097054C"/>
    <w:rsid w:val="00992225"/>
    <w:rsid w:val="009A3932"/>
    <w:rsid w:val="009B4D22"/>
    <w:rsid w:val="009C6540"/>
    <w:rsid w:val="009E7CAC"/>
    <w:rsid w:val="00A37D16"/>
    <w:rsid w:val="00A8311C"/>
    <w:rsid w:val="00A87D9A"/>
    <w:rsid w:val="00A927A6"/>
    <w:rsid w:val="00A928C7"/>
    <w:rsid w:val="00A97029"/>
    <w:rsid w:val="00AA30A5"/>
    <w:rsid w:val="00AD4137"/>
    <w:rsid w:val="00B33E97"/>
    <w:rsid w:val="00B51968"/>
    <w:rsid w:val="00B5363F"/>
    <w:rsid w:val="00B61AE0"/>
    <w:rsid w:val="00B935DA"/>
    <w:rsid w:val="00BA2F67"/>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A5BE5"/>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 w:type="character" w:styleId="af1">
    <w:name w:val="Hyperlink"/>
    <w:basedOn w:val="a0"/>
    <w:uiPriority w:val="99"/>
    <w:semiHidden/>
    <w:unhideWhenUsed/>
    <w:rsid w:val="00FA5BE5"/>
    <w:rPr>
      <w:color w:val="0000FF"/>
      <w:u w:val="single"/>
    </w:rPr>
  </w:style>
  <w:style w:type="character" w:styleId="af2">
    <w:name w:val="FollowedHyperlink"/>
    <w:basedOn w:val="a0"/>
    <w:uiPriority w:val="99"/>
    <w:semiHidden/>
    <w:unhideWhenUsed/>
    <w:rsid w:val="000B39EA"/>
    <w:rPr>
      <w:color w:val="800080" w:themeColor="followedHyperlink"/>
      <w:u w:val="single"/>
    </w:rPr>
  </w:style>
  <w:style w:type="character" w:customStyle="1" w:styleId="23">
    <w:name w:val="Основной текст (2)_ Знак"/>
    <w:link w:val="24"/>
    <w:locked/>
    <w:rsid w:val="000B39EA"/>
    <w:rPr>
      <w:rFonts w:ascii="Times New Roman" w:eastAsia="Times New Roman" w:hAnsi="Times New Roman" w:cs="Times New Roman"/>
      <w:shd w:val="clear" w:color="auto" w:fill="FFFFFF"/>
      <w:lang w:val="ru-RU" w:eastAsia="ru-RU"/>
    </w:rPr>
  </w:style>
  <w:style w:type="paragraph" w:customStyle="1" w:styleId="24">
    <w:name w:val="Основной текст (2)_"/>
    <w:basedOn w:val="a"/>
    <w:link w:val="23"/>
    <w:qFormat/>
    <w:rsid w:val="000B39EA"/>
    <w:pPr>
      <w:widowControl w:val="0"/>
      <w:shd w:val="clear" w:color="auto" w:fill="FFFFFF"/>
      <w:spacing w:after="160" w:line="274" w:lineRule="exact"/>
      <w:ind w:hanging="400"/>
      <w:jc w:val="both"/>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458693650">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449856791">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1967270879">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1703</Words>
  <Characters>972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56</cp:revision>
  <dcterms:created xsi:type="dcterms:W3CDTF">2023-05-22T06:13:00Z</dcterms:created>
  <dcterms:modified xsi:type="dcterms:W3CDTF">2024-03-27T13:28:00Z</dcterms:modified>
</cp:coreProperties>
</file>