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0865" cy="808355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</w:t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2115" w:leader="none"/>
        </w:tabs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273</w:t>
      </w:r>
    </w:p>
    <w:p>
      <w:pPr>
        <w:pStyle w:val="Normal"/>
        <w:tabs>
          <w:tab w:val="clear" w:pos="720"/>
          <w:tab w:val="left" w:pos="2115" w:leader="none"/>
        </w:tabs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115" w:leader="none"/>
        </w:tabs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ЩОДО ПРИЙНЯТТЯ РІШЕННЯ УПОВНОВАЖЕНОЮ ОСОБОЮ </w:t>
      </w:r>
    </w:p>
    <w:p>
      <w:pPr>
        <w:pStyle w:val="Normal"/>
        <w:tabs>
          <w:tab w:val="clear" w:pos="720"/>
          <w:tab w:val="left" w:pos="2115" w:leader="none"/>
        </w:tabs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Комунального комерційного підприємства «м.ЄХАБ»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 xml:space="preserve">Маріупольської міської ради Донецької області </w:t>
      </w:r>
    </w:p>
    <w:p>
      <w:pPr>
        <w:pStyle w:val="Normal"/>
        <w:tabs>
          <w:tab w:val="clear" w:pos="720"/>
          <w:tab w:val="left" w:pos="2115" w:leader="none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.2023р</w:t>
      </w:r>
      <w:r>
        <w:rPr>
          <w:sz w:val="24"/>
          <w:szCs w:val="24"/>
        </w:rPr>
        <w:t>.</w:t>
        <w:tab/>
        <w:tab/>
        <w:tab/>
        <w:tab/>
        <w:tab/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Присутні: </w:t>
      </w:r>
    </w:p>
    <w:p>
      <w:pPr>
        <w:pStyle w:val="Normal"/>
        <w:spacing w:before="0" w:after="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Уповноважена особа</w:t>
        <w:tab/>
        <w:tab/>
        <w:tab/>
        <w:tab/>
        <w:tab/>
        <w:tab/>
        <w:tab/>
        <w:tab/>
      </w:r>
      <w:r>
        <w:rPr>
          <w:i/>
          <w:sz w:val="24"/>
          <w:szCs w:val="24"/>
        </w:rPr>
        <w:t>О. С. Колода</w:t>
      </w:r>
    </w:p>
    <w:p>
      <w:pPr>
        <w:pStyle w:val="Normal"/>
        <w:spacing w:before="0" w:after="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6" w:leader="none"/>
        </w:tabs>
        <w:spacing w:before="0" w:after="0"/>
        <w:ind w:left="0" w:hanging="0"/>
        <w:jc w:val="both"/>
        <w:rPr>
          <w:color w:val="000000"/>
          <w:sz w:val="24"/>
          <w:szCs w:val="24"/>
        </w:rPr>
      </w:pPr>
      <w:bookmarkStart w:id="0" w:name="_heading=h.30j0zll"/>
      <w:bookmarkEnd w:id="0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Послуги їдалень (Кейтерінг),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«ЯМаріуполь», 55510000-8: Послуги їдалень за ДК 021:2015 Єдиного закупівельного словника (далі – Закупівля) на підставі підпункту 2 пункту 47 </w:t>
      </w:r>
      <w:r>
        <w:rPr>
          <w:b/>
          <w:i/>
          <w:color w:val="000000"/>
          <w:sz w:val="24"/>
          <w:szCs w:val="24"/>
        </w:rPr>
        <w:t xml:space="preserve">Особливостей </w:t>
      </w:r>
      <w:r>
        <w:rPr>
          <w:color w:val="000000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</w:t>
      </w:r>
      <w:r>
        <w:rPr>
          <w:b/>
          <w:i/>
          <w:color w:val="000000"/>
          <w:sz w:val="24"/>
          <w:szCs w:val="24"/>
        </w:rPr>
        <w:t>Особливості</w:t>
      </w:r>
      <w:r>
        <w:rPr>
          <w:color w:val="000000"/>
          <w:sz w:val="24"/>
          <w:szCs w:val="24"/>
        </w:rPr>
        <w:t xml:space="preserve">). </w:t>
      </w:r>
    </w:p>
    <w:p>
      <w:pPr>
        <w:pStyle w:val="Normal"/>
        <w:spacing w:before="0" w:after="0"/>
        <w:jc w:val="both"/>
        <w:rPr>
          <w:color w:val="000000"/>
          <w:sz w:val="24"/>
          <w:szCs w:val="24"/>
        </w:rPr>
      </w:pPr>
      <w:bookmarkStart w:id="1" w:name="_heading=h.1fob9te"/>
      <w:bookmarkEnd w:id="1"/>
      <w:r>
        <w:rPr>
          <w:color w:val="000000"/>
          <w:sz w:val="24"/>
          <w:szCs w:val="24"/>
        </w:rPr>
        <w:t xml:space="preserve">2. Про зазначення в електронній системі закупівель підстави для відміни процедури щодо </w:t>
      </w:r>
      <w:r>
        <w:rPr>
          <w:b/>
          <w:i/>
          <w:color w:val="000000"/>
          <w:sz w:val="24"/>
          <w:szCs w:val="24"/>
        </w:rPr>
        <w:t>Закупівлі.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№ </w:t>
      </w:r>
      <w:r>
        <w:rPr>
          <w:b/>
          <w:sz w:val="24"/>
          <w:szCs w:val="24"/>
        </w:rPr>
        <w:t>UA-2023-04-28-006220-a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80" w:after="8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>
      <w:pPr>
        <w:pStyle w:val="Normal"/>
        <w:spacing w:before="0"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 час проведення </w:t>
      </w:r>
      <w:r>
        <w:rPr>
          <w:b/>
          <w:i/>
          <w:color w:val="000000"/>
          <w:sz w:val="24"/>
          <w:szCs w:val="24"/>
        </w:rPr>
        <w:t>Закупівлі</w:t>
      </w:r>
      <w:r>
        <w:rPr>
          <w:color w:val="000000"/>
          <w:sz w:val="24"/>
          <w:szCs w:val="24"/>
        </w:rPr>
        <w:t xml:space="preserve"> встановлено порушення, а саме порушення</w:t>
      </w:r>
      <w:r>
        <w:rPr>
          <w:color w:val="000000"/>
          <w:sz w:val="24"/>
          <w:szCs w:val="24"/>
          <w:shd w:fill="FFFFFF" w:val="clear"/>
        </w:rPr>
        <w:t xml:space="preserve"> пункту 3</w:t>
      </w:r>
      <w:r>
        <w:rPr>
          <w:color w:val="000000"/>
          <w:sz w:val="24"/>
          <w:szCs w:val="24"/>
          <w:shd w:fill="FFFFFF" w:val="clear"/>
        </w:rPr>
        <w:t>9</w:t>
      </w:r>
      <w:r>
        <w:rPr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z w:val="24"/>
          <w:szCs w:val="24"/>
        </w:rPr>
        <w:t xml:space="preserve">Особливостей. </w:t>
      </w:r>
    </w:p>
    <w:p>
      <w:pPr>
        <w:pStyle w:val="Normal"/>
        <w:spacing w:before="0"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Зазначені порушення на цьому етапі Закупівлі неможливо усунути чи виправити.</w:t>
      </w:r>
    </w:p>
    <w:p>
      <w:pPr>
        <w:pStyle w:val="Normal"/>
        <w:spacing w:before="0"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підпункту 2 пункту 47 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порушень.</w:t>
      </w:r>
    </w:p>
    <w:p>
      <w:pPr>
        <w:pStyle w:val="Normal"/>
        <w:spacing w:before="0"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Окрім того у замовника виникли обставини відповідно до підпункту 1 пункту 47 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>, а саме відсутність подальшої потреби в закупівлі товарів визначених в технічному завданні.</w:t>
      </w:r>
    </w:p>
    <w:p>
      <w:pPr>
        <w:pStyle w:val="Normal"/>
        <w:spacing w:before="0"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викладене. </w:t>
      </w:r>
      <w:r>
        <w:rPr>
          <w:b/>
          <w:i/>
          <w:color w:val="000000"/>
          <w:sz w:val="24"/>
          <w:szCs w:val="24"/>
        </w:rPr>
        <w:t>Закупівля</w:t>
      </w:r>
      <w:r>
        <w:rPr>
          <w:color w:val="000000"/>
          <w:sz w:val="24"/>
          <w:szCs w:val="24"/>
        </w:rPr>
        <w:t xml:space="preserve"> підлягає відміні. </w:t>
      </w:r>
    </w:p>
    <w:p>
      <w:pPr>
        <w:pStyle w:val="Normal"/>
        <w:spacing w:before="80" w:after="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bookmarkStart w:id="2" w:name="_heading=h.tyjcwt"/>
      <w:bookmarkEnd w:id="2"/>
      <w:r>
        <w:rPr>
          <w:sz w:val="24"/>
          <w:szCs w:val="24"/>
        </w:rPr>
        <w:t xml:space="preserve">Згідно з пунктом 47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зазначити 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  <w:r>
        <w:rPr>
          <w:sz w:val="24"/>
          <w:szCs w:val="24"/>
        </w:rPr>
        <w:t xml:space="preserve">  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bookmarkStart w:id="3" w:name="_heading=h.3dy6vkm"/>
      <w:bookmarkEnd w:id="3"/>
      <w:r>
        <w:rPr>
          <w:b/>
          <w:sz w:val="24"/>
          <w:szCs w:val="24"/>
        </w:rPr>
        <w:t>ВИРІШИВ:</w:t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>Закупівлю</w:t>
      </w:r>
      <w:r>
        <w:rPr>
          <w:color w:val="000000"/>
          <w:sz w:val="24"/>
          <w:szCs w:val="24"/>
        </w:rPr>
        <w:t xml:space="preserve"> на підставі підпункту 1 та</w:t>
      </w:r>
      <w:bookmarkStart w:id="4" w:name="_GoBack"/>
      <w:bookmarkEnd w:id="4"/>
      <w:r>
        <w:rPr>
          <w:color w:val="000000"/>
          <w:sz w:val="24"/>
          <w:szCs w:val="24"/>
        </w:rPr>
        <w:t xml:space="preserve"> 2 пункту 47 </w:t>
      </w:r>
      <w:r>
        <w:rPr>
          <w:b/>
          <w:i/>
          <w:color w:val="000000"/>
          <w:sz w:val="24"/>
          <w:szCs w:val="24"/>
        </w:rPr>
        <w:t>Особливостей.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80"/>
        <w:jc w:val="both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Зазначити 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left" w:pos="720" w:leader="none"/>
        </w:tabs>
        <w:spacing w:before="0" w:after="0"/>
        <w:ind w:left="3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5" w:name="_heading=h.1t3h5sf"/>
      <w:bookmarkStart w:id="6" w:name="_heading=h.1t3h5sf"/>
      <w:bookmarkEnd w:id="6"/>
    </w:p>
    <w:p>
      <w:pPr>
        <w:pStyle w:val="ShiftAlt"/>
        <w:spacing w:lineRule="auto" w:line="240"/>
        <w:rPr>
          <w:shd w:fill="FFFFFF" w:val="clear"/>
        </w:rPr>
      </w:pPr>
      <w:r>
        <w:rPr>
          <w:rFonts w:eastAsia="Times New Roman" w:cs="Times New Roman"/>
          <w:b/>
          <w:shd w:fill="FFFFFF" w:val="clear"/>
        </w:rPr>
        <w:t>Уповноважена особа</w:t>
      </w:r>
      <w:r>
        <w:rPr>
          <w:rFonts w:eastAsia="Times New Roman" w:cs="Times New Roman"/>
          <w:shd w:fill="FFFFFF" w:val="clear"/>
        </w:rPr>
        <w:t xml:space="preserve"> </w:t>
      </w:r>
      <w:r>
        <w:rPr>
          <w:rFonts w:cs="Times New Roman"/>
          <w:shd w:fill="FFFFFF" w:val="clear"/>
        </w:rPr>
        <w:tab/>
        <w:tab/>
        <w:tab/>
      </w:r>
      <w:r>
        <w:rPr>
          <w:rFonts w:cs="Times New Roman"/>
          <w:i/>
          <w:shd w:fill="FFFFFF" w:val="clear"/>
          <w:lang w:val="ru-RU"/>
        </w:rPr>
        <w:t>___________</w:t>
      </w:r>
      <w:r>
        <w:rPr>
          <w:rStyle w:val="Tabchar"/>
          <w:rFonts w:cs="Times New Roman"/>
          <w:i/>
          <w:szCs w:val="24"/>
          <w:shd w:fill="FFFFFF" w:val="clear"/>
        </w:rPr>
        <w:t xml:space="preserve">                                </w:t>
      </w:r>
      <w:r>
        <w:rPr>
          <w:rStyle w:val="Spellingerror"/>
          <w:rFonts w:cs="Times New Roman"/>
          <w:i/>
          <w:szCs w:val="24"/>
          <w:shd w:fill="FFFFFF" w:val="clear"/>
          <w:lang w:val="ru-RU"/>
        </w:rPr>
        <w:t>О. С. Колода</w:t>
      </w:r>
    </w:p>
    <w:p>
      <w:pPr>
        <w:pStyle w:val="Normal"/>
        <w:tabs>
          <w:tab w:val="clear" w:pos="720"/>
          <w:tab w:val="left" w:pos="1425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3497"/>
    <w:pPr>
      <w:widowControl/>
      <w:bidi w:val="0"/>
      <w:spacing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Hyperlink"/>
    <w:basedOn w:val="DefaultParagraphFont"/>
    <w:uiPriority w:val="99"/>
    <w:unhideWhenUsed/>
    <w:rsid w:val="00555e43"/>
    <w:rPr>
      <w:color w:val="0000FF"/>
      <w:u w:val="single"/>
    </w:rPr>
  </w:style>
  <w:style w:type="character" w:styleId="212pt" w:customStyle="1">
    <w:name w:val="Основной текст (2) + 12 pt;Курсив"/>
    <w:qFormat/>
    <w:rsid w:val="007d62b9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uk-UA" w:eastAsia="uk-UA" w:bidi="uk-UA"/>
    </w:rPr>
  </w:style>
  <w:style w:type="character" w:styleId="Style9" w:customStyle="1">
    <w:name w:val="Абзац списка Знак"/>
    <w:basedOn w:val="DefaultParagraphFont"/>
    <w:link w:val="ListParagraph"/>
    <w:uiPriority w:val="34"/>
    <w:qFormat/>
    <w:locked/>
    <w:rsid w:val="005b4e79"/>
    <w:rPr/>
  </w:style>
  <w:style w:type="character" w:styleId="Spellingerror" w:customStyle="1">
    <w:name w:val="spellingerror"/>
    <w:basedOn w:val="DefaultParagraphFont"/>
    <w:qFormat/>
    <w:rsid w:val="008c185f"/>
    <w:rPr/>
  </w:style>
  <w:style w:type="character" w:styleId="Tabchar" w:customStyle="1">
    <w:name w:val="tabchar"/>
    <w:basedOn w:val="DefaultParagraphFont"/>
    <w:qFormat/>
    <w:rsid w:val="008c185f"/>
    <w:rPr/>
  </w:style>
  <w:style w:type="character" w:styleId="Eop" w:customStyle="1">
    <w:name w:val="eop"/>
    <w:basedOn w:val="DefaultParagraphFont"/>
    <w:qFormat/>
    <w:rsid w:val="008c185f"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Style9"/>
    <w:uiPriority w:val="34"/>
    <w:qFormat/>
    <w:rsid w:val="00a83497"/>
    <w:pPr>
      <w:spacing w:before="0" w:after="200"/>
      <w:ind w:left="720" w:hanging="0"/>
      <w:contextualSpacing/>
    </w:pPr>
    <w:rPr/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vps2" w:customStyle="1">
    <w:name w:val="rvps2"/>
    <w:basedOn w:val="Normal"/>
    <w:qFormat/>
    <w:rsid w:val="00555e43"/>
    <w:pPr>
      <w:spacing w:beforeAutospacing="1" w:afterAutospacing="1"/>
    </w:pPr>
    <w:rPr>
      <w:sz w:val="24"/>
      <w:szCs w:val="24"/>
      <w:lang w:val="ru-RU"/>
    </w:rPr>
  </w:style>
  <w:style w:type="paragraph" w:styleId="ShiftAlt" w:customStyle="1">
    <w:name w:val="Додаток_основной_текст (Додаток___Shift+Alt)"/>
    <w:qFormat/>
    <w:rsid w:val="008c185f"/>
    <w:pPr>
      <w:widowControl/>
      <w:suppressAutoHyphens w:val="true"/>
      <w:bidi w:val="0"/>
      <w:spacing w:lineRule="atLeast" w:line="210" w:before="0" w:after="0"/>
      <w:ind w:firstLine="227"/>
      <w:jc w:val="both"/>
      <w:textAlignment w:val="center"/>
    </w:pPr>
    <w:rPr>
      <w:rFonts w:eastAsia="Calibri" w:cs="Myriad Pro" w:ascii="Times New Roman" w:hAnsi="Times New Roman"/>
      <w:color w:val="000000"/>
      <w:kern w:val="0"/>
      <w:sz w:val="24"/>
      <w:szCs w:val="18"/>
      <w:lang w:eastAsia="ar-SA" w:val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LibreOffice/7.4.2.3$Windows_X86_64 LibreOffice_project/382eef1f22670f7f4118c8c2dd222ec7ad009daf</Application>
  <AppVersion>15.0000</AppVersion>
  <Pages>2</Pages>
  <Words>309</Words>
  <Characters>2132</Characters>
  <CharactersWithSpaces>2549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2023-03-23T12:12:00Z</dcterms:created>
  <dc:creator>User</dc:creator>
  <dc:description/>
  <dc:language>uk-UA</dc:language>
  <cp:lastModifiedBy/>
  <dcterms:modified xsi:type="dcterms:W3CDTF">2023-08-21T11:31:09Z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