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B35D99">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 xml:space="preserve">Додаток </w:t>
      </w:r>
      <w:r w:rsidR="00B35D99">
        <w:rPr>
          <w:rFonts w:ascii="Times New Roman" w:eastAsia="Times New Roman" w:hAnsi="Times New Roman"/>
          <w:b/>
          <w:color w:val="000000"/>
          <w:sz w:val="24"/>
          <w:szCs w:val="24"/>
          <w:lang w:val="uk-UA" w:eastAsia="zh-CN"/>
        </w:rPr>
        <w:t>3</w:t>
      </w:r>
      <w:r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F63511">
        <w:rPr>
          <w:rFonts w:ascii="Times New Roman" w:hAnsi="Times New Roman"/>
          <w:sz w:val="24"/>
          <w:szCs w:val="24"/>
          <w:lang w:val="uk-UA"/>
        </w:rPr>
        <w:t>_____________</w:t>
      </w:r>
      <w:r w:rsidR="001831B4" w:rsidRPr="001A332B">
        <w:rPr>
          <w:rFonts w:ascii="Times New Roman" w:hAnsi="Times New Roman"/>
          <w:sz w:val="24"/>
          <w:szCs w:val="24"/>
        </w:rPr>
        <w:t xml:space="preserve">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DD7D25">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3D5211" w:rsidRPr="00A2644F">
        <w:rPr>
          <w:rFonts w:ascii="Times New Roman" w:hAnsi="Times New Roman"/>
          <w:b/>
          <w:color w:val="000000"/>
          <w:sz w:val="24"/>
          <w:szCs w:val="24"/>
          <w:lang w:eastAsia="uk-UA"/>
        </w:rPr>
        <w:t>200000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3.1. Початком постачання електричної енергії Споживачу є дата, зазначена в заяві-приєднанні, яка є </w:t>
      </w:r>
      <w:r w:rsidR="007A21D9">
        <w:rPr>
          <w:rFonts w:ascii="Times New Roman" w:hAnsi="Times New Roman"/>
          <w:sz w:val="24"/>
          <w:szCs w:val="24"/>
          <w:lang w:val="uk-UA" w:eastAsia="ru-RU"/>
        </w:rPr>
        <w:t>Д</w:t>
      </w:r>
      <w:r w:rsidRPr="00161F6E">
        <w:rPr>
          <w:rFonts w:ascii="Times New Roman" w:hAnsi="Times New Roman"/>
          <w:sz w:val="24"/>
          <w:szCs w:val="24"/>
          <w:lang w:val="uk-UA" w:eastAsia="ru-RU"/>
        </w:rPr>
        <w:t xml:space="preserve">одатком </w:t>
      </w:r>
      <w:r w:rsidR="007A21D9">
        <w:rPr>
          <w:rFonts w:ascii="Times New Roman" w:hAnsi="Times New Roman"/>
          <w:sz w:val="24"/>
          <w:szCs w:val="24"/>
          <w:lang w:val="uk-UA" w:eastAsia="ru-RU"/>
        </w:rPr>
        <w:t xml:space="preserve">№ </w:t>
      </w:r>
      <w:r w:rsidRPr="00161F6E">
        <w:rPr>
          <w:rFonts w:ascii="Times New Roman" w:hAnsi="Times New Roman"/>
          <w:sz w:val="24"/>
          <w:szCs w:val="24"/>
          <w:lang w:val="uk-UA" w:eastAsia="ru-RU"/>
        </w:rPr>
        <w:t>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w:t>
      </w:r>
      <w:r w:rsidR="00564A11">
        <w:rPr>
          <w:rFonts w:ascii="Times New Roman" w:hAnsi="Times New Roman"/>
          <w:sz w:val="24"/>
          <w:szCs w:val="24"/>
          <w:lang w:val="uk-UA" w:eastAsia="ru-RU"/>
        </w:rPr>
        <w:t>Д</w:t>
      </w:r>
      <w:r w:rsidRPr="00161F6E">
        <w:rPr>
          <w:rFonts w:ascii="Times New Roman" w:hAnsi="Times New Roman"/>
          <w:sz w:val="24"/>
          <w:szCs w:val="24"/>
          <w:lang w:val="uk-UA" w:eastAsia="ru-RU"/>
        </w:rPr>
        <w:t xml:space="preserve">одатком </w:t>
      </w:r>
      <w:r w:rsidR="00564A11">
        <w:rPr>
          <w:rFonts w:ascii="Times New Roman" w:hAnsi="Times New Roman"/>
          <w:sz w:val="24"/>
          <w:szCs w:val="24"/>
          <w:lang w:val="uk-UA" w:eastAsia="ru-RU"/>
        </w:rPr>
        <w:t xml:space="preserve">№ </w:t>
      </w:r>
      <w:r w:rsidRPr="00161F6E">
        <w:rPr>
          <w:rFonts w:ascii="Times New Roman" w:hAnsi="Times New Roman"/>
          <w:sz w:val="24"/>
          <w:szCs w:val="24"/>
          <w:lang w:val="uk-UA" w:eastAsia="ru-RU"/>
        </w:rPr>
        <w:t>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D75B36">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6A54F1">
        <w:rPr>
          <w:rFonts w:ascii="Times New Roman" w:hAnsi="Times New Roman"/>
          <w:b/>
          <w:sz w:val="24"/>
          <w:szCs w:val="24"/>
          <w:lang w:val="uk-UA" w:eastAsia="ru-RU"/>
        </w:rPr>
        <w:t xml:space="preserve">до </w:t>
      </w:r>
      <w:r w:rsidR="003F3C1F" w:rsidRPr="006A54F1">
        <w:rPr>
          <w:rFonts w:ascii="Times New Roman" w:hAnsi="Times New Roman"/>
          <w:b/>
          <w:sz w:val="24"/>
          <w:szCs w:val="24"/>
          <w:lang w:val="uk-UA" w:eastAsia="ru-RU"/>
        </w:rPr>
        <w:t>31</w:t>
      </w:r>
      <w:r w:rsidR="001B1396" w:rsidRPr="006A54F1">
        <w:rPr>
          <w:rFonts w:ascii="Times New Roman" w:hAnsi="Times New Roman"/>
          <w:b/>
          <w:sz w:val="24"/>
          <w:szCs w:val="24"/>
          <w:lang w:val="uk-UA" w:eastAsia="ru-RU"/>
        </w:rPr>
        <w:t>.</w:t>
      </w:r>
      <w:r w:rsidR="0053323E">
        <w:rPr>
          <w:rFonts w:ascii="Times New Roman" w:hAnsi="Times New Roman"/>
          <w:b/>
          <w:sz w:val="24"/>
          <w:szCs w:val="24"/>
          <w:lang w:val="uk-UA" w:eastAsia="ru-RU"/>
        </w:rPr>
        <w:t>03</w:t>
      </w:r>
      <w:r w:rsidR="001B1396" w:rsidRPr="006A54F1">
        <w:rPr>
          <w:rFonts w:ascii="Times New Roman" w:hAnsi="Times New Roman"/>
          <w:b/>
          <w:sz w:val="24"/>
          <w:szCs w:val="24"/>
          <w:lang w:val="uk-UA" w:eastAsia="ru-RU"/>
        </w:rPr>
        <w:t>.20</w:t>
      </w:r>
      <w:r w:rsidR="00D75B36" w:rsidRPr="006A54F1">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CE518D">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 постачання електричної енергії</w:t>
      </w:r>
      <w:r w:rsidR="00A45EB9">
        <w:rPr>
          <w:rFonts w:ascii="Times New Roman" w:hAnsi="Times New Roman"/>
          <w:spacing w:val="-1"/>
          <w:sz w:val="24"/>
          <w:szCs w:val="24"/>
          <w:lang w:val="uk-UA" w:eastAsia="ru-RU"/>
        </w:rPr>
        <w:t>:</w:t>
      </w:r>
      <w:r w:rsidR="006A54F1" w:rsidRPr="00A2644F">
        <w:rPr>
          <w:lang w:val="uk-UA"/>
        </w:rPr>
        <w:t xml:space="preserve"> </w:t>
      </w:r>
      <w:r w:rsidR="00A2644F" w:rsidRPr="00A2644F">
        <w:rPr>
          <w:rFonts w:ascii="Times New Roman" w:hAnsi="Times New Roman"/>
          <w:spacing w:val="-1"/>
          <w:sz w:val="24"/>
          <w:szCs w:val="24"/>
          <w:lang w:val="uk-UA" w:eastAsia="ru-RU"/>
        </w:rPr>
        <w:t xml:space="preserve">межа балансової належності електроустановок  замовника, </w:t>
      </w:r>
      <w:r w:rsidR="00952059" w:rsidRPr="00952059">
        <w:rPr>
          <w:rFonts w:ascii="Times New Roman" w:hAnsi="Times New Roman"/>
          <w:spacing w:val="-1"/>
          <w:sz w:val="24"/>
          <w:szCs w:val="24"/>
          <w:lang w:val="uk-UA" w:eastAsia="ru-RU"/>
        </w:rPr>
        <w:t>згідно з додатком № 1 до договору про постачання електричної енергії споживачу.</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w:t>
      </w:r>
      <w:r w:rsidR="007A21D9">
        <w:rPr>
          <w:rFonts w:ascii="Times New Roman" w:eastAsia="Times New Roman" w:hAnsi="Times New Roman"/>
          <w:color w:val="000000"/>
          <w:sz w:val="24"/>
          <w:szCs w:val="24"/>
          <w:lang w:val="uk-UA" w:eastAsia="ru-RU"/>
        </w:rPr>
        <w:t>Д</w:t>
      </w:r>
      <w:r w:rsidRPr="00161F6E">
        <w:rPr>
          <w:rFonts w:ascii="Times New Roman" w:eastAsia="Times New Roman" w:hAnsi="Times New Roman"/>
          <w:color w:val="000000"/>
          <w:sz w:val="24"/>
          <w:szCs w:val="24"/>
          <w:lang w:val="uk-UA" w:eastAsia="ru-RU"/>
        </w:rPr>
        <w:t xml:space="preserve">одатком </w:t>
      </w:r>
      <w:r w:rsidR="007A21D9">
        <w:rPr>
          <w:rFonts w:ascii="Times New Roman" w:eastAsia="Times New Roman" w:hAnsi="Times New Roman"/>
          <w:color w:val="000000"/>
          <w:sz w:val="24"/>
          <w:szCs w:val="24"/>
          <w:lang w:val="uk-UA" w:eastAsia="ru-RU"/>
        </w:rPr>
        <w:t xml:space="preserve">№ </w:t>
      </w:r>
      <w:r w:rsidRPr="00161F6E">
        <w:rPr>
          <w:rFonts w:ascii="Times New Roman" w:eastAsia="Times New Roman" w:hAnsi="Times New Roman"/>
          <w:color w:val="000000"/>
          <w:sz w:val="24"/>
          <w:szCs w:val="24"/>
          <w:lang w:val="uk-UA" w:eastAsia="ru-RU"/>
        </w:rPr>
        <w:t>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w:t>
      </w:r>
      <w:r w:rsidR="007A21D9">
        <w:rPr>
          <w:rFonts w:ascii="Times New Roman" w:hAnsi="Times New Roman"/>
          <w:sz w:val="24"/>
          <w:szCs w:val="24"/>
          <w:lang w:val="uk-UA" w:eastAsia="ru-RU"/>
        </w:rPr>
        <w:t>Д</w:t>
      </w:r>
      <w:r w:rsidRPr="00161F6E">
        <w:rPr>
          <w:rFonts w:ascii="Times New Roman" w:hAnsi="Times New Roman"/>
          <w:sz w:val="24"/>
          <w:szCs w:val="24"/>
          <w:lang w:val="uk-UA" w:eastAsia="ru-RU"/>
        </w:rPr>
        <w:t xml:space="preserve">одаток </w:t>
      </w:r>
      <w:r w:rsidR="005048D6">
        <w:rPr>
          <w:rFonts w:ascii="Times New Roman" w:hAnsi="Times New Roman"/>
          <w:sz w:val="24"/>
          <w:szCs w:val="24"/>
          <w:lang w:val="uk-UA" w:eastAsia="ru-RU"/>
        </w:rPr>
        <w:t xml:space="preserve">№ </w:t>
      </w:r>
      <w:r w:rsidRPr="00161F6E">
        <w:rPr>
          <w:rFonts w:ascii="Times New Roman" w:hAnsi="Times New Roman"/>
          <w:sz w:val="24"/>
          <w:szCs w:val="24"/>
          <w:lang w:val="uk-UA" w:eastAsia="ru-RU"/>
        </w:rPr>
        <w:t>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 xml:space="preserve">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w:t>
      </w:r>
      <w:r w:rsidR="005048D6">
        <w:rPr>
          <w:rFonts w:ascii="Times New Roman" w:hAnsi="Times New Roman"/>
          <w:snapToGrid w:val="0"/>
          <w:sz w:val="24"/>
          <w:szCs w:val="24"/>
          <w:lang w:val="uk-UA" w:eastAsia="ru-RU"/>
        </w:rPr>
        <w:t>Д</w:t>
      </w:r>
      <w:r w:rsidR="009A0D6D">
        <w:rPr>
          <w:rFonts w:ascii="Times New Roman" w:hAnsi="Times New Roman"/>
          <w:snapToGrid w:val="0"/>
          <w:sz w:val="24"/>
          <w:szCs w:val="24"/>
          <w:lang w:val="uk-UA" w:eastAsia="ru-RU"/>
        </w:rPr>
        <w:t xml:space="preserve">одаток </w:t>
      </w:r>
      <w:r w:rsidR="005048D6">
        <w:rPr>
          <w:rFonts w:ascii="Times New Roman" w:hAnsi="Times New Roman"/>
          <w:snapToGrid w:val="0"/>
          <w:sz w:val="24"/>
          <w:szCs w:val="24"/>
          <w:lang w:val="uk-UA" w:eastAsia="ru-RU"/>
        </w:rPr>
        <w:t xml:space="preserve">№ </w:t>
      </w:r>
      <w:r w:rsidR="009A0D6D">
        <w:rPr>
          <w:rFonts w:ascii="Times New Roman" w:hAnsi="Times New Roman"/>
          <w:snapToGrid w:val="0"/>
          <w:sz w:val="24"/>
          <w:szCs w:val="24"/>
          <w:lang w:val="uk-UA" w:eastAsia="ru-RU"/>
        </w:rPr>
        <w:t>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A2323A">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A2323A">
        <w:rPr>
          <w:rFonts w:ascii="Times New Roman" w:hAnsi="Times New Roman"/>
          <w:b/>
          <w:color w:val="000000"/>
          <w:sz w:val="24"/>
          <w:szCs w:val="24"/>
          <w:lang w:val="uk-UA" w:eastAsia="ru-RU"/>
        </w:rPr>
        <w:t xml:space="preserve">до </w:t>
      </w:r>
      <w:r w:rsidR="009C7290" w:rsidRPr="009C7290">
        <w:rPr>
          <w:rFonts w:ascii="Times New Roman" w:hAnsi="Times New Roman"/>
          <w:b/>
          <w:color w:val="000000"/>
          <w:sz w:val="24"/>
          <w:szCs w:val="24"/>
          <w:lang w:eastAsia="ru-RU"/>
        </w:rPr>
        <w:t>___</w:t>
      </w:r>
      <w:r w:rsidRPr="00A2323A">
        <w:rPr>
          <w:rFonts w:ascii="Times New Roman" w:hAnsi="Times New Roman"/>
          <w:b/>
          <w:color w:val="000000"/>
          <w:sz w:val="24"/>
          <w:szCs w:val="24"/>
          <w:lang w:val="uk-UA" w:eastAsia="ru-RU"/>
        </w:rPr>
        <w:t>.</w:t>
      </w:r>
      <w:r w:rsidR="009C7290">
        <w:rPr>
          <w:rFonts w:ascii="Times New Roman" w:hAnsi="Times New Roman"/>
          <w:b/>
          <w:color w:val="000000"/>
          <w:sz w:val="24"/>
          <w:szCs w:val="24"/>
          <w:lang w:val="en-US" w:eastAsia="ru-RU"/>
        </w:rPr>
        <w:t>___</w:t>
      </w:r>
      <w:bookmarkStart w:id="0" w:name="_GoBack"/>
      <w:bookmarkEnd w:id="0"/>
      <w:r w:rsidRPr="00A2323A">
        <w:rPr>
          <w:rFonts w:ascii="Times New Roman" w:hAnsi="Times New Roman"/>
          <w:b/>
          <w:color w:val="000000"/>
          <w:sz w:val="24"/>
          <w:szCs w:val="24"/>
          <w:lang w:val="uk-UA" w:eastAsia="ru-RU"/>
        </w:rPr>
        <w:t>.20</w:t>
      </w:r>
      <w:r w:rsidR="00A2323A" w:rsidRPr="00A2323A">
        <w:rPr>
          <w:rFonts w:ascii="Times New Roman" w:hAnsi="Times New Roman"/>
          <w:b/>
          <w:color w:val="000000"/>
          <w:sz w:val="24"/>
          <w:szCs w:val="24"/>
          <w:lang w:val="uk-UA" w:eastAsia="ru-RU"/>
        </w:rPr>
        <w:t>24</w:t>
      </w:r>
      <w:r w:rsidRPr="00A2323A">
        <w:rPr>
          <w:rFonts w:ascii="Times New Roman" w:hAnsi="Times New Roman"/>
          <w:b/>
          <w:color w:val="000000"/>
          <w:sz w:val="24"/>
          <w:szCs w:val="24"/>
          <w:lang w:val="uk-UA" w:eastAsia="ru-RU"/>
        </w:rPr>
        <w:t xml:space="preserve"> р.</w:t>
      </w:r>
      <w:r w:rsidRPr="00A2323A">
        <w:rPr>
          <w:rFonts w:ascii="Times New Roman" w:hAnsi="Times New Roman"/>
          <w:color w:val="000000"/>
          <w:sz w:val="24"/>
          <w:szCs w:val="24"/>
          <w:lang w:val="uk-UA" w:eastAsia="ru-RU"/>
        </w:rPr>
        <w:t xml:space="preserve"> (включно</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r w:rsidRPr="00161F6E">
        <w:rPr>
          <w:rFonts w:ascii="Times New Roman" w:hAnsi="Times New Roman"/>
          <w:sz w:val="24"/>
          <w:szCs w:val="24"/>
          <w:lang w:val="uk-UA" w:eastAsia="ru-RU"/>
        </w:rPr>
        <w:lastRenderedPageBreak/>
        <w:t>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13.9. Споживач зобов'язується у 10-денний строк повідомити Постачальника про зміну будь-якої інформації та даних, зазначених в заяві-приєднанні, яка є </w:t>
      </w:r>
      <w:r w:rsidR="007A21D9">
        <w:rPr>
          <w:rFonts w:ascii="Times New Roman" w:hAnsi="Times New Roman"/>
          <w:sz w:val="24"/>
          <w:szCs w:val="24"/>
          <w:lang w:val="uk-UA" w:eastAsia="ru-RU"/>
        </w:rPr>
        <w:t>Д</w:t>
      </w:r>
      <w:r w:rsidRPr="00161F6E">
        <w:rPr>
          <w:rFonts w:ascii="Times New Roman" w:hAnsi="Times New Roman"/>
          <w:sz w:val="24"/>
          <w:szCs w:val="24"/>
          <w:lang w:val="uk-UA" w:eastAsia="ru-RU"/>
        </w:rPr>
        <w:t xml:space="preserve">одатком </w:t>
      </w:r>
      <w:r w:rsidR="007A21D9">
        <w:rPr>
          <w:rFonts w:ascii="Times New Roman" w:hAnsi="Times New Roman"/>
          <w:sz w:val="24"/>
          <w:szCs w:val="24"/>
          <w:lang w:val="uk-UA" w:eastAsia="ru-RU"/>
        </w:rPr>
        <w:t xml:space="preserve">№ </w:t>
      </w:r>
      <w:r w:rsidRPr="00161F6E">
        <w:rPr>
          <w:rFonts w:ascii="Times New Roman" w:hAnsi="Times New Roman"/>
          <w:sz w:val="24"/>
          <w:szCs w:val="24"/>
          <w:lang w:val="uk-UA" w:eastAsia="ru-RU"/>
        </w:rPr>
        <w:t>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w:t>
      </w:r>
      <w:r w:rsidRPr="00161F6E">
        <w:rPr>
          <w:rFonts w:ascii="Times New Roman" w:hAnsi="Times New Roman"/>
          <w:sz w:val="24"/>
          <w:szCs w:val="24"/>
          <w:lang w:val="uk-UA" w:eastAsia="ru-RU"/>
        </w:rPr>
        <w:lastRenderedPageBreak/>
        <w:t xml:space="preserve">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015044" w:rsidRDefault="00015044"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015044">
        <w:rPr>
          <w:rFonts w:ascii="Times New Roman" w:eastAsia="Times New Roman" w:hAnsi="Times New Roman"/>
          <w:snapToGrid w:val="0"/>
          <w:sz w:val="24"/>
          <w:szCs w:val="24"/>
          <w:lang w:val="uk-UA" w:eastAsia="x-none"/>
        </w:rPr>
        <w:t xml:space="preserve">- </w:t>
      </w:r>
      <w:r w:rsidR="007A21D9">
        <w:rPr>
          <w:rFonts w:ascii="Times New Roman" w:eastAsia="Times New Roman" w:hAnsi="Times New Roman"/>
          <w:snapToGrid w:val="0"/>
          <w:sz w:val="24"/>
          <w:szCs w:val="24"/>
          <w:lang w:val="uk-UA" w:eastAsia="x-none"/>
        </w:rPr>
        <w:t>О</w:t>
      </w:r>
      <w:r w:rsidRPr="00015044">
        <w:rPr>
          <w:rFonts w:ascii="Times New Roman" w:eastAsia="Times New Roman" w:hAnsi="Times New Roman"/>
          <w:snapToGrid w:val="0"/>
          <w:sz w:val="24"/>
          <w:szCs w:val="24"/>
          <w:lang w:val="uk-UA" w:eastAsia="x-none"/>
        </w:rPr>
        <w:t>бсяги постачання електричної енергії (Додаток № 3 до Договору).</w:t>
      </w:r>
    </w:p>
    <w:p w:rsidR="00015044" w:rsidRPr="00161F6E" w:rsidRDefault="00015044"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161F6E" w:rsidRPr="008122A1" w:rsidRDefault="00161F6E" w:rsidP="00161F6E">
      <w:pPr>
        <w:spacing w:after="0" w:line="240" w:lineRule="auto"/>
        <w:rPr>
          <w:rFonts w:ascii="Times New Roman" w:hAnsi="Times New Roman"/>
          <w:i/>
          <w:color w:val="000000"/>
          <w:sz w:val="18"/>
          <w:szCs w:val="18"/>
          <w:lang w:val="uk-UA"/>
        </w:rPr>
      </w:pPr>
      <w:bookmarkStart w:id="1" w:name="_Hlk50361168"/>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CB52E6" w:rsidRDefault="00CB52E6" w:rsidP="00401AF9">
      <w:pPr>
        <w:spacing w:after="0" w:line="240" w:lineRule="auto"/>
        <w:rPr>
          <w:rFonts w:ascii="Times New Roman" w:eastAsia="Times New Roman" w:hAnsi="Times New Roman"/>
          <w:sz w:val="24"/>
          <w:szCs w:val="24"/>
          <w:lang w:val="uk-UA" w:eastAsia="uk-UA"/>
        </w:rPr>
      </w:pPr>
    </w:p>
    <w:p w:rsidR="00CB52E6" w:rsidRDefault="00CB52E6" w:rsidP="00401AF9">
      <w:pPr>
        <w:spacing w:after="0" w:line="240" w:lineRule="auto"/>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99071D" w:rsidRDefault="00161F6E" w:rsidP="00401AF9">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401AF9" w:rsidRPr="00401AF9" w:rsidRDefault="00401AF9" w:rsidP="00401AF9">
      <w:pPr>
        <w:spacing w:after="0" w:line="240" w:lineRule="auto"/>
        <w:jc w:val="center"/>
        <w:rPr>
          <w:rFonts w:ascii="Times New Roman" w:eastAsia="Times New Roman" w:hAnsi="Times New Roman"/>
          <w:b/>
          <w:sz w:val="28"/>
          <w:szCs w:val="28"/>
          <w:lang w:val="uk-UA" w:eastAsia="uk-UA"/>
        </w:rPr>
      </w:pPr>
    </w:p>
    <w:p w:rsidR="0099071D" w:rsidRPr="00401AF9" w:rsidRDefault="0099071D" w:rsidP="00401AF9">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9071D" w:rsidRPr="00401AF9" w:rsidRDefault="00161F6E" w:rsidP="00401A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401AF9">
      <w:pPr>
        <w:spacing w:after="0" w:line="240" w:lineRule="auto"/>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99071D" w:rsidRPr="00401AF9" w:rsidRDefault="00161F6E" w:rsidP="00401AF9">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Pr="00161F6E" w:rsidRDefault="00161F6E" w:rsidP="00401AF9">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646B4B" w:rsidRPr="00030D2A" w:rsidRDefault="00646B4B" w:rsidP="00646B4B">
      <w:pPr>
        <w:spacing w:after="0" w:line="240" w:lineRule="auto"/>
        <w:ind w:firstLine="6237"/>
        <w:rPr>
          <w:rFonts w:ascii="Times New Roman" w:eastAsia="Times New Roman" w:hAnsi="Times New Roman"/>
          <w:lang w:val="uk-UA" w:bidi="ug-CN"/>
        </w:rPr>
      </w:pPr>
      <w:r w:rsidRPr="00030D2A">
        <w:rPr>
          <w:rFonts w:ascii="Times New Roman" w:hAnsi="Times New Roman"/>
          <w:lang w:val="uk-UA" w:bidi="ug-CN"/>
        </w:rPr>
        <w:lastRenderedPageBreak/>
        <w:t>Додаток до Заяви-приєднання</w:t>
      </w:r>
    </w:p>
    <w:p w:rsidR="00646B4B" w:rsidRPr="00030D2A" w:rsidRDefault="00646B4B" w:rsidP="00646B4B">
      <w:pPr>
        <w:spacing w:after="0" w:line="240" w:lineRule="auto"/>
        <w:jc w:val="center"/>
        <w:rPr>
          <w:rFonts w:ascii="Times New Roman" w:hAnsi="Times New Roman"/>
          <w:b/>
          <w:lang w:val="uk-UA" w:bidi="ug-CN"/>
        </w:rPr>
      </w:pPr>
    </w:p>
    <w:p w:rsidR="00646B4B" w:rsidRPr="00030D2A" w:rsidRDefault="00646B4B" w:rsidP="00646B4B">
      <w:pPr>
        <w:spacing w:after="0" w:line="240" w:lineRule="auto"/>
        <w:jc w:val="center"/>
        <w:rPr>
          <w:rFonts w:ascii="Times New Roman" w:hAnsi="Times New Roman"/>
          <w:b/>
          <w:lang w:val="uk-UA" w:bidi="ug-CN"/>
        </w:rPr>
      </w:pPr>
      <w:r w:rsidRPr="00030D2A">
        <w:rPr>
          <w:rFonts w:ascii="Times New Roman" w:hAnsi="Times New Roman"/>
          <w:b/>
          <w:lang w:val="uk-UA" w:bidi="ug-CN"/>
        </w:rPr>
        <w:t>Перелік точок комерційного обліку</w:t>
      </w:r>
    </w:p>
    <w:p w:rsidR="00646B4B" w:rsidRPr="00030D2A" w:rsidRDefault="00646B4B" w:rsidP="00646B4B">
      <w:pPr>
        <w:spacing w:after="0" w:line="240" w:lineRule="auto"/>
        <w:jc w:val="center"/>
        <w:rPr>
          <w:rFonts w:ascii="Times New Roman" w:hAnsi="Times New Roman"/>
          <w:b/>
          <w:lang w:val="uk-UA" w:bidi="ug-CN"/>
        </w:rPr>
      </w:pPr>
    </w:p>
    <w:p w:rsidR="00646B4B" w:rsidRPr="00030D2A" w:rsidRDefault="00952059" w:rsidP="00646B4B">
      <w:pPr>
        <w:widowControl w:val="0"/>
        <w:spacing w:after="0" w:line="0" w:lineRule="atLeast"/>
        <w:jc w:val="center"/>
        <w:rPr>
          <w:rFonts w:ascii="Times New Roman" w:hAnsi="Times New Roman"/>
          <w:bCs/>
          <w:u w:val="single"/>
          <w:lang w:val="uk-UA" w:bidi="ug-CN"/>
        </w:rPr>
      </w:pPr>
      <w:r>
        <w:rPr>
          <w:rFonts w:ascii="Times New Roman" w:hAnsi="Times New Roman"/>
          <w:bCs/>
          <w:u w:val="single"/>
          <w:lang w:val="uk-UA" w:bidi="ug-CN"/>
        </w:rPr>
        <w:t>Відділ освіти, молоді та спорту Тульчинської міської ради</w:t>
      </w:r>
      <w:r w:rsidR="00646B4B" w:rsidRPr="00030D2A">
        <w:rPr>
          <w:rFonts w:ascii="Times New Roman" w:hAnsi="Times New Roman"/>
          <w:bCs/>
          <w:u w:val="single"/>
          <w:lang w:val="uk-UA" w:bidi="ug-CN"/>
        </w:rPr>
        <w:br/>
      </w:r>
      <w:r w:rsidR="00646B4B" w:rsidRPr="00030D2A">
        <w:rPr>
          <w:rFonts w:ascii="Times New Roman" w:hAnsi="Times New Roman"/>
          <w:bCs/>
          <w:sz w:val="16"/>
          <w:szCs w:val="16"/>
          <w:lang w:val="uk-UA" w:bidi="ug-CN"/>
        </w:rPr>
        <w:t>найменування, організаційно-правова форма споживача</w:t>
      </w:r>
      <w:r w:rsidR="00646B4B" w:rsidRPr="00030D2A">
        <w:rPr>
          <w:rFonts w:ascii="Times New Roman" w:hAnsi="Times New Roman"/>
          <w:bCs/>
          <w:u w:val="single"/>
          <w:lang w:val="uk-UA" w:bidi="ug-CN"/>
        </w:rPr>
        <w:br/>
      </w:r>
    </w:p>
    <w:p w:rsidR="00646B4B" w:rsidRPr="00030D2A" w:rsidRDefault="00646B4B" w:rsidP="00646B4B">
      <w:pPr>
        <w:spacing w:after="0" w:line="240" w:lineRule="auto"/>
        <w:jc w:val="both"/>
        <w:rPr>
          <w:rFonts w:ascii="Times New Roman" w:hAnsi="Times New Roman"/>
          <w:lang w:val="uk-UA" w:bidi="ug-CN"/>
        </w:rPr>
      </w:pPr>
    </w:p>
    <w:tbl>
      <w:tblPr>
        <w:tblpPr w:leftFromText="180" w:rightFromText="180" w:vertAnchor="text" w:horzAnchor="margin" w:tblpXSpec="center" w:tblpY="19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444"/>
        <w:gridCol w:w="4536"/>
      </w:tblGrid>
      <w:tr w:rsidR="00952059" w:rsidRPr="00030D2A" w:rsidTr="00952059">
        <w:trPr>
          <w:trHeight w:val="769"/>
        </w:trPr>
        <w:tc>
          <w:tcPr>
            <w:tcW w:w="817" w:type="dxa"/>
            <w:tcBorders>
              <w:top w:val="single" w:sz="4" w:space="0" w:color="auto"/>
              <w:left w:val="single" w:sz="4" w:space="0" w:color="auto"/>
              <w:bottom w:val="single" w:sz="4" w:space="0" w:color="auto"/>
              <w:right w:val="single" w:sz="4" w:space="0" w:color="auto"/>
            </w:tcBorders>
            <w:vAlign w:val="center"/>
            <w:hideMark/>
          </w:tcPr>
          <w:p w:rsidR="00952059" w:rsidRPr="00030D2A" w:rsidRDefault="00952059" w:rsidP="00972EAA">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 з/п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2059" w:rsidRPr="00030D2A" w:rsidRDefault="00952059" w:rsidP="00972EAA">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Вид об'єкта</w:t>
            </w:r>
          </w:p>
        </w:tc>
        <w:tc>
          <w:tcPr>
            <w:tcW w:w="2444" w:type="dxa"/>
            <w:tcBorders>
              <w:top w:val="single" w:sz="4" w:space="0" w:color="auto"/>
              <w:left w:val="single" w:sz="4" w:space="0" w:color="auto"/>
              <w:bottom w:val="single" w:sz="4" w:space="0" w:color="auto"/>
              <w:right w:val="single" w:sz="4" w:space="0" w:color="auto"/>
            </w:tcBorders>
            <w:vAlign w:val="center"/>
            <w:hideMark/>
          </w:tcPr>
          <w:p w:rsidR="00952059" w:rsidRPr="00030D2A" w:rsidRDefault="00952059" w:rsidP="00972EAA">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Адреса об’єкта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52059" w:rsidRPr="00030D2A" w:rsidRDefault="00952059" w:rsidP="00972EAA">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ЕІС-код точки обліку</w:t>
            </w:r>
          </w:p>
        </w:tc>
      </w:tr>
      <w:tr w:rsidR="00952059" w:rsidTr="00952059">
        <w:tc>
          <w:tcPr>
            <w:tcW w:w="817" w:type="dxa"/>
            <w:tcBorders>
              <w:top w:val="single" w:sz="4" w:space="0" w:color="auto"/>
              <w:left w:val="single" w:sz="4" w:space="0" w:color="auto"/>
              <w:bottom w:val="single" w:sz="4" w:space="0" w:color="auto"/>
              <w:right w:val="single" w:sz="4" w:space="0" w:color="auto"/>
            </w:tcBorders>
          </w:tcPr>
          <w:p w:rsidR="00952059" w:rsidRPr="009621C5" w:rsidRDefault="00952059" w:rsidP="00972EAA">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2126" w:type="dxa"/>
            <w:tcBorders>
              <w:top w:val="single" w:sz="4" w:space="0" w:color="auto"/>
              <w:left w:val="single" w:sz="4" w:space="0" w:color="auto"/>
              <w:bottom w:val="single" w:sz="4" w:space="0" w:color="auto"/>
              <w:right w:val="single" w:sz="4" w:space="0" w:color="auto"/>
            </w:tcBorders>
            <w:vAlign w:val="bottom"/>
          </w:tcPr>
          <w:p w:rsidR="00952059" w:rsidRPr="009621C5" w:rsidRDefault="00952059" w:rsidP="00972EAA">
            <w:pPr>
              <w:spacing w:after="0" w:line="240" w:lineRule="auto"/>
              <w:outlineLvl w:val="0"/>
              <w:rPr>
                <w:rFonts w:ascii="Times New Roman" w:hAnsi="Times New Roman"/>
                <w:bCs/>
                <w:lang w:eastAsia="ru-RU"/>
              </w:rPr>
            </w:pPr>
          </w:p>
        </w:tc>
        <w:tc>
          <w:tcPr>
            <w:tcW w:w="2444" w:type="dxa"/>
            <w:tcBorders>
              <w:top w:val="single" w:sz="4" w:space="0" w:color="auto"/>
              <w:left w:val="single" w:sz="4" w:space="0" w:color="auto"/>
              <w:bottom w:val="single" w:sz="4" w:space="0" w:color="auto"/>
              <w:right w:val="single" w:sz="4" w:space="0" w:color="auto"/>
            </w:tcBorders>
            <w:vAlign w:val="bottom"/>
          </w:tcPr>
          <w:p w:rsidR="00952059" w:rsidRPr="009621C5" w:rsidRDefault="00952059" w:rsidP="00972EAA">
            <w:pPr>
              <w:spacing w:after="0" w:line="240" w:lineRule="auto"/>
              <w:jc w:val="center"/>
              <w:outlineLvl w:val="0"/>
              <w:rPr>
                <w:rFonts w:ascii="Times New Roman" w:hAnsi="Times New Roman"/>
                <w:bCs/>
                <w:lang w:eastAsia="ru-RU"/>
              </w:rPr>
            </w:pPr>
          </w:p>
        </w:tc>
        <w:tc>
          <w:tcPr>
            <w:tcW w:w="4536" w:type="dxa"/>
            <w:tcBorders>
              <w:top w:val="single" w:sz="4" w:space="0" w:color="auto"/>
              <w:left w:val="single" w:sz="4" w:space="0" w:color="auto"/>
              <w:bottom w:val="single" w:sz="4" w:space="0" w:color="auto"/>
              <w:right w:val="single" w:sz="4" w:space="0" w:color="auto"/>
            </w:tcBorders>
            <w:vAlign w:val="bottom"/>
          </w:tcPr>
          <w:p w:rsidR="00952059" w:rsidRPr="009621C5" w:rsidRDefault="00952059" w:rsidP="00972EAA">
            <w:pPr>
              <w:spacing w:after="0" w:line="240" w:lineRule="auto"/>
              <w:jc w:val="center"/>
              <w:outlineLvl w:val="0"/>
              <w:rPr>
                <w:rFonts w:ascii="Times New Roman" w:hAnsi="Times New Roman"/>
                <w:bCs/>
                <w:lang w:eastAsia="ru-RU"/>
              </w:rPr>
            </w:pPr>
          </w:p>
        </w:tc>
      </w:tr>
      <w:tr w:rsidR="00952059" w:rsidTr="00952059">
        <w:tc>
          <w:tcPr>
            <w:tcW w:w="817" w:type="dxa"/>
            <w:tcBorders>
              <w:top w:val="single" w:sz="4" w:space="0" w:color="auto"/>
              <w:left w:val="single" w:sz="4" w:space="0" w:color="auto"/>
              <w:bottom w:val="single" w:sz="4" w:space="0" w:color="auto"/>
              <w:right w:val="single" w:sz="4" w:space="0" w:color="auto"/>
            </w:tcBorders>
          </w:tcPr>
          <w:p w:rsidR="00952059" w:rsidRPr="009621C5" w:rsidRDefault="00952059" w:rsidP="00972EAA">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2126" w:type="dxa"/>
            <w:tcBorders>
              <w:top w:val="single" w:sz="4" w:space="0" w:color="auto"/>
              <w:left w:val="single" w:sz="4" w:space="0" w:color="auto"/>
              <w:bottom w:val="single" w:sz="4" w:space="0" w:color="auto"/>
              <w:right w:val="single" w:sz="4" w:space="0" w:color="auto"/>
            </w:tcBorders>
            <w:vAlign w:val="bottom"/>
          </w:tcPr>
          <w:p w:rsidR="00952059" w:rsidRPr="009621C5" w:rsidRDefault="00952059" w:rsidP="00972EAA">
            <w:pPr>
              <w:spacing w:after="0" w:line="240" w:lineRule="auto"/>
              <w:outlineLvl w:val="0"/>
              <w:rPr>
                <w:rFonts w:ascii="Times New Roman" w:hAnsi="Times New Roman"/>
                <w:bCs/>
                <w:lang w:eastAsia="ru-RU"/>
              </w:rPr>
            </w:pPr>
          </w:p>
        </w:tc>
        <w:tc>
          <w:tcPr>
            <w:tcW w:w="2444" w:type="dxa"/>
            <w:tcBorders>
              <w:top w:val="single" w:sz="4" w:space="0" w:color="auto"/>
              <w:left w:val="single" w:sz="4" w:space="0" w:color="auto"/>
              <w:bottom w:val="single" w:sz="4" w:space="0" w:color="auto"/>
              <w:right w:val="single" w:sz="4" w:space="0" w:color="auto"/>
            </w:tcBorders>
            <w:vAlign w:val="bottom"/>
          </w:tcPr>
          <w:p w:rsidR="00952059" w:rsidRPr="009621C5" w:rsidRDefault="00952059" w:rsidP="00972EAA">
            <w:pPr>
              <w:spacing w:after="0" w:line="240" w:lineRule="auto"/>
              <w:jc w:val="center"/>
              <w:outlineLvl w:val="0"/>
              <w:rPr>
                <w:rFonts w:ascii="Times New Roman" w:hAnsi="Times New Roman"/>
                <w:bCs/>
                <w:lang w:eastAsia="ru-RU"/>
              </w:rPr>
            </w:pPr>
          </w:p>
        </w:tc>
        <w:tc>
          <w:tcPr>
            <w:tcW w:w="4536" w:type="dxa"/>
            <w:tcBorders>
              <w:top w:val="single" w:sz="4" w:space="0" w:color="auto"/>
              <w:left w:val="single" w:sz="4" w:space="0" w:color="auto"/>
              <w:bottom w:val="single" w:sz="4" w:space="0" w:color="auto"/>
              <w:right w:val="single" w:sz="4" w:space="0" w:color="auto"/>
            </w:tcBorders>
            <w:vAlign w:val="bottom"/>
          </w:tcPr>
          <w:p w:rsidR="00952059" w:rsidRPr="009621C5" w:rsidRDefault="00952059" w:rsidP="00972EAA">
            <w:pPr>
              <w:spacing w:after="0" w:line="240" w:lineRule="auto"/>
              <w:jc w:val="center"/>
              <w:outlineLvl w:val="0"/>
              <w:rPr>
                <w:rFonts w:ascii="Times New Roman" w:hAnsi="Times New Roman"/>
                <w:bCs/>
                <w:lang w:eastAsia="ru-RU"/>
              </w:rPr>
            </w:pPr>
          </w:p>
        </w:tc>
      </w:tr>
    </w:tbl>
    <w:p w:rsidR="001C75EA" w:rsidRDefault="001C75EA"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p w:rsidR="00646B4B" w:rsidRDefault="0012606B" w:rsidP="0012606B">
      <w:pPr>
        <w:spacing w:after="0"/>
        <w:jc w:val="center"/>
        <w:rPr>
          <w:rFonts w:ascii="Times New Roman" w:hAnsi="Times New Roman"/>
          <w:color w:val="FF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646B4B" w:rsidRDefault="00646B4B" w:rsidP="0012606B">
      <w:pPr>
        <w:spacing w:after="0"/>
        <w:jc w:val="center"/>
        <w:rPr>
          <w:rFonts w:ascii="Times New Roman" w:hAnsi="Times New Roman"/>
          <w:color w:val="FF0000"/>
          <w:sz w:val="24"/>
          <w:szCs w:val="24"/>
        </w:rPr>
      </w:pPr>
    </w:p>
    <w:p w:rsidR="00AB483C" w:rsidRDefault="00646B4B" w:rsidP="0012606B">
      <w:pPr>
        <w:spacing w:after="0"/>
        <w:jc w:val="center"/>
        <w:rPr>
          <w:rFonts w:ascii="Times New Roman" w:hAnsi="Times New Roman"/>
          <w:color w:val="FF0000"/>
          <w:sz w:val="24"/>
          <w:szCs w:val="24"/>
          <w:lang w:val="uk-UA"/>
        </w:rPr>
      </w:pPr>
      <w:r>
        <w:rPr>
          <w:rFonts w:ascii="Times New Roman" w:hAnsi="Times New Roman"/>
          <w:color w:val="FF0000"/>
          <w:sz w:val="24"/>
          <w:szCs w:val="24"/>
          <w:lang w:val="uk-UA"/>
        </w:rPr>
        <w:t xml:space="preserve">                                                  </w:t>
      </w:r>
    </w:p>
    <w:p w:rsidR="00AB483C" w:rsidRDefault="00AB483C" w:rsidP="0012606B">
      <w:pPr>
        <w:spacing w:after="0"/>
        <w:jc w:val="center"/>
        <w:rPr>
          <w:rFonts w:ascii="Times New Roman" w:hAnsi="Times New Roman"/>
          <w:color w:val="FF0000"/>
          <w:sz w:val="24"/>
          <w:szCs w:val="24"/>
          <w:lang w:val="uk-UA"/>
        </w:rPr>
      </w:pPr>
    </w:p>
    <w:p w:rsidR="00AB483C" w:rsidRDefault="00AB483C" w:rsidP="0012606B">
      <w:pPr>
        <w:spacing w:after="0"/>
        <w:jc w:val="center"/>
        <w:rPr>
          <w:rFonts w:ascii="Times New Roman" w:hAnsi="Times New Roman"/>
          <w:color w:val="FF0000"/>
          <w:sz w:val="24"/>
          <w:szCs w:val="24"/>
          <w:lang w:val="uk-UA"/>
        </w:rPr>
      </w:pPr>
    </w:p>
    <w:p w:rsidR="00AB483C" w:rsidRDefault="00AB483C" w:rsidP="0012606B">
      <w:pPr>
        <w:spacing w:after="0"/>
        <w:jc w:val="center"/>
        <w:rPr>
          <w:rFonts w:ascii="Times New Roman" w:hAnsi="Times New Roman"/>
          <w:color w:val="FF0000"/>
          <w:sz w:val="24"/>
          <w:szCs w:val="24"/>
          <w:lang w:val="uk-UA"/>
        </w:rPr>
      </w:pPr>
    </w:p>
    <w:p w:rsidR="00AB483C" w:rsidRDefault="00AB483C" w:rsidP="0012606B">
      <w:pPr>
        <w:spacing w:after="0"/>
        <w:jc w:val="center"/>
        <w:rPr>
          <w:rFonts w:ascii="Times New Roman" w:hAnsi="Times New Roman"/>
          <w:color w:val="FF0000"/>
          <w:sz w:val="24"/>
          <w:szCs w:val="24"/>
          <w:lang w:val="uk-UA"/>
        </w:rPr>
      </w:pPr>
    </w:p>
    <w:p w:rsidR="00AB483C" w:rsidRDefault="00AB483C" w:rsidP="0012606B">
      <w:pPr>
        <w:spacing w:after="0"/>
        <w:jc w:val="center"/>
        <w:rPr>
          <w:rFonts w:ascii="Times New Roman" w:hAnsi="Times New Roman"/>
          <w:color w:val="FF0000"/>
          <w:sz w:val="24"/>
          <w:szCs w:val="24"/>
          <w:lang w:val="uk-UA"/>
        </w:rPr>
      </w:pPr>
    </w:p>
    <w:p w:rsidR="0012606B" w:rsidRPr="00DB1876" w:rsidRDefault="00646B4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00AB483C">
        <w:rPr>
          <w:rFonts w:ascii="Times New Roman" w:hAnsi="Times New Roman"/>
          <w:color w:val="FF0000"/>
          <w:sz w:val="24"/>
          <w:szCs w:val="24"/>
          <w:lang w:val="uk-UA"/>
        </w:rPr>
        <w:t xml:space="preserve">                                               </w:t>
      </w:r>
      <w:r>
        <w:rPr>
          <w:rFonts w:ascii="Times New Roman" w:hAnsi="Times New Roman"/>
          <w:color w:val="FF0000"/>
          <w:sz w:val="24"/>
          <w:szCs w:val="24"/>
          <w:lang w:val="uk-UA"/>
        </w:rPr>
        <w:t xml:space="preserve">  </w:t>
      </w:r>
      <w:proofErr w:type="spellStart"/>
      <w:r w:rsidR="0012606B" w:rsidRPr="00DB1876">
        <w:rPr>
          <w:rFonts w:ascii="Times New Roman" w:hAnsi="Times New Roman"/>
          <w:color w:val="000000"/>
          <w:sz w:val="24"/>
          <w:szCs w:val="24"/>
        </w:rPr>
        <w:t>Додаток</w:t>
      </w:r>
      <w:proofErr w:type="spellEnd"/>
      <w:r w:rsidR="0012606B" w:rsidRPr="00DB1876">
        <w:rPr>
          <w:rFonts w:ascii="Times New Roman" w:hAnsi="Times New Roman"/>
          <w:color w:val="000000"/>
          <w:sz w:val="24"/>
          <w:szCs w:val="24"/>
        </w:rPr>
        <w:t xml:space="preserve"> </w:t>
      </w:r>
      <w:r w:rsidR="007A21D9">
        <w:rPr>
          <w:rFonts w:ascii="Times New Roman" w:hAnsi="Times New Roman"/>
          <w:color w:val="000000"/>
          <w:sz w:val="24"/>
          <w:szCs w:val="24"/>
          <w:lang w:val="uk-UA"/>
        </w:rPr>
        <w:t xml:space="preserve">№ </w:t>
      </w:r>
      <w:r w:rsidR="0012606B" w:rsidRPr="00DB1876">
        <w:rPr>
          <w:rFonts w:ascii="Times New Roman" w:hAnsi="Times New Roman"/>
          <w:color w:val="000000"/>
          <w:sz w:val="24"/>
          <w:szCs w:val="24"/>
        </w:rPr>
        <w:t>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p w:rsidR="000B353E" w:rsidRDefault="000B353E" w:rsidP="0099071D">
      <w:pPr>
        <w:spacing w:after="0" w:line="240" w:lineRule="auto"/>
        <w:jc w:val="both"/>
        <w:rPr>
          <w:rFonts w:ascii="Times New Roman" w:eastAsia="Times New Roman" w:hAnsi="Times New Roman"/>
          <w:sz w:val="24"/>
          <w:szCs w:val="24"/>
          <w:lang w:val="uk-UA" w:eastAsia="uk-UA"/>
        </w:rPr>
      </w:pPr>
    </w:p>
    <w:p w:rsidR="000B353E" w:rsidRDefault="000B353E" w:rsidP="0099071D">
      <w:pPr>
        <w:spacing w:after="0" w:line="240" w:lineRule="auto"/>
        <w:jc w:val="both"/>
        <w:rPr>
          <w:rFonts w:ascii="Times New Roman" w:eastAsia="Times New Roman" w:hAnsi="Times New Roman"/>
          <w:sz w:val="24"/>
          <w:szCs w:val="24"/>
          <w:lang w:val="uk-UA" w:eastAsia="uk-UA"/>
        </w:rPr>
      </w:pPr>
    </w:p>
    <w:p w:rsidR="000B353E" w:rsidRDefault="000B353E" w:rsidP="0099071D">
      <w:pPr>
        <w:spacing w:after="0" w:line="240" w:lineRule="auto"/>
        <w:jc w:val="both"/>
        <w:rPr>
          <w:rFonts w:ascii="Times New Roman" w:eastAsia="Times New Roman" w:hAnsi="Times New Roman"/>
          <w:sz w:val="24"/>
          <w:szCs w:val="24"/>
          <w:lang w:val="uk-UA" w:eastAsia="uk-UA"/>
        </w:rPr>
      </w:pPr>
    </w:p>
    <w:p w:rsidR="000B353E" w:rsidRDefault="000B353E" w:rsidP="0099071D">
      <w:pPr>
        <w:spacing w:after="0" w:line="240" w:lineRule="auto"/>
        <w:jc w:val="both"/>
        <w:rPr>
          <w:rFonts w:ascii="Times New Roman" w:eastAsia="Times New Roman" w:hAnsi="Times New Roman"/>
          <w:sz w:val="24"/>
          <w:szCs w:val="24"/>
          <w:lang w:val="uk-UA" w:eastAsia="uk-UA"/>
        </w:rPr>
      </w:pPr>
    </w:p>
    <w:p w:rsidR="00F82A8A" w:rsidRDefault="00F82A8A" w:rsidP="0099071D">
      <w:pPr>
        <w:spacing w:after="0" w:line="240" w:lineRule="auto"/>
        <w:jc w:val="both"/>
        <w:rPr>
          <w:rFonts w:ascii="Times New Roman" w:eastAsia="Times New Roman" w:hAnsi="Times New Roman"/>
          <w:sz w:val="24"/>
          <w:szCs w:val="24"/>
          <w:lang w:val="uk-UA" w:eastAsia="uk-UA"/>
        </w:rPr>
      </w:pPr>
    </w:p>
    <w:p w:rsidR="00F82A8A" w:rsidRDefault="00F82A8A" w:rsidP="0099071D">
      <w:pPr>
        <w:spacing w:after="0" w:line="240" w:lineRule="auto"/>
        <w:jc w:val="both"/>
        <w:rPr>
          <w:rFonts w:ascii="Times New Roman" w:eastAsia="Times New Roman" w:hAnsi="Times New Roman"/>
          <w:sz w:val="24"/>
          <w:szCs w:val="24"/>
          <w:lang w:val="uk-UA" w:eastAsia="uk-UA"/>
        </w:rPr>
      </w:pPr>
    </w:p>
    <w:p w:rsidR="000B353E" w:rsidRPr="000B353E" w:rsidRDefault="000B353E" w:rsidP="000B353E">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sidRPr="000B353E">
        <w:rPr>
          <w:rFonts w:ascii="Times New Roman" w:hAnsi="Times New Roman"/>
          <w:color w:val="000000"/>
          <w:sz w:val="24"/>
          <w:szCs w:val="24"/>
        </w:rPr>
        <w:t>Додаток</w:t>
      </w:r>
      <w:proofErr w:type="spellEnd"/>
      <w:r w:rsidRPr="000B353E">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0B353E">
        <w:rPr>
          <w:rFonts w:ascii="Times New Roman" w:hAnsi="Times New Roman"/>
          <w:color w:val="000000"/>
          <w:sz w:val="24"/>
          <w:szCs w:val="24"/>
          <w:lang w:val="uk-UA"/>
        </w:rPr>
        <w:t>3</w:t>
      </w:r>
    </w:p>
    <w:p w:rsidR="000B353E" w:rsidRPr="000B353E" w:rsidRDefault="000B353E" w:rsidP="000B353E">
      <w:pPr>
        <w:spacing w:after="0"/>
        <w:ind w:left="6380"/>
        <w:rPr>
          <w:rFonts w:ascii="Times New Roman" w:hAnsi="Times New Roman"/>
          <w:color w:val="000000"/>
          <w:sz w:val="24"/>
          <w:szCs w:val="24"/>
        </w:rPr>
      </w:pPr>
      <w:r w:rsidRPr="000B353E">
        <w:rPr>
          <w:rFonts w:ascii="Times New Roman" w:hAnsi="Times New Roman"/>
          <w:color w:val="000000"/>
          <w:sz w:val="24"/>
          <w:szCs w:val="24"/>
        </w:rPr>
        <w:t>до Договору про</w:t>
      </w:r>
      <w:r w:rsidRPr="000B353E">
        <w:rPr>
          <w:rFonts w:ascii="Times New Roman" w:hAnsi="Times New Roman"/>
          <w:color w:val="000000"/>
          <w:sz w:val="24"/>
          <w:szCs w:val="24"/>
          <w:lang w:val="uk-UA"/>
        </w:rPr>
        <w:t xml:space="preserve"> </w:t>
      </w:r>
      <w:r w:rsidRPr="000B353E">
        <w:rPr>
          <w:rFonts w:ascii="Times New Roman" w:hAnsi="Times New Roman"/>
          <w:bCs/>
          <w:sz w:val="24"/>
          <w:szCs w:val="24"/>
          <w:lang w:val="uk-UA"/>
        </w:rPr>
        <w:t>постачання електричної енергії споживачу</w:t>
      </w:r>
    </w:p>
    <w:p w:rsidR="000B353E" w:rsidRPr="000B353E" w:rsidRDefault="000B353E" w:rsidP="000B353E">
      <w:pPr>
        <w:ind w:left="6380"/>
        <w:rPr>
          <w:rFonts w:ascii="Times New Roman" w:hAnsi="Times New Roman"/>
          <w:color w:val="000000"/>
          <w:sz w:val="24"/>
          <w:szCs w:val="24"/>
        </w:rPr>
      </w:pPr>
      <w:r w:rsidRPr="000B353E">
        <w:rPr>
          <w:rFonts w:ascii="Times New Roman" w:hAnsi="Times New Roman"/>
          <w:color w:val="000000"/>
          <w:sz w:val="24"/>
          <w:szCs w:val="24"/>
        </w:rPr>
        <w:t>№ __________</w:t>
      </w:r>
    </w:p>
    <w:p w:rsidR="000B353E" w:rsidRPr="000B353E" w:rsidRDefault="000B353E" w:rsidP="000B353E">
      <w:pPr>
        <w:ind w:left="6380"/>
        <w:rPr>
          <w:rFonts w:ascii="Times New Roman" w:hAnsi="Times New Roman"/>
          <w:color w:val="000000"/>
          <w:sz w:val="24"/>
          <w:szCs w:val="24"/>
        </w:rPr>
      </w:pPr>
      <w:proofErr w:type="spellStart"/>
      <w:r w:rsidRPr="000B353E">
        <w:rPr>
          <w:rFonts w:ascii="Times New Roman" w:hAnsi="Times New Roman"/>
          <w:color w:val="000000"/>
          <w:sz w:val="24"/>
          <w:szCs w:val="24"/>
        </w:rPr>
        <w:t>від</w:t>
      </w:r>
      <w:proofErr w:type="spellEnd"/>
      <w:r w:rsidRPr="000B353E">
        <w:rPr>
          <w:rFonts w:ascii="Times New Roman" w:hAnsi="Times New Roman"/>
          <w:color w:val="000000"/>
          <w:sz w:val="24"/>
          <w:szCs w:val="24"/>
        </w:rPr>
        <w:t xml:space="preserve"> ____________________</w:t>
      </w:r>
    </w:p>
    <w:p w:rsidR="000B353E" w:rsidRPr="000B353E" w:rsidRDefault="000B353E" w:rsidP="000B353E">
      <w:pPr>
        <w:rPr>
          <w:rFonts w:ascii="Times New Roman" w:hAnsi="Times New Roman"/>
          <w:color w:val="000000"/>
          <w:sz w:val="24"/>
          <w:szCs w:val="24"/>
        </w:rPr>
      </w:pPr>
    </w:p>
    <w:p w:rsidR="000B353E" w:rsidRPr="000B353E" w:rsidRDefault="000B353E" w:rsidP="000B353E">
      <w:pPr>
        <w:jc w:val="center"/>
        <w:rPr>
          <w:rFonts w:ascii="Times New Roman" w:hAnsi="Times New Roman"/>
          <w:b/>
          <w:bCs/>
          <w:color w:val="000000"/>
          <w:sz w:val="24"/>
          <w:szCs w:val="24"/>
          <w:lang w:val="uk-UA"/>
        </w:rPr>
      </w:pPr>
      <w:r w:rsidRPr="000B353E">
        <w:rPr>
          <w:rFonts w:ascii="Times New Roman" w:hAnsi="Times New Roman"/>
          <w:b/>
          <w:bCs/>
          <w:color w:val="000000"/>
          <w:sz w:val="24"/>
          <w:szCs w:val="24"/>
          <w:lang w:val="uk-UA"/>
        </w:rPr>
        <w:t>Обсяги постачання електричної енергії Споживачу</w:t>
      </w:r>
    </w:p>
    <w:tbl>
      <w:tblPr>
        <w:tblW w:w="0" w:type="auto"/>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966"/>
        <w:gridCol w:w="1628"/>
        <w:gridCol w:w="4583"/>
      </w:tblGrid>
      <w:tr w:rsidR="000B353E" w:rsidRPr="000B353E" w:rsidTr="00FF4313">
        <w:trPr>
          <w:trHeight w:val="838"/>
        </w:trPr>
        <w:tc>
          <w:tcPr>
            <w:tcW w:w="4320" w:type="dxa"/>
            <w:gridSpan w:val="3"/>
          </w:tcPr>
          <w:p w:rsidR="000B353E" w:rsidRPr="000B353E" w:rsidRDefault="000B353E" w:rsidP="000B353E">
            <w:pPr>
              <w:jc w:val="center"/>
              <w:rPr>
                <w:rFonts w:ascii="Times New Roman" w:hAnsi="Times New Roman"/>
                <w:color w:val="000000"/>
                <w:sz w:val="20"/>
                <w:szCs w:val="20"/>
                <w:lang w:val="uk-UA"/>
              </w:rPr>
            </w:pPr>
          </w:p>
        </w:tc>
        <w:tc>
          <w:tcPr>
            <w:tcW w:w="4583"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Договірна величина споживання електричної енергії</w:t>
            </w:r>
          </w:p>
        </w:tc>
      </w:tr>
      <w:tr w:rsidR="000B353E" w:rsidRPr="000B353E" w:rsidTr="00FF4313">
        <w:trPr>
          <w:trHeight w:val="212"/>
        </w:trPr>
        <w:tc>
          <w:tcPr>
            <w:tcW w:w="726" w:type="dxa"/>
            <w:vMerge w:val="restart"/>
            <w:textDirection w:val="btLr"/>
          </w:tcPr>
          <w:p w:rsidR="000B353E" w:rsidRPr="000B353E" w:rsidRDefault="000B353E" w:rsidP="000B353E">
            <w:pPr>
              <w:ind w:left="113" w:right="113"/>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Договірні величини споживання електричної енергії за кварталами та місяцями</w:t>
            </w:r>
          </w:p>
        </w:tc>
        <w:tc>
          <w:tcPr>
            <w:tcW w:w="1966" w:type="dxa"/>
            <w:vMerge w:val="restart"/>
            <w:vAlign w:val="center"/>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І квартал</w:t>
            </w: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Січень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413"/>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rsidR="000B353E" w:rsidRPr="000B353E" w:rsidRDefault="000B353E" w:rsidP="000B353E">
            <w:pPr>
              <w:jc w:val="center"/>
              <w:rPr>
                <w:rFonts w:ascii="Times New Roman" w:hAnsi="Times New Roman"/>
                <w:color w:val="000000"/>
                <w:sz w:val="20"/>
                <w:szCs w:val="20"/>
                <w:lang w:val="uk-UA"/>
              </w:rPr>
            </w:pP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Лютий</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428"/>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rsidR="000B353E" w:rsidRPr="000B353E" w:rsidRDefault="000B353E" w:rsidP="000B353E">
            <w:pPr>
              <w:jc w:val="center"/>
              <w:rPr>
                <w:rFonts w:ascii="Times New Roman" w:hAnsi="Times New Roman"/>
                <w:color w:val="000000"/>
                <w:sz w:val="20"/>
                <w:szCs w:val="20"/>
                <w:lang w:val="uk-UA"/>
              </w:rPr>
            </w:pP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Березень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413"/>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val="restart"/>
            <w:vAlign w:val="center"/>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ІІ квартал</w:t>
            </w: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Квітень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338"/>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rsidR="000B353E" w:rsidRPr="000B353E" w:rsidRDefault="000B353E" w:rsidP="000B353E">
            <w:pPr>
              <w:jc w:val="center"/>
              <w:rPr>
                <w:rFonts w:ascii="Times New Roman" w:hAnsi="Times New Roman"/>
                <w:color w:val="000000"/>
                <w:sz w:val="20"/>
                <w:szCs w:val="20"/>
                <w:lang w:val="uk-UA"/>
              </w:rPr>
            </w:pP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Травень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278"/>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rsidR="000B353E" w:rsidRPr="000B353E" w:rsidRDefault="000B353E" w:rsidP="000B353E">
            <w:pPr>
              <w:jc w:val="center"/>
              <w:rPr>
                <w:rFonts w:ascii="Times New Roman" w:hAnsi="Times New Roman"/>
                <w:color w:val="000000"/>
                <w:sz w:val="20"/>
                <w:szCs w:val="20"/>
                <w:lang w:val="uk-UA"/>
              </w:rPr>
            </w:pP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Червень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249"/>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val="restart"/>
            <w:vAlign w:val="center"/>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ІІІ квартал</w:t>
            </w: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Липень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200"/>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rsidR="000B353E" w:rsidRPr="000B353E" w:rsidRDefault="000B353E" w:rsidP="000B353E">
            <w:pPr>
              <w:jc w:val="center"/>
              <w:rPr>
                <w:rFonts w:ascii="Times New Roman" w:hAnsi="Times New Roman"/>
                <w:color w:val="000000"/>
                <w:sz w:val="20"/>
                <w:szCs w:val="20"/>
                <w:lang w:val="uk-UA"/>
              </w:rPr>
            </w:pP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Серпень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129"/>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vAlign w:val="center"/>
          </w:tcPr>
          <w:p w:rsidR="000B353E" w:rsidRPr="000B353E" w:rsidRDefault="000B353E" w:rsidP="000B353E">
            <w:pPr>
              <w:jc w:val="center"/>
              <w:rPr>
                <w:rFonts w:ascii="Times New Roman" w:hAnsi="Times New Roman"/>
                <w:color w:val="000000"/>
                <w:sz w:val="20"/>
                <w:szCs w:val="20"/>
                <w:lang w:val="uk-UA"/>
              </w:rPr>
            </w:pP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Вересень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250"/>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val="restart"/>
            <w:vAlign w:val="center"/>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І</w:t>
            </w:r>
            <w:r w:rsidRPr="000B353E">
              <w:rPr>
                <w:rFonts w:ascii="Times New Roman" w:hAnsi="Times New Roman"/>
                <w:color w:val="000000"/>
                <w:sz w:val="20"/>
                <w:szCs w:val="20"/>
                <w:lang w:val="en-US"/>
              </w:rPr>
              <w:t>V</w:t>
            </w:r>
            <w:r w:rsidRPr="000B353E">
              <w:rPr>
                <w:rFonts w:ascii="Times New Roman" w:hAnsi="Times New Roman"/>
                <w:color w:val="000000"/>
                <w:sz w:val="20"/>
                <w:szCs w:val="20"/>
                <w:lang w:val="uk-UA"/>
              </w:rPr>
              <w:t xml:space="preserve"> квартал</w:t>
            </w: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Жовтень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338"/>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tcPr>
          <w:p w:rsidR="000B353E" w:rsidRPr="000B353E" w:rsidRDefault="000B353E" w:rsidP="000B353E">
            <w:pPr>
              <w:jc w:val="center"/>
              <w:rPr>
                <w:rFonts w:ascii="Times New Roman" w:hAnsi="Times New Roman"/>
                <w:color w:val="000000"/>
                <w:sz w:val="20"/>
                <w:szCs w:val="20"/>
                <w:lang w:val="uk-UA"/>
              </w:rPr>
            </w:pP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Листопад</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120"/>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1966" w:type="dxa"/>
            <w:vMerge/>
          </w:tcPr>
          <w:p w:rsidR="000B353E" w:rsidRPr="000B353E" w:rsidRDefault="000B353E" w:rsidP="000B353E">
            <w:pPr>
              <w:jc w:val="center"/>
              <w:rPr>
                <w:rFonts w:ascii="Times New Roman" w:hAnsi="Times New Roman"/>
                <w:color w:val="000000"/>
                <w:sz w:val="20"/>
                <w:szCs w:val="20"/>
                <w:lang w:val="uk-UA"/>
              </w:rPr>
            </w:pPr>
          </w:p>
        </w:tc>
        <w:tc>
          <w:tcPr>
            <w:tcW w:w="1628" w:type="dxa"/>
          </w:tcPr>
          <w:p w:rsidR="000B353E" w:rsidRPr="000B353E" w:rsidRDefault="000B353E" w:rsidP="000B353E">
            <w:pPr>
              <w:jc w:val="center"/>
              <w:rPr>
                <w:rFonts w:ascii="Times New Roman" w:hAnsi="Times New Roman"/>
                <w:color w:val="000000"/>
                <w:sz w:val="20"/>
                <w:szCs w:val="20"/>
                <w:lang w:val="uk-UA"/>
              </w:rPr>
            </w:pPr>
            <w:r w:rsidRPr="000B353E">
              <w:rPr>
                <w:rFonts w:ascii="Times New Roman" w:hAnsi="Times New Roman"/>
                <w:color w:val="000000"/>
                <w:sz w:val="20"/>
                <w:szCs w:val="20"/>
                <w:lang w:val="uk-UA"/>
              </w:rPr>
              <w:t>Грудень</w:t>
            </w:r>
          </w:p>
        </w:tc>
        <w:tc>
          <w:tcPr>
            <w:tcW w:w="4583" w:type="dxa"/>
          </w:tcPr>
          <w:p w:rsidR="000B353E" w:rsidRPr="000B353E" w:rsidRDefault="000B353E" w:rsidP="000B353E">
            <w:pPr>
              <w:jc w:val="center"/>
              <w:rPr>
                <w:rFonts w:ascii="Times New Roman" w:hAnsi="Times New Roman"/>
                <w:color w:val="000000"/>
                <w:sz w:val="20"/>
                <w:szCs w:val="20"/>
                <w:lang w:val="uk-UA"/>
              </w:rPr>
            </w:pPr>
          </w:p>
        </w:tc>
      </w:tr>
      <w:tr w:rsidR="000B353E" w:rsidRPr="000B353E" w:rsidTr="00FF4313">
        <w:trPr>
          <w:trHeight w:val="200"/>
        </w:trPr>
        <w:tc>
          <w:tcPr>
            <w:tcW w:w="726" w:type="dxa"/>
            <w:vMerge/>
          </w:tcPr>
          <w:p w:rsidR="000B353E" w:rsidRPr="000B353E" w:rsidRDefault="000B353E" w:rsidP="000B353E">
            <w:pPr>
              <w:jc w:val="center"/>
              <w:rPr>
                <w:rFonts w:ascii="Times New Roman" w:hAnsi="Times New Roman"/>
                <w:color w:val="000000"/>
                <w:sz w:val="20"/>
                <w:szCs w:val="20"/>
                <w:lang w:val="uk-UA"/>
              </w:rPr>
            </w:pPr>
          </w:p>
        </w:tc>
        <w:tc>
          <w:tcPr>
            <w:tcW w:w="3594" w:type="dxa"/>
            <w:gridSpan w:val="2"/>
          </w:tcPr>
          <w:p w:rsidR="000B353E" w:rsidRPr="000B353E" w:rsidRDefault="000B353E" w:rsidP="000B353E">
            <w:pPr>
              <w:jc w:val="center"/>
              <w:rPr>
                <w:rFonts w:ascii="Times New Roman" w:hAnsi="Times New Roman"/>
                <w:b/>
                <w:bCs/>
                <w:color w:val="000000"/>
                <w:sz w:val="20"/>
                <w:szCs w:val="20"/>
                <w:lang w:val="uk-UA"/>
              </w:rPr>
            </w:pPr>
            <w:r w:rsidRPr="000B353E">
              <w:rPr>
                <w:rFonts w:ascii="Times New Roman" w:hAnsi="Times New Roman"/>
                <w:b/>
                <w:bCs/>
                <w:color w:val="000000"/>
                <w:sz w:val="20"/>
                <w:szCs w:val="20"/>
                <w:lang w:val="uk-UA"/>
              </w:rPr>
              <w:t>Всього на рік</w:t>
            </w:r>
          </w:p>
        </w:tc>
        <w:tc>
          <w:tcPr>
            <w:tcW w:w="4583" w:type="dxa"/>
          </w:tcPr>
          <w:p w:rsidR="000B353E" w:rsidRPr="000B353E" w:rsidRDefault="000B353E" w:rsidP="000B353E">
            <w:pPr>
              <w:jc w:val="center"/>
              <w:rPr>
                <w:rFonts w:ascii="Times New Roman" w:hAnsi="Times New Roman"/>
                <w:color w:val="000000"/>
                <w:sz w:val="20"/>
                <w:szCs w:val="20"/>
                <w:lang w:val="uk-UA"/>
              </w:rPr>
            </w:pPr>
          </w:p>
        </w:tc>
      </w:tr>
    </w:tbl>
    <w:p w:rsidR="000B353E" w:rsidRPr="000B353E" w:rsidRDefault="000B353E" w:rsidP="000B353E">
      <w:pPr>
        <w:ind w:firstLine="709"/>
        <w:jc w:val="center"/>
        <w:rPr>
          <w:rFonts w:ascii="Times New Roman" w:hAnsi="Times New Roman"/>
          <w:color w:val="000000"/>
          <w:lang w:val="uk-UA"/>
        </w:rPr>
      </w:pPr>
    </w:p>
    <w:p w:rsidR="000B353E" w:rsidRPr="000B353E" w:rsidRDefault="000B353E" w:rsidP="000B353E">
      <w:pPr>
        <w:spacing w:after="0" w:line="240" w:lineRule="auto"/>
        <w:jc w:val="both"/>
        <w:rPr>
          <w:rFonts w:ascii="Times New Roman" w:eastAsia="Times New Roman" w:hAnsi="Times New Roman"/>
          <w:sz w:val="24"/>
          <w:szCs w:val="24"/>
          <w:lang w:val="uk-UA" w:eastAsia="uk-UA"/>
        </w:rPr>
      </w:pPr>
    </w:p>
    <w:tbl>
      <w:tblPr>
        <w:tblW w:w="9995" w:type="dxa"/>
        <w:tblInd w:w="-106" w:type="dxa"/>
        <w:tblLook w:val="00A0" w:firstRow="1" w:lastRow="0" w:firstColumn="1" w:lastColumn="0" w:noHBand="0" w:noVBand="0"/>
      </w:tblPr>
      <w:tblGrid>
        <w:gridCol w:w="4750"/>
        <w:gridCol w:w="5245"/>
      </w:tblGrid>
      <w:tr w:rsidR="000B353E" w:rsidRPr="000B353E" w:rsidTr="00FF4313">
        <w:tc>
          <w:tcPr>
            <w:tcW w:w="4750" w:type="dxa"/>
          </w:tcPr>
          <w:p w:rsidR="000B353E" w:rsidRPr="000B353E" w:rsidRDefault="000B353E" w:rsidP="000B353E">
            <w:pPr>
              <w:keepNext/>
              <w:keepLines/>
              <w:jc w:val="center"/>
              <w:outlineLvl w:val="1"/>
              <w:rPr>
                <w:rFonts w:ascii="Times New Roman" w:hAnsi="Times New Roman"/>
                <w:b/>
                <w:bCs/>
                <w:color w:val="000000"/>
                <w:sz w:val="24"/>
                <w:szCs w:val="24"/>
              </w:rPr>
            </w:pPr>
            <w:r w:rsidRPr="000B353E">
              <w:rPr>
                <w:rFonts w:ascii="Times New Roman" w:hAnsi="Times New Roman"/>
                <w:b/>
                <w:bCs/>
                <w:color w:val="000000"/>
                <w:sz w:val="24"/>
                <w:szCs w:val="24"/>
              </w:rPr>
              <w:t>«СПОЖИВАЧ»</w:t>
            </w:r>
          </w:p>
          <w:p w:rsidR="000B353E" w:rsidRPr="000B353E" w:rsidRDefault="000B353E" w:rsidP="000B353E">
            <w:pPr>
              <w:keepNext/>
              <w:keepLines/>
              <w:outlineLvl w:val="1"/>
              <w:rPr>
                <w:rFonts w:ascii="Times New Roman" w:hAnsi="Times New Roman"/>
                <w:b/>
                <w:bCs/>
                <w:color w:val="000000"/>
                <w:sz w:val="24"/>
                <w:szCs w:val="24"/>
              </w:rPr>
            </w:pPr>
          </w:p>
          <w:p w:rsidR="000B353E" w:rsidRPr="000B353E" w:rsidRDefault="000B353E" w:rsidP="000B353E">
            <w:pPr>
              <w:keepNext/>
              <w:keepLines/>
              <w:tabs>
                <w:tab w:val="left" w:pos="3795"/>
              </w:tabs>
              <w:outlineLvl w:val="1"/>
              <w:rPr>
                <w:rFonts w:ascii="Times New Roman" w:hAnsi="Times New Roman"/>
                <w:color w:val="000000"/>
                <w:sz w:val="24"/>
                <w:szCs w:val="24"/>
              </w:rPr>
            </w:pPr>
          </w:p>
          <w:p w:rsidR="000B353E" w:rsidRPr="000B353E" w:rsidRDefault="000B353E" w:rsidP="000B353E">
            <w:pPr>
              <w:keepNext/>
              <w:keepLines/>
              <w:tabs>
                <w:tab w:val="left" w:pos="3795"/>
              </w:tabs>
              <w:outlineLvl w:val="1"/>
              <w:rPr>
                <w:rFonts w:ascii="Times New Roman" w:hAnsi="Times New Roman"/>
                <w:color w:val="000000"/>
                <w:sz w:val="24"/>
                <w:szCs w:val="24"/>
              </w:rPr>
            </w:pPr>
            <w:r w:rsidRPr="000B353E">
              <w:rPr>
                <w:rFonts w:ascii="Times New Roman" w:hAnsi="Times New Roman"/>
                <w:color w:val="000000"/>
                <w:sz w:val="24"/>
                <w:szCs w:val="24"/>
                <w:lang w:val="uk-UA"/>
              </w:rPr>
              <w:t xml:space="preserve">       </w:t>
            </w:r>
            <w:r w:rsidRPr="000B353E">
              <w:rPr>
                <w:rFonts w:ascii="Times New Roman" w:hAnsi="Times New Roman"/>
                <w:color w:val="000000"/>
                <w:sz w:val="24"/>
                <w:szCs w:val="24"/>
              </w:rPr>
              <w:t>_______________________</w:t>
            </w:r>
          </w:p>
          <w:p w:rsidR="000B353E" w:rsidRPr="000B353E" w:rsidRDefault="000B353E" w:rsidP="000B353E">
            <w:pPr>
              <w:keepNext/>
              <w:keepLines/>
              <w:tabs>
                <w:tab w:val="left" w:pos="1134"/>
              </w:tabs>
              <w:outlineLvl w:val="1"/>
              <w:rPr>
                <w:rFonts w:ascii="Times New Roman" w:hAnsi="Times New Roman"/>
                <w:color w:val="000000"/>
                <w:sz w:val="24"/>
                <w:szCs w:val="24"/>
              </w:rPr>
            </w:pPr>
            <w:r w:rsidRPr="000B353E">
              <w:rPr>
                <w:rFonts w:ascii="Times New Roman" w:hAnsi="Times New Roman"/>
                <w:color w:val="000000"/>
                <w:sz w:val="24"/>
                <w:szCs w:val="24"/>
              </w:rPr>
              <w:tab/>
              <w:t>М.П.</w:t>
            </w:r>
          </w:p>
        </w:tc>
        <w:tc>
          <w:tcPr>
            <w:tcW w:w="5245" w:type="dxa"/>
          </w:tcPr>
          <w:p w:rsidR="000B353E" w:rsidRPr="000B353E" w:rsidRDefault="000B353E" w:rsidP="000B353E">
            <w:pPr>
              <w:keepNext/>
              <w:keepLines/>
              <w:jc w:val="center"/>
              <w:outlineLvl w:val="1"/>
              <w:rPr>
                <w:rFonts w:ascii="Times New Roman" w:hAnsi="Times New Roman"/>
                <w:b/>
                <w:bCs/>
                <w:color w:val="000000"/>
                <w:sz w:val="24"/>
                <w:szCs w:val="24"/>
              </w:rPr>
            </w:pPr>
            <w:r w:rsidRPr="000B353E">
              <w:rPr>
                <w:rFonts w:ascii="Times New Roman" w:hAnsi="Times New Roman"/>
                <w:b/>
                <w:bCs/>
                <w:color w:val="000000"/>
                <w:sz w:val="24"/>
                <w:szCs w:val="24"/>
              </w:rPr>
              <w:t>«ПОСТАЧАЛЬНИК»</w:t>
            </w:r>
          </w:p>
          <w:p w:rsidR="000B353E" w:rsidRPr="000B353E" w:rsidRDefault="000B353E" w:rsidP="000B353E">
            <w:pPr>
              <w:keepNext/>
              <w:keepLines/>
              <w:jc w:val="center"/>
              <w:outlineLvl w:val="1"/>
              <w:rPr>
                <w:rFonts w:ascii="Times New Roman" w:hAnsi="Times New Roman"/>
                <w:b/>
                <w:bCs/>
                <w:color w:val="000000"/>
                <w:sz w:val="24"/>
                <w:szCs w:val="24"/>
              </w:rPr>
            </w:pPr>
          </w:p>
          <w:p w:rsidR="000B353E" w:rsidRPr="000B353E" w:rsidRDefault="000B353E" w:rsidP="000B353E">
            <w:pPr>
              <w:keepNext/>
              <w:keepLines/>
              <w:tabs>
                <w:tab w:val="left" w:pos="1134"/>
              </w:tabs>
              <w:outlineLvl w:val="1"/>
              <w:rPr>
                <w:rFonts w:ascii="Times New Roman" w:hAnsi="Times New Roman"/>
                <w:color w:val="000000"/>
                <w:sz w:val="24"/>
                <w:szCs w:val="24"/>
                <w:lang w:val="uk-UA"/>
              </w:rPr>
            </w:pPr>
          </w:p>
          <w:p w:rsidR="000B353E" w:rsidRPr="000B353E" w:rsidRDefault="000B353E" w:rsidP="000B353E">
            <w:pPr>
              <w:keepNext/>
              <w:keepLines/>
              <w:tabs>
                <w:tab w:val="left" w:pos="3795"/>
              </w:tabs>
              <w:outlineLvl w:val="1"/>
              <w:rPr>
                <w:rFonts w:ascii="Times New Roman" w:hAnsi="Times New Roman"/>
                <w:color w:val="000000"/>
                <w:sz w:val="24"/>
                <w:szCs w:val="24"/>
              </w:rPr>
            </w:pPr>
            <w:r w:rsidRPr="000B353E">
              <w:rPr>
                <w:rFonts w:ascii="Times New Roman" w:hAnsi="Times New Roman"/>
                <w:color w:val="000000"/>
                <w:sz w:val="24"/>
                <w:szCs w:val="24"/>
                <w:lang w:val="uk-UA"/>
              </w:rPr>
              <w:t xml:space="preserve">                    </w:t>
            </w:r>
            <w:r w:rsidRPr="000B353E">
              <w:rPr>
                <w:rFonts w:ascii="Times New Roman" w:hAnsi="Times New Roman"/>
                <w:color w:val="000000"/>
                <w:sz w:val="24"/>
                <w:szCs w:val="24"/>
              </w:rPr>
              <w:t>_______________________</w:t>
            </w:r>
          </w:p>
          <w:p w:rsidR="000B353E" w:rsidRPr="000B353E" w:rsidRDefault="000B353E" w:rsidP="000B353E">
            <w:pPr>
              <w:keepNext/>
              <w:keepLines/>
              <w:tabs>
                <w:tab w:val="left" w:pos="1134"/>
              </w:tabs>
              <w:outlineLvl w:val="1"/>
              <w:rPr>
                <w:rFonts w:ascii="Times New Roman" w:hAnsi="Times New Roman"/>
                <w:color w:val="000000"/>
                <w:sz w:val="24"/>
                <w:szCs w:val="24"/>
                <w:lang w:val="uk-UA"/>
              </w:rPr>
            </w:pPr>
            <w:r w:rsidRPr="000B353E">
              <w:rPr>
                <w:rFonts w:ascii="Times New Roman" w:hAnsi="Times New Roman"/>
                <w:color w:val="000000"/>
                <w:sz w:val="24"/>
                <w:szCs w:val="24"/>
              </w:rPr>
              <w:tab/>
            </w:r>
            <w:r w:rsidRPr="000B353E">
              <w:rPr>
                <w:rFonts w:ascii="Times New Roman" w:hAnsi="Times New Roman"/>
                <w:color w:val="000000"/>
                <w:sz w:val="24"/>
                <w:szCs w:val="24"/>
                <w:lang w:val="uk-UA"/>
              </w:rPr>
              <w:t xml:space="preserve">                 </w:t>
            </w:r>
            <w:r w:rsidRPr="000B353E">
              <w:rPr>
                <w:rFonts w:ascii="Times New Roman" w:hAnsi="Times New Roman"/>
                <w:color w:val="000000"/>
                <w:sz w:val="24"/>
                <w:szCs w:val="24"/>
              </w:rPr>
              <w:t>М.П.</w:t>
            </w:r>
          </w:p>
        </w:tc>
      </w:tr>
    </w:tbl>
    <w:p w:rsidR="000B353E" w:rsidRPr="000B353E" w:rsidRDefault="000B353E" w:rsidP="000B353E">
      <w:pPr>
        <w:spacing w:after="0" w:line="240" w:lineRule="auto"/>
        <w:jc w:val="both"/>
        <w:rPr>
          <w:rFonts w:ascii="Times New Roman" w:eastAsia="Times New Roman" w:hAnsi="Times New Roman"/>
          <w:sz w:val="24"/>
          <w:szCs w:val="24"/>
          <w:lang w:val="uk-UA" w:eastAsia="uk-UA"/>
        </w:rPr>
      </w:pPr>
    </w:p>
    <w:p w:rsidR="000B353E" w:rsidRPr="000B353E" w:rsidRDefault="000B353E" w:rsidP="000B353E">
      <w:pPr>
        <w:spacing w:after="0" w:line="240" w:lineRule="auto"/>
        <w:jc w:val="both"/>
        <w:rPr>
          <w:rFonts w:ascii="Times New Roman" w:eastAsia="Times New Roman" w:hAnsi="Times New Roman"/>
          <w:sz w:val="24"/>
          <w:szCs w:val="24"/>
          <w:lang w:val="uk-UA" w:eastAsia="uk-UA"/>
        </w:rPr>
      </w:pPr>
    </w:p>
    <w:p w:rsidR="000B353E" w:rsidRDefault="000B353E"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p w:rsidR="001C75EA" w:rsidRDefault="001C75EA" w:rsidP="0099071D">
      <w:pPr>
        <w:spacing w:after="0" w:line="240" w:lineRule="auto"/>
        <w:jc w:val="both"/>
        <w:rPr>
          <w:rFonts w:ascii="Times New Roman" w:eastAsia="Times New Roman" w:hAnsi="Times New Roman"/>
          <w:sz w:val="24"/>
          <w:szCs w:val="24"/>
          <w:lang w:val="uk-UA" w:eastAsia="uk-UA"/>
        </w:rPr>
      </w:pPr>
    </w:p>
    <w:sectPr w:rsidR="001C75EA" w:rsidSect="00F160A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4B107C88"/>
    <w:multiLevelType w:val="hybridMultilevel"/>
    <w:tmpl w:val="77487E8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15044"/>
    <w:rsid w:val="00054C88"/>
    <w:rsid w:val="000B353E"/>
    <w:rsid w:val="000E46DC"/>
    <w:rsid w:val="00104B06"/>
    <w:rsid w:val="00107ED1"/>
    <w:rsid w:val="00111ABF"/>
    <w:rsid w:val="00115A24"/>
    <w:rsid w:val="0012606B"/>
    <w:rsid w:val="00161F6E"/>
    <w:rsid w:val="001831B4"/>
    <w:rsid w:val="001B1396"/>
    <w:rsid w:val="001C5A46"/>
    <w:rsid w:val="001C75EA"/>
    <w:rsid w:val="001E25E7"/>
    <w:rsid w:val="0023351A"/>
    <w:rsid w:val="00235E24"/>
    <w:rsid w:val="003113B5"/>
    <w:rsid w:val="00347F78"/>
    <w:rsid w:val="003C0C7B"/>
    <w:rsid w:val="003D5211"/>
    <w:rsid w:val="003F38D8"/>
    <w:rsid w:val="003F3C1F"/>
    <w:rsid w:val="00401AF9"/>
    <w:rsid w:val="00403BCE"/>
    <w:rsid w:val="004240CD"/>
    <w:rsid w:val="004458AE"/>
    <w:rsid w:val="004730EB"/>
    <w:rsid w:val="00486B8A"/>
    <w:rsid w:val="004F2866"/>
    <w:rsid w:val="005048D6"/>
    <w:rsid w:val="0053323E"/>
    <w:rsid w:val="00540EC0"/>
    <w:rsid w:val="0056374D"/>
    <w:rsid w:val="00564A11"/>
    <w:rsid w:val="00567FED"/>
    <w:rsid w:val="005B413D"/>
    <w:rsid w:val="00642CB1"/>
    <w:rsid w:val="00646B4B"/>
    <w:rsid w:val="006A54F1"/>
    <w:rsid w:val="00702638"/>
    <w:rsid w:val="00730E1B"/>
    <w:rsid w:val="0075553D"/>
    <w:rsid w:val="007A21D9"/>
    <w:rsid w:val="007B0DFC"/>
    <w:rsid w:val="007C0ECA"/>
    <w:rsid w:val="008122A1"/>
    <w:rsid w:val="00830B03"/>
    <w:rsid w:val="00840DBD"/>
    <w:rsid w:val="00860FFA"/>
    <w:rsid w:val="00866683"/>
    <w:rsid w:val="008712D9"/>
    <w:rsid w:val="008D6CEB"/>
    <w:rsid w:val="00952059"/>
    <w:rsid w:val="00962211"/>
    <w:rsid w:val="00977A8D"/>
    <w:rsid w:val="0099071D"/>
    <w:rsid w:val="009A0D6D"/>
    <w:rsid w:val="009C7290"/>
    <w:rsid w:val="00A2323A"/>
    <w:rsid w:val="00A2644F"/>
    <w:rsid w:val="00A45EB9"/>
    <w:rsid w:val="00A673A1"/>
    <w:rsid w:val="00AB483C"/>
    <w:rsid w:val="00AF2F01"/>
    <w:rsid w:val="00AF3406"/>
    <w:rsid w:val="00B34BCF"/>
    <w:rsid w:val="00B35D99"/>
    <w:rsid w:val="00BA09BE"/>
    <w:rsid w:val="00BA6B1D"/>
    <w:rsid w:val="00BB4DB4"/>
    <w:rsid w:val="00BC2228"/>
    <w:rsid w:val="00C22B00"/>
    <w:rsid w:val="00CB52E6"/>
    <w:rsid w:val="00CE518D"/>
    <w:rsid w:val="00D75B36"/>
    <w:rsid w:val="00D9001F"/>
    <w:rsid w:val="00DC4604"/>
    <w:rsid w:val="00DD7D25"/>
    <w:rsid w:val="00E255E7"/>
    <w:rsid w:val="00E34E44"/>
    <w:rsid w:val="00F028A7"/>
    <w:rsid w:val="00F16050"/>
    <w:rsid w:val="00F160AA"/>
    <w:rsid w:val="00F44C42"/>
    <w:rsid w:val="00F5067A"/>
    <w:rsid w:val="00F53AF3"/>
    <w:rsid w:val="00F63511"/>
    <w:rsid w:val="00F654BD"/>
    <w:rsid w:val="00F65DF2"/>
    <w:rsid w:val="00F82A8A"/>
    <w:rsid w:val="00F9380B"/>
    <w:rsid w:val="00FB165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A2AC-CDD6-41EA-A2E5-03C41CB1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5964</Words>
  <Characters>33995</Characters>
  <Application>Microsoft Office Word</Application>
  <DocSecurity>0</DocSecurity>
  <Lines>283</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USER</cp:lastModifiedBy>
  <cp:revision>45</cp:revision>
  <cp:lastPrinted>2022-01-21T11:18:00Z</cp:lastPrinted>
  <dcterms:created xsi:type="dcterms:W3CDTF">2022-08-02T08:39:00Z</dcterms:created>
  <dcterms:modified xsi:type="dcterms:W3CDTF">2023-11-30T12:24:00Z</dcterms:modified>
</cp:coreProperties>
</file>