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3D" w:rsidRDefault="0030163D">
      <w:pPr>
        <w:spacing w:after="0" w:line="240" w:lineRule="auto"/>
        <w:ind w:left="9498"/>
        <w:jc w:val="both"/>
        <w:rPr>
          <w:b/>
          <w:sz w:val="24"/>
          <w:szCs w:val="24"/>
          <w:lang w:val="uk-UA"/>
        </w:rPr>
      </w:pPr>
    </w:p>
    <w:p w:rsidR="0030163D" w:rsidRDefault="00B14477">
      <w:pPr>
        <w:spacing w:after="0" w:line="240" w:lineRule="auto"/>
        <w:jc w:val="center"/>
        <w:rPr>
          <w:b/>
          <w:sz w:val="24"/>
          <w:szCs w:val="24"/>
          <w:lang w:val="uk-UA"/>
        </w:rPr>
      </w:pPr>
      <w:r>
        <w:rPr>
          <w:b/>
          <w:sz w:val="24"/>
          <w:szCs w:val="24"/>
          <w:lang w:val="uk-UA"/>
        </w:rPr>
        <w:t xml:space="preserve">Перелік змін, що вносяться до тендерної документації </w:t>
      </w:r>
    </w:p>
    <w:p w:rsidR="0030163D" w:rsidRDefault="00B14477">
      <w:pPr>
        <w:spacing w:after="0" w:line="240" w:lineRule="auto"/>
        <w:jc w:val="center"/>
        <w:rPr>
          <w:b/>
          <w:sz w:val="24"/>
          <w:szCs w:val="24"/>
          <w:lang w:val="uk-UA"/>
        </w:rPr>
      </w:pPr>
      <w:r>
        <w:rPr>
          <w:b/>
          <w:sz w:val="24"/>
          <w:szCs w:val="24"/>
          <w:lang w:val="uk-UA"/>
        </w:rPr>
        <w:t>на закупівлю товару</w:t>
      </w:r>
    </w:p>
    <w:p w:rsidR="00FB7A2F" w:rsidRDefault="00FB7A2F" w:rsidP="00FB7A2F">
      <w:pPr>
        <w:spacing w:before="240" w:after="0" w:line="240" w:lineRule="auto"/>
        <w:jc w:val="center"/>
        <w:rPr>
          <w:sz w:val="24"/>
          <w:szCs w:val="24"/>
          <w:lang w:val="uk-UA"/>
        </w:rPr>
      </w:pPr>
      <w:r w:rsidRPr="0094311F">
        <w:rPr>
          <w:b/>
          <w:bCs/>
          <w:sz w:val="24"/>
          <w:szCs w:val="24"/>
          <w:lang w:val="uk-UA"/>
        </w:rPr>
        <w:t>Медичне обладнання та вироби медичного призначення різні (Колби конічні, піпетки, пробірки, циліндри мірні, Чашка Петрі), згідно</w:t>
      </w:r>
      <w:r>
        <w:rPr>
          <w:b/>
          <w:bCs/>
          <w:sz w:val="24"/>
          <w:szCs w:val="24"/>
          <w:lang w:val="uk-UA"/>
        </w:rPr>
        <w:t xml:space="preserve"> </w:t>
      </w:r>
      <w:r w:rsidRPr="0094311F">
        <w:rPr>
          <w:b/>
          <w:bCs/>
          <w:sz w:val="24"/>
          <w:szCs w:val="24"/>
          <w:lang w:val="uk-UA"/>
        </w:rPr>
        <w:t>коду ДК 021:2015: 33190000-8 – Медичне обладнання та вироби медичного призначення різні</w:t>
      </w:r>
    </w:p>
    <w:p w:rsidR="001A75E0" w:rsidRDefault="001A75E0" w:rsidP="001A75E0">
      <w:pPr>
        <w:spacing w:before="240" w:after="0" w:line="240" w:lineRule="auto"/>
        <w:jc w:val="center"/>
        <w:rPr>
          <w:sz w:val="24"/>
          <w:szCs w:val="24"/>
          <w:lang w:val="uk-UA"/>
        </w:rPr>
      </w:pPr>
      <w:bookmarkStart w:id="0" w:name="_GoBack"/>
      <w:bookmarkEnd w:id="0"/>
    </w:p>
    <w:tbl>
      <w:tblPr>
        <w:tblW w:w="15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7273"/>
        <w:gridCol w:w="7284"/>
      </w:tblGrid>
      <w:tr w:rsidR="0030163D">
        <w:trPr>
          <w:trHeight w:val="269"/>
        </w:trPr>
        <w:tc>
          <w:tcPr>
            <w:tcW w:w="1187" w:type="dxa"/>
            <w:vAlign w:val="center"/>
          </w:tcPr>
          <w:p w:rsidR="0030163D" w:rsidRDefault="00B14477">
            <w:pPr>
              <w:spacing w:after="0" w:line="240" w:lineRule="auto"/>
              <w:jc w:val="center"/>
              <w:rPr>
                <w:b/>
                <w:lang w:val="uk-UA"/>
              </w:rPr>
            </w:pPr>
            <w:r>
              <w:rPr>
                <w:b/>
                <w:lang w:val="uk-UA"/>
              </w:rPr>
              <w:t>Пункт ТД</w:t>
            </w:r>
          </w:p>
        </w:tc>
        <w:tc>
          <w:tcPr>
            <w:tcW w:w="7273" w:type="dxa"/>
          </w:tcPr>
          <w:p w:rsidR="0030163D" w:rsidRDefault="00B14477">
            <w:pPr>
              <w:spacing w:after="0" w:line="240" w:lineRule="auto"/>
              <w:jc w:val="center"/>
              <w:rPr>
                <w:b/>
                <w:lang w:val="uk-UA"/>
              </w:rPr>
            </w:pPr>
            <w:r>
              <w:rPr>
                <w:b/>
                <w:lang w:val="uk-UA"/>
              </w:rPr>
              <w:t>Попередня редакція</w:t>
            </w:r>
          </w:p>
        </w:tc>
        <w:tc>
          <w:tcPr>
            <w:tcW w:w="7284" w:type="dxa"/>
            <w:vAlign w:val="center"/>
          </w:tcPr>
          <w:p w:rsidR="0030163D" w:rsidRDefault="00B14477">
            <w:pPr>
              <w:pStyle w:val="2"/>
              <w:spacing w:after="0" w:line="264" w:lineRule="auto"/>
              <w:jc w:val="center"/>
              <w:rPr>
                <w:b/>
                <w:sz w:val="22"/>
                <w:szCs w:val="22"/>
                <w:lang w:val="uk-UA" w:eastAsia="en-US"/>
              </w:rPr>
            </w:pPr>
            <w:r>
              <w:rPr>
                <w:b/>
                <w:sz w:val="22"/>
                <w:szCs w:val="22"/>
                <w:lang w:val="uk-UA" w:eastAsia="en-US"/>
              </w:rPr>
              <w:t>Нова редакція</w:t>
            </w:r>
          </w:p>
          <w:p w:rsidR="0030163D" w:rsidRDefault="0030163D">
            <w:pPr>
              <w:spacing w:after="0" w:line="240" w:lineRule="auto"/>
              <w:jc w:val="center"/>
              <w:rPr>
                <w:b/>
                <w:lang w:val="uk-UA"/>
              </w:rPr>
            </w:pPr>
          </w:p>
        </w:tc>
      </w:tr>
      <w:tr w:rsidR="0030163D">
        <w:trPr>
          <w:trHeight w:val="269"/>
        </w:trPr>
        <w:tc>
          <w:tcPr>
            <w:tcW w:w="1187" w:type="dxa"/>
            <w:vAlign w:val="center"/>
          </w:tcPr>
          <w:p w:rsidR="0030163D" w:rsidRDefault="00B14477">
            <w:pPr>
              <w:spacing w:after="0" w:line="240" w:lineRule="auto"/>
              <w:jc w:val="center"/>
              <w:rPr>
                <w:b/>
                <w:lang w:val="uk-UA"/>
              </w:rPr>
            </w:pPr>
            <w:r>
              <w:rPr>
                <w:b/>
                <w:lang w:val="uk-UA"/>
              </w:rPr>
              <w:t>Титульна сторінка</w:t>
            </w:r>
          </w:p>
        </w:tc>
        <w:tc>
          <w:tcPr>
            <w:tcW w:w="7273" w:type="dxa"/>
          </w:tcPr>
          <w:p w:rsidR="0030163D" w:rsidRDefault="00B14477">
            <w:pPr>
              <w:spacing w:after="0" w:line="240" w:lineRule="auto"/>
              <w:jc w:val="center"/>
              <w:rPr>
                <w:strike/>
                <w:lang w:val="uk-UA"/>
              </w:rPr>
            </w:pPr>
            <w:r>
              <w:rPr>
                <w:strike/>
                <w:lang w:val="uk-UA"/>
              </w:rPr>
              <w:t>ЗАТВЕРДЖЕНО</w:t>
            </w:r>
          </w:p>
          <w:p w:rsidR="0030163D" w:rsidRDefault="00B14477">
            <w:pPr>
              <w:spacing w:after="0" w:line="240" w:lineRule="auto"/>
              <w:jc w:val="center"/>
              <w:rPr>
                <w:strike/>
                <w:lang w:val="uk-UA"/>
              </w:rPr>
            </w:pPr>
            <w:r>
              <w:rPr>
                <w:strike/>
                <w:lang w:val="uk-UA"/>
              </w:rPr>
              <w:t>РІШЕННЯМ УПОВНОВАЖЕНОЇ ОСОБИ</w:t>
            </w:r>
          </w:p>
          <w:p w:rsidR="0030163D" w:rsidRDefault="00FB7A2F">
            <w:pPr>
              <w:spacing w:after="0" w:line="240" w:lineRule="auto"/>
              <w:jc w:val="center"/>
              <w:rPr>
                <w:b/>
                <w:lang w:val="uk-UA"/>
              </w:rPr>
            </w:pPr>
            <w:r>
              <w:rPr>
                <w:bCs/>
                <w:strike/>
                <w:lang w:val="uk-UA"/>
              </w:rPr>
              <w:t>Протокол №319</w:t>
            </w:r>
            <w:r w:rsidR="00CB5BC5" w:rsidRPr="00CB5BC5">
              <w:rPr>
                <w:bCs/>
                <w:strike/>
                <w:lang w:val="uk-UA"/>
              </w:rPr>
              <w:t xml:space="preserve"> від 23.02.2024 року</w:t>
            </w:r>
          </w:p>
        </w:tc>
        <w:tc>
          <w:tcPr>
            <w:tcW w:w="7284" w:type="dxa"/>
            <w:vAlign w:val="center"/>
          </w:tcPr>
          <w:p w:rsidR="0030163D" w:rsidRDefault="00B14477">
            <w:pPr>
              <w:pStyle w:val="2"/>
              <w:spacing w:after="0" w:line="264" w:lineRule="auto"/>
              <w:jc w:val="center"/>
              <w:rPr>
                <w:sz w:val="22"/>
                <w:szCs w:val="22"/>
                <w:lang w:val="uk-UA" w:eastAsia="en-US"/>
              </w:rPr>
            </w:pPr>
            <w:r>
              <w:rPr>
                <w:sz w:val="22"/>
                <w:szCs w:val="22"/>
                <w:lang w:val="uk-UA" w:eastAsia="en-US"/>
              </w:rPr>
              <w:t>ЗАТВЕРДЖЕНО</w:t>
            </w:r>
          </w:p>
          <w:p w:rsidR="0030163D" w:rsidRDefault="00B14477">
            <w:pPr>
              <w:pStyle w:val="2"/>
              <w:spacing w:after="0" w:line="264" w:lineRule="auto"/>
              <w:jc w:val="center"/>
              <w:rPr>
                <w:sz w:val="22"/>
                <w:szCs w:val="22"/>
                <w:lang w:val="uk-UA" w:eastAsia="en-US"/>
              </w:rPr>
            </w:pPr>
            <w:r>
              <w:rPr>
                <w:sz w:val="22"/>
                <w:szCs w:val="22"/>
                <w:lang w:val="uk-UA" w:eastAsia="en-US"/>
              </w:rPr>
              <w:t>РІШЕННЯМ УПОВНОВАЖЕНОЇ ОСОБИ</w:t>
            </w:r>
          </w:p>
          <w:p w:rsidR="0030163D" w:rsidRDefault="00B14477">
            <w:pPr>
              <w:pStyle w:val="2"/>
              <w:spacing w:after="0" w:line="264" w:lineRule="auto"/>
              <w:jc w:val="center"/>
              <w:rPr>
                <w:b/>
                <w:sz w:val="22"/>
                <w:szCs w:val="22"/>
                <w:lang w:val="uk-UA" w:eastAsia="en-US"/>
              </w:rPr>
            </w:pPr>
            <w:r>
              <w:rPr>
                <w:sz w:val="22"/>
                <w:szCs w:val="22"/>
                <w:lang w:val="uk-UA" w:eastAsia="en-US"/>
              </w:rPr>
              <w:t>Протокол №3</w:t>
            </w:r>
            <w:r w:rsidR="00ED301B">
              <w:rPr>
                <w:sz w:val="22"/>
                <w:szCs w:val="22"/>
                <w:lang w:val="uk-UA" w:eastAsia="en-US"/>
              </w:rPr>
              <w:t>2</w:t>
            </w:r>
            <w:r w:rsidR="00FB7A2F">
              <w:rPr>
                <w:sz w:val="22"/>
                <w:szCs w:val="22"/>
                <w:lang w:val="uk-UA" w:eastAsia="en-US"/>
              </w:rPr>
              <w:t>2</w:t>
            </w:r>
            <w:r>
              <w:rPr>
                <w:sz w:val="22"/>
                <w:szCs w:val="22"/>
                <w:lang w:val="uk-UA" w:eastAsia="en-US"/>
              </w:rPr>
              <w:t xml:space="preserve"> від 2</w:t>
            </w:r>
            <w:r w:rsidR="00ED301B">
              <w:rPr>
                <w:sz w:val="22"/>
                <w:szCs w:val="22"/>
                <w:lang w:val="uk-UA" w:eastAsia="en-US"/>
              </w:rPr>
              <w:t>7.02</w:t>
            </w:r>
            <w:r>
              <w:rPr>
                <w:sz w:val="22"/>
                <w:szCs w:val="22"/>
                <w:lang w:val="uk-UA" w:eastAsia="en-US"/>
              </w:rPr>
              <w:t>.2024 року</w:t>
            </w:r>
          </w:p>
        </w:tc>
      </w:tr>
      <w:tr w:rsidR="0030163D">
        <w:trPr>
          <w:trHeight w:val="565"/>
        </w:trPr>
        <w:tc>
          <w:tcPr>
            <w:tcW w:w="1187" w:type="dxa"/>
            <w:vAlign w:val="center"/>
          </w:tcPr>
          <w:p w:rsidR="0030163D" w:rsidRDefault="00CB5BC5">
            <w:pPr>
              <w:spacing w:after="0" w:line="240" w:lineRule="auto"/>
              <w:jc w:val="center"/>
              <w:rPr>
                <w:b/>
                <w:lang w:val="uk-UA"/>
              </w:rPr>
            </w:pPr>
            <w:r>
              <w:rPr>
                <w:b/>
                <w:lang w:val="uk-UA"/>
              </w:rPr>
              <w:t>Розділ 1 пп.3 п.7 ТД</w:t>
            </w:r>
          </w:p>
        </w:tc>
        <w:tc>
          <w:tcPr>
            <w:tcW w:w="7273" w:type="dxa"/>
          </w:tcPr>
          <w:p w:rsidR="0030163D" w:rsidRDefault="00CB5BC5">
            <w:pPr>
              <w:pStyle w:val="Standard"/>
              <w:spacing w:after="0" w:line="249" w:lineRule="auto"/>
              <w:rPr>
                <w:b/>
                <w:strike/>
                <w:sz w:val="22"/>
                <w:szCs w:val="22"/>
                <w:lang w:val="uk-UA"/>
              </w:rPr>
            </w:pPr>
            <w:r w:rsidRPr="00CB5BC5">
              <w:rPr>
                <w:strike/>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w:t>
            </w:r>
          </w:p>
        </w:tc>
        <w:tc>
          <w:tcPr>
            <w:tcW w:w="7284" w:type="dxa"/>
          </w:tcPr>
          <w:p w:rsidR="0030163D" w:rsidRPr="00CB5BC5" w:rsidRDefault="00CB5BC5" w:rsidP="00CB5BC5">
            <w:pPr>
              <w:pStyle w:val="Standard"/>
              <w:spacing w:after="0" w:line="249" w:lineRule="auto"/>
              <w:jc w:val="both"/>
              <w:rPr>
                <w:b/>
                <w:sz w:val="22"/>
                <w:szCs w:val="22"/>
                <w:lang w:val="uk-UA" w:eastAsia="en-US"/>
              </w:rPr>
            </w:pPr>
            <w:r w:rsidRPr="00CB5BC5">
              <w:rPr>
                <w:bCs/>
                <w:sz w:val="22"/>
                <w:szCs w:val="22"/>
                <w:lang w:val="en-US" w:eastAsia="en-U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bCs/>
                <w:sz w:val="22"/>
                <w:szCs w:val="22"/>
                <w:lang w:val="en-US" w:eastAsia="en-US"/>
              </w:rPr>
              <w:t>м перекладом на українську мову</w:t>
            </w:r>
            <w:r>
              <w:rPr>
                <w:bCs/>
                <w:sz w:val="22"/>
                <w:szCs w:val="22"/>
                <w:lang w:val="uk-UA" w:eastAsia="en-US"/>
              </w:rPr>
              <w:t>.</w:t>
            </w:r>
          </w:p>
        </w:tc>
      </w:tr>
      <w:tr w:rsidR="0030163D">
        <w:trPr>
          <w:trHeight w:val="565"/>
        </w:trPr>
        <w:tc>
          <w:tcPr>
            <w:tcW w:w="1187" w:type="dxa"/>
            <w:vAlign w:val="center"/>
          </w:tcPr>
          <w:p w:rsidR="0030163D" w:rsidRDefault="00B14477">
            <w:pPr>
              <w:spacing w:after="0" w:line="240" w:lineRule="auto"/>
              <w:jc w:val="center"/>
              <w:rPr>
                <w:b/>
                <w:lang w:val="uk-UA"/>
              </w:rPr>
            </w:pPr>
            <w:r>
              <w:rPr>
                <w:b/>
                <w:lang w:val="uk-UA"/>
              </w:rPr>
              <w:t>Розділ 4 ТД</w:t>
            </w:r>
          </w:p>
        </w:tc>
        <w:tc>
          <w:tcPr>
            <w:tcW w:w="7273" w:type="dxa"/>
          </w:tcPr>
          <w:p w:rsidR="0030163D" w:rsidRDefault="00B14477">
            <w:pPr>
              <w:pStyle w:val="Standard"/>
              <w:spacing w:after="0" w:line="249" w:lineRule="auto"/>
              <w:rPr>
                <w:strike/>
                <w:sz w:val="22"/>
                <w:szCs w:val="22"/>
                <w:lang w:val="uk-UA"/>
              </w:rPr>
            </w:pPr>
            <w:r>
              <w:rPr>
                <w:strike/>
                <w:sz w:val="22"/>
                <w:szCs w:val="22"/>
                <w:lang w:val="uk-UA"/>
              </w:rPr>
              <w:t xml:space="preserve">Кінцевий строк подання тендерних пропозицій – </w:t>
            </w:r>
            <w:r w:rsidR="00CB5BC5">
              <w:rPr>
                <w:strike/>
                <w:sz w:val="22"/>
                <w:szCs w:val="22"/>
                <w:lang w:val="en-US"/>
              </w:rPr>
              <w:t>0</w:t>
            </w:r>
            <w:r w:rsidR="00CB5BC5">
              <w:rPr>
                <w:strike/>
                <w:sz w:val="22"/>
                <w:szCs w:val="22"/>
                <w:lang w:val="uk-UA"/>
              </w:rPr>
              <w:t>2</w:t>
            </w:r>
            <w:r>
              <w:rPr>
                <w:strike/>
                <w:sz w:val="22"/>
                <w:szCs w:val="22"/>
                <w:lang w:val="uk-UA"/>
              </w:rPr>
              <w:t>.0</w:t>
            </w:r>
            <w:r w:rsidR="00CB5BC5">
              <w:rPr>
                <w:strike/>
                <w:sz w:val="22"/>
                <w:szCs w:val="22"/>
                <w:lang w:val="uk-UA"/>
              </w:rPr>
              <w:t>3</w:t>
            </w:r>
            <w:r>
              <w:rPr>
                <w:strike/>
                <w:sz w:val="22"/>
                <w:szCs w:val="22"/>
                <w:lang w:val="uk-UA"/>
              </w:rPr>
              <w:t xml:space="preserve">.2024 року </w:t>
            </w:r>
          </w:p>
        </w:tc>
        <w:tc>
          <w:tcPr>
            <w:tcW w:w="7284" w:type="dxa"/>
          </w:tcPr>
          <w:p w:rsidR="0030163D" w:rsidRDefault="00B14477">
            <w:pPr>
              <w:keepNext/>
              <w:keepLines/>
              <w:ind w:left="40" w:right="120"/>
              <w:contextualSpacing/>
              <w:jc w:val="both"/>
              <w:rPr>
                <w:b/>
                <w:lang w:val="uk-UA" w:eastAsia="en-US"/>
              </w:rPr>
            </w:pPr>
            <w:r>
              <w:rPr>
                <w:color w:val="000000"/>
                <w:lang w:val="uk-UA"/>
              </w:rPr>
              <w:t>Кінцевий строк подання тендерних пропозицій – 0</w:t>
            </w:r>
            <w:r>
              <w:rPr>
                <w:color w:val="000000"/>
                <w:lang w:val="en-US"/>
              </w:rPr>
              <w:t>3</w:t>
            </w:r>
            <w:r>
              <w:rPr>
                <w:color w:val="000000" w:themeColor="text1"/>
                <w:lang w:val="uk-UA"/>
              </w:rPr>
              <w:t>.0</w:t>
            </w:r>
            <w:r w:rsidR="00CB5BC5">
              <w:rPr>
                <w:color w:val="000000" w:themeColor="text1"/>
                <w:lang w:val="uk-UA"/>
              </w:rPr>
              <w:t>3</w:t>
            </w:r>
            <w:r>
              <w:rPr>
                <w:color w:val="000000" w:themeColor="text1"/>
                <w:lang w:val="uk-UA"/>
              </w:rPr>
              <w:t xml:space="preserve">.2024 </w:t>
            </w:r>
            <w:r>
              <w:rPr>
                <w:color w:val="000000"/>
                <w:lang w:val="uk-UA"/>
              </w:rPr>
              <w:t xml:space="preserve">року </w:t>
            </w:r>
          </w:p>
        </w:tc>
      </w:tr>
    </w:tbl>
    <w:p w:rsidR="0030163D" w:rsidRDefault="0030163D">
      <w:pPr>
        <w:rPr>
          <w:lang w:val="uk-UA"/>
        </w:rPr>
      </w:pPr>
    </w:p>
    <w:p w:rsidR="0030163D" w:rsidRDefault="00B14477">
      <w:pPr>
        <w:rPr>
          <w:lang w:val="uk-UA"/>
        </w:rPr>
      </w:pPr>
      <w:r>
        <w:rPr>
          <w:b/>
          <w:lang w:val="uk-UA"/>
        </w:rPr>
        <w:t xml:space="preserve">                                           </w:t>
      </w:r>
      <w:r>
        <w:rPr>
          <w:b/>
        </w:rPr>
        <w:t xml:space="preserve">Уповноважена особа                       </w:t>
      </w:r>
      <w:r>
        <w:rPr>
          <w:b/>
          <w:lang w:val="uk-UA"/>
        </w:rPr>
        <w:t xml:space="preserve">                       ________________________  </w:t>
      </w:r>
      <w:r>
        <w:rPr>
          <w:b/>
        </w:rPr>
        <w:t xml:space="preserve">                        </w:t>
      </w:r>
      <w:r>
        <w:rPr>
          <w:b/>
          <w:lang w:val="uk-UA"/>
        </w:rPr>
        <w:t>Маріна ТОКАЙЧУК</w:t>
      </w:r>
    </w:p>
    <w:sectPr w:rsidR="0030163D">
      <w:pgSz w:w="16838" w:h="11906" w:orient="landscape"/>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C7" w:rsidRDefault="008F21C7">
      <w:pPr>
        <w:spacing w:line="240" w:lineRule="auto"/>
      </w:pPr>
      <w:r>
        <w:separator/>
      </w:r>
    </w:p>
  </w:endnote>
  <w:endnote w:type="continuationSeparator" w:id="0">
    <w:p w:rsidR="008F21C7" w:rsidRDefault="008F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C7" w:rsidRDefault="008F21C7">
      <w:pPr>
        <w:spacing w:after="0"/>
      </w:pPr>
      <w:r>
        <w:separator/>
      </w:r>
    </w:p>
  </w:footnote>
  <w:footnote w:type="continuationSeparator" w:id="0">
    <w:p w:rsidR="008F21C7" w:rsidRDefault="008F21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2E"/>
    <w:rsid w:val="EBFFC5E2"/>
    <w:rsid w:val="F7BF9273"/>
    <w:rsid w:val="00016EF7"/>
    <w:rsid w:val="00047BD6"/>
    <w:rsid w:val="001A75E0"/>
    <w:rsid w:val="002851F9"/>
    <w:rsid w:val="002A62E9"/>
    <w:rsid w:val="002B5B27"/>
    <w:rsid w:val="0030163D"/>
    <w:rsid w:val="003271B8"/>
    <w:rsid w:val="00347B39"/>
    <w:rsid w:val="005A6CF4"/>
    <w:rsid w:val="006E6164"/>
    <w:rsid w:val="007227D2"/>
    <w:rsid w:val="007C4029"/>
    <w:rsid w:val="007D342E"/>
    <w:rsid w:val="008C0DF8"/>
    <w:rsid w:val="008F21C7"/>
    <w:rsid w:val="00906EB0"/>
    <w:rsid w:val="00915475"/>
    <w:rsid w:val="00A23F78"/>
    <w:rsid w:val="00B14477"/>
    <w:rsid w:val="00B5173D"/>
    <w:rsid w:val="00CB5BC5"/>
    <w:rsid w:val="00CE02D1"/>
    <w:rsid w:val="00CF7686"/>
    <w:rsid w:val="00E85D1A"/>
    <w:rsid w:val="00ED301B"/>
    <w:rsid w:val="00F71923"/>
    <w:rsid w:val="00FB7A2F"/>
    <w:rsid w:val="33DF8582"/>
    <w:rsid w:val="5FFE3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0AA0-7CD8-4663-A393-ECF4FE27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lang w:val="ru-RU" w:eastAsia="ru-RU"/>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pPr>
      <w:spacing w:after="120"/>
    </w:pPr>
  </w:style>
  <w:style w:type="paragraph" w:styleId="2">
    <w:name w:val="Body Text Indent 2"/>
    <w:basedOn w:val="a"/>
    <w:link w:val="20"/>
    <w:unhideWhenUsed/>
    <w:pPr>
      <w:spacing w:after="120" w:line="480" w:lineRule="auto"/>
      <w:ind w:left="283"/>
    </w:pPr>
    <w:rPr>
      <w:rFonts w:eastAsia="Calibri"/>
      <w:sz w:val="20"/>
      <w:szCs w:val="20"/>
    </w:rPr>
  </w:style>
  <w:style w:type="paragraph" w:styleId="a5">
    <w:name w:val="Normal (Web)"/>
    <w:uiPriority w:val="99"/>
    <w:semiHidden/>
    <w:unhideWhenUsed/>
    <w:pPr>
      <w:spacing w:beforeAutospacing="1" w:afterAutospacing="1"/>
    </w:pPr>
    <w:rPr>
      <w:sz w:val="24"/>
      <w:szCs w:val="24"/>
      <w:lang w:val="en-US" w:eastAsia="zh-CN"/>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Cambria" w:eastAsia="Times New Roman" w:hAnsi="Cambria"/>
      <w:b/>
      <w:bCs/>
      <w:kern w:val="32"/>
      <w:sz w:val="32"/>
      <w:szCs w:val="32"/>
      <w:lang w:eastAsia="en-US"/>
    </w:rPr>
  </w:style>
  <w:style w:type="character" w:customStyle="1" w:styleId="a4">
    <w:name w:val="Основний текст Знак"/>
    <w:link w:val="a3"/>
    <w:uiPriority w:val="99"/>
    <w:semiHidden/>
    <w:rPr>
      <w:rFonts w:eastAsia="Times New Roman"/>
      <w:sz w:val="22"/>
      <w:szCs w:val="22"/>
      <w:lang w:val="ru-RU" w:eastAsia="ru-RU"/>
    </w:rPr>
  </w:style>
  <w:style w:type="character" w:customStyle="1" w:styleId="20">
    <w:name w:val="Основний текст з відступом 2 Знак"/>
    <w:link w:val="2"/>
    <w:rPr>
      <w:rFonts w:ascii="Calibri" w:hAnsi="Calibri" w:cs="Calibri"/>
    </w:rPr>
  </w:style>
  <w:style w:type="character" w:customStyle="1" w:styleId="21">
    <w:name w:val="Основной текст с отступом 2 Знак1"/>
    <w:uiPriority w:val="99"/>
    <w:semiHidden/>
    <w:rPr>
      <w:rFonts w:eastAsia="Times New Roman"/>
      <w:lang w:val="ru-RU" w:eastAsia="ru-RU"/>
    </w:rPr>
  </w:style>
  <w:style w:type="paragraph" w:customStyle="1" w:styleId="Standard">
    <w:name w:val="Standard"/>
    <w:pPr>
      <w:tabs>
        <w:tab w:val="left" w:pos="708"/>
      </w:tabs>
      <w:suppressAutoHyphens/>
      <w:autoSpaceDN w:val="0"/>
      <w:spacing w:after="160" w:line="259" w:lineRule="auto"/>
      <w:textAlignment w:val="baseline"/>
    </w:pPr>
    <w:rPr>
      <w:rFonts w:eastAsia="Times New Roman"/>
      <w:kern w:val="3"/>
      <w:sz w:val="24"/>
      <w:szCs w:val="24"/>
      <w:lang w:val="ru-RU" w:eastAsia="ru-RU"/>
    </w:rPr>
  </w:style>
  <w:style w:type="paragraph" w:customStyle="1" w:styleId="Textbody">
    <w:name w:val="Text body"/>
    <w:basedOn w:val="Standard"/>
    <w:pPr>
      <w:spacing w:after="0" w:line="240" w:lineRule="auto"/>
      <w:jc w:val="both"/>
    </w:pPr>
    <w:rPr>
      <w:rFonts w:ascii="Arial Narrow" w:hAnsi="Arial Narrow"/>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1533</Words>
  <Characters>875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16</cp:revision>
  <dcterms:created xsi:type="dcterms:W3CDTF">2023-05-01T23:34:00Z</dcterms:created>
  <dcterms:modified xsi:type="dcterms:W3CDTF">2024-02-27T10:54:00Z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