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8B" w:rsidRPr="00127A8B" w:rsidRDefault="00127A8B" w:rsidP="00127A8B">
      <w:pPr>
        <w:pStyle w:val="aa"/>
        <w:tabs>
          <w:tab w:val="left" w:pos="1134"/>
        </w:tabs>
        <w:spacing w:after="0" w:line="240" w:lineRule="auto"/>
        <w:ind w:left="0"/>
        <w:jc w:val="center"/>
        <w:rPr>
          <w:sz w:val="24"/>
          <w:szCs w:val="24"/>
          <w:lang w:eastAsia="en-US"/>
        </w:rPr>
      </w:pPr>
      <w:r w:rsidRPr="00127A8B">
        <w:rPr>
          <w:color w:val="000000"/>
          <w:sz w:val="24"/>
          <w:szCs w:val="24"/>
        </w:rPr>
        <w:t>Комунальний заклад «Полтавська загальноосвітня школа І-ІІІ ступенів №27 Полтавської міської ради Полтавської області».</w:t>
      </w:r>
    </w:p>
    <w:p w:rsidR="00E3029A" w:rsidRPr="00127A8B" w:rsidRDefault="00E3029A" w:rsidP="00127A8B">
      <w:pPr>
        <w:tabs>
          <w:tab w:val="center" w:pos="4677"/>
          <w:tab w:val="right" w:pos="9355"/>
        </w:tabs>
        <w:snapToGrid w:val="0"/>
        <w:spacing w:after="0" w:line="240" w:lineRule="auto"/>
        <w:ind w:firstLine="539"/>
        <w:jc w:val="center"/>
        <w:outlineLvl w:val="0"/>
        <w:rPr>
          <w:b/>
          <w:sz w:val="24"/>
          <w:szCs w:val="24"/>
          <w:lang w:val="ru-RU"/>
        </w:rPr>
      </w:pP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1"/>
        <w:gridCol w:w="7796"/>
      </w:tblGrid>
      <w:tr w:rsidR="00E3029A" w:rsidRPr="00A80523" w:rsidTr="00117FAB">
        <w:tc>
          <w:tcPr>
            <w:tcW w:w="3931" w:type="dxa"/>
            <w:tcBorders>
              <w:top w:val="nil"/>
              <w:left w:val="nil"/>
              <w:bottom w:val="nil"/>
              <w:right w:val="nil"/>
            </w:tcBorders>
          </w:tcPr>
          <w:p w:rsidR="00E3029A" w:rsidRPr="00A80523" w:rsidRDefault="00E3029A" w:rsidP="00B14CE7">
            <w:pPr>
              <w:rPr>
                <w:b/>
                <w:bCs/>
                <w:sz w:val="24"/>
                <w:szCs w:val="24"/>
                <w:lang w:val="ru-RU" w:eastAsia="ru-RU"/>
              </w:rPr>
            </w:pPr>
          </w:p>
        </w:tc>
        <w:tc>
          <w:tcPr>
            <w:tcW w:w="7796" w:type="dxa"/>
            <w:tcBorders>
              <w:top w:val="nil"/>
              <w:left w:val="nil"/>
              <w:bottom w:val="nil"/>
              <w:right w:val="nil"/>
            </w:tcBorders>
          </w:tcPr>
          <w:p w:rsidR="00E3029A" w:rsidRPr="00A132AC" w:rsidRDefault="00E3029A" w:rsidP="00B14CE7">
            <w:pPr>
              <w:rPr>
                <w:b/>
                <w:bCs/>
                <w:noProof/>
                <w:sz w:val="20"/>
                <w:szCs w:val="20"/>
                <w:lang w:val="ru-RU" w:eastAsia="ru-RU"/>
              </w:rPr>
            </w:pPr>
          </w:p>
          <w:p w:rsidR="00E3029A" w:rsidRPr="00A132AC" w:rsidRDefault="00E3029A" w:rsidP="00B14CE7">
            <w:pPr>
              <w:rPr>
                <w:b/>
                <w:bCs/>
                <w:noProof/>
                <w:sz w:val="20"/>
                <w:szCs w:val="20"/>
                <w:lang w:val="ru-RU" w:eastAsia="ru-RU"/>
              </w:rPr>
            </w:pPr>
            <w:r w:rsidRPr="00A132AC">
              <w:rPr>
                <w:b/>
                <w:bCs/>
                <w:noProof/>
                <w:sz w:val="20"/>
                <w:szCs w:val="20"/>
                <w:lang w:val="ru-RU" w:eastAsia="ru-RU"/>
              </w:rPr>
              <w:t>ЗАТВЕРДЖЕНО</w:t>
            </w:r>
          </w:p>
        </w:tc>
      </w:tr>
      <w:tr w:rsidR="00E3029A" w:rsidRPr="00A80523" w:rsidTr="00127A8B">
        <w:trPr>
          <w:trHeight w:val="690"/>
        </w:trPr>
        <w:tc>
          <w:tcPr>
            <w:tcW w:w="3931" w:type="dxa"/>
            <w:tcBorders>
              <w:top w:val="nil"/>
              <w:left w:val="nil"/>
              <w:bottom w:val="nil"/>
              <w:right w:val="nil"/>
            </w:tcBorders>
          </w:tcPr>
          <w:p w:rsidR="00E3029A" w:rsidRPr="00A80523" w:rsidRDefault="00E3029A" w:rsidP="00B14CE7">
            <w:pPr>
              <w:rPr>
                <w:b/>
                <w:bCs/>
                <w:sz w:val="24"/>
                <w:szCs w:val="24"/>
                <w:lang w:val="en-GB" w:eastAsia="ru-RU"/>
              </w:rPr>
            </w:pPr>
          </w:p>
        </w:tc>
        <w:tc>
          <w:tcPr>
            <w:tcW w:w="7796" w:type="dxa"/>
            <w:tcBorders>
              <w:top w:val="nil"/>
              <w:left w:val="nil"/>
              <w:bottom w:val="nil"/>
              <w:right w:val="nil"/>
            </w:tcBorders>
          </w:tcPr>
          <w:p w:rsidR="00E3029A" w:rsidRPr="00A132AC" w:rsidRDefault="00E3029A" w:rsidP="008316BB">
            <w:pPr>
              <w:rPr>
                <w:b/>
                <w:bCs/>
                <w:sz w:val="20"/>
                <w:szCs w:val="20"/>
                <w:lang w:val="ru-RU" w:eastAsia="ru-RU"/>
              </w:rPr>
            </w:pPr>
            <w:r w:rsidRPr="00A132AC">
              <w:rPr>
                <w:b/>
                <w:bCs/>
                <w:sz w:val="20"/>
                <w:szCs w:val="20"/>
                <w:lang w:val="ru-RU" w:eastAsia="ru-RU"/>
              </w:rPr>
              <w:t xml:space="preserve">РІШЕННЯМ УПОВНОВАЖЕНОЇ ОСОБИ </w:t>
            </w:r>
          </w:p>
        </w:tc>
      </w:tr>
      <w:tr w:rsidR="00E3029A" w:rsidRPr="00A80523" w:rsidTr="00117FAB">
        <w:tc>
          <w:tcPr>
            <w:tcW w:w="3931" w:type="dxa"/>
            <w:tcBorders>
              <w:top w:val="nil"/>
              <w:left w:val="nil"/>
              <w:bottom w:val="nil"/>
              <w:right w:val="nil"/>
            </w:tcBorders>
          </w:tcPr>
          <w:p w:rsidR="00E3029A" w:rsidRPr="00A80523" w:rsidRDefault="00E3029A" w:rsidP="00B14CE7">
            <w:pPr>
              <w:rPr>
                <w:b/>
                <w:bCs/>
                <w:sz w:val="24"/>
                <w:szCs w:val="24"/>
                <w:lang w:val="ru-RU" w:eastAsia="ru-RU"/>
              </w:rPr>
            </w:pPr>
          </w:p>
        </w:tc>
        <w:tc>
          <w:tcPr>
            <w:tcW w:w="7796" w:type="dxa"/>
            <w:tcBorders>
              <w:top w:val="nil"/>
              <w:left w:val="nil"/>
              <w:bottom w:val="nil"/>
              <w:right w:val="nil"/>
            </w:tcBorders>
          </w:tcPr>
          <w:p w:rsidR="00E3029A" w:rsidRPr="00A132AC" w:rsidRDefault="00E3029A" w:rsidP="00127A8B">
            <w:pPr>
              <w:rPr>
                <w:b/>
                <w:bCs/>
                <w:sz w:val="20"/>
                <w:szCs w:val="20"/>
                <w:highlight w:val="yellow"/>
                <w:lang w:val="ru-RU" w:eastAsia="ru-RU"/>
              </w:rPr>
            </w:pPr>
            <w:r w:rsidRPr="00A132AC">
              <w:rPr>
                <w:b/>
                <w:bCs/>
                <w:sz w:val="20"/>
                <w:szCs w:val="20"/>
                <w:lang w:val="ru-RU" w:eastAsia="ru-RU"/>
              </w:rPr>
              <w:t xml:space="preserve">ПРОТОКОЛ № </w:t>
            </w:r>
            <w:r w:rsidR="00127A8B">
              <w:rPr>
                <w:b/>
                <w:bCs/>
                <w:sz w:val="20"/>
                <w:szCs w:val="20"/>
                <w:lang w:val="ru-RU" w:eastAsia="ru-RU"/>
              </w:rPr>
              <w:t>52 від            2022 року</w:t>
            </w:r>
            <w:r w:rsidRPr="00A132AC">
              <w:rPr>
                <w:b/>
                <w:bCs/>
                <w:sz w:val="20"/>
                <w:szCs w:val="20"/>
                <w:lang w:eastAsia="ru-RU"/>
              </w:rPr>
              <w:t xml:space="preserve"> </w:t>
            </w:r>
          </w:p>
        </w:tc>
      </w:tr>
      <w:tr w:rsidR="00E3029A" w:rsidRPr="00A80523" w:rsidTr="00117FAB">
        <w:trPr>
          <w:trHeight w:val="526"/>
        </w:trPr>
        <w:tc>
          <w:tcPr>
            <w:tcW w:w="3931" w:type="dxa"/>
            <w:tcBorders>
              <w:top w:val="nil"/>
              <w:left w:val="nil"/>
              <w:bottom w:val="nil"/>
              <w:right w:val="nil"/>
            </w:tcBorders>
          </w:tcPr>
          <w:p w:rsidR="00E3029A" w:rsidRPr="00A80523" w:rsidRDefault="00E3029A" w:rsidP="00B14CE7">
            <w:pPr>
              <w:rPr>
                <w:b/>
                <w:bCs/>
                <w:sz w:val="24"/>
                <w:szCs w:val="24"/>
                <w:lang w:val="ru-RU" w:eastAsia="ru-RU"/>
              </w:rPr>
            </w:pPr>
          </w:p>
        </w:tc>
        <w:tc>
          <w:tcPr>
            <w:tcW w:w="7796" w:type="dxa"/>
            <w:tcBorders>
              <w:top w:val="nil"/>
              <w:left w:val="nil"/>
              <w:bottom w:val="nil"/>
              <w:right w:val="nil"/>
            </w:tcBorders>
          </w:tcPr>
          <w:p w:rsidR="00E3029A" w:rsidRPr="00A132AC" w:rsidRDefault="00E3029A" w:rsidP="00FC5CD2">
            <w:pPr>
              <w:rPr>
                <w:b/>
                <w:bCs/>
                <w:sz w:val="20"/>
                <w:szCs w:val="20"/>
                <w:lang w:eastAsia="ru-RU"/>
              </w:rPr>
            </w:pPr>
            <w:r w:rsidRPr="00A132AC">
              <w:rPr>
                <w:b/>
                <w:bCs/>
                <w:sz w:val="20"/>
                <w:szCs w:val="20"/>
                <w:lang w:eastAsia="ru-RU"/>
              </w:rPr>
              <w:t>УПОВНОВАЖЕНА ОСОБА</w:t>
            </w:r>
          </w:p>
          <w:p w:rsidR="00E3029A" w:rsidRPr="00A132AC" w:rsidRDefault="00127A8B" w:rsidP="000906E1">
            <w:pPr>
              <w:rPr>
                <w:b/>
                <w:bCs/>
                <w:sz w:val="20"/>
                <w:szCs w:val="20"/>
                <w:lang w:eastAsia="ru-RU"/>
              </w:rPr>
            </w:pPr>
            <w:r>
              <w:rPr>
                <w:b/>
                <w:bCs/>
                <w:sz w:val="20"/>
                <w:szCs w:val="20"/>
                <w:lang w:val="ru-RU" w:eastAsia="ru-RU"/>
              </w:rPr>
              <w:t>Бондар Юлія Миколаївна</w:t>
            </w:r>
          </w:p>
          <w:p w:rsidR="00E3029A" w:rsidRPr="00A132AC" w:rsidRDefault="00127A8B" w:rsidP="000906E1">
            <w:pPr>
              <w:rPr>
                <w:b/>
                <w:bCs/>
                <w:sz w:val="20"/>
                <w:szCs w:val="20"/>
                <w:highlight w:val="yellow"/>
                <w:lang w:eastAsia="ru-RU"/>
              </w:rPr>
            </w:pPr>
            <w:r>
              <w:rPr>
                <w:b/>
                <w:bCs/>
                <w:sz w:val="20"/>
                <w:szCs w:val="20"/>
                <w:lang w:eastAsia="ru-RU"/>
              </w:rPr>
              <w:t xml:space="preserve">   </w:t>
            </w:r>
          </w:p>
          <w:p w:rsidR="00E3029A" w:rsidRPr="00A132AC" w:rsidRDefault="00E3029A" w:rsidP="00FC5CD2">
            <w:pPr>
              <w:rPr>
                <w:b/>
                <w:bCs/>
                <w:sz w:val="20"/>
                <w:szCs w:val="20"/>
                <w:highlight w:val="yellow"/>
                <w:lang w:val="ru-RU" w:eastAsia="ru-RU"/>
              </w:rPr>
            </w:pPr>
          </w:p>
        </w:tc>
      </w:tr>
    </w:tbl>
    <w:p w:rsidR="00E3029A" w:rsidRPr="00A80523" w:rsidRDefault="00E3029A" w:rsidP="00B14CE7">
      <w:pPr>
        <w:ind w:firstLine="540"/>
        <w:jc w:val="center"/>
        <w:rPr>
          <w:b/>
          <w:sz w:val="24"/>
          <w:szCs w:val="24"/>
          <w:lang w:val="ru-RU" w:eastAsia="ru-RU"/>
        </w:rPr>
      </w:pPr>
    </w:p>
    <w:p w:rsidR="00E3029A" w:rsidRPr="00A80523" w:rsidRDefault="00E3029A" w:rsidP="00B14CE7">
      <w:pPr>
        <w:ind w:firstLine="540"/>
        <w:jc w:val="center"/>
        <w:rPr>
          <w:b/>
          <w:sz w:val="24"/>
          <w:szCs w:val="24"/>
          <w:lang w:val="ru-RU" w:eastAsia="ru-RU"/>
        </w:rPr>
      </w:pPr>
      <w:r w:rsidRPr="00A80523">
        <w:rPr>
          <w:b/>
          <w:sz w:val="24"/>
          <w:szCs w:val="24"/>
          <w:lang w:val="ru-RU" w:eastAsia="ru-RU"/>
        </w:rPr>
        <w:t>ТЕНДЕРНА ДОКУМЕНТАЦІЯ</w:t>
      </w:r>
    </w:p>
    <w:p w:rsidR="00E3029A" w:rsidRPr="00A80523" w:rsidRDefault="00E3029A" w:rsidP="007C21FA">
      <w:pPr>
        <w:jc w:val="center"/>
        <w:rPr>
          <w:bCs/>
          <w:sz w:val="24"/>
          <w:szCs w:val="24"/>
          <w:lang w:eastAsia="ru-RU"/>
        </w:rPr>
      </w:pPr>
      <w:r w:rsidRPr="00152959">
        <w:rPr>
          <w:b/>
          <w:sz w:val="24"/>
          <w:szCs w:val="24"/>
          <w:lang w:eastAsia="ru-RU"/>
        </w:rPr>
        <w:t xml:space="preserve">Процедура закупівлі: </w:t>
      </w:r>
      <w:r w:rsidRPr="00A80523">
        <w:rPr>
          <w:bCs/>
          <w:sz w:val="24"/>
          <w:szCs w:val="24"/>
          <w:lang w:eastAsia="ru-RU"/>
        </w:rPr>
        <w:t xml:space="preserve">Відкриті торги </w:t>
      </w:r>
      <w:r w:rsidRPr="007C21FA">
        <w:rPr>
          <w:bCs/>
          <w:sz w:val="24"/>
          <w:szCs w:val="24"/>
          <w:lang w:eastAsia="ru-RU"/>
        </w:rPr>
        <w:t>з особливостями</w:t>
      </w:r>
    </w:p>
    <w:p w:rsidR="00E3029A" w:rsidRPr="00A80523" w:rsidRDefault="00E3029A" w:rsidP="00B14CE7">
      <w:pPr>
        <w:ind w:firstLine="540"/>
        <w:jc w:val="center"/>
        <w:rPr>
          <w:sz w:val="24"/>
          <w:szCs w:val="24"/>
          <w:lang w:eastAsia="ru-RU"/>
        </w:rPr>
      </w:pPr>
    </w:p>
    <w:p w:rsidR="00E3029A" w:rsidRPr="00A80523" w:rsidRDefault="00E3029A" w:rsidP="00B14CE7">
      <w:pPr>
        <w:jc w:val="center"/>
        <w:rPr>
          <w:b/>
          <w:bCs/>
          <w:sz w:val="24"/>
          <w:szCs w:val="24"/>
          <w:lang w:val="ru-RU" w:eastAsia="ru-RU"/>
        </w:rPr>
      </w:pPr>
      <w:r w:rsidRPr="00A80523">
        <w:rPr>
          <w:b/>
          <w:bCs/>
          <w:sz w:val="24"/>
          <w:szCs w:val="24"/>
          <w:lang w:val="ru-RU" w:eastAsia="ru-RU"/>
        </w:rPr>
        <w:t>на закупівлю</w:t>
      </w:r>
    </w:p>
    <w:p w:rsidR="00E3029A" w:rsidRPr="007B5BBA" w:rsidRDefault="00825970" w:rsidP="002E61B5">
      <w:pPr>
        <w:ind w:left="360"/>
        <w:jc w:val="center"/>
        <w:rPr>
          <w:b/>
          <w:bCs/>
          <w:sz w:val="24"/>
          <w:szCs w:val="24"/>
          <w:lang w:eastAsia="ru-RU"/>
        </w:rPr>
      </w:pPr>
      <w:r w:rsidRPr="00686DEB">
        <w:rPr>
          <w:b/>
          <w:bCs/>
          <w:sz w:val="24"/>
          <w:szCs w:val="24"/>
        </w:rPr>
        <w:t>42160000-8– котельні установки (Твердопаливний теплогенераторний комплекс з 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E3029A" w:rsidRPr="00A80523" w:rsidRDefault="00E3029A" w:rsidP="00B14CE7">
      <w:pPr>
        <w:rPr>
          <w:b/>
          <w:bCs/>
          <w:sz w:val="24"/>
          <w:szCs w:val="24"/>
          <w:lang w:eastAsia="ru-RU"/>
        </w:rPr>
      </w:pPr>
    </w:p>
    <w:p w:rsidR="00E3029A" w:rsidRPr="00A80523" w:rsidRDefault="00E3029A" w:rsidP="00B14CE7">
      <w:pPr>
        <w:rPr>
          <w:b/>
          <w:bCs/>
          <w:sz w:val="24"/>
          <w:szCs w:val="24"/>
          <w:lang w:eastAsia="ru-RU"/>
        </w:rPr>
      </w:pPr>
    </w:p>
    <w:p w:rsidR="00E3029A" w:rsidRPr="00A80523" w:rsidRDefault="00E3029A" w:rsidP="00B14CE7">
      <w:pPr>
        <w:rPr>
          <w:b/>
          <w:bCs/>
          <w:sz w:val="24"/>
          <w:szCs w:val="24"/>
          <w:lang w:eastAsia="ru-RU"/>
        </w:rPr>
      </w:pPr>
    </w:p>
    <w:p w:rsidR="00E3029A" w:rsidRDefault="00E3029A" w:rsidP="00B14CE7">
      <w:pPr>
        <w:rPr>
          <w:b/>
          <w:bCs/>
          <w:sz w:val="24"/>
          <w:szCs w:val="24"/>
          <w:lang w:eastAsia="ru-RU"/>
        </w:rPr>
      </w:pPr>
    </w:p>
    <w:p w:rsidR="00E3029A" w:rsidRDefault="00E3029A" w:rsidP="00B14CE7">
      <w:pPr>
        <w:rPr>
          <w:b/>
          <w:bCs/>
          <w:sz w:val="24"/>
          <w:szCs w:val="24"/>
          <w:lang w:eastAsia="ru-RU"/>
        </w:rPr>
      </w:pPr>
    </w:p>
    <w:p w:rsidR="00E3029A" w:rsidRDefault="00E3029A" w:rsidP="00B14CE7">
      <w:pPr>
        <w:rPr>
          <w:b/>
          <w:bCs/>
          <w:sz w:val="24"/>
          <w:szCs w:val="24"/>
          <w:lang w:eastAsia="ru-RU"/>
        </w:rPr>
      </w:pPr>
    </w:p>
    <w:p w:rsidR="00C31608" w:rsidRDefault="00C31608" w:rsidP="00B14CE7">
      <w:pPr>
        <w:rPr>
          <w:b/>
          <w:bCs/>
          <w:sz w:val="24"/>
          <w:szCs w:val="24"/>
          <w:lang w:eastAsia="ru-RU"/>
        </w:rPr>
      </w:pPr>
    </w:p>
    <w:p w:rsidR="00C31608" w:rsidRDefault="00C31608" w:rsidP="00B14CE7">
      <w:pPr>
        <w:rPr>
          <w:b/>
          <w:bCs/>
          <w:sz w:val="24"/>
          <w:szCs w:val="24"/>
          <w:lang w:eastAsia="ru-RU"/>
        </w:rPr>
      </w:pPr>
    </w:p>
    <w:p w:rsidR="00E3029A" w:rsidRDefault="00E3029A" w:rsidP="00B14CE7">
      <w:pPr>
        <w:rPr>
          <w:b/>
          <w:bCs/>
          <w:sz w:val="24"/>
          <w:szCs w:val="24"/>
          <w:lang w:eastAsia="ru-RU"/>
        </w:rPr>
      </w:pPr>
    </w:p>
    <w:p w:rsidR="00E3029A" w:rsidRDefault="00E3029A" w:rsidP="00B14CE7">
      <w:pPr>
        <w:rPr>
          <w:b/>
          <w:bCs/>
          <w:sz w:val="24"/>
          <w:szCs w:val="24"/>
          <w:lang w:eastAsia="ru-RU"/>
        </w:rPr>
      </w:pPr>
    </w:p>
    <w:p w:rsidR="00E3029A" w:rsidRPr="00A80523" w:rsidRDefault="00E3029A" w:rsidP="00B14CE7">
      <w:pPr>
        <w:jc w:val="center"/>
        <w:rPr>
          <w:b/>
          <w:bCs/>
          <w:sz w:val="24"/>
          <w:szCs w:val="24"/>
          <w:lang w:eastAsia="ru-RU"/>
        </w:rPr>
      </w:pPr>
      <w:r w:rsidRPr="00A80523">
        <w:rPr>
          <w:b/>
          <w:bCs/>
          <w:sz w:val="24"/>
          <w:szCs w:val="24"/>
          <w:lang w:eastAsia="ru-RU"/>
        </w:rPr>
        <w:t>м. Полтава – 2022</w:t>
      </w:r>
    </w:p>
    <w:p w:rsidR="00E3029A" w:rsidRDefault="00E3029A" w:rsidP="00624CC3">
      <w:pPr>
        <w:spacing w:after="0" w:line="240" w:lineRule="auto"/>
        <w:rPr>
          <w:color w:val="000000"/>
          <w:sz w:val="24"/>
          <w:szCs w:val="24"/>
        </w:rPr>
      </w:pPr>
    </w:p>
    <w:p w:rsidR="00E3029A" w:rsidRDefault="00E3029A" w:rsidP="00624CC3">
      <w:pPr>
        <w:spacing w:after="0" w:line="240" w:lineRule="auto"/>
        <w:rPr>
          <w:color w:val="000000"/>
          <w:sz w:val="24"/>
          <w:szCs w:val="24"/>
        </w:rPr>
      </w:pPr>
    </w:p>
    <w:p w:rsidR="00E3029A" w:rsidRDefault="00E3029A" w:rsidP="00624CC3">
      <w:pPr>
        <w:spacing w:after="0" w:line="240" w:lineRule="auto"/>
        <w:rPr>
          <w:color w:val="000000"/>
          <w:sz w:val="24"/>
          <w:szCs w:val="24"/>
        </w:rPr>
      </w:pPr>
    </w:p>
    <w:p w:rsidR="00E3029A" w:rsidRPr="00A80523" w:rsidRDefault="00E3029A" w:rsidP="00624CC3">
      <w:pPr>
        <w:spacing w:after="0" w:line="240" w:lineRule="auto"/>
        <w:rPr>
          <w:color w:val="000000"/>
          <w:sz w:val="24"/>
          <w:szCs w:val="24"/>
        </w:rPr>
      </w:pPr>
    </w:p>
    <w:tbl>
      <w:tblPr>
        <w:tblW w:w="9996" w:type="dxa"/>
        <w:jc w:val="center"/>
        <w:tblLook w:val="00A0" w:firstRow="1" w:lastRow="0" w:firstColumn="1" w:lastColumn="0" w:noHBand="0" w:noVBand="0"/>
      </w:tblPr>
      <w:tblGrid>
        <w:gridCol w:w="576"/>
        <w:gridCol w:w="9420"/>
      </w:tblGrid>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b/>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jc w:val="center"/>
              <w:rPr>
                <w:b/>
                <w:color w:val="000000"/>
                <w:sz w:val="24"/>
                <w:szCs w:val="24"/>
                <w:bdr w:val="none" w:sz="0" w:space="0" w:color="auto" w:frame="1"/>
                <w:lang w:eastAsia="uk-UA"/>
              </w:rPr>
            </w:pPr>
            <w:r w:rsidRPr="00A80523">
              <w:rPr>
                <w:b/>
                <w:color w:val="000000"/>
                <w:sz w:val="24"/>
                <w:szCs w:val="24"/>
                <w:bdr w:val="none" w:sz="0" w:space="0" w:color="auto" w:frame="1"/>
                <w:lang w:eastAsia="uk-UA"/>
              </w:rPr>
              <w:t>ЗМІСТ</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b/>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b/>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b/>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b/>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b/>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b/>
                <w:color w:val="000000"/>
                <w:sz w:val="24"/>
                <w:szCs w:val="24"/>
                <w:bdr w:val="none" w:sz="0" w:space="0" w:color="auto" w:frame="1"/>
                <w:lang w:eastAsia="uk-UA"/>
              </w:rPr>
            </w:pPr>
            <w:r w:rsidRPr="00A80523">
              <w:rPr>
                <w:b/>
                <w:color w:val="000000"/>
                <w:sz w:val="24"/>
                <w:szCs w:val="24"/>
                <w:bdr w:val="none" w:sz="0" w:space="0" w:color="auto" w:frame="1"/>
                <w:lang w:eastAsia="uk-UA"/>
              </w:rPr>
              <w:t>Загальна інструкція учасникам процедури закупівлі</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b/>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b/>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lang w:eastAsia="uk-UA"/>
              </w:rPr>
            </w:pPr>
            <w:r w:rsidRPr="00A80523">
              <w:rPr>
                <w:color w:val="000000"/>
                <w:sz w:val="24"/>
                <w:szCs w:val="24"/>
                <w:bdr w:val="none" w:sz="0" w:space="0" w:color="auto" w:frame="1"/>
                <w:lang w:eastAsia="uk-UA"/>
              </w:rPr>
              <w:t>Розділ І. Загальні положення</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rPr>
              <w:t xml:space="preserve">Розділ ІІ. </w:t>
            </w:r>
            <w:r w:rsidRPr="00A80523">
              <w:rPr>
                <w:sz w:val="24"/>
                <w:szCs w:val="24"/>
              </w:rPr>
              <w:t xml:space="preserve">Порядок внесення </w:t>
            </w:r>
            <w:r w:rsidRPr="00A80523">
              <w:rPr>
                <w:color w:val="000000"/>
                <w:sz w:val="24"/>
                <w:szCs w:val="24"/>
              </w:rPr>
              <w:t>змін та надання роз’яснень до тендерної документації</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ІІІ. Інструкція з підготовки тендерної пропозиції</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ІV. Подання та розкриття тендерної пропозиції</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V. Оцінка тендерної пропозиції</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VІ. Результати торгів та укладання договору про закупівлю</w:t>
            </w: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624CC3">
            <w:pPr>
              <w:widowControl w:val="0"/>
              <w:spacing w:after="0" w:line="240" w:lineRule="auto"/>
              <w:contextualSpacing/>
              <w:rPr>
                <w:color w:val="000000"/>
                <w:sz w:val="24"/>
                <w:szCs w:val="24"/>
                <w:bdr w:val="none" w:sz="0" w:space="0" w:color="auto" w:frame="1"/>
                <w:lang w:eastAsia="uk-UA"/>
              </w:rPr>
            </w:pPr>
          </w:p>
        </w:tc>
      </w:tr>
      <w:tr w:rsidR="00E3029A" w:rsidRPr="00A80523" w:rsidTr="0050007B">
        <w:trPr>
          <w:trHeight w:val="173"/>
          <w:jc w:val="center"/>
        </w:trPr>
        <w:tc>
          <w:tcPr>
            <w:tcW w:w="576" w:type="dxa"/>
            <w:vAlign w:val="center"/>
          </w:tcPr>
          <w:p w:rsidR="00E3029A" w:rsidRPr="00A80523" w:rsidRDefault="00E3029A" w:rsidP="00624CC3">
            <w:pPr>
              <w:widowControl w:val="0"/>
              <w:spacing w:after="0" w:line="240" w:lineRule="auto"/>
              <w:contextualSpacing/>
              <w:rPr>
                <w:color w:val="000000"/>
                <w:sz w:val="24"/>
                <w:szCs w:val="24"/>
                <w:lang w:eastAsia="uk-UA"/>
              </w:rPr>
            </w:pPr>
          </w:p>
        </w:tc>
        <w:tc>
          <w:tcPr>
            <w:tcW w:w="9420" w:type="dxa"/>
            <w:vAlign w:val="center"/>
          </w:tcPr>
          <w:p w:rsidR="00E3029A" w:rsidRPr="00A80523" w:rsidRDefault="00E3029A" w:rsidP="0072218A">
            <w:pPr>
              <w:widowControl w:val="0"/>
              <w:spacing w:after="0" w:line="240" w:lineRule="auto"/>
              <w:contextualSpacing/>
              <w:rPr>
                <w:b/>
                <w:color w:val="000000"/>
                <w:sz w:val="24"/>
                <w:szCs w:val="24"/>
                <w:bdr w:val="none" w:sz="0" w:space="0" w:color="auto" w:frame="1"/>
                <w:lang w:eastAsia="uk-UA"/>
              </w:rPr>
            </w:pPr>
            <w:r w:rsidRPr="00A80523">
              <w:rPr>
                <w:b/>
                <w:color w:val="000000"/>
                <w:sz w:val="24"/>
                <w:szCs w:val="24"/>
                <w:bdr w:val="none" w:sz="0" w:space="0" w:color="auto" w:frame="1"/>
                <w:lang w:eastAsia="uk-UA"/>
              </w:rPr>
              <w:t>ДОДАТКИ</w:t>
            </w:r>
          </w:p>
        </w:tc>
      </w:tr>
    </w:tbl>
    <w:p w:rsidR="00E3029A" w:rsidRPr="00A80523" w:rsidRDefault="00E3029A" w:rsidP="00624CC3">
      <w:pPr>
        <w:spacing w:after="0" w:line="240" w:lineRule="auto"/>
        <w:rPr>
          <w:color w:val="000000"/>
          <w:sz w:val="24"/>
          <w:szCs w:val="24"/>
        </w:rPr>
      </w:pPr>
    </w:p>
    <w:p w:rsidR="00E3029A" w:rsidRPr="00A80523" w:rsidRDefault="00E3029A" w:rsidP="00624CC3">
      <w:pPr>
        <w:spacing w:after="0" w:line="240" w:lineRule="auto"/>
        <w:rPr>
          <w:color w:val="000000"/>
          <w:sz w:val="24"/>
          <w:szCs w:val="24"/>
        </w:rPr>
      </w:pPr>
      <w:r w:rsidRPr="00A80523">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927"/>
        <w:gridCol w:w="6175"/>
      </w:tblGrid>
      <w:tr w:rsidR="00E3029A" w:rsidRPr="00A80523" w:rsidTr="008F4315">
        <w:trPr>
          <w:trHeight w:val="20"/>
          <w:jc w:val="center"/>
        </w:trPr>
        <w:tc>
          <w:tcPr>
            <w:tcW w:w="696" w:type="dxa"/>
          </w:tcPr>
          <w:p w:rsidR="00E3029A" w:rsidRPr="00A80523" w:rsidRDefault="00E3029A" w:rsidP="00AD62F9">
            <w:pPr>
              <w:widowControl w:val="0"/>
              <w:spacing w:after="0" w:line="240" w:lineRule="auto"/>
              <w:contextualSpacing/>
              <w:jc w:val="center"/>
              <w:rPr>
                <w:b/>
                <w:color w:val="000000"/>
                <w:sz w:val="24"/>
                <w:szCs w:val="24"/>
                <w:lang w:eastAsia="uk-UA"/>
              </w:rPr>
            </w:pPr>
            <w:r w:rsidRPr="00A80523">
              <w:rPr>
                <w:color w:val="000000"/>
                <w:sz w:val="24"/>
                <w:szCs w:val="24"/>
              </w:rPr>
              <w:br w:type="page"/>
            </w:r>
            <w:r w:rsidRPr="00A80523">
              <w:rPr>
                <w:color w:val="000000"/>
                <w:sz w:val="24"/>
                <w:szCs w:val="24"/>
              </w:rPr>
              <w:br w:type="page"/>
            </w:r>
          </w:p>
        </w:tc>
        <w:tc>
          <w:tcPr>
            <w:tcW w:w="9222" w:type="dxa"/>
            <w:gridSpan w:val="2"/>
          </w:tcPr>
          <w:p w:rsidR="00E3029A" w:rsidRPr="00A80523" w:rsidRDefault="00E3029A" w:rsidP="00AD62F9">
            <w:pPr>
              <w:widowControl w:val="0"/>
              <w:spacing w:after="0" w:line="240" w:lineRule="auto"/>
              <w:contextualSpacing/>
              <w:jc w:val="center"/>
              <w:rPr>
                <w:b/>
                <w:color w:val="000000"/>
                <w:sz w:val="24"/>
                <w:szCs w:val="24"/>
                <w:bdr w:val="none" w:sz="0" w:space="0" w:color="auto" w:frame="1"/>
                <w:lang w:eastAsia="uk-UA"/>
              </w:rPr>
            </w:pPr>
            <w:r w:rsidRPr="00A80523">
              <w:rPr>
                <w:b/>
                <w:color w:val="000000"/>
                <w:sz w:val="24"/>
                <w:szCs w:val="24"/>
                <w:bdr w:val="none" w:sz="0" w:space="0" w:color="auto" w:frame="1"/>
                <w:lang w:eastAsia="uk-UA"/>
              </w:rPr>
              <w:t>Загальна інструкція учасникам процедури закупівлі</w:t>
            </w:r>
          </w:p>
        </w:tc>
      </w:tr>
      <w:tr w:rsidR="00E3029A" w:rsidRPr="00A80523" w:rsidTr="008F4315">
        <w:trPr>
          <w:trHeight w:val="20"/>
          <w:jc w:val="center"/>
        </w:trPr>
        <w:tc>
          <w:tcPr>
            <w:tcW w:w="696" w:type="dxa"/>
          </w:tcPr>
          <w:p w:rsidR="00E3029A" w:rsidRPr="00A80523" w:rsidRDefault="00E3029A"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w:t>
            </w:r>
          </w:p>
        </w:tc>
        <w:tc>
          <w:tcPr>
            <w:tcW w:w="9222" w:type="dxa"/>
            <w:gridSpan w:val="2"/>
          </w:tcPr>
          <w:p w:rsidR="00E3029A" w:rsidRPr="00A80523" w:rsidRDefault="00E3029A" w:rsidP="00AD62F9">
            <w:pPr>
              <w:widowControl w:val="0"/>
              <w:spacing w:after="0" w:line="240" w:lineRule="auto"/>
              <w:contextualSpacing/>
              <w:jc w:val="center"/>
              <w:rPr>
                <w:b/>
                <w:color w:val="000000"/>
                <w:sz w:val="24"/>
                <w:szCs w:val="24"/>
                <w:lang w:eastAsia="uk-UA"/>
              </w:rPr>
            </w:pPr>
            <w:r w:rsidRPr="00A80523">
              <w:rPr>
                <w:b/>
                <w:color w:val="000000"/>
                <w:sz w:val="24"/>
                <w:szCs w:val="24"/>
                <w:bdr w:val="none" w:sz="0" w:space="0" w:color="auto" w:frame="1"/>
                <w:lang w:eastAsia="uk-UA"/>
              </w:rPr>
              <w:t>Розділ І. Загальні положення</w:t>
            </w:r>
          </w:p>
        </w:tc>
      </w:tr>
      <w:tr w:rsidR="00E3029A" w:rsidRPr="00A80523" w:rsidTr="008F4315">
        <w:trPr>
          <w:trHeight w:val="20"/>
          <w:jc w:val="center"/>
        </w:trPr>
        <w:tc>
          <w:tcPr>
            <w:tcW w:w="696" w:type="dxa"/>
          </w:tcPr>
          <w:p w:rsidR="00E3029A" w:rsidRPr="00A80523" w:rsidRDefault="00E3029A"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1</w:t>
            </w:r>
          </w:p>
        </w:tc>
        <w:tc>
          <w:tcPr>
            <w:tcW w:w="2958" w:type="dxa"/>
          </w:tcPr>
          <w:p w:rsidR="00E3029A" w:rsidRPr="00A80523" w:rsidRDefault="00E3029A"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2</w:t>
            </w:r>
          </w:p>
        </w:tc>
        <w:tc>
          <w:tcPr>
            <w:tcW w:w="6264" w:type="dxa"/>
          </w:tcPr>
          <w:p w:rsidR="00E3029A" w:rsidRPr="00A80523" w:rsidRDefault="00E3029A"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3</w:t>
            </w:r>
          </w:p>
        </w:tc>
      </w:tr>
      <w:tr w:rsidR="00E3029A" w:rsidRPr="00A80523" w:rsidTr="00594E61">
        <w:trPr>
          <w:trHeight w:val="20"/>
          <w:jc w:val="center"/>
        </w:trPr>
        <w:tc>
          <w:tcPr>
            <w:tcW w:w="696" w:type="dxa"/>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58" w:type="dxa"/>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Терміни, які вживаються в тендерній документації</w:t>
            </w:r>
          </w:p>
        </w:tc>
        <w:tc>
          <w:tcPr>
            <w:tcW w:w="6264" w:type="dxa"/>
            <w:vAlign w:val="center"/>
          </w:tcPr>
          <w:p w:rsidR="00E3029A" w:rsidRPr="000E1103" w:rsidRDefault="00E3029A" w:rsidP="0076261E">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7" w:history="1">
              <w:r>
                <w:rPr>
                  <w:rStyle w:val="a4"/>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w:t>
            </w:r>
            <w:r w:rsidRPr="006E1863">
              <w:rPr>
                <w:color w:val="000000"/>
                <w:sz w:val="24"/>
                <w:szCs w:val="24"/>
              </w:rPr>
              <w:t>Особливостях.</w:t>
            </w:r>
          </w:p>
        </w:tc>
      </w:tr>
      <w:tr w:rsidR="00E3029A" w:rsidRPr="00A80523" w:rsidTr="008F4315">
        <w:trPr>
          <w:trHeight w:val="20"/>
          <w:jc w:val="center"/>
        </w:trPr>
        <w:tc>
          <w:tcPr>
            <w:tcW w:w="696" w:type="dxa"/>
          </w:tcPr>
          <w:p w:rsidR="00E3029A" w:rsidRPr="00A80523" w:rsidRDefault="00E3029A" w:rsidP="0076261E">
            <w:pPr>
              <w:widowControl w:val="0"/>
              <w:spacing w:after="0" w:line="240" w:lineRule="auto"/>
              <w:contextualSpacing/>
              <w:rPr>
                <w:b/>
                <w:color w:val="000000"/>
                <w:sz w:val="24"/>
                <w:szCs w:val="24"/>
                <w:lang w:eastAsia="uk-UA"/>
              </w:rPr>
            </w:pPr>
            <w:r w:rsidRPr="00A80523">
              <w:rPr>
                <w:b/>
                <w:color w:val="000000"/>
                <w:sz w:val="24"/>
                <w:szCs w:val="24"/>
                <w:lang w:eastAsia="uk-UA"/>
              </w:rPr>
              <w:t>2</w:t>
            </w:r>
          </w:p>
        </w:tc>
        <w:tc>
          <w:tcPr>
            <w:tcW w:w="9222" w:type="dxa"/>
            <w:gridSpan w:val="2"/>
          </w:tcPr>
          <w:p w:rsidR="00E3029A" w:rsidRPr="00A80523" w:rsidRDefault="00E3029A" w:rsidP="0076261E">
            <w:pPr>
              <w:widowControl w:val="0"/>
              <w:spacing w:after="0" w:line="240" w:lineRule="auto"/>
              <w:contextualSpacing/>
              <w:rPr>
                <w:b/>
                <w:color w:val="000000"/>
                <w:sz w:val="24"/>
                <w:szCs w:val="24"/>
                <w:lang w:eastAsia="uk-UA"/>
              </w:rPr>
            </w:pPr>
            <w:r w:rsidRPr="00A80523">
              <w:rPr>
                <w:b/>
                <w:color w:val="000000"/>
                <w:sz w:val="24"/>
                <w:szCs w:val="24"/>
                <w:lang w:eastAsia="uk-UA"/>
              </w:rPr>
              <w:t>Інформація про замовника торгів</w:t>
            </w:r>
          </w:p>
        </w:tc>
      </w:tr>
      <w:tr w:rsidR="00E3029A" w:rsidRPr="00A80523" w:rsidTr="008F4315">
        <w:trPr>
          <w:trHeight w:val="20"/>
          <w:jc w:val="center"/>
        </w:trPr>
        <w:tc>
          <w:tcPr>
            <w:tcW w:w="696" w:type="dxa"/>
            <w:vMerge w:val="restart"/>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2.1</w:t>
            </w:r>
          </w:p>
        </w:tc>
        <w:tc>
          <w:tcPr>
            <w:tcW w:w="2958"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повне найменування замовника</w:t>
            </w:r>
          </w:p>
        </w:tc>
        <w:tc>
          <w:tcPr>
            <w:tcW w:w="6264" w:type="dxa"/>
            <w:vAlign w:val="center"/>
          </w:tcPr>
          <w:p w:rsidR="00E3029A" w:rsidRPr="00127A8B" w:rsidRDefault="00127A8B" w:rsidP="0076261E">
            <w:pPr>
              <w:widowControl w:val="0"/>
              <w:spacing w:after="0" w:line="240" w:lineRule="auto"/>
              <w:ind w:right="113"/>
              <w:contextualSpacing/>
              <w:rPr>
                <w:color w:val="000000"/>
                <w:sz w:val="24"/>
                <w:szCs w:val="24"/>
                <w:highlight w:val="yellow"/>
                <w:lang w:eastAsia="uk-UA"/>
              </w:rPr>
            </w:pPr>
            <w:r w:rsidRPr="00127A8B">
              <w:rPr>
                <w:color w:val="000000"/>
                <w:sz w:val="24"/>
                <w:szCs w:val="24"/>
              </w:rPr>
              <w:t>Комунальний заклад «Полтавська загально</w:t>
            </w:r>
            <w:r>
              <w:rPr>
                <w:color w:val="000000"/>
                <w:sz w:val="24"/>
                <w:szCs w:val="24"/>
              </w:rPr>
              <w:t xml:space="preserve">освітня школа І-ІІІ ступенів №27 </w:t>
            </w:r>
            <w:r w:rsidRPr="00127A8B">
              <w:rPr>
                <w:color w:val="000000"/>
                <w:sz w:val="24"/>
                <w:szCs w:val="24"/>
              </w:rPr>
              <w:t>Полтавської міської ради Полтавської області»</w:t>
            </w:r>
          </w:p>
        </w:tc>
      </w:tr>
      <w:tr w:rsidR="00E3029A" w:rsidRPr="00A80523" w:rsidTr="008F4315">
        <w:trPr>
          <w:trHeight w:val="1518"/>
          <w:jc w:val="center"/>
        </w:trPr>
        <w:tc>
          <w:tcPr>
            <w:tcW w:w="696" w:type="dxa"/>
            <w:vMerge/>
            <w:vAlign w:val="center"/>
          </w:tcPr>
          <w:p w:rsidR="00E3029A" w:rsidRPr="00A80523" w:rsidRDefault="00E3029A" w:rsidP="0076261E">
            <w:pPr>
              <w:widowControl w:val="0"/>
              <w:spacing w:after="0" w:line="240" w:lineRule="auto"/>
              <w:contextualSpacing/>
              <w:rPr>
                <w:color w:val="000000"/>
                <w:sz w:val="24"/>
                <w:szCs w:val="24"/>
                <w:lang w:eastAsia="uk-UA"/>
              </w:rPr>
            </w:pPr>
          </w:p>
        </w:tc>
        <w:tc>
          <w:tcPr>
            <w:tcW w:w="2958"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vAlign w:val="center"/>
          </w:tcPr>
          <w:p w:rsidR="00E3029A" w:rsidRPr="00AD0747" w:rsidRDefault="00127A8B" w:rsidP="0076261E">
            <w:pPr>
              <w:widowControl w:val="0"/>
              <w:spacing w:after="0" w:line="240" w:lineRule="auto"/>
              <w:ind w:right="113"/>
              <w:contextualSpacing/>
              <w:rPr>
                <w:color w:val="000000"/>
                <w:sz w:val="24"/>
                <w:szCs w:val="24"/>
                <w:highlight w:val="yellow"/>
                <w:lang w:eastAsia="uk-UA"/>
              </w:rPr>
            </w:pPr>
            <w:r w:rsidRPr="00127A8B">
              <w:rPr>
                <w:color w:val="000000"/>
                <w:sz w:val="24"/>
                <w:szCs w:val="24"/>
                <w:lang w:eastAsia="uk-UA"/>
              </w:rPr>
              <w:t>22525996</w:t>
            </w:r>
          </w:p>
        </w:tc>
      </w:tr>
      <w:tr w:rsidR="00E3029A" w:rsidRPr="00A80523" w:rsidTr="008F4315">
        <w:trPr>
          <w:trHeight w:val="664"/>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p>
        </w:tc>
        <w:tc>
          <w:tcPr>
            <w:tcW w:w="2958" w:type="dxa"/>
            <w:vAlign w:val="center"/>
          </w:tcPr>
          <w:p w:rsidR="00E3029A" w:rsidRPr="00022672" w:rsidRDefault="00E3029A" w:rsidP="0076261E">
            <w:pPr>
              <w:widowControl w:val="0"/>
              <w:spacing w:after="0" w:line="240" w:lineRule="auto"/>
              <w:ind w:right="113"/>
              <w:contextualSpacing/>
              <w:rPr>
                <w:color w:val="000000"/>
                <w:sz w:val="24"/>
                <w:szCs w:val="24"/>
                <w:lang w:eastAsia="uk-UA"/>
              </w:rPr>
            </w:pPr>
            <w:r>
              <w:rPr>
                <w:color w:val="000000"/>
                <w:sz w:val="24"/>
                <w:szCs w:val="24"/>
                <w:lang w:eastAsia="uk-UA"/>
              </w:rPr>
              <w:t>Категорія Замовника</w:t>
            </w:r>
          </w:p>
        </w:tc>
        <w:tc>
          <w:tcPr>
            <w:tcW w:w="6264" w:type="dxa"/>
            <w:vAlign w:val="center"/>
          </w:tcPr>
          <w:p w:rsidR="00E3029A" w:rsidRPr="005257E9" w:rsidRDefault="005257E9" w:rsidP="0076261E">
            <w:pPr>
              <w:widowControl w:val="0"/>
              <w:spacing w:after="0" w:line="240" w:lineRule="auto"/>
              <w:ind w:right="113"/>
              <w:contextualSpacing/>
              <w:rPr>
                <w:color w:val="000000"/>
                <w:sz w:val="24"/>
                <w:szCs w:val="24"/>
                <w:highlight w:val="yellow"/>
                <w:lang w:eastAsia="uk-UA"/>
              </w:rPr>
            </w:pPr>
            <w:r>
              <w:rPr>
                <w:color w:val="000000"/>
                <w:sz w:val="24"/>
                <w:szCs w:val="24"/>
              </w:rPr>
              <w:t>П</w:t>
            </w:r>
            <w:r w:rsidRPr="005257E9">
              <w:rPr>
                <w:color w:val="000000"/>
                <w:sz w:val="24"/>
                <w:szCs w:val="24"/>
              </w:rPr>
              <w:t>ідприємства, установи, організації, зазначені у пункті 3 частини першої статті 2 Закону «Про публічні закупівлі»</w:t>
            </w: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2.2</w:t>
            </w:r>
          </w:p>
        </w:tc>
        <w:tc>
          <w:tcPr>
            <w:tcW w:w="2958"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місцезнаходження</w:t>
            </w:r>
          </w:p>
        </w:tc>
        <w:tc>
          <w:tcPr>
            <w:tcW w:w="6264" w:type="dxa"/>
            <w:vAlign w:val="center"/>
          </w:tcPr>
          <w:p w:rsidR="00E3029A" w:rsidRPr="00AD0747" w:rsidRDefault="005257E9" w:rsidP="0076261E">
            <w:pPr>
              <w:widowControl w:val="0"/>
              <w:spacing w:after="0" w:line="240" w:lineRule="auto"/>
              <w:ind w:right="113"/>
              <w:contextualSpacing/>
              <w:rPr>
                <w:color w:val="000000"/>
                <w:sz w:val="24"/>
                <w:szCs w:val="24"/>
                <w:highlight w:val="yellow"/>
                <w:lang w:eastAsia="uk-UA"/>
              </w:rPr>
            </w:pPr>
            <w:r w:rsidRPr="005257E9">
              <w:rPr>
                <w:color w:val="000000"/>
                <w:sz w:val="24"/>
                <w:szCs w:val="24"/>
                <w:lang w:eastAsia="uk-UA"/>
              </w:rPr>
              <w:t>36002,</w:t>
            </w:r>
            <w:r>
              <w:rPr>
                <w:color w:val="000000"/>
                <w:sz w:val="24"/>
                <w:szCs w:val="24"/>
                <w:lang w:eastAsia="uk-UA"/>
              </w:rPr>
              <w:t xml:space="preserve"> м. Полтава, вул. Європейська,60</w:t>
            </w:r>
          </w:p>
        </w:tc>
      </w:tr>
      <w:tr w:rsidR="00E3029A" w:rsidRPr="00A80523" w:rsidTr="008F4315">
        <w:trPr>
          <w:trHeight w:val="20"/>
          <w:jc w:val="center"/>
        </w:trPr>
        <w:tc>
          <w:tcPr>
            <w:tcW w:w="696" w:type="dxa"/>
            <w:vMerge w:val="restart"/>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2.3</w:t>
            </w:r>
          </w:p>
        </w:tc>
        <w:tc>
          <w:tcPr>
            <w:tcW w:w="2958" w:type="dxa"/>
            <w:vMerge w:val="restart"/>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посадова особа замовника, уповноважена здійснювати зв'язок з учасниками:</w:t>
            </w:r>
          </w:p>
        </w:tc>
        <w:tc>
          <w:tcPr>
            <w:tcW w:w="6264" w:type="dxa"/>
            <w:vAlign w:val="center"/>
          </w:tcPr>
          <w:p w:rsidR="00E3029A" w:rsidRPr="00AD0747" w:rsidRDefault="00E3029A" w:rsidP="0076261E">
            <w:pPr>
              <w:widowControl w:val="0"/>
              <w:spacing w:after="0" w:line="240" w:lineRule="auto"/>
              <w:ind w:right="113"/>
              <w:contextualSpacing/>
              <w:jc w:val="both"/>
              <w:rPr>
                <w:color w:val="000000"/>
                <w:sz w:val="24"/>
                <w:szCs w:val="24"/>
                <w:highlight w:val="yellow"/>
                <w:lang w:eastAsia="uk-UA"/>
              </w:rPr>
            </w:pPr>
          </w:p>
        </w:tc>
      </w:tr>
      <w:tr w:rsidR="00E3029A" w:rsidRPr="00A80523" w:rsidTr="008F4315">
        <w:trPr>
          <w:trHeight w:val="20"/>
          <w:jc w:val="center"/>
        </w:trPr>
        <w:tc>
          <w:tcPr>
            <w:tcW w:w="696" w:type="dxa"/>
            <w:vMerge/>
          </w:tcPr>
          <w:p w:rsidR="00E3029A" w:rsidRPr="00A80523" w:rsidRDefault="00E3029A" w:rsidP="0076261E">
            <w:pPr>
              <w:widowControl w:val="0"/>
              <w:spacing w:after="0" w:line="240" w:lineRule="auto"/>
              <w:contextualSpacing/>
              <w:rPr>
                <w:color w:val="000000"/>
                <w:sz w:val="24"/>
                <w:szCs w:val="24"/>
                <w:lang w:eastAsia="uk-UA"/>
              </w:rPr>
            </w:pPr>
          </w:p>
        </w:tc>
        <w:tc>
          <w:tcPr>
            <w:tcW w:w="2958" w:type="dxa"/>
            <w:vMerge/>
            <w:vAlign w:val="center"/>
          </w:tcPr>
          <w:p w:rsidR="00E3029A" w:rsidRPr="00A80523" w:rsidRDefault="00E3029A" w:rsidP="0076261E">
            <w:pPr>
              <w:widowControl w:val="0"/>
              <w:spacing w:after="0" w:line="240" w:lineRule="auto"/>
              <w:contextualSpacing/>
              <w:rPr>
                <w:color w:val="000000"/>
                <w:sz w:val="24"/>
                <w:szCs w:val="24"/>
                <w:lang w:eastAsia="uk-UA"/>
              </w:rPr>
            </w:pPr>
          </w:p>
        </w:tc>
        <w:tc>
          <w:tcPr>
            <w:tcW w:w="6264" w:type="dxa"/>
            <w:vAlign w:val="center"/>
          </w:tcPr>
          <w:p w:rsidR="00E3029A" w:rsidRDefault="005257E9" w:rsidP="0076261E">
            <w:pPr>
              <w:widowControl w:val="0"/>
              <w:spacing w:after="0" w:line="240" w:lineRule="auto"/>
              <w:ind w:right="113" w:hanging="3"/>
              <w:contextualSpacing/>
              <w:rPr>
                <w:color w:val="000000"/>
                <w:sz w:val="24"/>
                <w:szCs w:val="24"/>
                <w:lang w:eastAsia="uk-UA"/>
              </w:rPr>
            </w:pPr>
            <w:r w:rsidRPr="005257E9">
              <w:rPr>
                <w:color w:val="000000"/>
                <w:sz w:val="24"/>
                <w:szCs w:val="24"/>
                <w:lang w:eastAsia="uk-UA"/>
              </w:rPr>
              <w:t>Юлія Бондар</w:t>
            </w:r>
            <w:r>
              <w:rPr>
                <w:color w:val="000000"/>
                <w:sz w:val="24"/>
                <w:szCs w:val="24"/>
                <w:lang w:eastAsia="uk-UA"/>
              </w:rPr>
              <w:t xml:space="preserve"> –  уповноважена особа</w:t>
            </w:r>
          </w:p>
          <w:p w:rsidR="005257E9" w:rsidRPr="00AD0747" w:rsidRDefault="005257E9" w:rsidP="0076261E">
            <w:pPr>
              <w:widowControl w:val="0"/>
              <w:spacing w:after="0" w:line="240" w:lineRule="auto"/>
              <w:ind w:right="113" w:hanging="3"/>
              <w:contextualSpacing/>
              <w:rPr>
                <w:color w:val="000000"/>
                <w:sz w:val="24"/>
                <w:szCs w:val="24"/>
                <w:highlight w:val="yellow"/>
                <w:lang w:eastAsia="uk-UA"/>
              </w:rPr>
            </w:pPr>
            <w:r>
              <w:rPr>
                <w:color w:val="000000"/>
                <w:sz w:val="24"/>
                <w:szCs w:val="24"/>
                <w:lang w:eastAsia="uk-UA"/>
              </w:rPr>
              <w:t xml:space="preserve">Тел. 050-688-43-05 </w:t>
            </w:r>
            <w:r w:rsidRPr="005257E9">
              <w:rPr>
                <w:color w:val="000000"/>
                <w:sz w:val="24"/>
                <w:szCs w:val="24"/>
              </w:rPr>
              <w:t xml:space="preserve">e-mail: </w:t>
            </w:r>
            <w:hyperlink r:id="rId8" w:history="1">
              <w:r w:rsidRPr="005257E9">
                <w:rPr>
                  <w:rStyle w:val="a4"/>
                  <w:sz w:val="24"/>
                  <w:szCs w:val="24"/>
                  <w:lang w:val="en-US"/>
                </w:rPr>
                <w:t>tenderpoltava</w:t>
              </w:r>
              <w:r w:rsidRPr="005257E9">
                <w:rPr>
                  <w:rStyle w:val="a4"/>
                  <w:sz w:val="24"/>
                  <w:szCs w:val="24"/>
                </w:rPr>
                <w:t>27</w:t>
              </w:r>
              <w:r w:rsidRPr="005257E9">
                <w:rPr>
                  <w:rStyle w:val="a4"/>
                  <w:sz w:val="24"/>
                  <w:szCs w:val="24"/>
                  <w:lang w:val="ru-RU"/>
                </w:rPr>
                <w:t>@</w:t>
              </w:r>
              <w:r w:rsidRPr="005257E9">
                <w:rPr>
                  <w:rStyle w:val="a4"/>
                  <w:sz w:val="24"/>
                  <w:szCs w:val="24"/>
                  <w:lang w:val="en-US"/>
                </w:rPr>
                <w:t>gmail</w:t>
              </w:r>
              <w:r w:rsidRPr="005257E9">
                <w:rPr>
                  <w:rStyle w:val="a4"/>
                  <w:sz w:val="24"/>
                  <w:szCs w:val="24"/>
                  <w:lang w:val="ru-RU"/>
                </w:rPr>
                <w:t>.</w:t>
              </w:r>
              <w:r w:rsidRPr="005257E9">
                <w:rPr>
                  <w:rStyle w:val="a4"/>
                  <w:sz w:val="24"/>
                  <w:szCs w:val="24"/>
                  <w:lang w:val="en-US"/>
                </w:rPr>
                <w:t>com</w:t>
              </w:r>
            </w:hyperlink>
            <w:r w:rsidRPr="005257E9">
              <w:rPr>
                <w:color w:val="000000"/>
                <w:sz w:val="27"/>
                <w:szCs w:val="27"/>
                <w:lang w:val="ru-RU"/>
              </w:rPr>
              <w:t xml:space="preserve"> </w:t>
            </w:r>
            <w:r>
              <w:rPr>
                <w:color w:val="000000"/>
                <w:sz w:val="27"/>
                <w:szCs w:val="27"/>
              </w:rPr>
              <w:t xml:space="preserve"> </w:t>
            </w:r>
            <w:r w:rsidRPr="005257E9">
              <w:rPr>
                <w:color w:val="000000"/>
                <w:sz w:val="24"/>
                <w:szCs w:val="24"/>
              </w:rPr>
              <w:t>360</w:t>
            </w:r>
            <w:r w:rsidRPr="005257E9">
              <w:rPr>
                <w:color w:val="000000"/>
                <w:sz w:val="24"/>
                <w:szCs w:val="24"/>
                <w:lang w:val="ru-RU"/>
              </w:rPr>
              <w:t>02</w:t>
            </w:r>
            <w:r w:rsidRPr="005257E9">
              <w:rPr>
                <w:color w:val="000000"/>
                <w:sz w:val="24"/>
                <w:szCs w:val="24"/>
              </w:rPr>
              <w:t>, Полтавська обл., м. Полтава, вул.Європейська, 60</w:t>
            </w:r>
          </w:p>
        </w:tc>
      </w:tr>
      <w:tr w:rsidR="00E3029A" w:rsidRPr="00A80523" w:rsidTr="008F4315">
        <w:trPr>
          <w:trHeight w:val="20"/>
          <w:jc w:val="center"/>
        </w:trPr>
        <w:tc>
          <w:tcPr>
            <w:tcW w:w="696" w:type="dxa"/>
            <w:vMerge/>
          </w:tcPr>
          <w:p w:rsidR="00E3029A" w:rsidRPr="00A80523" w:rsidRDefault="00E3029A" w:rsidP="0076261E">
            <w:pPr>
              <w:widowControl w:val="0"/>
              <w:spacing w:after="0" w:line="240" w:lineRule="auto"/>
              <w:contextualSpacing/>
              <w:rPr>
                <w:color w:val="000000"/>
                <w:sz w:val="24"/>
                <w:szCs w:val="24"/>
                <w:lang w:eastAsia="uk-UA"/>
              </w:rPr>
            </w:pPr>
          </w:p>
        </w:tc>
        <w:tc>
          <w:tcPr>
            <w:tcW w:w="2958"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sz w:val="24"/>
                <w:szCs w:val="24"/>
                <w:lang w:eastAsia="uk-UA"/>
              </w:rPr>
              <w:t>щодо технічних питань</w:t>
            </w:r>
          </w:p>
        </w:tc>
        <w:tc>
          <w:tcPr>
            <w:tcW w:w="6264"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sz w:val="24"/>
                <w:szCs w:val="24"/>
                <w:lang w:eastAsia="uk-UA"/>
              </w:rPr>
              <w:t>За всіма питаннями звертатись через електронну систему закупівель (далі - ЕСЗ).</w:t>
            </w: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3</w:t>
            </w:r>
          </w:p>
        </w:tc>
        <w:tc>
          <w:tcPr>
            <w:tcW w:w="2958" w:type="dxa"/>
            <w:vAlign w:val="center"/>
          </w:tcPr>
          <w:p w:rsidR="00E3029A" w:rsidRPr="00A80523" w:rsidRDefault="00E3029A" w:rsidP="0076261E">
            <w:pPr>
              <w:widowControl w:val="0"/>
              <w:spacing w:after="0" w:line="240" w:lineRule="auto"/>
              <w:contextualSpacing/>
              <w:rPr>
                <w:sz w:val="24"/>
                <w:szCs w:val="24"/>
                <w:lang w:eastAsia="uk-UA"/>
              </w:rPr>
            </w:pPr>
            <w:r w:rsidRPr="00A80523">
              <w:rPr>
                <w:sz w:val="24"/>
                <w:szCs w:val="24"/>
                <w:lang w:eastAsia="uk-UA"/>
              </w:rPr>
              <w:t xml:space="preserve">Процедура закупівлі </w:t>
            </w:r>
          </w:p>
        </w:tc>
        <w:tc>
          <w:tcPr>
            <w:tcW w:w="6264" w:type="dxa"/>
            <w:vAlign w:val="center"/>
          </w:tcPr>
          <w:p w:rsidR="00E3029A" w:rsidRPr="00A80523" w:rsidRDefault="00E3029A" w:rsidP="007C21FA">
            <w:pPr>
              <w:rPr>
                <w:bCs/>
                <w:sz w:val="24"/>
                <w:szCs w:val="24"/>
                <w:lang w:eastAsia="ru-RU"/>
              </w:rPr>
            </w:pPr>
            <w:r w:rsidRPr="00A80523">
              <w:rPr>
                <w:bCs/>
                <w:sz w:val="24"/>
                <w:szCs w:val="24"/>
                <w:lang w:eastAsia="ru-RU"/>
              </w:rPr>
              <w:t xml:space="preserve">Відкриті торги </w:t>
            </w:r>
            <w:r w:rsidRPr="00C2052B">
              <w:rPr>
                <w:bCs/>
                <w:sz w:val="24"/>
                <w:szCs w:val="24"/>
                <w:lang w:eastAsia="ru-RU"/>
              </w:rPr>
              <w:t>з особливостями</w:t>
            </w:r>
          </w:p>
          <w:p w:rsidR="00E3029A" w:rsidRPr="00A80523" w:rsidRDefault="00E3029A" w:rsidP="0076261E">
            <w:pPr>
              <w:widowControl w:val="0"/>
              <w:spacing w:after="0" w:line="240" w:lineRule="auto"/>
              <w:ind w:right="113"/>
              <w:contextualSpacing/>
              <w:rPr>
                <w:color w:val="000000"/>
                <w:sz w:val="24"/>
                <w:szCs w:val="24"/>
                <w:lang w:eastAsia="uk-UA"/>
              </w:rPr>
            </w:pP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4</w:t>
            </w:r>
          </w:p>
        </w:tc>
        <w:tc>
          <w:tcPr>
            <w:tcW w:w="2958"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Інформація про предмет закупівлі</w:t>
            </w:r>
          </w:p>
        </w:tc>
        <w:tc>
          <w:tcPr>
            <w:tcW w:w="6264" w:type="dxa"/>
            <w:vAlign w:val="center"/>
          </w:tcPr>
          <w:p w:rsidR="00E3029A" w:rsidRPr="00A80523" w:rsidRDefault="00E3029A" w:rsidP="0076261E">
            <w:pPr>
              <w:widowControl w:val="0"/>
              <w:spacing w:after="0" w:line="240" w:lineRule="auto"/>
              <w:ind w:right="113" w:firstLine="176"/>
              <w:contextualSpacing/>
              <w:rPr>
                <w:color w:val="000000"/>
                <w:sz w:val="24"/>
                <w:szCs w:val="24"/>
                <w:lang w:eastAsia="uk-UA"/>
              </w:rPr>
            </w:pPr>
          </w:p>
        </w:tc>
      </w:tr>
      <w:tr w:rsidR="00E3029A" w:rsidRPr="00F62190" w:rsidTr="008F4315">
        <w:trPr>
          <w:trHeight w:val="1518"/>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4.1</w:t>
            </w:r>
          </w:p>
        </w:tc>
        <w:tc>
          <w:tcPr>
            <w:tcW w:w="2958" w:type="dxa"/>
            <w:vAlign w:val="center"/>
          </w:tcPr>
          <w:p w:rsidR="00E3029A" w:rsidRPr="00A80523" w:rsidRDefault="00E3029A" w:rsidP="0076261E">
            <w:pPr>
              <w:widowControl w:val="0"/>
              <w:spacing w:after="0" w:line="240" w:lineRule="auto"/>
              <w:ind w:left="-9" w:right="113"/>
              <w:contextualSpacing/>
              <w:rPr>
                <w:color w:val="000000"/>
                <w:sz w:val="24"/>
                <w:szCs w:val="24"/>
                <w:lang w:eastAsia="uk-UA"/>
              </w:rPr>
            </w:pPr>
            <w:r w:rsidRPr="00A80523">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vAlign w:val="center"/>
          </w:tcPr>
          <w:p w:rsidR="00E3029A" w:rsidRPr="00F62190" w:rsidRDefault="00E3029A" w:rsidP="00FB04FB">
            <w:pPr>
              <w:spacing w:after="0" w:line="240" w:lineRule="auto"/>
              <w:jc w:val="both"/>
              <w:rPr>
                <w:bCs/>
                <w:sz w:val="24"/>
                <w:szCs w:val="24"/>
                <w:lang w:eastAsia="ru-RU"/>
              </w:rPr>
            </w:pPr>
            <w:r w:rsidRPr="00F62190">
              <w:rPr>
                <w:bCs/>
                <w:sz w:val="24"/>
                <w:szCs w:val="24"/>
                <w:lang w:eastAsia="ru-RU"/>
              </w:rPr>
              <w:t>Єдиний закупівельний словник ДК 021-2015:</w:t>
            </w:r>
          </w:p>
          <w:p w:rsidR="00E3029A" w:rsidRDefault="00E3029A" w:rsidP="00FB04FB">
            <w:pPr>
              <w:spacing w:after="0" w:line="240" w:lineRule="auto"/>
              <w:jc w:val="both"/>
              <w:rPr>
                <w:bCs/>
                <w:sz w:val="24"/>
                <w:szCs w:val="24"/>
                <w:lang w:eastAsia="ru-RU"/>
              </w:rPr>
            </w:pPr>
            <w:r w:rsidRPr="00E66491">
              <w:rPr>
                <w:bCs/>
                <w:sz w:val="24"/>
                <w:szCs w:val="24"/>
                <w:lang w:eastAsia="ru-RU"/>
              </w:rPr>
              <w:t xml:space="preserve">42160000-8– котельні установки </w:t>
            </w:r>
          </w:p>
          <w:p w:rsidR="00E3029A" w:rsidRPr="00E66491" w:rsidRDefault="00E3029A" w:rsidP="00FB04FB">
            <w:pPr>
              <w:spacing w:after="0" w:line="240" w:lineRule="auto"/>
              <w:jc w:val="both"/>
              <w:rPr>
                <w:bCs/>
                <w:sz w:val="24"/>
                <w:szCs w:val="24"/>
                <w:lang w:eastAsia="ru-RU"/>
              </w:rPr>
            </w:pPr>
          </w:p>
          <w:p w:rsidR="00E3029A" w:rsidRPr="00630A2D" w:rsidRDefault="00E3029A" w:rsidP="00FB04FB">
            <w:pPr>
              <w:pStyle w:val="aa"/>
              <w:spacing w:after="0" w:line="240" w:lineRule="auto"/>
              <w:ind w:left="0"/>
              <w:jc w:val="both"/>
              <w:rPr>
                <w:bCs/>
                <w:sz w:val="24"/>
                <w:szCs w:val="24"/>
              </w:rPr>
            </w:pPr>
            <w:r w:rsidRPr="00E66491">
              <w:rPr>
                <w:bCs/>
                <w:sz w:val="24"/>
                <w:szCs w:val="24"/>
              </w:rPr>
              <w:t>-</w:t>
            </w:r>
            <w:r>
              <w:rPr>
                <w:bCs/>
                <w:sz w:val="24"/>
                <w:szCs w:val="24"/>
              </w:rPr>
              <w:t xml:space="preserve"> </w:t>
            </w:r>
            <w:r w:rsidR="00FB04FB" w:rsidRPr="00FB04FB">
              <w:rPr>
                <w:bCs/>
                <w:sz w:val="24"/>
                <w:szCs w:val="24"/>
              </w:rPr>
              <w:t>Твердопаливний теплогенераторний комплекс з 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4.2</w:t>
            </w:r>
          </w:p>
        </w:tc>
        <w:tc>
          <w:tcPr>
            <w:tcW w:w="2958" w:type="dxa"/>
            <w:vAlign w:val="center"/>
          </w:tcPr>
          <w:p w:rsidR="00E3029A" w:rsidRPr="00A80523" w:rsidRDefault="00E3029A" w:rsidP="0076261E">
            <w:pPr>
              <w:widowControl w:val="0"/>
              <w:spacing w:after="0" w:line="240" w:lineRule="auto"/>
              <w:ind w:left="-9" w:right="113"/>
              <w:contextualSpacing/>
              <w:rPr>
                <w:color w:val="000000"/>
                <w:sz w:val="24"/>
                <w:szCs w:val="24"/>
                <w:lang w:eastAsia="uk-UA"/>
              </w:rPr>
            </w:pPr>
            <w:r w:rsidRPr="00A80523">
              <w:rPr>
                <w:sz w:val="24"/>
                <w:szCs w:val="24"/>
                <w:lang w:eastAsia="uk-UA"/>
              </w:rPr>
              <w:t>Вид предмета закупівлі</w:t>
            </w:r>
          </w:p>
        </w:tc>
        <w:tc>
          <w:tcPr>
            <w:tcW w:w="6264" w:type="dxa"/>
            <w:vAlign w:val="center"/>
          </w:tcPr>
          <w:p w:rsidR="00E3029A" w:rsidRPr="00A80523" w:rsidRDefault="00E3029A" w:rsidP="0076261E">
            <w:pPr>
              <w:widowControl w:val="0"/>
              <w:spacing w:after="0" w:line="240" w:lineRule="auto"/>
              <w:ind w:right="113" w:firstLine="176"/>
              <w:contextualSpacing/>
              <w:rPr>
                <w:sz w:val="24"/>
                <w:szCs w:val="24"/>
                <w:lang w:val="ru-RU" w:eastAsia="uk-UA"/>
              </w:rPr>
            </w:pPr>
            <w:r w:rsidRPr="00A80523">
              <w:rPr>
                <w:sz w:val="24"/>
                <w:szCs w:val="24"/>
                <w:lang w:val="ru-RU"/>
              </w:rPr>
              <w:t>товар</w:t>
            </w: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4.3</w:t>
            </w:r>
          </w:p>
        </w:tc>
        <w:tc>
          <w:tcPr>
            <w:tcW w:w="2958" w:type="dxa"/>
            <w:vAlign w:val="center"/>
          </w:tcPr>
          <w:p w:rsidR="00E3029A" w:rsidRPr="00A80523" w:rsidRDefault="00E3029A" w:rsidP="0076261E">
            <w:pPr>
              <w:widowControl w:val="0"/>
              <w:spacing w:after="0" w:line="240" w:lineRule="auto"/>
              <w:ind w:left="-9" w:right="113"/>
              <w:contextualSpacing/>
              <w:rPr>
                <w:color w:val="000000"/>
                <w:sz w:val="24"/>
                <w:szCs w:val="24"/>
                <w:lang w:eastAsia="uk-UA"/>
              </w:rPr>
            </w:pPr>
            <w:r w:rsidRPr="00A80523">
              <w:rPr>
                <w:color w:val="000000"/>
                <w:sz w:val="24"/>
                <w:szCs w:val="24"/>
                <w:lang w:eastAsia="uk-UA"/>
              </w:rPr>
              <w:t xml:space="preserve">Опис окремої частини (частин) предмета закупівлі (лота), щодо </w:t>
            </w:r>
            <w:r w:rsidRPr="00A80523">
              <w:rPr>
                <w:color w:val="000000"/>
                <w:sz w:val="24"/>
                <w:szCs w:val="24"/>
                <w:lang w:eastAsia="uk-UA"/>
              </w:rPr>
              <w:lastRenderedPageBreak/>
              <w:t xml:space="preserve">якої можуть бути подані тендерні пропозиції </w:t>
            </w:r>
          </w:p>
        </w:tc>
        <w:tc>
          <w:tcPr>
            <w:tcW w:w="6264"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sz w:val="24"/>
                <w:szCs w:val="24"/>
                <w:lang w:eastAsia="uk-UA"/>
              </w:rPr>
              <w:lastRenderedPageBreak/>
              <w:t>Закупівля здійснюється без поділу на окремі частини предмета закупівлі</w:t>
            </w:r>
          </w:p>
        </w:tc>
      </w:tr>
      <w:tr w:rsidR="00E3029A" w:rsidRPr="00A80523" w:rsidTr="008F4315">
        <w:trPr>
          <w:trHeight w:val="441"/>
          <w:jc w:val="center"/>
        </w:trPr>
        <w:tc>
          <w:tcPr>
            <w:tcW w:w="696" w:type="dxa"/>
            <w:vMerge w:val="restart"/>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lastRenderedPageBreak/>
              <w:t>4.4</w:t>
            </w:r>
          </w:p>
        </w:tc>
        <w:tc>
          <w:tcPr>
            <w:tcW w:w="2958" w:type="dxa"/>
            <w:vMerge w:val="restart"/>
            <w:vAlign w:val="center"/>
          </w:tcPr>
          <w:p w:rsidR="00E3029A" w:rsidRPr="00A80523" w:rsidRDefault="00E3029A" w:rsidP="0076261E">
            <w:pPr>
              <w:widowControl w:val="0"/>
              <w:spacing w:after="0" w:line="240" w:lineRule="auto"/>
              <w:ind w:left="-9" w:right="113"/>
              <w:contextualSpacing/>
              <w:rPr>
                <w:color w:val="000000"/>
                <w:sz w:val="24"/>
                <w:szCs w:val="24"/>
              </w:rPr>
            </w:pPr>
            <w:r w:rsidRPr="00A80523">
              <w:rPr>
                <w:color w:val="000000"/>
                <w:sz w:val="24"/>
                <w:szCs w:val="24"/>
              </w:rPr>
              <w:t>Кількість та місце поставки товарів, обсяг і місце виконання робіт чи надання послуг</w:t>
            </w:r>
          </w:p>
        </w:tc>
        <w:tc>
          <w:tcPr>
            <w:tcW w:w="6264"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sz w:val="24"/>
                <w:szCs w:val="24"/>
              </w:rPr>
              <w:t xml:space="preserve">Кількість(обсяг) поставки </w:t>
            </w:r>
            <w:r w:rsidRPr="00A80523">
              <w:rPr>
                <w:sz w:val="24"/>
                <w:szCs w:val="24"/>
                <w:lang w:val="ru-RU"/>
              </w:rPr>
              <w:t>товару</w:t>
            </w:r>
            <w:r w:rsidRPr="00A80523">
              <w:rPr>
                <w:sz w:val="24"/>
                <w:szCs w:val="24"/>
              </w:rPr>
              <w:t xml:space="preserve"> зазначена в </w:t>
            </w:r>
            <w:r w:rsidRPr="00A80523">
              <w:rPr>
                <w:sz w:val="24"/>
                <w:szCs w:val="24"/>
              </w:rPr>
              <w:br/>
              <w:t>ДОДАТКУ 1 та в ДОДАТКУ 2</w:t>
            </w:r>
          </w:p>
        </w:tc>
      </w:tr>
      <w:tr w:rsidR="00E3029A" w:rsidRPr="00A80523" w:rsidTr="008F4315">
        <w:trPr>
          <w:trHeight w:val="1045"/>
          <w:jc w:val="center"/>
        </w:trPr>
        <w:tc>
          <w:tcPr>
            <w:tcW w:w="696" w:type="dxa"/>
            <w:vMerge/>
            <w:vAlign w:val="center"/>
          </w:tcPr>
          <w:p w:rsidR="00E3029A" w:rsidRPr="00A80523" w:rsidRDefault="00E3029A" w:rsidP="0076261E">
            <w:pPr>
              <w:widowControl w:val="0"/>
              <w:spacing w:after="0" w:line="240" w:lineRule="auto"/>
              <w:contextualSpacing/>
              <w:rPr>
                <w:color w:val="000000"/>
                <w:sz w:val="24"/>
                <w:szCs w:val="24"/>
                <w:lang w:eastAsia="uk-UA"/>
              </w:rPr>
            </w:pPr>
          </w:p>
        </w:tc>
        <w:tc>
          <w:tcPr>
            <w:tcW w:w="2958" w:type="dxa"/>
            <w:vMerge/>
            <w:vAlign w:val="center"/>
          </w:tcPr>
          <w:p w:rsidR="00E3029A" w:rsidRPr="00A80523" w:rsidRDefault="00E3029A" w:rsidP="0076261E">
            <w:pPr>
              <w:widowControl w:val="0"/>
              <w:spacing w:after="0" w:line="240" w:lineRule="auto"/>
              <w:ind w:left="-9" w:right="113"/>
              <w:contextualSpacing/>
              <w:rPr>
                <w:color w:val="000000"/>
                <w:sz w:val="24"/>
                <w:szCs w:val="24"/>
              </w:rPr>
            </w:pPr>
          </w:p>
        </w:tc>
        <w:tc>
          <w:tcPr>
            <w:tcW w:w="6264" w:type="dxa"/>
            <w:vAlign w:val="center"/>
          </w:tcPr>
          <w:p w:rsidR="00E3029A" w:rsidRPr="00A80523" w:rsidRDefault="00E3029A" w:rsidP="0076261E">
            <w:pPr>
              <w:widowControl w:val="0"/>
              <w:spacing w:after="0" w:line="240" w:lineRule="auto"/>
              <w:ind w:right="113"/>
              <w:contextualSpacing/>
              <w:rPr>
                <w:color w:val="0070C0"/>
                <w:sz w:val="24"/>
                <w:szCs w:val="24"/>
                <w:highlight w:val="yellow"/>
                <w:lang w:val="ru-RU" w:eastAsia="ru-RU"/>
              </w:rPr>
            </w:pPr>
            <w:r w:rsidRPr="00A80523">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Pr="00A80523">
              <w:rPr>
                <w:sz w:val="24"/>
                <w:szCs w:val="24"/>
                <w:lang w:val="ru-RU" w:eastAsia="uk-UA"/>
              </w:rPr>
              <w:t>3</w:t>
            </w:r>
            <w:r>
              <w:rPr>
                <w:sz w:val="24"/>
                <w:szCs w:val="24"/>
                <w:lang w:val="ru-RU" w:eastAsia="uk-UA"/>
              </w:rPr>
              <w:t xml:space="preserve"> </w:t>
            </w:r>
            <w:r w:rsidRPr="00A80523">
              <w:rPr>
                <w:sz w:val="24"/>
                <w:szCs w:val="24"/>
                <w:lang w:eastAsia="uk-UA"/>
              </w:rPr>
              <w:t>до  Проекту договору про закупівлю (Додаток 3 до ТД)</w:t>
            </w: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4.5</w:t>
            </w:r>
          </w:p>
        </w:tc>
        <w:tc>
          <w:tcPr>
            <w:tcW w:w="2958" w:type="dxa"/>
            <w:vAlign w:val="center"/>
          </w:tcPr>
          <w:p w:rsidR="00E3029A" w:rsidRPr="00A80523" w:rsidRDefault="00E3029A" w:rsidP="0076261E">
            <w:pPr>
              <w:widowControl w:val="0"/>
              <w:spacing w:after="0" w:line="240" w:lineRule="auto"/>
              <w:ind w:left="-9" w:right="113"/>
              <w:contextualSpacing/>
              <w:rPr>
                <w:color w:val="000000"/>
                <w:sz w:val="24"/>
                <w:szCs w:val="24"/>
              </w:rPr>
            </w:pPr>
            <w:r w:rsidRPr="00A80523">
              <w:rPr>
                <w:color w:val="000000"/>
                <w:sz w:val="24"/>
                <w:szCs w:val="24"/>
              </w:rPr>
              <w:t>Строк поставки товарів (надання послуг, виконання робіт)</w:t>
            </w:r>
          </w:p>
        </w:tc>
        <w:tc>
          <w:tcPr>
            <w:tcW w:w="6264" w:type="dxa"/>
            <w:vAlign w:val="center"/>
          </w:tcPr>
          <w:p w:rsidR="00E3029A" w:rsidRPr="00A80523" w:rsidRDefault="00E3029A"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xml:space="preserve">Згідно умов, що визначені в проекті договору про закупівлю. </w:t>
            </w:r>
          </w:p>
          <w:p w:rsidR="00E3029A" w:rsidRPr="00A80523" w:rsidRDefault="00E3029A"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E3029A" w:rsidRPr="00A80523" w:rsidRDefault="00E3029A"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xml:space="preserve">- є орієнтовною та визначена розрахунковим методом; </w:t>
            </w:r>
          </w:p>
          <w:p w:rsidR="00E3029A" w:rsidRPr="00A80523" w:rsidRDefault="00E3029A"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несе інформативний характер та не має жодних юридичних наслідків.</w:t>
            </w:r>
          </w:p>
        </w:tc>
      </w:tr>
      <w:tr w:rsidR="00E3029A" w:rsidRPr="00A80523" w:rsidTr="008F4315">
        <w:trPr>
          <w:trHeight w:val="516"/>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4.6</w:t>
            </w:r>
          </w:p>
        </w:tc>
        <w:tc>
          <w:tcPr>
            <w:tcW w:w="2958" w:type="dxa"/>
            <w:vAlign w:val="center"/>
          </w:tcPr>
          <w:p w:rsidR="00E3029A" w:rsidRPr="00A80523" w:rsidRDefault="00E3029A" w:rsidP="0076261E">
            <w:pPr>
              <w:widowControl w:val="0"/>
              <w:spacing w:after="0" w:line="240" w:lineRule="auto"/>
              <w:ind w:left="-9" w:right="113"/>
              <w:contextualSpacing/>
              <w:rPr>
                <w:color w:val="000000"/>
                <w:sz w:val="24"/>
                <w:szCs w:val="24"/>
              </w:rPr>
            </w:pPr>
            <w:r w:rsidRPr="00A80523">
              <w:rPr>
                <w:sz w:val="24"/>
                <w:szCs w:val="24"/>
                <w:lang w:eastAsia="uk-UA"/>
              </w:rPr>
              <w:t xml:space="preserve">Очікувана вартість предмета закупівлі </w:t>
            </w:r>
          </w:p>
        </w:tc>
        <w:tc>
          <w:tcPr>
            <w:tcW w:w="6264" w:type="dxa"/>
            <w:vAlign w:val="center"/>
          </w:tcPr>
          <w:p w:rsidR="00E3029A" w:rsidRPr="00A80523" w:rsidRDefault="00DF6318" w:rsidP="0076261E">
            <w:pPr>
              <w:spacing w:after="0" w:line="240" w:lineRule="auto"/>
              <w:jc w:val="both"/>
              <w:rPr>
                <w:sz w:val="24"/>
                <w:szCs w:val="24"/>
                <w:lang w:eastAsia="uk-UA"/>
              </w:rPr>
            </w:pPr>
            <w:r>
              <w:rPr>
                <w:color w:val="000000"/>
                <w:sz w:val="24"/>
                <w:szCs w:val="24"/>
                <w:shd w:val="clear" w:color="auto" w:fill="FFFFFF"/>
                <w:lang w:val="ru-RU"/>
              </w:rPr>
              <w:t>2 598 000,00</w:t>
            </w:r>
            <w:r w:rsidR="00E3029A" w:rsidRPr="00A80523">
              <w:rPr>
                <w:color w:val="000000"/>
                <w:sz w:val="24"/>
                <w:szCs w:val="24"/>
                <w:shd w:val="clear" w:color="auto" w:fill="FFFFFF"/>
                <w:lang w:val="ru-RU"/>
              </w:rPr>
              <w:t xml:space="preserve"> </w:t>
            </w:r>
            <w:r w:rsidR="00E3029A" w:rsidRPr="00A80523">
              <w:rPr>
                <w:color w:val="000000"/>
                <w:sz w:val="24"/>
                <w:szCs w:val="24"/>
                <w:shd w:val="clear" w:color="auto" w:fill="FFFFFF"/>
              </w:rPr>
              <w:t>грн</w:t>
            </w:r>
          </w:p>
        </w:tc>
      </w:tr>
      <w:tr w:rsidR="00E3029A" w:rsidRPr="00A80523" w:rsidTr="008F4315">
        <w:trPr>
          <w:trHeight w:val="20"/>
          <w:jc w:val="center"/>
        </w:trPr>
        <w:tc>
          <w:tcPr>
            <w:tcW w:w="696" w:type="dxa"/>
            <w:vAlign w:val="center"/>
          </w:tcPr>
          <w:p w:rsidR="00E3029A" w:rsidRPr="00A80523" w:rsidRDefault="00E3029A" w:rsidP="0076261E">
            <w:pPr>
              <w:widowControl w:val="0"/>
              <w:spacing w:after="0" w:line="240" w:lineRule="auto"/>
              <w:contextualSpacing/>
              <w:rPr>
                <w:color w:val="000000"/>
                <w:sz w:val="24"/>
                <w:szCs w:val="24"/>
                <w:lang w:eastAsia="uk-UA"/>
              </w:rPr>
            </w:pPr>
            <w:r w:rsidRPr="00A80523">
              <w:rPr>
                <w:color w:val="000000"/>
                <w:sz w:val="24"/>
                <w:szCs w:val="24"/>
                <w:lang w:eastAsia="uk-UA"/>
              </w:rPr>
              <w:t xml:space="preserve">4.7. </w:t>
            </w:r>
          </w:p>
        </w:tc>
        <w:tc>
          <w:tcPr>
            <w:tcW w:w="2958" w:type="dxa"/>
            <w:vAlign w:val="center"/>
          </w:tcPr>
          <w:p w:rsidR="00E3029A" w:rsidRPr="00A80523" w:rsidRDefault="00E3029A"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Умови оплати згідно з договором</w:t>
            </w:r>
          </w:p>
        </w:tc>
        <w:tc>
          <w:tcPr>
            <w:tcW w:w="6264" w:type="dxa"/>
          </w:tcPr>
          <w:p w:rsidR="00EF3C30" w:rsidRPr="00EF3C30" w:rsidRDefault="00EF3C30" w:rsidP="00EF3C30">
            <w:pPr>
              <w:spacing w:after="0" w:line="240" w:lineRule="auto"/>
              <w:ind w:right="6"/>
              <w:jc w:val="both"/>
              <w:rPr>
                <w:sz w:val="24"/>
                <w:szCs w:val="24"/>
              </w:rPr>
            </w:pPr>
            <w:r w:rsidRPr="00EF3C30">
              <w:rPr>
                <w:sz w:val="24"/>
                <w:szCs w:val="24"/>
              </w:rPr>
              <w:t>Розрахунки проводяться шляхом: оплати Замовником після пред'явлення Виконавцем рахунка на оплату товару (далі – рахунок) та після підписання Сторонами видаткової накладної на товар.</w:t>
            </w:r>
          </w:p>
          <w:p w:rsidR="00E3029A" w:rsidRPr="00A80523" w:rsidRDefault="00EF3C30" w:rsidP="00EF3C30">
            <w:pPr>
              <w:widowControl w:val="0"/>
              <w:spacing w:after="0" w:line="240" w:lineRule="auto"/>
              <w:ind w:right="113"/>
              <w:contextualSpacing/>
              <w:jc w:val="both"/>
              <w:rPr>
                <w:color w:val="000000"/>
                <w:sz w:val="24"/>
                <w:szCs w:val="24"/>
                <w:lang w:eastAsia="uk-UA"/>
              </w:rPr>
            </w:pPr>
            <w:r w:rsidRPr="00EF3C30">
              <w:rPr>
                <w:sz w:val="24"/>
                <w:szCs w:val="24"/>
              </w:rPr>
              <w:t>Замовник протягом 30 банківських днів після отримання  товару та підписання видаткової накладної сплачує на розрахунковий рахунок Виконавця кошти в сумі, зазначеній в видатковій накладній та рахунку.</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Pr>
                <w:color w:val="000000"/>
                <w:sz w:val="24"/>
                <w:szCs w:val="24"/>
                <w:lang w:eastAsia="uk-UA"/>
              </w:rPr>
              <w:t>4.8.</w:t>
            </w:r>
          </w:p>
        </w:tc>
        <w:tc>
          <w:tcPr>
            <w:tcW w:w="2958" w:type="dxa"/>
            <w:vAlign w:val="center"/>
          </w:tcPr>
          <w:p w:rsidR="00A869B5" w:rsidRPr="00A869B5" w:rsidRDefault="00A869B5" w:rsidP="00A869B5">
            <w:pPr>
              <w:widowControl w:val="0"/>
              <w:spacing w:after="0" w:line="240" w:lineRule="auto"/>
              <w:ind w:left="-9" w:right="113"/>
              <w:contextualSpacing/>
              <w:rPr>
                <w:sz w:val="24"/>
                <w:szCs w:val="24"/>
                <w:lang w:eastAsia="uk-UA"/>
              </w:rPr>
            </w:pPr>
            <w:r w:rsidRPr="00A869B5">
              <w:rPr>
                <w:sz w:val="24"/>
                <w:szCs w:val="24"/>
                <w:lang w:eastAsia="uk-UA"/>
              </w:rPr>
              <w:t xml:space="preserve">Розмір мінімального кроку пониження ціни </w:t>
            </w:r>
          </w:p>
        </w:tc>
        <w:tc>
          <w:tcPr>
            <w:tcW w:w="6264" w:type="dxa"/>
          </w:tcPr>
          <w:p w:rsidR="00A869B5" w:rsidRPr="00EF3C30" w:rsidRDefault="00A869B5" w:rsidP="00A869B5">
            <w:pPr>
              <w:spacing w:after="0" w:line="240" w:lineRule="auto"/>
              <w:ind w:right="6"/>
              <w:jc w:val="both"/>
              <w:rPr>
                <w:sz w:val="24"/>
                <w:szCs w:val="24"/>
              </w:rPr>
            </w:pPr>
            <w:r>
              <w:rPr>
                <w:sz w:val="24"/>
                <w:szCs w:val="24"/>
              </w:rPr>
              <w:t>1 %</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Pr>
                <w:color w:val="000000"/>
                <w:sz w:val="24"/>
                <w:szCs w:val="24"/>
                <w:lang w:eastAsia="uk-UA"/>
              </w:rPr>
              <w:t>4.9.</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F14766">
              <w:rPr>
                <w:sz w:val="24"/>
                <w:szCs w:val="24"/>
                <w:lang w:eastAsia="uk-UA"/>
              </w:rPr>
              <w:t>Кінцевий строк подання тендерних пропозицій</w:t>
            </w:r>
          </w:p>
        </w:tc>
        <w:tc>
          <w:tcPr>
            <w:tcW w:w="6264" w:type="dxa"/>
          </w:tcPr>
          <w:p w:rsidR="00A869B5" w:rsidRPr="00234F75" w:rsidRDefault="001D12CF" w:rsidP="00A869B5">
            <w:pPr>
              <w:widowControl w:val="0"/>
              <w:spacing w:after="0" w:line="240" w:lineRule="auto"/>
              <w:ind w:right="113"/>
              <w:contextualSpacing/>
              <w:jc w:val="both"/>
              <w:rPr>
                <w:color w:val="000000"/>
                <w:sz w:val="24"/>
                <w:szCs w:val="24"/>
                <w:highlight w:val="yellow"/>
                <w:lang w:eastAsia="uk-UA"/>
              </w:rPr>
            </w:pPr>
            <w:r>
              <w:rPr>
                <w:color w:val="000000"/>
                <w:sz w:val="24"/>
                <w:szCs w:val="24"/>
                <w:lang w:eastAsia="uk-UA"/>
              </w:rPr>
              <w:t>11</w:t>
            </w:r>
            <w:bookmarkStart w:id="0" w:name="_GoBack"/>
            <w:bookmarkEnd w:id="0"/>
            <w:r w:rsidR="00BE7D0E" w:rsidRPr="00BE7D0E">
              <w:rPr>
                <w:color w:val="000000"/>
                <w:sz w:val="24"/>
                <w:szCs w:val="24"/>
                <w:lang w:eastAsia="uk-UA"/>
              </w:rPr>
              <w:t>.12.2022</w:t>
            </w:r>
          </w:p>
        </w:tc>
      </w:tr>
      <w:tr w:rsidR="00A869B5" w:rsidRPr="00A80523" w:rsidTr="008F4315">
        <w:trPr>
          <w:trHeight w:val="20"/>
          <w:jc w:val="center"/>
        </w:trPr>
        <w:tc>
          <w:tcPr>
            <w:tcW w:w="696" w:type="dxa"/>
            <w:vMerge w:val="restart"/>
            <w:vAlign w:val="center"/>
          </w:tcPr>
          <w:p w:rsidR="00A869B5" w:rsidRDefault="00A869B5" w:rsidP="00A869B5">
            <w:pPr>
              <w:widowControl w:val="0"/>
              <w:spacing w:after="0" w:line="240" w:lineRule="auto"/>
              <w:contextualSpacing/>
              <w:rPr>
                <w:color w:val="000000"/>
                <w:sz w:val="24"/>
                <w:szCs w:val="24"/>
                <w:lang w:eastAsia="uk-UA"/>
              </w:rPr>
            </w:pPr>
            <w:r>
              <w:rPr>
                <w:color w:val="000000"/>
                <w:sz w:val="24"/>
                <w:szCs w:val="24"/>
                <w:lang w:eastAsia="uk-UA"/>
              </w:rPr>
              <w:t>4.10.</w:t>
            </w:r>
          </w:p>
        </w:tc>
        <w:tc>
          <w:tcPr>
            <w:tcW w:w="2958" w:type="dxa"/>
            <w:vAlign w:val="center"/>
          </w:tcPr>
          <w:p w:rsidR="00A869B5" w:rsidRPr="00F14766" w:rsidRDefault="00A869B5" w:rsidP="00A869B5">
            <w:pPr>
              <w:widowControl w:val="0"/>
              <w:spacing w:after="0" w:line="240" w:lineRule="auto"/>
              <w:ind w:right="113"/>
              <w:contextualSpacing/>
              <w:rPr>
                <w:sz w:val="24"/>
                <w:szCs w:val="24"/>
                <w:lang w:eastAsia="uk-UA"/>
              </w:rPr>
            </w:pPr>
            <w:r w:rsidRPr="00F14766">
              <w:rPr>
                <w:sz w:val="24"/>
                <w:szCs w:val="24"/>
                <w:lang w:eastAsia="uk-UA"/>
              </w:rPr>
              <w:t>Забезпечення тендерної пропозиції</w:t>
            </w:r>
          </w:p>
        </w:tc>
        <w:tc>
          <w:tcPr>
            <w:tcW w:w="6264" w:type="dxa"/>
          </w:tcPr>
          <w:p w:rsidR="00A869B5" w:rsidRDefault="00A869B5" w:rsidP="00A869B5">
            <w:pPr>
              <w:widowControl w:val="0"/>
              <w:spacing w:after="0" w:line="240" w:lineRule="auto"/>
              <w:ind w:right="113"/>
              <w:contextualSpacing/>
              <w:jc w:val="both"/>
              <w:rPr>
                <w:color w:val="000000"/>
                <w:sz w:val="24"/>
                <w:szCs w:val="24"/>
                <w:lang w:eastAsia="uk-UA"/>
              </w:rPr>
            </w:pPr>
          </w:p>
          <w:p w:rsidR="00A869B5" w:rsidRPr="001C4085" w:rsidRDefault="00A869B5"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869B5" w:rsidRPr="00A80523" w:rsidTr="008F4315">
        <w:trPr>
          <w:trHeight w:val="20"/>
          <w:jc w:val="center"/>
        </w:trPr>
        <w:tc>
          <w:tcPr>
            <w:tcW w:w="696" w:type="dxa"/>
            <w:vMerge/>
            <w:vAlign w:val="center"/>
          </w:tcPr>
          <w:p w:rsidR="00A869B5" w:rsidRDefault="00A869B5" w:rsidP="00A869B5">
            <w:pPr>
              <w:widowControl w:val="0"/>
              <w:spacing w:after="0" w:line="240" w:lineRule="auto"/>
              <w:contextualSpacing/>
              <w:rPr>
                <w:color w:val="000000"/>
                <w:sz w:val="24"/>
                <w:szCs w:val="24"/>
                <w:lang w:eastAsia="uk-UA"/>
              </w:rPr>
            </w:pPr>
          </w:p>
        </w:tc>
        <w:tc>
          <w:tcPr>
            <w:tcW w:w="2958" w:type="dxa"/>
            <w:vAlign w:val="center"/>
          </w:tcPr>
          <w:p w:rsidR="00A869B5" w:rsidRPr="00F14766" w:rsidRDefault="00A869B5" w:rsidP="00A869B5">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264" w:type="dxa"/>
          </w:tcPr>
          <w:p w:rsidR="00A869B5" w:rsidRDefault="00A869B5" w:rsidP="00A869B5">
            <w:pPr>
              <w:widowControl w:val="0"/>
              <w:spacing w:after="0" w:line="240" w:lineRule="auto"/>
              <w:ind w:right="113"/>
              <w:contextualSpacing/>
              <w:jc w:val="both"/>
              <w:rPr>
                <w:color w:val="000000"/>
                <w:sz w:val="24"/>
                <w:szCs w:val="24"/>
                <w:lang w:eastAsia="uk-UA"/>
              </w:rPr>
            </w:pPr>
          </w:p>
          <w:p w:rsidR="00A869B5" w:rsidRPr="001C4085" w:rsidRDefault="00A869B5"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869B5" w:rsidRPr="00A80523" w:rsidTr="008F4315">
        <w:trPr>
          <w:trHeight w:val="20"/>
          <w:jc w:val="center"/>
        </w:trPr>
        <w:tc>
          <w:tcPr>
            <w:tcW w:w="696" w:type="dxa"/>
            <w:vMerge/>
            <w:vAlign w:val="center"/>
          </w:tcPr>
          <w:p w:rsidR="00A869B5" w:rsidRDefault="00A869B5" w:rsidP="00A869B5">
            <w:pPr>
              <w:widowControl w:val="0"/>
              <w:spacing w:after="0" w:line="240" w:lineRule="auto"/>
              <w:contextualSpacing/>
              <w:rPr>
                <w:color w:val="000000"/>
                <w:sz w:val="24"/>
                <w:szCs w:val="24"/>
                <w:lang w:eastAsia="uk-UA"/>
              </w:rPr>
            </w:pPr>
          </w:p>
        </w:tc>
        <w:tc>
          <w:tcPr>
            <w:tcW w:w="2958" w:type="dxa"/>
            <w:vAlign w:val="center"/>
          </w:tcPr>
          <w:p w:rsidR="00A869B5" w:rsidRPr="00F14766" w:rsidRDefault="00A869B5" w:rsidP="00A869B5">
            <w:pPr>
              <w:widowControl w:val="0"/>
              <w:spacing w:after="0" w:line="240" w:lineRule="auto"/>
              <w:ind w:right="113"/>
              <w:contextualSpacing/>
              <w:rPr>
                <w:sz w:val="24"/>
                <w:szCs w:val="24"/>
                <w:lang w:eastAsia="uk-UA"/>
              </w:rPr>
            </w:pPr>
            <w:r w:rsidRPr="00F14766">
              <w:rPr>
                <w:sz w:val="24"/>
                <w:szCs w:val="24"/>
                <w:lang w:eastAsia="uk-UA"/>
              </w:rPr>
              <w:t>Вид забезпечення тендерних пропозицій (якщо замовник вимагає його надати)</w:t>
            </w:r>
          </w:p>
        </w:tc>
        <w:tc>
          <w:tcPr>
            <w:tcW w:w="6264" w:type="dxa"/>
          </w:tcPr>
          <w:p w:rsidR="00A869B5" w:rsidRDefault="00A869B5" w:rsidP="00A869B5">
            <w:pPr>
              <w:widowControl w:val="0"/>
              <w:spacing w:after="0" w:line="240" w:lineRule="auto"/>
              <w:ind w:right="113"/>
              <w:contextualSpacing/>
              <w:jc w:val="both"/>
              <w:rPr>
                <w:color w:val="000000"/>
                <w:sz w:val="24"/>
                <w:szCs w:val="24"/>
                <w:lang w:eastAsia="uk-UA"/>
              </w:rPr>
            </w:pPr>
          </w:p>
          <w:p w:rsidR="00A869B5" w:rsidRDefault="00A869B5" w:rsidP="00A869B5">
            <w:pPr>
              <w:widowControl w:val="0"/>
              <w:spacing w:after="0" w:line="240" w:lineRule="auto"/>
              <w:ind w:right="113"/>
              <w:contextualSpacing/>
              <w:jc w:val="both"/>
              <w:rPr>
                <w:color w:val="000000"/>
                <w:sz w:val="24"/>
                <w:szCs w:val="24"/>
                <w:lang w:eastAsia="uk-UA"/>
              </w:rPr>
            </w:pPr>
          </w:p>
          <w:p w:rsidR="00A869B5" w:rsidRDefault="00A869B5" w:rsidP="00A869B5">
            <w:pPr>
              <w:widowControl w:val="0"/>
              <w:spacing w:after="0" w:line="240" w:lineRule="auto"/>
              <w:ind w:right="113"/>
              <w:contextualSpacing/>
              <w:jc w:val="both"/>
              <w:rPr>
                <w:color w:val="000000"/>
                <w:sz w:val="24"/>
                <w:szCs w:val="24"/>
                <w:lang w:eastAsia="uk-UA"/>
              </w:rPr>
            </w:pPr>
          </w:p>
          <w:p w:rsidR="00A869B5" w:rsidRPr="001C4085" w:rsidRDefault="00A869B5"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869B5" w:rsidRPr="00A80523" w:rsidTr="00691128">
        <w:trPr>
          <w:trHeight w:val="20"/>
          <w:jc w:val="center"/>
        </w:trPr>
        <w:tc>
          <w:tcPr>
            <w:tcW w:w="696" w:type="dxa"/>
            <w:vMerge w:val="restart"/>
            <w:vAlign w:val="center"/>
          </w:tcPr>
          <w:p w:rsidR="00A869B5" w:rsidRDefault="00A869B5" w:rsidP="00A869B5">
            <w:pPr>
              <w:widowControl w:val="0"/>
              <w:spacing w:after="0" w:line="240" w:lineRule="auto"/>
              <w:contextualSpacing/>
              <w:rPr>
                <w:color w:val="000000"/>
                <w:sz w:val="24"/>
                <w:szCs w:val="24"/>
                <w:lang w:eastAsia="uk-UA"/>
              </w:rPr>
            </w:pPr>
            <w:r>
              <w:rPr>
                <w:color w:val="000000"/>
                <w:sz w:val="24"/>
                <w:szCs w:val="24"/>
                <w:lang w:eastAsia="uk-UA"/>
              </w:rPr>
              <w:t>4.111.</w:t>
            </w:r>
          </w:p>
        </w:tc>
        <w:tc>
          <w:tcPr>
            <w:tcW w:w="2958" w:type="dxa"/>
            <w:vAlign w:val="center"/>
          </w:tcPr>
          <w:p w:rsidR="00A869B5" w:rsidRPr="00F14766" w:rsidRDefault="00A869B5" w:rsidP="00A869B5">
            <w:pPr>
              <w:widowControl w:val="0"/>
              <w:spacing w:after="0" w:line="240" w:lineRule="auto"/>
              <w:ind w:right="113"/>
              <w:contextualSpacing/>
              <w:rPr>
                <w:sz w:val="24"/>
                <w:szCs w:val="24"/>
                <w:lang w:eastAsia="uk-UA"/>
              </w:rPr>
            </w:pPr>
            <w:r w:rsidRPr="00F14766">
              <w:rPr>
                <w:sz w:val="24"/>
                <w:szCs w:val="24"/>
                <w:lang w:eastAsia="uk-UA"/>
              </w:rPr>
              <w:t>Забезпечення виконання договору про закупівлю</w:t>
            </w:r>
          </w:p>
        </w:tc>
        <w:tc>
          <w:tcPr>
            <w:tcW w:w="6264" w:type="dxa"/>
          </w:tcPr>
          <w:p w:rsidR="00A869B5" w:rsidRDefault="00A869B5" w:rsidP="00A869B5">
            <w:pPr>
              <w:widowControl w:val="0"/>
              <w:spacing w:after="0" w:line="240" w:lineRule="auto"/>
              <w:ind w:right="113"/>
              <w:contextualSpacing/>
              <w:jc w:val="both"/>
              <w:rPr>
                <w:color w:val="000000"/>
                <w:sz w:val="24"/>
                <w:szCs w:val="24"/>
                <w:lang w:eastAsia="uk-UA"/>
              </w:rPr>
            </w:pPr>
          </w:p>
          <w:p w:rsidR="00A869B5" w:rsidRPr="001C4085" w:rsidRDefault="00A869B5"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869B5" w:rsidRPr="00A80523" w:rsidTr="00691128">
        <w:trPr>
          <w:trHeight w:val="20"/>
          <w:jc w:val="center"/>
        </w:trPr>
        <w:tc>
          <w:tcPr>
            <w:tcW w:w="696" w:type="dxa"/>
            <w:vMerge/>
            <w:vAlign w:val="center"/>
          </w:tcPr>
          <w:p w:rsidR="00A869B5" w:rsidRDefault="00A869B5" w:rsidP="00A869B5">
            <w:pPr>
              <w:widowControl w:val="0"/>
              <w:spacing w:after="0" w:line="240" w:lineRule="auto"/>
              <w:contextualSpacing/>
              <w:rPr>
                <w:color w:val="000000"/>
                <w:sz w:val="24"/>
                <w:szCs w:val="24"/>
                <w:lang w:eastAsia="uk-UA"/>
              </w:rPr>
            </w:pPr>
          </w:p>
        </w:tc>
        <w:tc>
          <w:tcPr>
            <w:tcW w:w="2958" w:type="dxa"/>
            <w:vAlign w:val="center"/>
          </w:tcPr>
          <w:p w:rsidR="00A869B5" w:rsidRPr="00F14766" w:rsidRDefault="00A869B5" w:rsidP="00A869B5">
            <w:pPr>
              <w:widowControl w:val="0"/>
              <w:spacing w:after="0" w:line="240" w:lineRule="auto"/>
              <w:ind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264" w:type="dxa"/>
          </w:tcPr>
          <w:p w:rsidR="00A869B5" w:rsidRDefault="00A869B5" w:rsidP="00A869B5">
            <w:pPr>
              <w:widowControl w:val="0"/>
              <w:spacing w:after="0" w:line="240" w:lineRule="auto"/>
              <w:ind w:right="113"/>
              <w:contextualSpacing/>
              <w:jc w:val="both"/>
              <w:rPr>
                <w:color w:val="000000"/>
                <w:sz w:val="24"/>
                <w:szCs w:val="24"/>
                <w:lang w:eastAsia="uk-UA"/>
              </w:rPr>
            </w:pPr>
          </w:p>
          <w:p w:rsidR="00A869B5" w:rsidRDefault="00A869B5" w:rsidP="00A869B5">
            <w:pPr>
              <w:widowControl w:val="0"/>
              <w:spacing w:after="0" w:line="240" w:lineRule="auto"/>
              <w:ind w:right="113"/>
              <w:contextualSpacing/>
              <w:jc w:val="both"/>
              <w:rPr>
                <w:color w:val="000000"/>
                <w:sz w:val="24"/>
                <w:szCs w:val="24"/>
                <w:lang w:eastAsia="uk-UA"/>
              </w:rPr>
            </w:pPr>
          </w:p>
          <w:p w:rsidR="00A869B5" w:rsidRPr="001C4085" w:rsidRDefault="00A869B5"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869B5" w:rsidRPr="00A80523" w:rsidTr="00691128">
        <w:trPr>
          <w:trHeight w:val="20"/>
          <w:jc w:val="center"/>
        </w:trPr>
        <w:tc>
          <w:tcPr>
            <w:tcW w:w="696" w:type="dxa"/>
            <w:vMerge/>
            <w:vAlign w:val="center"/>
          </w:tcPr>
          <w:p w:rsidR="00A869B5" w:rsidRDefault="00A869B5" w:rsidP="00A869B5">
            <w:pPr>
              <w:widowControl w:val="0"/>
              <w:spacing w:after="0" w:line="240" w:lineRule="auto"/>
              <w:contextualSpacing/>
              <w:rPr>
                <w:color w:val="000000"/>
                <w:sz w:val="24"/>
                <w:szCs w:val="24"/>
                <w:lang w:eastAsia="uk-UA"/>
              </w:rPr>
            </w:pPr>
          </w:p>
        </w:tc>
        <w:tc>
          <w:tcPr>
            <w:tcW w:w="2958" w:type="dxa"/>
            <w:vAlign w:val="center"/>
          </w:tcPr>
          <w:p w:rsidR="00A869B5" w:rsidRPr="00F14766" w:rsidRDefault="00A869B5" w:rsidP="00A869B5">
            <w:pPr>
              <w:widowControl w:val="0"/>
              <w:spacing w:after="0" w:line="240" w:lineRule="auto"/>
              <w:ind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264" w:type="dxa"/>
          </w:tcPr>
          <w:p w:rsidR="00A869B5" w:rsidRDefault="00A869B5" w:rsidP="00A869B5">
            <w:pPr>
              <w:widowControl w:val="0"/>
              <w:spacing w:after="0" w:line="240" w:lineRule="auto"/>
              <w:ind w:right="113"/>
              <w:contextualSpacing/>
              <w:jc w:val="both"/>
              <w:rPr>
                <w:color w:val="000000"/>
                <w:sz w:val="24"/>
                <w:szCs w:val="24"/>
                <w:lang w:eastAsia="uk-UA"/>
              </w:rPr>
            </w:pPr>
          </w:p>
          <w:p w:rsidR="00A869B5" w:rsidRDefault="00A869B5" w:rsidP="00A869B5">
            <w:pPr>
              <w:widowControl w:val="0"/>
              <w:spacing w:after="0" w:line="240" w:lineRule="auto"/>
              <w:ind w:right="113"/>
              <w:contextualSpacing/>
              <w:jc w:val="both"/>
              <w:rPr>
                <w:color w:val="000000"/>
                <w:sz w:val="24"/>
                <w:szCs w:val="24"/>
                <w:lang w:eastAsia="uk-UA"/>
              </w:rPr>
            </w:pPr>
          </w:p>
          <w:p w:rsidR="00A869B5" w:rsidRDefault="00A869B5" w:rsidP="00A869B5">
            <w:pPr>
              <w:widowControl w:val="0"/>
              <w:spacing w:after="0" w:line="240" w:lineRule="auto"/>
              <w:ind w:right="113"/>
              <w:contextualSpacing/>
              <w:jc w:val="both"/>
              <w:rPr>
                <w:color w:val="000000"/>
                <w:sz w:val="24"/>
                <w:szCs w:val="24"/>
                <w:lang w:eastAsia="uk-UA"/>
              </w:rPr>
            </w:pPr>
          </w:p>
          <w:p w:rsidR="00A869B5" w:rsidRPr="001C4085" w:rsidRDefault="00A869B5"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5</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Недискримінація учасників</w:t>
            </w:r>
          </w:p>
        </w:tc>
        <w:tc>
          <w:tcPr>
            <w:tcW w:w="6264" w:type="dxa"/>
          </w:tcPr>
          <w:p w:rsidR="00A869B5" w:rsidRPr="00F14766" w:rsidRDefault="00A869B5" w:rsidP="00A869B5">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869B5" w:rsidRPr="00F14766" w:rsidRDefault="00A869B5" w:rsidP="00A869B5">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A869B5" w:rsidRPr="00F14766" w:rsidRDefault="00A869B5" w:rsidP="00A869B5">
            <w:pPr>
              <w:widowControl w:val="0"/>
              <w:spacing w:after="0" w:line="240" w:lineRule="auto"/>
              <w:ind w:right="113"/>
              <w:contextualSpacing/>
              <w:jc w:val="both"/>
              <w:rPr>
                <w:snapToGrid w:val="0"/>
                <w:sz w:val="24"/>
                <w:szCs w:val="24"/>
                <w:shd w:val="clear" w:color="auto" w:fill="FFFFFF"/>
              </w:rPr>
            </w:pPr>
            <w:r w:rsidRPr="00F14766">
              <w:rPr>
                <w:snapToGrid w:val="0"/>
                <w:sz w:val="24"/>
                <w:szCs w:val="24"/>
                <w:shd w:val="clear" w:color="auto" w:fill="FFFFFF"/>
              </w:rPr>
              <w:t xml:space="preserve">Учасники-нерезиденти для виконання вимог Розділів ІІІ </w:t>
            </w:r>
            <w:r w:rsidRPr="00F14766">
              <w:rPr>
                <w:snapToGrid w:val="0"/>
                <w:sz w:val="24"/>
                <w:szCs w:val="24"/>
                <w:shd w:val="clear" w:color="auto" w:fill="FFFFFF"/>
              </w:rPr>
              <w:lastRenderedPageBreak/>
              <w:t>та V цієї документації подають документи, передбачені законодавством держави, де вони зареєстровані, з відповідними поясненнями.</w:t>
            </w:r>
          </w:p>
          <w:p w:rsidR="00A869B5" w:rsidRPr="001C4085" w:rsidRDefault="00A869B5" w:rsidP="00A869B5">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w:t>
            </w:r>
            <w:r>
              <w:rPr>
                <w:color w:val="000000"/>
                <w:sz w:val="24"/>
                <w:szCs w:val="24"/>
                <w:lang w:eastAsia="uk-UA"/>
              </w:rPr>
              <w:t xml:space="preserve"> </w:t>
            </w:r>
            <w:r w:rsidRPr="00F14766">
              <w:rPr>
                <w:color w:val="000000"/>
                <w:sz w:val="24"/>
                <w:szCs w:val="24"/>
                <w:lang w:eastAsia="uk-UA"/>
              </w:rPr>
              <w:t>жодних дискримінаційних вимог до учасників.</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6</w:t>
            </w:r>
          </w:p>
        </w:tc>
        <w:tc>
          <w:tcPr>
            <w:tcW w:w="2958" w:type="dxa"/>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 валюту, у якій повинно бути розраховано та зазначено ціну тендерної пропозиції</w:t>
            </w:r>
          </w:p>
        </w:tc>
        <w:tc>
          <w:tcPr>
            <w:tcW w:w="6264" w:type="dxa"/>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A869B5" w:rsidRPr="00A80523" w:rsidRDefault="00A869B5" w:rsidP="00A869B5">
            <w:pPr>
              <w:widowControl w:val="0"/>
              <w:spacing w:after="0" w:line="240" w:lineRule="auto"/>
              <w:ind w:right="113" w:firstLine="176"/>
              <w:contextualSpacing/>
              <w:jc w:val="both"/>
              <w:rPr>
                <w:sz w:val="24"/>
                <w:szCs w:val="24"/>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7</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  мову (мови),  якою  (якими) повинні готуватися тендерні пропозиції</w:t>
            </w:r>
          </w:p>
          <w:p w:rsidR="00A869B5" w:rsidRPr="00A80523" w:rsidRDefault="00A869B5" w:rsidP="00A869B5">
            <w:pPr>
              <w:widowControl w:val="0"/>
              <w:spacing w:after="0" w:line="240" w:lineRule="auto"/>
              <w:ind w:right="113"/>
              <w:contextualSpacing/>
              <w:rPr>
                <w:color w:val="000000"/>
                <w:sz w:val="24"/>
                <w:szCs w:val="24"/>
                <w:lang w:eastAsia="uk-UA"/>
              </w:rPr>
            </w:pPr>
          </w:p>
        </w:tc>
        <w:tc>
          <w:tcPr>
            <w:tcW w:w="6264" w:type="dxa"/>
          </w:tcPr>
          <w:p w:rsidR="00A869B5" w:rsidRDefault="00A869B5" w:rsidP="00A869B5">
            <w:pPr>
              <w:widowControl w:val="0"/>
              <w:spacing w:after="0" w:line="240" w:lineRule="auto"/>
              <w:ind w:left="-106" w:right="-84"/>
              <w:contextualSpacing/>
              <w:jc w:val="both"/>
              <w:rPr>
                <w:color w:val="000000"/>
                <w:sz w:val="24"/>
                <w:szCs w:val="24"/>
              </w:rPr>
            </w:pPr>
            <w:r w:rsidRPr="00A80523">
              <w:rPr>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rsidR="00A869B5" w:rsidRPr="00A80523" w:rsidRDefault="00A869B5" w:rsidP="00A869B5">
            <w:pPr>
              <w:widowControl w:val="0"/>
              <w:spacing w:after="0" w:line="240" w:lineRule="auto"/>
              <w:ind w:left="-106" w:right="-84"/>
              <w:contextualSpacing/>
              <w:jc w:val="both"/>
              <w:rPr>
                <w:color w:val="000000"/>
                <w:sz w:val="24"/>
                <w:szCs w:val="24"/>
              </w:rPr>
            </w:pPr>
            <w:r w:rsidRPr="00AC7A25">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A869B5" w:rsidRPr="00A80523" w:rsidTr="00F538DE">
        <w:trPr>
          <w:trHeight w:val="20"/>
          <w:jc w:val="center"/>
        </w:trPr>
        <w:tc>
          <w:tcPr>
            <w:tcW w:w="9918" w:type="dxa"/>
            <w:gridSpan w:val="3"/>
          </w:tcPr>
          <w:p w:rsidR="00A869B5" w:rsidRPr="00A80523" w:rsidRDefault="00A869B5" w:rsidP="00A869B5">
            <w:pPr>
              <w:widowControl w:val="0"/>
              <w:spacing w:after="0" w:line="240" w:lineRule="auto"/>
              <w:contextualSpacing/>
              <w:jc w:val="center"/>
              <w:rPr>
                <w:b/>
                <w:color w:val="000000"/>
                <w:sz w:val="24"/>
                <w:szCs w:val="24"/>
                <w:lang w:eastAsia="uk-UA"/>
              </w:rPr>
            </w:pPr>
            <w:r w:rsidRPr="00A80523">
              <w:rPr>
                <w:b/>
                <w:color w:val="000000"/>
                <w:sz w:val="24"/>
                <w:szCs w:val="24"/>
              </w:rPr>
              <w:t xml:space="preserve">Розділ ІІ. Порядок </w:t>
            </w:r>
            <w:r w:rsidRPr="00A80523">
              <w:rPr>
                <w:b/>
                <w:sz w:val="24"/>
                <w:szCs w:val="24"/>
              </w:rPr>
              <w:t xml:space="preserve">внесення </w:t>
            </w:r>
            <w:r w:rsidRPr="00A80523">
              <w:rPr>
                <w:b/>
                <w:color w:val="000000"/>
                <w:sz w:val="24"/>
                <w:szCs w:val="24"/>
              </w:rPr>
              <w:t>змін та надання роз’яснень до тендерної документації</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58" w:type="dxa"/>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 xml:space="preserve">Процедура надання роз’яснень щодо тендерної документації </w:t>
            </w:r>
          </w:p>
        </w:tc>
        <w:tc>
          <w:tcPr>
            <w:tcW w:w="6264" w:type="dxa"/>
          </w:tcPr>
          <w:p w:rsidR="00A869B5" w:rsidRPr="00AF29A5" w:rsidRDefault="00A869B5" w:rsidP="00A869B5">
            <w:pPr>
              <w:widowControl w:val="0"/>
              <w:spacing w:after="0" w:line="240" w:lineRule="auto"/>
              <w:ind w:left="-120" w:right="-84"/>
              <w:contextualSpacing/>
              <w:jc w:val="both"/>
              <w:rPr>
                <w:color w:val="000000"/>
                <w:sz w:val="24"/>
                <w:szCs w:val="24"/>
              </w:rPr>
            </w:pPr>
            <w:r w:rsidRPr="00AF29A5">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color w:val="000000"/>
                <w:sz w:val="24"/>
                <w:szCs w:val="24"/>
              </w:rPr>
              <w:t>.</w:t>
            </w:r>
          </w:p>
          <w:p w:rsidR="00A869B5" w:rsidRPr="00A80523" w:rsidRDefault="00A869B5" w:rsidP="00A869B5">
            <w:pPr>
              <w:widowControl w:val="0"/>
              <w:spacing w:after="0" w:line="240" w:lineRule="auto"/>
              <w:ind w:left="-120" w:right="-84"/>
              <w:contextualSpacing/>
              <w:jc w:val="both"/>
              <w:rPr>
                <w:color w:val="000000"/>
                <w:sz w:val="24"/>
                <w:szCs w:val="24"/>
              </w:rPr>
            </w:pPr>
            <w:r w:rsidRPr="00A80523">
              <w:rPr>
                <w:color w:val="000000"/>
                <w:sz w:val="24"/>
                <w:szCs w:val="24"/>
              </w:rPr>
              <w:t xml:space="preserve">    Усі звернення за роз’ясненнями</w:t>
            </w:r>
            <w:r>
              <w:rPr>
                <w:color w:val="000000"/>
                <w:sz w:val="24"/>
                <w:szCs w:val="24"/>
              </w:rPr>
              <w:t xml:space="preserve"> та звернення щодо усунення порушення </w:t>
            </w:r>
            <w:r w:rsidRPr="00A80523">
              <w:rPr>
                <w:color w:val="000000"/>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color w:val="000000"/>
                <w:sz w:val="24"/>
                <w:szCs w:val="24"/>
              </w:rPr>
              <w:t>ати</w:t>
            </w:r>
            <w:r w:rsidRPr="00A80523">
              <w:rPr>
                <w:color w:val="000000"/>
                <w:sz w:val="24"/>
                <w:szCs w:val="24"/>
              </w:rPr>
              <w:t xml:space="preserve"> їх оприлюднення надати роз’яснення на звернення </w:t>
            </w:r>
            <w:r>
              <w:rPr>
                <w:color w:val="000000"/>
                <w:sz w:val="24"/>
                <w:szCs w:val="24"/>
              </w:rPr>
              <w:t xml:space="preserve">шляхом оприлюднення його </w:t>
            </w:r>
            <w:r w:rsidRPr="00A80523">
              <w:rPr>
                <w:color w:val="000000"/>
                <w:sz w:val="24"/>
                <w:szCs w:val="24"/>
              </w:rPr>
              <w:t>в електронній системі закупівель.</w:t>
            </w:r>
          </w:p>
          <w:p w:rsidR="00A869B5" w:rsidRDefault="00A869B5" w:rsidP="00A869B5">
            <w:pPr>
              <w:widowControl w:val="0"/>
              <w:spacing w:after="0" w:line="240" w:lineRule="auto"/>
              <w:ind w:right="113" w:firstLine="176"/>
              <w:contextualSpacing/>
              <w:jc w:val="both"/>
              <w:rPr>
                <w:color w:val="000000"/>
                <w:sz w:val="24"/>
                <w:szCs w:val="24"/>
              </w:rPr>
            </w:pPr>
            <w:r w:rsidRPr="00A80523">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w:t>
            </w:r>
            <w:r>
              <w:rPr>
                <w:color w:val="000000"/>
                <w:sz w:val="24"/>
                <w:szCs w:val="24"/>
              </w:rPr>
              <w:t>зупиняє</w:t>
            </w:r>
            <w:r w:rsidRPr="00A80523">
              <w:rPr>
                <w:color w:val="000000"/>
                <w:sz w:val="24"/>
                <w:szCs w:val="24"/>
              </w:rPr>
              <w:t xml:space="preserve"> перебіг </w:t>
            </w:r>
            <w:r>
              <w:rPr>
                <w:color w:val="000000"/>
                <w:sz w:val="24"/>
                <w:szCs w:val="24"/>
              </w:rPr>
              <w:t>відкритих торгів</w:t>
            </w:r>
            <w:r w:rsidRPr="00A80523">
              <w:rPr>
                <w:color w:val="000000"/>
                <w:sz w:val="24"/>
                <w:szCs w:val="24"/>
              </w:rPr>
              <w:t>.</w:t>
            </w:r>
          </w:p>
          <w:p w:rsidR="00A869B5" w:rsidRPr="00651353" w:rsidRDefault="00A869B5" w:rsidP="00A869B5">
            <w:pPr>
              <w:widowControl w:val="0"/>
              <w:spacing w:after="0" w:line="240" w:lineRule="auto"/>
              <w:ind w:right="113" w:firstLine="176"/>
              <w:contextualSpacing/>
              <w:jc w:val="both"/>
              <w:rPr>
                <w:color w:val="000000"/>
                <w:sz w:val="24"/>
                <w:szCs w:val="24"/>
              </w:rPr>
            </w:pPr>
            <w:r w:rsidRPr="00651353">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869B5" w:rsidRPr="00A80523" w:rsidRDefault="00A869B5" w:rsidP="00A869B5">
            <w:pPr>
              <w:widowControl w:val="0"/>
              <w:spacing w:after="0" w:line="240" w:lineRule="auto"/>
              <w:ind w:right="113"/>
              <w:contextualSpacing/>
              <w:jc w:val="both"/>
              <w:rPr>
                <w:color w:val="000000"/>
                <w:sz w:val="24"/>
                <w:szCs w:val="24"/>
                <w:lang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2</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Унесення змін до тендерної документації</w:t>
            </w:r>
          </w:p>
        </w:tc>
        <w:tc>
          <w:tcPr>
            <w:tcW w:w="6264" w:type="dxa"/>
          </w:tcPr>
          <w:p w:rsidR="00A869B5" w:rsidRPr="00A80523" w:rsidRDefault="00A869B5" w:rsidP="00A869B5">
            <w:pPr>
              <w:widowControl w:val="0"/>
              <w:spacing w:after="0" w:line="240" w:lineRule="auto"/>
              <w:ind w:right="113" w:firstLine="176"/>
              <w:contextualSpacing/>
              <w:jc w:val="both"/>
              <w:rPr>
                <w:sz w:val="24"/>
                <w:szCs w:val="24"/>
                <w:lang w:eastAsia="uk-UA"/>
              </w:rPr>
            </w:pPr>
            <w:r w:rsidRPr="00A80523">
              <w:rPr>
                <w:sz w:val="24"/>
                <w:szCs w:val="24"/>
                <w:lang w:eastAsia="uk-UA"/>
              </w:rPr>
              <w:t xml:space="preserve">Замовник має право з власної ініціативи або у разі усунення порушень </w:t>
            </w:r>
            <w:r>
              <w:rPr>
                <w:sz w:val="24"/>
                <w:szCs w:val="24"/>
                <w:lang w:eastAsia="uk-UA"/>
              </w:rPr>
              <w:t xml:space="preserve">вимог </w:t>
            </w:r>
            <w:r w:rsidRPr="00A80523">
              <w:rPr>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A80523">
              <w:rPr>
                <w:sz w:val="24"/>
                <w:szCs w:val="24"/>
                <w:lang w:eastAsia="uk-UA"/>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sz w:val="24"/>
                <w:szCs w:val="24"/>
                <w:lang w:eastAsia="uk-UA"/>
              </w:rPr>
              <w:t>чотирьох</w:t>
            </w:r>
            <w:r w:rsidRPr="00A80523">
              <w:rPr>
                <w:sz w:val="24"/>
                <w:szCs w:val="24"/>
                <w:lang w:eastAsia="uk-UA"/>
              </w:rPr>
              <w:t xml:space="preserve"> днів.</w:t>
            </w:r>
          </w:p>
          <w:p w:rsidR="00A869B5" w:rsidRPr="00A80523" w:rsidRDefault="00A869B5" w:rsidP="00A869B5">
            <w:pPr>
              <w:widowControl w:val="0"/>
              <w:spacing w:after="0" w:line="240" w:lineRule="auto"/>
              <w:ind w:right="113" w:firstLine="176"/>
              <w:contextualSpacing/>
              <w:jc w:val="both"/>
              <w:rPr>
                <w:sz w:val="24"/>
                <w:szCs w:val="24"/>
                <w:lang w:eastAsia="uk-UA"/>
              </w:rPr>
            </w:pPr>
            <w:r w:rsidRPr="00A80523">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869B5" w:rsidRPr="00DF01EF" w:rsidRDefault="00A869B5" w:rsidP="00A869B5">
            <w:pPr>
              <w:widowControl w:val="0"/>
              <w:spacing w:after="0" w:line="240" w:lineRule="auto"/>
              <w:ind w:right="113" w:firstLine="176"/>
              <w:contextualSpacing/>
              <w:jc w:val="both"/>
              <w:rPr>
                <w:color w:val="000000"/>
                <w:sz w:val="24"/>
                <w:szCs w:val="24"/>
                <w:lang w:val="ru-RU" w:eastAsia="uk-UA"/>
              </w:rPr>
            </w:pPr>
            <w:r w:rsidRPr="00DF01EF">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69B5" w:rsidRPr="00A80523" w:rsidTr="00F538DE">
        <w:trPr>
          <w:trHeight w:val="20"/>
          <w:jc w:val="center"/>
        </w:trPr>
        <w:tc>
          <w:tcPr>
            <w:tcW w:w="9918" w:type="dxa"/>
            <w:gridSpan w:val="3"/>
          </w:tcPr>
          <w:p w:rsidR="00A869B5" w:rsidRPr="00A80523" w:rsidRDefault="00A869B5" w:rsidP="00A869B5">
            <w:pPr>
              <w:widowControl w:val="0"/>
              <w:spacing w:after="0" w:line="240" w:lineRule="auto"/>
              <w:contextualSpacing/>
              <w:jc w:val="center"/>
              <w:rPr>
                <w:b/>
                <w:color w:val="000000"/>
                <w:sz w:val="24"/>
                <w:szCs w:val="24"/>
                <w:lang w:eastAsia="uk-UA"/>
              </w:rPr>
            </w:pPr>
            <w:r w:rsidRPr="00A80523">
              <w:rPr>
                <w:b/>
                <w:color w:val="000000"/>
                <w:sz w:val="24"/>
                <w:szCs w:val="24"/>
                <w:bdr w:val="none" w:sz="0" w:space="0" w:color="auto" w:frame="1"/>
                <w:lang w:eastAsia="uk-UA"/>
              </w:rPr>
              <w:lastRenderedPageBreak/>
              <w:t>Розділ ІІІ. Інструкція з підготовки тендерної пропозиції</w:t>
            </w:r>
          </w:p>
        </w:tc>
      </w:tr>
      <w:tr w:rsidR="00A869B5" w:rsidRPr="00A80523" w:rsidTr="008F4315">
        <w:trPr>
          <w:trHeight w:val="20"/>
          <w:jc w:val="center"/>
        </w:trPr>
        <w:tc>
          <w:tcPr>
            <w:tcW w:w="696" w:type="dxa"/>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58" w:type="dxa"/>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Зміст і спосіб подання тендерної пропозиції</w:t>
            </w:r>
          </w:p>
          <w:p w:rsidR="00A869B5" w:rsidRPr="00A80523" w:rsidRDefault="00A869B5" w:rsidP="00A869B5">
            <w:pPr>
              <w:widowControl w:val="0"/>
              <w:spacing w:after="0" w:line="240" w:lineRule="auto"/>
              <w:ind w:right="113"/>
              <w:contextualSpacing/>
              <w:rPr>
                <w:color w:val="000000"/>
                <w:sz w:val="24"/>
                <w:szCs w:val="24"/>
                <w:lang w:eastAsia="uk-UA"/>
              </w:rPr>
            </w:pPr>
          </w:p>
          <w:p w:rsidR="00A869B5" w:rsidRPr="00A80523" w:rsidRDefault="00A869B5" w:rsidP="00A869B5">
            <w:pPr>
              <w:widowControl w:val="0"/>
              <w:spacing w:after="0" w:line="240" w:lineRule="auto"/>
              <w:ind w:right="113"/>
              <w:contextualSpacing/>
              <w:rPr>
                <w:b/>
                <w:color w:val="000000"/>
                <w:sz w:val="24"/>
                <w:szCs w:val="24"/>
                <w:lang w:eastAsia="uk-UA"/>
              </w:rPr>
            </w:pPr>
            <w:r w:rsidRPr="00A80523">
              <w:rPr>
                <w:color w:val="000000"/>
                <w:sz w:val="24"/>
                <w:szCs w:val="24"/>
                <w:vertAlign w:val="superscript"/>
                <w:lang w:eastAsia="uk-UA"/>
              </w:rPr>
              <w:t>1</w:t>
            </w:r>
            <w:r w:rsidRPr="00A80523">
              <w:rPr>
                <w:color w:val="000000"/>
                <w:sz w:val="24"/>
                <w:szCs w:val="24"/>
                <w:lang w:eastAsia="uk-UA"/>
              </w:rPr>
              <w:t xml:space="preserve"> у разі проведення багатолотової закупівлі – подається по кожному лоту окремо.</w:t>
            </w:r>
          </w:p>
          <w:p w:rsidR="00A869B5" w:rsidRPr="00A80523" w:rsidRDefault="00A869B5" w:rsidP="00A869B5">
            <w:pPr>
              <w:widowControl w:val="0"/>
              <w:spacing w:after="0" w:line="240" w:lineRule="auto"/>
              <w:ind w:right="113"/>
              <w:contextualSpacing/>
              <w:rPr>
                <w:color w:val="000000"/>
                <w:sz w:val="24"/>
                <w:szCs w:val="24"/>
                <w:lang w:eastAsia="uk-UA"/>
              </w:rPr>
            </w:pPr>
          </w:p>
        </w:tc>
        <w:tc>
          <w:tcPr>
            <w:tcW w:w="6264" w:type="dxa"/>
          </w:tcPr>
          <w:p w:rsidR="00A869B5" w:rsidRPr="00A80523" w:rsidRDefault="00A869B5" w:rsidP="00A869B5">
            <w:pPr>
              <w:widowControl w:val="0"/>
              <w:spacing w:after="0" w:line="240" w:lineRule="auto"/>
              <w:ind w:right="113"/>
              <w:jc w:val="both"/>
              <w:rPr>
                <w:sz w:val="24"/>
                <w:szCs w:val="24"/>
                <w:lang w:eastAsia="uk-UA"/>
              </w:rPr>
            </w:pPr>
            <w:r w:rsidRPr="00AC7A25">
              <w:rPr>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color w:val="000000"/>
                <w:sz w:val="24"/>
                <w:szCs w:val="24"/>
                <w:lang w:eastAsia="uk-UA"/>
              </w:rPr>
              <w:t xml:space="preserve"> </w:t>
            </w:r>
            <w:r w:rsidRPr="00A80523">
              <w:rPr>
                <w:color w:val="000000"/>
                <w:sz w:val="24"/>
                <w:szCs w:val="24"/>
                <w:lang w:eastAsia="uk-UA"/>
              </w:rPr>
              <w:t xml:space="preserve">Тендерна пропозиція подається в електронному вигляді через електронну систему закупівель </w:t>
            </w:r>
            <w:r w:rsidRPr="00A80523">
              <w:rPr>
                <w:sz w:val="24"/>
                <w:szCs w:val="24"/>
                <w:lang w:eastAsia="uk-UA"/>
              </w:rPr>
              <w:t>шляхом заповнення електронних форм з окремими полями, де зазначається інформація про ціну</w:t>
            </w:r>
            <w:r w:rsidRPr="00A80523">
              <w:rPr>
                <w:b/>
                <w:color w:val="000000"/>
                <w:sz w:val="24"/>
                <w:szCs w:val="24"/>
                <w:vertAlign w:val="superscript"/>
                <w:lang w:eastAsia="uk-UA"/>
              </w:rPr>
              <w:t>1</w:t>
            </w:r>
            <w:r w:rsidRPr="00A80523">
              <w:rPr>
                <w:sz w:val="24"/>
                <w:szCs w:val="24"/>
                <w:lang w:eastAsia="uk-UA"/>
              </w:rPr>
              <w:t>, інші критерії оцінки</w:t>
            </w:r>
            <w:r w:rsidRPr="00A80523">
              <w:rPr>
                <w:b/>
                <w:color w:val="000000"/>
                <w:sz w:val="24"/>
                <w:szCs w:val="24"/>
                <w:vertAlign w:val="superscript"/>
                <w:lang w:eastAsia="uk-UA"/>
              </w:rPr>
              <w:t>1</w:t>
            </w:r>
            <w:r w:rsidRPr="00A80523">
              <w:rPr>
                <w:sz w:val="24"/>
                <w:szCs w:val="24"/>
                <w:lang w:eastAsia="uk-UA"/>
              </w:rPr>
              <w:t xml:space="preserve"> (у разі їх встановлення замовником), </w:t>
            </w:r>
            <w:r w:rsidRPr="00A80523">
              <w:rPr>
                <w:color w:val="000000"/>
                <w:sz w:val="24"/>
                <w:szCs w:val="24"/>
                <w:lang w:eastAsia="uk-UA"/>
              </w:rPr>
              <w:t>інформація від учасника процедури закупівлі про його відповідність кваліфікаційн</w:t>
            </w:r>
            <w:r>
              <w:rPr>
                <w:color w:val="000000"/>
                <w:sz w:val="24"/>
                <w:szCs w:val="24"/>
                <w:lang w:eastAsia="uk-UA"/>
              </w:rPr>
              <w:t>им (кваліфікаційному) критеріям, н</w:t>
            </w:r>
            <w:r w:rsidRPr="00A80523">
              <w:rPr>
                <w:color w:val="000000"/>
                <w:sz w:val="24"/>
                <w:szCs w:val="24"/>
                <w:lang w:eastAsia="uk-UA"/>
              </w:rPr>
              <w:t>аявність/відсутність підстав, установлених у статті 17 Закону і в цій тендерній документації</w:t>
            </w:r>
            <w:r>
              <w:rPr>
                <w:color w:val="000000"/>
                <w:sz w:val="24"/>
                <w:szCs w:val="24"/>
                <w:lang w:eastAsia="uk-UA"/>
              </w:rPr>
              <w:t>,</w:t>
            </w:r>
            <w:r w:rsidRPr="00A80523">
              <w:rPr>
                <w:color w:val="000000"/>
                <w:sz w:val="24"/>
                <w:szCs w:val="24"/>
                <w:lang w:eastAsia="uk-UA"/>
              </w:rPr>
              <w:t xml:space="preserve"> </w:t>
            </w:r>
            <w:r w:rsidRPr="00A80523">
              <w:rPr>
                <w:sz w:val="24"/>
                <w:szCs w:val="24"/>
                <w:lang w:eastAsia="uk-UA"/>
              </w:rPr>
              <w:t>та шляхом завантаження необхідних документів/інформації/файла/-ів, з:</w:t>
            </w:r>
          </w:p>
          <w:p w:rsidR="00A869B5" w:rsidRPr="00A80523" w:rsidRDefault="00A869B5" w:rsidP="00A869B5">
            <w:pPr>
              <w:numPr>
                <w:ilvl w:val="0"/>
                <w:numId w:val="1"/>
              </w:numPr>
              <w:spacing w:after="160" w:line="256" w:lineRule="auto"/>
              <w:jc w:val="both"/>
              <w:rPr>
                <w:sz w:val="24"/>
                <w:szCs w:val="24"/>
              </w:rPr>
            </w:pPr>
            <w:r w:rsidRPr="00A80523">
              <w:rPr>
                <w:sz w:val="24"/>
                <w:szCs w:val="24"/>
              </w:rPr>
              <w:t xml:space="preserve">Ціновою пропозицією відповідно до </w:t>
            </w:r>
            <w:r>
              <w:rPr>
                <w:sz w:val="24"/>
                <w:szCs w:val="24"/>
              </w:rPr>
              <w:t>Д</w:t>
            </w:r>
            <w:r w:rsidRPr="00A80523">
              <w:rPr>
                <w:sz w:val="24"/>
                <w:szCs w:val="24"/>
              </w:rPr>
              <w:t>одатку 1 до цієї тендерної документації;</w:t>
            </w:r>
          </w:p>
          <w:p w:rsidR="00A869B5" w:rsidRPr="00A80523" w:rsidRDefault="00A869B5" w:rsidP="00A869B5">
            <w:pPr>
              <w:numPr>
                <w:ilvl w:val="0"/>
                <w:numId w:val="1"/>
              </w:numPr>
              <w:spacing w:after="160" w:line="256" w:lineRule="auto"/>
              <w:jc w:val="both"/>
              <w:rPr>
                <w:sz w:val="24"/>
                <w:szCs w:val="24"/>
              </w:rPr>
            </w:pPr>
            <w:r w:rsidRPr="00A80523">
              <w:rPr>
                <w:sz w:val="24"/>
                <w:szCs w:val="24"/>
              </w:rPr>
              <w:t xml:space="preserve">інформацією, що підтверджує відповідність учасника кваліфікаційним (кваліфікаційному) критеріям – </w:t>
            </w:r>
            <w:r w:rsidRPr="00A80523">
              <w:rPr>
                <w:b/>
                <w:bCs/>
                <w:i/>
                <w:iCs/>
                <w:sz w:val="24"/>
                <w:szCs w:val="24"/>
              </w:rPr>
              <w:t>згідно</w:t>
            </w:r>
            <w:r w:rsidRPr="00A80523">
              <w:rPr>
                <w:sz w:val="24"/>
                <w:szCs w:val="24"/>
              </w:rPr>
              <w:t xml:space="preserve"> </w:t>
            </w:r>
            <w:r w:rsidRPr="00A80523">
              <w:rPr>
                <w:b/>
                <w:bCs/>
                <w:i/>
                <w:iCs/>
                <w:sz w:val="24"/>
                <w:szCs w:val="24"/>
              </w:rPr>
              <w:t>ДОДАТКУ № 4</w:t>
            </w:r>
            <w:r w:rsidRPr="00A80523">
              <w:rPr>
                <w:sz w:val="24"/>
                <w:szCs w:val="24"/>
              </w:rPr>
              <w:t xml:space="preserve"> до цієї тендерної документації;</w:t>
            </w:r>
          </w:p>
          <w:p w:rsidR="00A869B5" w:rsidRPr="00A80523" w:rsidRDefault="00A869B5" w:rsidP="00A869B5">
            <w:pPr>
              <w:numPr>
                <w:ilvl w:val="0"/>
                <w:numId w:val="1"/>
              </w:numPr>
              <w:spacing w:after="160" w:line="256" w:lineRule="auto"/>
              <w:jc w:val="both"/>
              <w:rPr>
                <w:sz w:val="24"/>
                <w:szCs w:val="24"/>
              </w:rPr>
            </w:pPr>
            <w:r w:rsidRPr="00A80523">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A869B5" w:rsidRDefault="00A869B5" w:rsidP="00A869B5">
            <w:pPr>
              <w:numPr>
                <w:ilvl w:val="0"/>
                <w:numId w:val="1"/>
              </w:numPr>
              <w:spacing w:after="160" w:line="256" w:lineRule="auto"/>
              <w:jc w:val="both"/>
              <w:rPr>
                <w:sz w:val="24"/>
                <w:szCs w:val="24"/>
              </w:rPr>
            </w:pPr>
            <w:r w:rsidRPr="00A80523">
              <w:rPr>
                <w:sz w:val="24"/>
                <w:szCs w:val="24"/>
              </w:rPr>
              <w:t>іншою інформацією та документами, відповідно до вимог цієї тендерної документації та додатків до неї.</w:t>
            </w:r>
          </w:p>
          <w:p w:rsidR="00A869B5" w:rsidRDefault="00A869B5" w:rsidP="00A869B5">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A869B5" w:rsidRDefault="00A869B5" w:rsidP="00A869B5">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w:t>
            </w:r>
            <w:r>
              <w:rPr>
                <w:color w:val="000000"/>
                <w:sz w:val="24"/>
                <w:szCs w:val="24"/>
                <w:highlight w:val="white"/>
              </w:rPr>
              <w:lastRenderedPageBreak/>
              <w:t xml:space="preserve">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A869B5" w:rsidRDefault="00A869B5" w:rsidP="00A869B5">
            <w:pP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869B5" w:rsidRPr="00467660" w:rsidRDefault="00A869B5" w:rsidP="00A869B5">
            <w:pPr>
              <w:widowControl w:val="0"/>
              <w:shd w:val="clear" w:color="auto" w:fill="FFFFFF"/>
              <w:tabs>
                <w:tab w:val="left" w:pos="542"/>
              </w:tabs>
              <w:jc w:val="both"/>
              <w:rPr>
                <w:sz w:val="24"/>
                <w:szCs w:val="24"/>
              </w:rPr>
            </w:pPr>
            <w:r w:rsidRPr="00A80523">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467660">
              <w:rPr>
                <w:sz w:val="24"/>
                <w:szCs w:val="24"/>
              </w:rPr>
              <w:t xml:space="preserve">«Про електронні документи та електронний документообіг» та «Про електронні довірчі послуги». Пропозиція учасника повинна містити </w:t>
            </w:r>
            <w:r w:rsidRPr="00467660">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467660">
                <w:rPr>
                  <w:sz w:val="24"/>
                  <w:szCs w:val="24"/>
                  <w:u w:val="single"/>
                  <w:shd w:val="clear" w:color="auto" w:fill="FFFFFF"/>
                </w:rPr>
                <w:t>Закону України</w:t>
              </w:r>
            </w:hyperlink>
            <w:r w:rsidRPr="00467660">
              <w:rPr>
                <w:sz w:val="24"/>
                <w:szCs w:val="24"/>
                <w:shd w:val="clear" w:color="auto" w:fill="FFFFFF"/>
              </w:rPr>
              <w:t> "Про електронні довірчі послуги".</w:t>
            </w:r>
          </w:p>
          <w:p w:rsidR="00A869B5" w:rsidRPr="00A80523" w:rsidRDefault="00A869B5" w:rsidP="00A869B5">
            <w:pPr>
              <w:widowControl w:val="0"/>
              <w:spacing w:after="0" w:line="240" w:lineRule="auto"/>
              <w:ind w:left="34" w:right="113" w:firstLine="142"/>
              <w:contextualSpacing/>
              <w:jc w:val="both"/>
              <w:rPr>
                <w:sz w:val="24"/>
                <w:szCs w:val="24"/>
              </w:rPr>
            </w:pPr>
            <w:r w:rsidRPr="00A80523">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A80523">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80523">
              <w:rPr>
                <w:sz w:val="24"/>
                <w:szCs w:val="24"/>
              </w:rPr>
              <w:t>КЕП/</w:t>
            </w:r>
            <w:r w:rsidRPr="005716F9">
              <w:rPr>
                <w:sz w:val="24"/>
                <w:szCs w:val="24"/>
              </w:rPr>
              <w:t xml:space="preserve">УЕП </w:t>
            </w:r>
            <w:r w:rsidRPr="005716F9">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5716F9">
                <w:rPr>
                  <w:sz w:val="24"/>
                  <w:szCs w:val="24"/>
                  <w:u w:val="single"/>
                  <w:shd w:val="clear" w:color="auto" w:fill="FFFFFF"/>
                </w:rPr>
                <w:t>Закону України</w:t>
              </w:r>
            </w:hyperlink>
            <w:r w:rsidRPr="005716F9">
              <w:rPr>
                <w:sz w:val="24"/>
                <w:szCs w:val="24"/>
                <w:shd w:val="clear" w:color="auto" w:fill="FFFFFF"/>
              </w:rPr>
              <w:t xml:space="preserve"> "Про електронні довірчі послуги". </w:t>
            </w:r>
            <w:r w:rsidRPr="005716F9">
              <w:rPr>
                <w:sz w:val="24"/>
                <w:szCs w:val="24"/>
              </w:rPr>
              <w:t>Під час перевірки</w:t>
            </w:r>
            <w:r w:rsidRPr="00A80523">
              <w:rPr>
                <w:sz w:val="24"/>
                <w:szCs w:val="24"/>
              </w:rPr>
              <w:t xml:space="preserve">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0A6134">
              <w:rPr>
                <w:sz w:val="24"/>
                <w:szCs w:val="24"/>
              </w:rPr>
              <w:t>підпункту 2 пункту 41 Особливостей.</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sz w:val="24"/>
                <w:szCs w:val="24"/>
                <w:lang w:eastAsia="uk-UA"/>
              </w:rPr>
              <w:t xml:space="preserve">Кожен учасник має право подати тільки одну тендерну пропозицію (у тому числі до визначеної в тендерній </w:t>
            </w:r>
            <w:r w:rsidRPr="00A80523">
              <w:rPr>
                <w:sz w:val="24"/>
                <w:szCs w:val="24"/>
                <w:lang w:eastAsia="uk-UA"/>
              </w:rPr>
              <w:lastRenderedPageBreak/>
              <w:t>документації частини предмета закупівлі (лота)).</w:t>
            </w:r>
          </w:p>
          <w:p w:rsidR="00A869B5" w:rsidRPr="00A80523" w:rsidRDefault="00A869B5" w:rsidP="00A869B5">
            <w:pPr>
              <w:widowControl w:val="0"/>
              <w:spacing w:after="0" w:line="240" w:lineRule="auto"/>
              <w:ind w:left="34" w:right="113" w:firstLine="142"/>
              <w:contextualSpacing/>
              <w:rPr>
                <w:sz w:val="24"/>
                <w:szCs w:val="24"/>
                <w:lang w:eastAsia="uk-UA"/>
              </w:rPr>
            </w:pPr>
          </w:p>
          <w:p w:rsidR="00A869B5" w:rsidRPr="00A80523" w:rsidRDefault="00A869B5" w:rsidP="00A869B5">
            <w:pPr>
              <w:widowControl w:val="0"/>
              <w:spacing w:after="0" w:line="240" w:lineRule="auto"/>
              <w:ind w:right="113" w:firstLine="176"/>
              <w:contextualSpacing/>
              <w:jc w:val="both"/>
              <w:rPr>
                <w:sz w:val="24"/>
                <w:szCs w:val="24"/>
                <w:lang w:eastAsia="uk-UA"/>
              </w:rPr>
            </w:pPr>
            <w:r w:rsidRPr="00A80523">
              <w:rPr>
                <w:sz w:val="24"/>
                <w:szCs w:val="24"/>
                <w:lang w:eastAsia="uk-UA"/>
              </w:rPr>
              <w:t>1.2. Поданням своєї тендерної пропозиції учасник:</w:t>
            </w:r>
          </w:p>
          <w:p w:rsidR="00A869B5" w:rsidRPr="00A80523" w:rsidRDefault="00A869B5" w:rsidP="00A869B5">
            <w:pPr>
              <w:widowControl w:val="0"/>
              <w:spacing w:after="0" w:line="240" w:lineRule="auto"/>
              <w:ind w:right="113" w:firstLine="133"/>
              <w:contextualSpacing/>
              <w:jc w:val="both"/>
              <w:rPr>
                <w:sz w:val="24"/>
                <w:szCs w:val="24"/>
                <w:lang w:eastAsia="uk-UA"/>
              </w:rPr>
            </w:pPr>
            <w:r w:rsidRPr="00A80523">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A869B5" w:rsidRPr="00A80523" w:rsidRDefault="00A869B5" w:rsidP="00A869B5">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A869B5" w:rsidRPr="00026270" w:rsidRDefault="00A869B5" w:rsidP="00A869B5">
            <w:pPr>
              <w:pStyle w:val="LO-normal1"/>
              <w:widowControl w:val="0"/>
              <w:ind w:hanging="21"/>
              <w:jc w:val="both"/>
              <w:rPr>
                <w:rFonts w:ascii="Times New Roman" w:hAnsi="Times New Roman" w:cs="Times New Roman"/>
                <w:sz w:val="24"/>
                <w:szCs w:val="24"/>
                <w:lang w:eastAsia="uk-UA"/>
              </w:rPr>
            </w:pPr>
            <w:r w:rsidRPr="00A80523">
              <w:rPr>
                <w:sz w:val="24"/>
                <w:szCs w:val="24"/>
                <w:lang w:eastAsia="uk-UA"/>
              </w:rPr>
              <w:t xml:space="preserve">- </w:t>
            </w:r>
            <w:r w:rsidRPr="00026270">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rPr>
              <w:t xml:space="preserve">(крім пункту 13 частини першої статті 17 Закону) </w:t>
            </w:r>
            <w:r w:rsidRPr="00026270">
              <w:rPr>
                <w:rFonts w:ascii="Times New Roman" w:hAnsi="Times New Roman" w:cs="Times New Roman"/>
                <w:sz w:val="24"/>
                <w:szCs w:val="24"/>
                <w:lang w:eastAsia="uk-UA"/>
              </w:rPr>
              <w:t xml:space="preserve"> та ч.15</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lang w:eastAsia="uk-UA"/>
              </w:rPr>
              <w:t>ст. 29 Закону;</w:t>
            </w:r>
          </w:p>
          <w:p w:rsidR="00A869B5" w:rsidRPr="00A80523" w:rsidRDefault="00A869B5" w:rsidP="00A869B5">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A869B5" w:rsidRPr="00A80523" w:rsidRDefault="00A869B5" w:rsidP="00A869B5">
            <w:pPr>
              <w:widowControl w:val="0"/>
              <w:spacing w:after="0" w:line="240" w:lineRule="auto"/>
              <w:ind w:left="36" w:right="113" w:firstLine="97"/>
              <w:contextualSpacing/>
              <w:rPr>
                <w:sz w:val="24"/>
                <w:szCs w:val="24"/>
                <w:lang w:eastAsia="uk-UA"/>
              </w:rPr>
            </w:pPr>
            <w:r w:rsidRPr="00A80523">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A869B5" w:rsidRDefault="00A869B5" w:rsidP="00A869B5">
            <w:pPr>
              <w:widowControl w:val="0"/>
              <w:spacing w:after="0" w:line="240" w:lineRule="auto"/>
              <w:ind w:left="36" w:right="113" w:firstLine="97"/>
              <w:contextualSpacing/>
              <w:jc w:val="both"/>
              <w:rPr>
                <w:sz w:val="24"/>
                <w:szCs w:val="24"/>
                <w:lang w:eastAsia="uk-UA"/>
              </w:rPr>
            </w:pPr>
            <w:r w:rsidRPr="00A80523">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869B5" w:rsidRPr="00C82B0F" w:rsidRDefault="00A869B5" w:rsidP="00A869B5">
            <w:pPr>
              <w:widowControl w:val="0"/>
              <w:spacing w:line="240" w:lineRule="atLeast"/>
              <w:ind w:right="113" w:firstLine="201"/>
              <w:jc w:val="both"/>
              <w:rPr>
                <w:sz w:val="24"/>
                <w:szCs w:val="24"/>
              </w:rPr>
            </w:pPr>
            <w:r w:rsidRPr="00C82B0F">
              <w:rPr>
                <w:rFonts w:eastAsia="MS Mincho"/>
                <w:sz w:val="24"/>
                <w:szCs w:val="24"/>
              </w:rPr>
              <w:t>Для правильного оформлення</w:t>
            </w:r>
            <w:r w:rsidRPr="00C82B0F">
              <w:rPr>
                <w:sz w:val="24"/>
                <w:szCs w:val="24"/>
              </w:rPr>
              <w:t xml:space="preserve"> тендерної</w:t>
            </w:r>
            <w:r w:rsidRPr="00C82B0F">
              <w:rPr>
                <w:rFonts w:eastAsia="MS Mincho"/>
                <w:sz w:val="24"/>
                <w:szCs w:val="24"/>
              </w:rPr>
              <w:t xml:space="preserve"> пропозиції   учасник вивчає всі інструкції, форми, терміни та специфікації, наведені у </w:t>
            </w:r>
            <w:r w:rsidRPr="00C82B0F">
              <w:rPr>
                <w:sz w:val="24"/>
                <w:szCs w:val="24"/>
              </w:rPr>
              <w:t xml:space="preserve">тендерній </w:t>
            </w:r>
            <w:r w:rsidRPr="00C82B0F">
              <w:rPr>
                <w:rFonts w:eastAsia="MS Mincho"/>
                <w:sz w:val="24"/>
                <w:szCs w:val="24"/>
              </w:rPr>
              <w:t xml:space="preserve">документації. Неспроможність подати всю інформацію, що потребує </w:t>
            </w:r>
            <w:r w:rsidRPr="00C82B0F">
              <w:rPr>
                <w:sz w:val="24"/>
                <w:szCs w:val="24"/>
              </w:rPr>
              <w:t xml:space="preserve">тендерна </w:t>
            </w:r>
            <w:r w:rsidRPr="00C82B0F">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C82B0F">
              <w:rPr>
                <w:sz w:val="24"/>
                <w:szCs w:val="24"/>
              </w:rPr>
              <w:t xml:space="preserve">тендерної </w:t>
            </w:r>
            <w:r w:rsidRPr="00C82B0F">
              <w:rPr>
                <w:rFonts w:eastAsia="MS Mincho"/>
                <w:sz w:val="24"/>
                <w:szCs w:val="24"/>
              </w:rPr>
              <w:t>пропозиції.</w:t>
            </w:r>
          </w:p>
          <w:p w:rsidR="00A869B5" w:rsidRPr="00286F30" w:rsidRDefault="00A869B5" w:rsidP="00A869B5">
            <w:pPr>
              <w:widowControl w:val="0"/>
              <w:spacing w:after="0" w:line="240" w:lineRule="auto"/>
              <w:ind w:left="36" w:right="113" w:firstLine="97"/>
              <w:contextualSpacing/>
              <w:jc w:val="both"/>
              <w:rPr>
                <w:color w:val="FF0000"/>
                <w:sz w:val="24"/>
                <w:szCs w:val="24"/>
                <w:lang w:eastAsia="uk-UA"/>
              </w:rPr>
            </w:pPr>
            <w:r w:rsidRPr="00286F30">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w:t>
            </w:r>
            <w:r>
              <w:rPr>
                <w:rFonts w:eastAsia="MS Mincho"/>
                <w:sz w:val="24"/>
                <w:szCs w:val="24"/>
              </w:rPr>
              <w:t>і</w:t>
            </w:r>
            <w:r w:rsidRPr="00286F30">
              <w:rPr>
                <w:rFonts w:eastAsia="MS Mincho"/>
                <w:sz w:val="24"/>
                <w:szCs w:val="24"/>
              </w:rPr>
              <w:t xml:space="preserve"> про проведення відкритих торгів.</w:t>
            </w:r>
            <w:r>
              <w:rPr>
                <w:rFonts w:eastAsia="MS Mincho"/>
                <w:sz w:val="24"/>
                <w:szCs w:val="24"/>
              </w:rPr>
              <w:t xml:space="preserve"> Замовник відхиляє таку тендерну пропозицію відповідно до абзацу 13. п 41 Особливостей.</w:t>
            </w:r>
          </w:p>
        </w:tc>
      </w:tr>
      <w:tr w:rsidR="00A869B5" w:rsidRPr="00A80523" w:rsidTr="008F4315">
        <w:trPr>
          <w:trHeight w:val="20"/>
          <w:jc w:val="center"/>
        </w:trPr>
        <w:tc>
          <w:tcPr>
            <w:tcW w:w="696" w:type="dxa"/>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2</w:t>
            </w:r>
          </w:p>
        </w:tc>
        <w:tc>
          <w:tcPr>
            <w:tcW w:w="2958" w:type="dxa"/>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Забезпечення тендерної пропозиції</w:t>
            </w:r>
          </w:p>
        </w:tc>
        <w:tc>
          <w:tcPr>
            <w:tcW w:w="6264" w:type="dxa"/>
            <w:vAlign w:val="center"/>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Не вимагається</w:t>
            </w:r>
          </w:p>
        </w:tc>
      </w:tr>
      <w:tr w:rsidR="00A869B5" w:rsidRPr="00A80523" w:rsidTr="008F4315">
        <w:trPr>
          <w:trHeight w:val="20"/>
          <w:jc w:val="center"/>
        </w:trPr>
        <w:tc>
          <w:tcPr>
            <w:tcW w:w="696" w:type="dxa"/>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3</w:t>
            </w:r>
          </w:p>
        </w:tc>
        <w:tc>
          <w:tcPr>
            <w:tcW w:w="2958" w:type="dxa"/>
          </w:tcPr>
          <w:p w:rsidR="00A869B5" w:rsidRPr="00A80523" w:rsidRDefault="00A869B5" w:rsidP="00A869B5">
            <w:pPr>
              <w:pStyle w:val="a3"/>
              <w:widowControl w:val="0"/>
              <w:ind w:right="113"/>
              <w:contextualSpacing/>
              <w:rPr>
                <w:rFonts w:ascii="Times New Roman" w:hAnsi="Times New Roman"/>
                <w:color w:val="000000"/>
                <w:sz w:val="24"/>
                <w:szCs w:val="24"/>
                <w:lang w:eastAsia="uk-UA"/>
              </w:rPr>
            </w:pPr>
            <w:r w:rsidRPr="00A80523">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264" w:type="dxa"/>
            <w:vAlign w:val="center"/>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Не вимагається</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4</w:t>
            </w:r>
          </w:p>
        </w:tc>
        <w:tc>
          <w:tcPr>
            <w:tcW w:w="2958" w:type="dxa"/>
            <w:vAlign w:val="center"/>
          </w:tcPr>
          <w:p w:rsidR="00A869B5" w:rsidRPr="00A80523" w:rsidRDefault="00A869B5" w:rsidP="00A869B5">
            <w:pPr>
              <w:pStyle w:val="a3"/>
              <w:widowControl w:val="0"/>
              <w:ind w:right="113"/>
              <w:contextualSpacing/>
              <w:rPr>
                <w:rFonts w:ascii="Times New Roman" w:hAnsi="Times New Roman"/>
                <w:color w:val="000000"/>
                <w:sz w:val="24"/>
                <w:szCs w:val="24"/>
                <w:lang w:eastAsia="uk-UA"/>
              </w:rPr>
            </w:pPr>
            <w:r w:rsidRPr="00A80523">
              <w:rPr>
                <w:rFonts w:ascii="Times New Roman" w:hAnsi="Times New Roman"/>
                <w:color w:val="000000"/>
                <w:sz w:val="24"/>
                <w:szCs w:val="24"/>
                <w:lang w:eastAsia="uk-UA"/>
              </w:rPr>
              <w:t>Строк, протягом якого тендерні пропозиції є дійсними</w:t>
            </w:r>
          </w:p>
        </w:tc>
        <w:tc>
          <w:tcPr>
            <w:tcW w:w="6264" w:type="dxa"/>
          </w:tcPr>
          <w:p w:rsidR="00A869B5" w:rsidRPr="000473DB" w:rsidRDefault="00A869B5" w:rsidP="00A869B5">
            <w:pPr>
              <w:pStyle w:val="LO-normal1"/>
              <w:widowControl w:val="0"/>
              <w:jc w:val="both"/>
              <w:rPr>
                <w:sz w:val="24"/>
                <w:szCs w:val="24"/>
              </w:rPr>
            </w:pPr>
            <w:r w:rsidRPr="000473DB">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 xml:space="preserve">120 </w:t>
            </w:r>
            <w:r w:rsidRPr="000473DB">
              <w:rPr>
                <w:rFonts w:ascii="Times New Roman" w:hAnsi="Times New Roman" w:cs="Times New Roman"/>
                <w:color w:val="000000"/>
                <w:sz w:val="24"/>
                <w:szCs w:val="24"/>
              </w:rPr>
              <w:t xml:space="preserve">днів з дати кінцевого строку подання тендерних пропозицій, </w:t>
            </w:r>
            <w:r w:rsidRPr="000473DB">
              <w:rPr>
                <w:rFonts w:ascii="Times New Roman" w:hAnsi="Times New Roman" w:cs="Times New Roman"/>
                <w:color w:val="000000"/>
                <w:sz w:val="24"/>
                <w:szCs w:val="24"/>
                <w:lang w:eastAsia="uk-UA"/>
              </w:rPr>
              <w:t>цей строк, у разі необхідності, може бути продовжений.</w:t>
            </w:r>
          </w:p>
          <w:p w:rsidR="00A869B5" w:rsidRPr="000473DB" w:rsidRDefault="00A869B5" w:rsidP="00A869B5">
            <w:pPr>
              <w:pStyle w:val="LO-normal1"/>
              <w:widowControl w:val="0"/>
              <w:jc w:val="both"/>
              <w:rPr>
                <w:sz w:val="24"/>
                <w:szCs w:val="24"/>
              </w:rPr>
            </w:pPr>
            <w:r w:rsidRPr="000473DB">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869B5" w:rsidRPr="000473DB" w:rsidRDefault="00A869B5" w:rsidP="00A869B5">
            <w:pPr>
              <w:pStyle w:val="LO-normal1"/>
              <w:widowControl w:val="0"/>
              <w:jc w:val="both"/>
              <w:rPr>
                <w:sz w:val="24"/>
                <w:szCs w:val="24"/>
              </w:rPr>
            </w:pPr>
            <w:r w:rsidRPr="000473DB">
              <w:rPr>
                <w:rFonts w:ascii="Times New Roman" w:hAnsi="Times New Roman" w:cs="Times New Roman"/>
                <w:color w:val="000000"/>
                <w:sz w:val="24"/>
                <w:szCs w:val="24"/>
              </w:rPr>
              <w:t>відхилити таку вимогу;</w:t>
            </w:r>
          </w:p>
          <w:p w:rsidR="00A869B5" w:rsidRPr="000473DB" w:rsidRDefault="00A869B5" w:rsidP="00A869B5">
            <w:pPr>
              <w:pStyle w:val="LO-normal1"/>
              <w:widowControl w:val="0"/>
              <w:jc w:val="both"/>
              <w:rPr>
                <w:sz w:val="24"/>
                <w:szCs w:val="24"/>
              </w:rPr>
            </w:pPr>
            <w:r w:rsidRPr="000473DB">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0473DB">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5</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rPr>
              <w:t>Кваліфікаційні критерії до учасників та вимоги, установлені статтею 17 Закону</w:t>
            </w:r>
          </w:p>
        </w:tc>
        <w:tc>
          <w:tcPr>
            <w:tcW w:w="6264" w:type="dxa"/>
          </w:tcPr>
          <w:p w:rsidR="00A869B5" w:rsidRPr="00EA67A9" w:rsidRDefault="00A869B5" w:rsidP="00A869B5">
            <w:pPr>
              <w:widowControl w:val="0"/>
              <w:spacing w:line="240" w:lineRule="atLeast"/>
              <w:ind w:left="113" w:right="113"/>
              <w:jc w:val="both"/>
              <w:rPr>
                <w:sz w:val="24"/>
                <w:szCs w:val="24"/>
              </w:rPr>
            </w:pPr>
            <w:r w:rsidRPr="00EA67A9">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A869B5" w:rsidRPr="00EA67A9" w:rsidRDefault="00A869B5" w:rsidP="00A869B5">
            <w:pPr>
              <w:widowControl w:val="0"/>
              <w:spacing w:line="240" w:lineRule="atLeast"/>
              <w:ind w:left="113" w:right="113"/>
              <w:jc w:val="both"/>
              <w:rPr>
                <w:sz w:val="24"/>
                <w:szCs w:val="24"/>
              </w:rPr>
            </w:pPr>
            <w:bookmarkStart w:id="1" w:name="n289"/>
            <w:bookmarkEnd w:id="1"/>
            <w:r w:rsidRPr="00EA67A9">
              <w:rPr>
                <w:color w:val="000000"/>
                <w:sz w:val="24"/>
                <w:szCs w:val="24"/>
                <w:lang w:eastAsia="uk-UA"/>
              </w:rPr>
              <w:t>- наявність документально підтвердженого досвіду виконання аналогічного договору</w:t>
            </w:r>
            <w:r>
              <w:rPr>
                <w:color w:val="000000"/>
                <w:sz w:val="24"/>
                <w:szCs w:val="24"/>
                <w:lang w:eastAsia="uk-UA"/>
              </w:rPr>
              <w:t xml:space="preserve"> (договорів)</w:t>
            </w:r>
            <w:r w:rsidRPr="00EA67A9">
              <w:rPr>
                <w:color w:val="000000"/>
                <w:sz w:val="24"/>
                <w:szCs w:val="24"/>
                <w:lang w:eastAsia="uk-UA"/>
              </w:rPr>
              <w:t xml:space="preserve"> (</w:t>
            </w:r>
            <w:r>
              <w:rPr>
                <w:color w:val="000000"/>
                <w:sz w:val="24"/>
                <w:szCs w:val="24"/>
                <w:lang w:eastAsia="uk-UA"/>
              </w:rPr>
              <w:t xml:space="preserve">на підтвердження </w:t>
            </w:r>
            <w:r w:rsidRPr="00EA67A9">
              <w:rPr>
                <w:color w:val="000000"/>
                <w:sz w:val="24"/>
                <w:szCs w:val="24"/>
              </w:rPr>
              <w:t xml:space="preserve">відповідності </w:t>
            </w:r>
            <w:r w:rsidRPr="00EA67A9">
              <w:rPr>
                <w:color w:val="000000"/>
                <w:sz w:val="24"/>
                <w:szCs w:val="24"/>
                <w:lang w:eastAsia="uk-UA"/>
              </w:rPr>
              <w:t>встановленому критерію Учасник надає</w:t>
            </w:r>
            <w:r w:rsidRPr="00A80523">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rFonts w:eastAsia="Calibri"/>
                <w:sz w:val="24"/>
                <w:szCs w:val="24"/>
              </w:rPr>
              <w:t>л</w:t>
            </w:r>
            <w:r w:rsidRPr="00A80523">
              <w:rPr>
                <w:sz w:val="24"/>
                <w:szCs w:val="24"/>
              </w:rPr>
              <w:t xml:space="preserve">ист-відгук, який підтверджує факт виконання </w:t>
            </w:r>
            <w:r w:rsidRPr="00A80523">
              <w:rPr>
                <w:rFonts w:eastAsia="Calibri"/>
                <w:sz w:val="24"/>
                <w:szCs w:val="24"/>
              </w:rPr>
              <w:t xml:space="preserve">аналогічного (аналогічних) </w:t>
            </w:r>
            <w:r w:rsidRPr="00A80523">
              <w:rPr>
                <w:sz w:val="24"/>
                <w:szCs w:val="24"/>
              </w:rPr>
              <w:t>договору (договорів</w:t>
            </w:r>
            <w:r>
              <w:rPr>
                <w:sz w:val="24"/>
                <w:szCs w:val="24"/>
              </w:rPr>
              <w:t xml:space="preserve">)), зазначений в </w:t>
            </w:r>
            <w:r w:rsidRPr="00A80523">
              <w:rPr>
                <w:sz w:val="24"/>
                <w:szCs w:val="24"/>
              </w:rPr>
              <w:t>скан - копі</w:t>
            </w:r>
            <w:r>
              <w:rPr>
                <w:sz w:val="24"/>
                <w:szCs w:val="24"/>
              </w:rPr>
              <w:t>ї довідки або скан-копію видаткової накладної за даним договором.</w:t>
            </w:r>
          </w:p>
          <w:p w:rsidR="00A869B5" w:rsidRPr="00EA67A9" w:rsidRDefault="00A869B5" w:rsidP="00A869B5">
            <w:pPr>
              <w:widowControl w:val="0"/>
              <w:spacing w:line="240" w:lineRule="atLeast"/>
              <w:ind w:left="113" w:right="113"/>
              <w:jc w:val="both"/>
              <w:rPr>
                <w:sz w:val="24"/>
                <w:szCs w:val="24"/>
              </w:rPr>
            </w:pPr>
          </w:p>
          <w:p w:rsidR="00A869B5" w:rsidRPr="00EA67A9" w:rsidRDefault="00A869B5" w:rsidP="00A869B5">
            <w:pPr>
              <w:pStyle w:val="LO-normal1"/>
              <w:widowControl w:val="0"/>
              <w:ind w:firstLine="381"/>
              <w:jc w:val="both"/>
              <w:rPr>
                <w:sz w:val="24"/>
                <w:szCs w:val="24"/>
              </w:rPr>
            </w:pPr>
            <w:r w:rsidRPr="00EA67A9">
              <w:rPr>
                <w:rFonts w:ascii="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Pr>
                <w:rFonts w:ascii="Times New Roman" w:hAnsi="Times New Roman" w:cs="Times New Roman"/>
                <w:color w:val="000000"/>
                <w:sz w:val="24"/>
                <w:szCs w:val="24"/>
              </w:rPr>
              <w:t xml:space="preserve">зазначених в абзаці першому п. 44  Особливостей </w:t>
            </w:r>
            <w:r w:rsidRPr="00EA67A9">
              <w:rPr>
                <w:rFonts w:ascii="Times New Roman" w:hAnsi="Times New Roman" w:cs="Times New Roman"/>
                <w:color w:val="000000"/>
                <w:sz w:val="24"/>
                <w:szCs w:val="24"/>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A869B5" w:rsidRPr="00EA67A9" w:rsidRDefault="00A869B5" w:rsidP="00A869B5">
            <w:pPr>
              <w:pStyle w:val="LO-normal1"/>
              <w:widowControl w:val="0"/>
              <w:ind w:firstLine="381"/>
              <w:jc w:val="both"/>
              <w:rPr>
                <w:sz w:val="24"/>
                <w:szCs w:val="24"/>
              </w:rPr>
            </w:pPr>
            <w:r w:rsidRPr="00EA67A9">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w:t>
            </w:r>
            <w:r>
              <w:rPr>
                <w:rFonts w:ascii="Times New Roman" w:hAnsi="Times New Roman" w:cs="Times New Roman"/>
                <w:color w:val="000000"/>
                <w:sz w:val="24"/>
                <w:szCs w:val="24"/>
                <w:lang w:eastAsia="en-US"/>
              </w:rPr>
              <w:t>т</w:t>
            </w:r>
            <w:r w:rsidRPr="00EA67A9">
              <w:rPr>
                <w:rFonts w:ascii="Times New Roman" w:hAnsi="Times New Roman" w:cs="Times New Roman"/>
                <w:color w:val="000000"/>
                <w:sz w:val="24"/>
                <w:szCs w:val="24"/>
                <w:lang w:eastAsia="en-US"/>
              </w:rPr>
              <w:t xml:space="preserve">верджують відсутність підстав, визначених </w:t>
            </w:r>
            <w:r>
              <w:rPr>
                <w:rFonts w:ascii="Times New Roman" w:hAnsi="Times New Roman" w:cs="Times New Roman"/>
                <w:color w:val="000000"/>
                <w:sz w:val="24"/>
                <w:szCs w:val="24"/>
              </w:rPr>
              <w:t>в абзаці першому п. 44  Особливостей,</w:t>
            </w:r>
            <w:r w:rsidRPr="00EA67A9">
              <w:rPr>
                <w:rFonts w:ascii="Times New Roman" w:hAnsi="Times New Roman" w:cs="Times New Roman"/>
                <w:color w:val="000000"/>
                <w:sz w:val="24"/>
                <w:szCs w:val="24"/>
                <w:lang w:eastAsia="en-US"/>
              </w:rPr>
              <w:t xml:space="preserve"> крім самостійного декларування відсутності таких підстав учасником процедури закупівлі</w:t>
            </w:r>
            <w:r>
              <w:rPr>
                <w:rFonts w:ascii="Times New Roman" w:hAnsi="Times New Roman" w:cs="Times New Roman"/>
                <w:color w:val="000000"/>
                <w:sz w:val="24"/>
                <w:szCs w:val="24"/>
                <w:lang w:eastAsia="en-US"/>
              </w:rPr>
              <w:t xml:space="preserve"> відповідно до абзацу четвертого п. 44 Особливостей.</w:t>
            </w:r>
          </w:p>
          <w:p w:rsidR="00A869B5" w:rsidRPr="00EA67A9" w:rsidRDefault="00A869B5" w:rsidP="00A869B5">
            <w:pPr>
              <w:widowControl w:val="0"/>
              <w:spacing w:line="240" w:lineRule="atLeast"/>
              <w:ind w:right="113" w:firstLine="373"/>
              <w:jc w:val="both"/>
              <w:rPr>
                <w:sz w:val="24"/>
                <w:szCs w:val="24"/>
              </w:rPr>
            </w:pPr>
            <w:r w:rsidRPr="00EA67A9">
              <w:rPr>
                <w:color w:val="000000"/>
                <w:sz w:val="24"/>
                <w:szCs w:val="24"/>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w:t>
            </w:r>
            <w:r w:rsidR="000B0194">
              <w:rPr>
                <w:color w:val="000000"/>
                <w:sz w:val="24"/>
                <w:szCs w:val="24"/>
              </w:rPr>
              <w:t>ктронних форм з окремими полями</w:t>
            </w:r>
            <w:r w:rsidRPr="00EA67A9">
              <w:rPr>
                <w:color w:val="000000"/>
                <w:sz w:val="24"/>
                <w:szCs w:val="24"/>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w:t>
            </w:r>
            <w:r w:rsidRPr="00EA67A9">
              <w:rPr>
                <w:color w:val="000000"/>
                <w:sz w:val="24"/>
                <w:szCs w:val="24"/>
              </w:rPr>
              <w:lastRenderedPageBreak/>
              <w:t>лише переможцем процедури закупівлі через електронну систему закупівель.</w:t>
            </w:r>
          </w:p>
          <w:p w:rsidR="00A869B5" w:rsidRPr="00EA67A9" w:rsidRDefault="00A869B5" w:rsidP="00A869B5">
            <w:pPr>
              <w:pStyle w:val="LO-normal1"/>
              <w:widowControl w:val="0"/>
              <w:shd w:val="clear" w:color="auto" w:fill="FFFFFF"/>
              <w:ind w:firstLine="381"/>
              <w:jc w:val="both"/>
              <w:rPr>
                <w:sz w:val="24"/>
                <w:szCs w:val="24"/>
              </w:rPr>
            </w:pPr>
            <w:r w:rsidRPr="00EA67A9">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A67A9">
              <w:rPr>
                <w:rFonts w:ascii="Times New Roman" w:hAnsi="Times New Roman" w:cs="Times New Roman"/>
                <w:color w:val="000000"/>
                <w:sz w:val="24"/>
                <w:szCs w:val="24"/>
                <w:lang w:eastAsia="en-US"/>
              </w:rPr>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69B5" w:rsidRPr="00EA67A9" w:rsidRDefault="00A869B5" w:rsidP="00A869B5">
            <w:pPr>
              <w:pStyle w:val="LO-normal1"/>
              <w:widowControl w:val="0"/>
              <w:shd w:val="clear" w:color="auto" w:fill="FFFFFF"/>
              <w:ind w:firstLine="381"/>
              <w:jc w:val="both"/>
              <w:rPr>
                <w:sz w:val="24"/>
                <w:szCs w:val="24"/>
              </w:rPr>
            </w:pPr>
            <w:r w:rsidRPr="00EA67A9">
              <w:rPr>
                <w:rFonts w:ascii="Times New Roman" w:hAnsi="Times New Roman" w:cs="Times New Roman"/>
                <w:sz w:val="24"/>
                <w:szCs w:val="24"/>
              </w:rPr>
              <w:t xml:space="preserve">Переможець процедури закупівлі, у строк, що не перевищує чотири дні з </w:t>
            </w:r>
            <w:r w:rsidRPr="00EA67A9">
              <w:rPr>
                <w:rFonts w:ascii="Times New Roman" w:hAnsi="Times New Roman" w:cs="Times New Roman"/>
                <w:color w:val="000000"/>
                <w:sz w:val="24"/>
                <w:szCs w:val="24"/>
                <w:highlight w:val="white"/>
              </w:rPr>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EA67A9">
              <w:rPr>
                <w:rFonts w:ascii="Times New Roman" w:hAnsi="Times New Roman" w:cs="Times New Roman"/>
                <w:color w:val="000000"/>
                <w:sz w:val="24"/>
                <w:szCs w:val="24"/>
              </w:rPr>
              <w:t>3, 5, 6, 12 частини першої та частиною другою статті 17 Закону.</w:t>
            </w:r>
          </w:p>
          <w:p w:rsidR="00A869B5" w:rsidRPr="007A5E01" w:rsidRDefault="00A869B5" w:rsidP="00A869B5">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6</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w:t>
            </w:r>
            <w:r w:rsidRPr="00A80523">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A80523">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A80523">
              <w:rPr>
                <w:sz w:val="24"/>
                <w:szCs w:val="24"/>
                <w:lang w:eastAsia="uk-UA"/>
              </w:rPr>
              <w:t xml:space="preserve">ДОДАТКУ 2 </w:t>
            </w:r>
            <w:r w:rsidRPr="00A80523">
              <w:rPr>
                <w:color w:val="000000"/>
                <w:sz w:val="24"/>
                <w:szCs w:val="24"/>
                <w:lang w:eastAsia="uk-UA"/>
              </w:rPr>
              <w:t>до тендерної документації.</w:t>
            </w:r>
          </w:p>
          <w:p w:rsidR="00A869B5" w:rsidRPr="001529C9" w:rsidRDefault="00A869B5" w:rsidP="00A869B5">
            <w:pPr>
              <w:widowControl w:val="0"/>
              <w:suppressAutoHyphens/>
              <w:spacing w:before="96" w:after="96" w:line="240" w:lineRule="auto"/>
              <w:ind w:left="21" w:right="113"/>
              <w:contextualSpacing/>
              <w:jc w:val="both"/>
              <w:rPr>
                <w:rFonts w:ascii="Calibri" w:hAnsi="Calibri" w:cs="Calibri"/>
                <w:sz w:val="24"/>
                <w:szCs w:val="24"/>
                <w:lang w:eastAsia="zh-CN"/>
              </w:rPr>
            </w:pPr>
            <w:r w:rsidRPr="001529C9">
              <w:rPr>
                <w:iCs/>
                <w:color w:val="000000"/>
                <w:sz w:val="24"/>
                <w:szCs w:val="24"/>
                <w:lang w:eastAsia="zh-CN"/>
              </w:rPr>
              <w:t xml:space="preserve">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w:t>
            </w:r>
            <w:r>
              <w:rPr>
                <w:iCs/>
                <w:color w:val="000000"/>
                <w:sz w:val="24"/>
                <w:szCs w:val="24"/>
                <w:lang w:eastAsia="zh-CN"/>
              </w:rPr>
              <w:t>2</w:t>
            </w:r>
            <w:r w:rsidRPr="001529C9">
              <w:rPr>
                <w:iCs/>
                <w:color w:val="000000"/>
                <w:sz w:val="24"/>
                <w:szCs w:val="24"/>
                <w:lang w:eastAsia="zh-CN"/>
              </w:rPr>
              <w:t xml:space="preserve"> до цієї тендерної документації.</w:t>
            </w:r>
          </w:p>
          <w:p w:rsidR="00A869B5" w:rsidRPr="001529C9" w:rsidRDefault="00A869B5" w:rsidP="00A869B5">
            <w:pPr>
              <w:widowControl w:val="0"/>
              <w:suppressAutoHyphens/>
              <w:spacing w:before="96" w:after="96" w:line="240" w:lineRule="auto"/>
              <w:ind w:left="21" w:right="113"/>
              <w:contextualSpacing/>
              <w:jc w:val="both"/>
              <w:rPr>
                <w:rFonts w:ascii="Calibri" w:hAnsi="Calibri" w:cs="Calibri"/>
                <w:sz w:val="24"/>
                <w:szCs w:val="24"/>
                <w:lang w:eastAsia="zh-CN"/>
              </w:rPr>
            </w:pPr>
            <w:r w:rsidRPr="001529C9">
              <w:rPr>
                <w:sz w:val="24"/>
                <w:szCs w:val="24"/>
                <w:lang w:eastAsia="zh-CN"/>
              </w:rPr>
              <w:t>Учасники також додають документи, визначені у Інформації про необхідні технічні, якісні та кількісні характеристики  предмету закупівлі.</w:t>
            </w:r>
          </w:p>
          <w:p w:rsidR="00A869B5" w:rsidRDefault="00A869B5" w:rsidP="00A869B5">
            <w:pPr>
              <w:widowControl w:val="0"/>
              <w:suppressAutoHyphens/>
              <w:spacing w:before="96" w:after="96" w:line="240" w:lineRule="auto"/>
              <w:ind w:left="21" w:right="113"/>
              <w:contextualSpacing/>
              <w:jc w:val="both"/>
              <w:rPr>
                <w:sz w:val="24"/>
                <w:szCs w:val="24"/>
                <w:lang w:eastAsia="zh-CN"/>
              </w:rPr>
            </w:pPr>
            <w:r w:rsidRPr="001529C9">
              <w:rPr>
                <w:sz w:val="24"/>
                <w:szCs w:val="24"/>
                <w:lang w:eastAsia="zh-CN"/>
              </w:rPr>
              <w:t>Учасник надає заповнену та підписану тендерну пропозицію за формою визначеною в Додатку №</w:t>
            </w:r>
            <w:r>
              <w:rPr>
                <w:sz w:val="24"/>
                <w:szCs w:val="24"/>
                <w:lang w:eastAsia="zh-CN"/>
              </w:rPr>
              <w:t>1</w:t>
            </w:r>
            <w:r w:rsidRPr="001529C9">
              <w:rPr>
                <w:sz w:val="24"/>
                <w:szCs w:val="24"/>
                <w:lang w:eastAsia="zh-CN"/>
              </w:rPr>
              <w:t xml:space="preserve"> до тендерної документації.</w:t>
            </w:r>
          </w:p>
          <w:p w:rsidR="00A869B5" w:rsidRPr="00802643" w:rsidRDefault="00A869B5" w:rsidP="00A869B5">
            <w:pPr>
              <w:widowControl w:val="0"/>
              <w:suppressAutoHyphens/>
              <w:spacing w:before="96" w:after="96" w:line="240" w:lineRule="auto"/>
              <w:ind w:left="107" w:right="113" w:firstLine="413"/>
              <w:contextualSpacing/>
              <w:jc w:val="both"/>
              <w:rPr>
                <w:rFonts w:ascii="Calibri" w:hAnsi="Calibri" w:cs="Calibri"/>
                <w:sz w:val="24"/>
                <w:szCs w:val="24"/>
                <w:lang w:eastAsia="zh-CN"/>
              </w:rPr>
            </w:pPr>
            <w:r w:rsidRPr="00802643">
              <w:rPr>
                <w:iCs/>
                <w:color w:val="000000"/>
                <w:sz w:val="24"/>
                <w:szCs w:val="24"/>
                <w:lang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w:t>
            </w:r>
            <w:r w:rsidRPr="00802643">
              <w:rPr>
                <w:iCs/>
                <w:color w:val="000000"/>
                <w:sz w:val="24"/>
                <w:szCs w:val="24"/>
                <w:lang w:eastAsia="zh-CN"/>
              </w:rPr>
              <w:lastRenderedPageBreak/>
              <w:t>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869B5" w:rsidRPr="00802643" w:rsidRDefault="00A869B5" w:rsidP="00A869B5">
            <w:pPr>
              <w:widowControl w:val="0"/>
              <w:suppressAutoHyphens/>
              <w:spacing w:before="96" w:after="96" w:line="240" w:lineRule="auto"/>
              <w:ind w:left="107" w:right="113" w:firstLine="413"/>
              <w:contextualSpacing/>
              <w:jc w:val="both"/>
              <w:rPr>
                <w:rFonts w:ascii="Calibri" w:hAnsi="Calibri" w:cs="Calibri"/>
                <w:sz w:val="24"/>
                <w:szCs w:val="24"/>
                <w:lang w:eastAsia="zh-CN"/>
              </w:rPr>
            </w:pPr>
            <w:r w:rsidRPr="00802643">
              <w:rPr>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869B5" w:rsidRPr="001529C9" w:rsidRDefault="00A869B5" w:rsidP="00A869B5">
            <w:pPr>
              <w:widowControl w:val="0"/>
              <w:suppressAutoHyphens/>
              <w:spacing w:before="96" w:after="96" w:line="240" w:lineRule="auto"/>
              <w:ind w:left="21" w:right="113"/>
              <w:contextualSpacing/>
              <w:jc w:val="both"/>
              <w:rPr>
                <w:rFonts w:ascii="Calibri" w:hAnsi="Calibri" w:cs="Calibri"/>
                <w:sz w:val="24"/>
                <w:szCs w:val="24"/>
                <w:lang w:eastAsia="zh-CN"/>
              </w:rPr>
            </w:pPr>
            <w:r w:rsidRPr="00802643">
              <w:rPr>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A869B5" w:rsidRPr="00A80523" w:rsidRDefault="00A869B5" w:rsidP="00A869B5">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sz w:val="24"/>
                <w:szCs w:val="24"/>
                <w:lang w:val="uk-UA"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7</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 субпідрядника (у випадку закупівлі робіт (послуг))</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Не передбачено </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8</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Унесення змін або відкликання тендерної пропозиції учасником</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A869B5" w:rsidRPr="00A80523" w:rsidTr="00F538DE">
        <w:trPr>
          <w:trHeight w:val="20"/>
          <w:jc w:val="center"/>
        </w:trPr>
        <w:tc>
          <w:tcPr>
            <w:tcW w:w="9918" w:type="dxa"/>
            <w:gridSpan w:val="3"/>
          </w:tcPr>
          <w:p w:rsidR="00A869B5" w:rsidRPr="00A80523" w:rsidRDefault="00A869B5" w:rsidP="00A869B5">
            <w:pPr>
              <w:widowControl w:val="0"/>
              <w:spacing w:after="0" w:line="240" w:lineRule="auto"/>
              <w:ind w:left="34" w:right="113" w:hanging="23"/>
              <w:contextualSpacing/>
              <w:jc w:val="center"/>
              <w:rPr>
                <w:b/>
                <w:color w:val="000000"/>
                <w:sz w:val="24"/>
                <w:szCs w:val="24"/>
              </w:rPr>
            </w:pPr>
            <w:r w:rsidRPr="00A80523">
              <w:rPr>
                <w:b/>
                <w:color w:val="000000"/>
                <w:sz w:val="24"/>
                <w:szCs w:val="24"/>
                <w:bdr w:val="none" w:sz="0" w:space="0" w:color="auto" w:frame="1"/>
                <w:lang w:eastAsia="uk-UA"/>
              </w:rPr>
              <w:t xml:space="preserve">Розділ ІV. </w:t>
            </w:r>
            <w:r w:rsidRPr="00A80523">
              <w:rPr>
                <w:b/>
                <w:color w:val="000000"/>
                <w:sz w:val="24"/>
                <w:szCs w:val="24"/>
              </w:rPr>
              <w:t>Подання та розкриття тендерної пропозиції</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jc w:val="center"/>
              <w:rPr>
                <w:color w:val="000000"/>
                <w:sz w:val="24"/>
                <w:szCs w:val="24"/>
                <w:lang w:eastAsia="uk-UA"/>
              </w:rPr>
            </w:pPr>
            <w:r w:rsidRPr="00A80523">
              <w:rPr>
                <w:color w:val="000000"/>
                <w:sz w:val="24"/>
                <w:szCs w:val="24"/>
                <w:lang w:eastAsia="uk-UA"/>
              </w:rPr>
              <w:t>1</w:t>
            </w:r>
          </w:p>
        </w:tc>
        <w:tc>
          <w:tcPr>
            <w:tcW w:w="2958" w:type="dxa"/>
            <w:vAlign w:val="center"/>
          </w:tcPr>
          <w:p w:rsidR="00A869B5" w:rsidRPr="00A80523" w:rsidRDefault="00A869B5" w:rsidP="00A869B5">
            <w:pPr>
              <w:pStyle w:val="a3"/>
              <w:widowControl w:val="0"/>
              <w:ind w:right="113"/>
              <w:contextualSpacing/>
              <w:rPr>
                <w:rFonts w:ascii="Times New Roman" w:hAnsi="Times New Roman"/>
                <w:color w:val="000000"/>
                <w:sz w:val="24"/>
                <w:szCs w:val="24"/>
                <w:lang w:eastAsia="uk-UA"/>
              </w:rPr>
            </w:pPr>
            <w:r w:rsidRPr="00A80523">
              <w:rPr>
                <w:rStyle w:val="rvts0"/>
                <w:color w:val="000000"/>
                <w:sz w:val="24"/>
                <w:szCs w:val="24"/>
              </w:rPr>
              <w:t>Кінцевий строк подання тендерної пропозиції</w:t>
            </w:r>
          </w:p>
        </w:tc>
        <w:tc>
          <w:tcPr>
            <w:tcW w:w="6264" w:type="dxa"/>
          </w:tcPr>
          <w:p w:rsidR="00BE7D0E" w:rsidRDefault="00A869B5" w:rsidP="00BE7D0E">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Кінцевий строк </w:t>
            </w:r>
            <w:r w:rsidR="00BE7D0E">
              <w:rPr>
                <w:color w:val="000000"/>
                <w:sz w:val="24"/>
                <w:szCs w:val="24"/>
                <w:lang w:eastAsia="uk-UA"/>
              </w:rPr>
              <w:t>подання тендерних пропозицій –</w:t>
            </w:r>
          </w:p>
          <w:p w:rsidR="00BE7D0E" w:rsidRDefault="00BE7D0E" w:rsidP="00BE7D0E">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 xml:space="preserve"> 10.12.2022 року. </w:t>
            </w:r>
          </w:p>
          <w:p w:rsidR="00A869B5" w:rsidRPr="00A80523" w:rsidRDefault="00A869B5" w:rsidP="00BE7D0E">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Отримана тендерна пропозиція вноситься автоматично до реєстру отриманих тендерних пропозицій.</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jc w:val="center"/>
              <w:rPr>
                <w:color w:val="000000"/>
                <w:sz w:val="24"/>
                <w:szCs w:val="24"/>
                <w:lang w:eastAsia="uk-UA"/>
              </w:rPr>
            </w:pPr>
            <w:r w:rsidRPr="00A80523">
              <w:rPr>
                <w:color w:val="000000"/>
                <w:sz w:val="24"/>
                <w:szCs w:val="24"/>
                <w:lang w:eastAsia="uk-UA"/>
              </w:rPr>
              <w:lastRenderedPageBreak/>
              <w:t>2</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rPr>
            </w:pPr>
            <w:r w:rsidRPr="00A80523">
              <w:rPr>
                <w:color w:val="000000"/>
                <w:sz w:val="24"/>
                <w:szCs w:val="24"/>
              </w:rPr>
              <w:t>Дата та час розкриття тендерної пропозиції</w:t>
            </w:r>
          </w:p>
        </w:tc>
        <w:tc>
          <w:tcPr>
            <w:tcW w:w="6264" w:type="dxa"/>
          </w:tcPr>
          <w:p w:rsidR="00A869B5" w:rsidRPr="00D0059C" w:rsidRDefault="00A869B5" w:rsidP="00A869B5">
            <w:pPr>
              <w:widowControl w:val="0"/>
              <w:spacing w:after="0" w:line="240" w:lineRule="auto"/>
              <w:ind w:right="113"/>
              <w:contextualSpacing/>
              <w:jc w:val="both"/>
              <w:rPr>
                <w:color w:val="000000"/>
                <w:sz w:val="24"/>
                <w:szCs w:val="24"/>
                <w:lang w:val="ru-RU" w:eastAsia="uk-UA"/>
              </w:rPr>
            </w:pPr>
            <w:r w:rsidRPr="00A80523">
              <w:rPr>
                <w:color w:val="000000"/>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Для проведення відкритих торгів із застосуванням електронного аукціону повинно бути  не менше двох тендерних пропозицій.</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Електронний аукціон проводиться електронною системою закупівель відповідно до статті 30 Закону.</w:t>
            </w:r>
          </w:p>
          <w:p w:rsidR="00A869B5"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Найбільш економічно вигідною визнається пропозиція найнижча за вартісним показником.</w:t>
            </w:r>
          </w:p>
          <w:p w:rsidR="00A869B5" w:rsidRPr="00C5330D" w:rsidRDefault="00A869B5" w:rsidP="00A869B5">
            <w:pPr>
              <w:shd w:val="clear" w:color="auto" w:fill="FFFFFF"/>
              <w:spacing w:after="150" w:line="240" w:lineRule="auto"/>
              <w:ind w:firstLine="450"/>
              <w:jc w:val="both"/>
              <w:rPr>
                <w:sz w:val="24"/>
                <w:szCs w:val="24"/>
                <w:lang w:val="ru-RU" w:eastAsia="ru-RU"/>
              </w:rPr>
            </w:pPr>
            <w:r w:rsidRPr="00C5330D">
              <w:rPr>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869B5" w:rsidRPr="00C5330D" w:rsidRDefault="00A869B5" w:rsidP="00A869B5">
            <w:pPr>
              <w:shd w:val="clear" w:color="auto" w:fill="FFFFFF"/>
              <w:spacing w:after="150" w:line="240" w:lineRule="auto"/>
              <w:ind w:firstLine="450"/>
              <w:jc w:val="both"/>
              <w:rPr>
                <w:sz w:val="24"/>
                <w:szCs w:val="24"/>
                <w:lang w:val="ru-RU" w:eastAsia="ru-RU"/>
              </w:rPr>
            </w:pPr>
            <w:r w:rsidRPr="00C5330D">
              <w:rPr>
                <w:sz w:val="24"/>
                <w:szCs w:val="24"/>
                <w:lang w:val="ru-RU" w:eastAsia="ru-RU"/>
              </w:rPr>
              <w:t>Замовник розглядає таку тендерну пропозицію відповідно до вимог </w:t>
            </w:r>
            <w:hyperlink r:id="rId11" w:anchor="n1510" w:tgtFrame="_blank" w:history="1">
              <w:r w:rsidRPr="00C5330D">
                <w:rPr>
                  <w:sz w:val="24"/>
                  <w:szCs w:val="24"/>
                  <w:u w:val="single"/>
                  <w:lang w:val="ru-RU" w:eastAsia="ru-RU"/>
                </w:rPr>
                <w:t>статті 29</w:t>
              </w:r>
            </w:hyperlink>
            <w:r w:rsidRPr="00C5330D">
              <w:rPr>
                <w:sz w:val="24"/>
                <w:szCs w:val="24"/>
                <w:lang w:val="ru-RU" w:eastAsia="ru-RU"/>
              </w:rPr>
              <w:t> Закону (положення частин </w:t>
            </w:r>
            <w:hyperlink r:id="rId12" w:anchor="n1513" w:tgtFrame="_blank" w:history="1">
              <w:r w:rsidRPr="00C5330D">
                <w:rPr>
                  <w:sz w:val="24"/>
                  <w:szCs w:val="24"/>
                  <w:u w:val="single"/>
                  <w:lang w:val="ru-RU" w:eastAsia="ru-RU"/>
                </w:rPr>
                <w:t>другої</w:t>
              </w:r>
            </w:hyperlink>
            <w:r w:rsidRPr="00C5330D">
              <w:rPr>
                <w:sz w:val="24"/>
                <w:szCs w:val="24"/>
                <w:lang w:val="ru-RU" w:eastAsia="ru-RU"/>
              </w:rPr>
              <w:t>, </w:t>
            </w:r>
            <w:hyperlink r:id="rId13" w:anchor="n1531" w:tgtFrame="_blank" w:history="1">
              <w:r w:rsidRPr="00C5330D">
                <w:rPr>
                  <w:sz w:val="24"/>
                  <w:szCs w:val="24"/>
                  <w:u w:val="single"/>
                  <w:lang w:val="ru-RU" w:eastAsia="ru-RU"/>
                </w:rPr>
                <w:t>дванадцятої</w:t>
              </w:r>
            </w:hyperlink>
            <w:r w:rsidRPr="00C5330D">
              <w:rPr>
                <w:sz w:val="24"/>
                <w:szCs w:val="24"/>
                <w:lang w:val="ru-RU" w:eastAsia="ru-RU"/>
              </w:rPr>
              <w:t> та </w:t>
            </w:r>
            <w:hyperlink r:id="rId14" w:anchor="n1553" w:tgtFrame="_blank" w:history="1">
              <w:r w:rsidRPr="00C5330D">
                <w:rPr>
                  <w:sz w:val="24"/>
                  <w:szCs w:val="24"/>
                  <w:u w:val="single"/>
                  <w:lang w:val="ru-RU" w:eastAsia="ru-RU"/>
                </w:rPr>
                <w:t>шістнадцятої</w:t>
              </w:r>
            </w:hyperlink>
            <w:r w:rsidRPr="00C5330D">
              <w:rPr>
                <w:sz w:val="24"/>
                <w:szCs w:val="24"/>
                <w:lang w:val="ru-RU" w:eastAsia="ru-RU"/>
              </w:rPr>
              <w:t> статті 29 Закону не застосовуються) з урахуванням положень </w:t>
            </w:r>
            <w:hyperlink r:id="rId15" w:anchor="n131" w:history="1">
              <w:r w:rsidRPr="00C5330D">
                <w:rPr>
                  <w:sz w:val="24"/>
                  <w:szCs w:val="24"/>
                  <w:u w:val="single"/>
                  <w:lang w:val="ru-RU" w:eastAsia="ru-RU"/>
                </w:rPr>
                <w:t>пункту 40</w:t>
              </w:r>
            </w:hyperlink>
            <w:r w:rsidRPr="00C5330D">
              <w:rPr>
                <w:sz w:val="24"/>
                <w:szCs w:val="24"/>
                <w:lang w:val="ru-RU" w:eastAsia="ru-RU"/>
              </w:rPr>
              <w:t> </w:t>
            </w:r>
            <w:r w:rsidRPr="00DE7CDD">
              <w:rPr>
                <w:sz w:val="24"/>
                <w:szCs w:val="24"/>
                <w:lang w:val="ru-RU" w:eastAsia="ru-RU"/>
              </w:rPr>
              <w:t>Особливостей.</w:t>
            </w:r>
          </w:p>
          <w:p w:rsidR="00A869B5" w:rsidRPr="00CB6967" w:rsidRDefault="00A869B5" w:rsidP="00A869B5">
            <w:pPr>
              <w:widowControl w:val="0"/>
              <w:spacing w:after="0" w:line="240" w:lineRule="auto"/>
              <w:ind w:right="113"/>
              <w:contextualSpacing/>
              <w:jc w:val="both"/>
              <w:rPr>
                <w:color w:val="000000"/>
                <w:sz w:val="24"/>
                <w:szCs w:val="24"/>
                <w:lang w:val="ru-RU" w:eastAsia="uk-UA"/>
              </w:rPr>
            </w:pPr>
            <w:r w:rsidRPr="00C37779">
              <w:rPr>
                <w:color w:val="000000"/>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jc w:val="center"/>
              <w:rPr>
                <w:color w:val="000000"/>
                <w:sz w:val="24"/>
                <w:szCs w:val="24"/>
                <w:lang w:eastAsia="uk-UA"/>
              </w:rPr>
            </w:pPr>
            <w:r>
              <w:rPr>
                <w:color w:val="000000"/>
                <w:sz w:val="24"/>
                <w:szCs w:val="24"/>
                <w:lang w:eastAsia="uk-UA"/>
              </w:rPr>
              <w:t>3</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rPr>
            </w:pPr>
          </w:p>
        </w:tc>
        <w:tc>
          <w:tcPr>
            <w:tcW w:w="6264" w:type="dxa"/>
          </w:tcPr>
          <w:p w:rsidR="00A869B5" w:rsidRPr="00A80523" w:rsidRDefault="00A869B5" w:rsidP="00A869B5">
            <w:pPr>
              <w:widowControl w:val="0"/>
              <w:spacing w:after="0" w:line="240" w:lineRule="auto"/>
              <w:ind w:right="113"/>
              <w:contextualSpacing/>
              <w:jc w:val="both"/>
              <w:rPr>
                <w:color w:val="000000"/>
                <w:sz w:val="24"/>
                <w:szCs w:val="24"/>
                <w:lang w:eastAsia="uk-UA"/>
              </w:rPr>
            </w:pPr>
          </w:p>
        </w:tc>
      </w:tr>
      <w:tr w:rsidR="00A869B5" w:rsidRPr="00A80523" w:rsidTr="00F538DE">
        <w:trPr>
          <w:trHeight w:val="20"/>
          <w:jc w:val="center"/>
        </w:trPr>
        <w:tc>
          <w:tcPr>
            <w:tcW w:w="9918" w:type="dxa"/>
            <w:gridSpan w:val="3"/>
          </w:tcPr>
          <w:p w:rsidR="00A869B5" w:rsidRPr="00A80523" w:rsidRDefault="00A869B5" w:rsidP="00A869B5">
            <w:pPr>
              <w:widowControl w:val="0"/>
              <w:spacing w:after="0" w:line="240" w:lineRule="auto"/>
              <w:ind w:right="113"/>
              <w:contextualSpacing/>
              <w:jc w:val="center"/>
              <w:rPr>
                <w:b/>
                <w:color w:val="000000"/>
                <w:sz w:val="24"/>
                <w:szCs w:val="24"/>
              </w:rPr>
            </w:pPr>
            <w:r w:rsidRPr="00A80523">
              <w:rPr>
                <w:b/>
                <w:color w:val="000000"/>
                <w:sz w:val="24"/>
                <w:szCs w:val="24"/>
                <w:bdr w:val="none" w:sz="0" w:space="0" w:color="auto" w:frame="1"/>
                <w:lang w:eastAsia="uk-UA"/>
              </w:rPr>
              <w:t xml:space="preserve">Розділ V. </w:t>
            </w:r>
            <w:r w:rsidRPr="00A80523">
              <w:rPr>
                <w:b/>
                <w:color w:val="000000"/>
                <w:sz w:val="24"/>
                <w:szCs w:val="24"/>
              </w:rPr>
              <w:t>Оцінка тендерної пропозиції</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264" w:type="dxa"/>
          </w:tcPr>
          <w:p w:rsidR="00A869B5" w:rsidRPr="0008550B" w:rsidRDefault="00A869B5" w:rsidP="00A869B5">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A869B5" w:rsidRPr="008103DF" w:rsidRDefault="00A869B5" w:rsidP="00A869B5">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69B5"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A869B5" w:rsidRDefault="00A869B5" w:rsidP="00A869B5">
            <w:pPr>
              <w:widowControl w:val="0"/>
              <w:spacing w:after="0" w:line="240" w:lineRule="auto"/>
              <w:ind w:right="113" w:firstLine="176"/>
              <w:contextualSpacing/>
              <w:jc w:val="both"/>
              <w:rPr>
                <w:color w:val="000000"/>
                <w:sz w:val="24"/>
                <w:szCs w:val="24"/>
                <w:lang w:eastAsia="uk-UA"/>
              </w:rPr>
            </w:pPr>
            <w:r w:rsidRPr="00A80523">
              <w:rPr>
                <w:sz w:val="24"/>
                <w:szCs w:val="24"/>
                <w:lang w:eastAsia="uk-UA"/>
              </w:rPr>
              <w:t>Єдиним критерієм оцінки згідно даної процедури відкритих торгів є ціна (питома вага критерію – 100%)</w:t>
            </w:r>
            <w:r w:rsidRPr="00A80523">
              <w:rPr>
                <w:color w:val="000000"/>
                <w:sz w:val="24"/>
                <w:szCs w:val="24"/>
                <w:lang w:eastAsia="uk-UA"/>
              </w:rPr>
              <w:t>.</w:t>
            </w:r>
          </w:p>
          <w:p w:rsidR="00A869B5"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Найбільш економічно вигідною визнається пропозиція найнижча за вартісним показником.</w:t>
            </w:r>
          </w:p>
          <w:p w:rsidR="00A869B5" w:rsidRPr="00A80523" w:rsidRDefault="00A869B5" w:rsidP="00A869B5">
            <w:pPr>
              <w:widowControl w:val="0"/>
              <w:spacing w:after="0" w:line="240" w:lineRule="auto"/>
              <w:ind w:right="113" w:firstLine="176"/>
              <w:contextualSpacing/>
              <w:jc w:val="both"/>
              <w:rPr>
                <w:color w:val="000000"/>
                <w:sz w:val="24"/>
                <w:szCs w:val="24"/>
                <w:shd w:val="clear" w:color="auto" w:fill="EAF1DD"/>
                <w:lang w:eastAsia="uk-UA"/>
              </w:rPr>
            </w:pPr>
            <w:r w:rsidRPr="00A80523">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Pr>
                <w:color w:val="000000"/>
                <w:sz w:val="24"/>
                <w:szCs w:val="24"/>
                <w:lang w:eastAsia="uk-UA"/>
              </w:rPr>
              <w:t xml:space="preserve"> з </w:t>
            </w:r>
            <w:r w:rsidRPr="00DE7CDD">
              <w:rPr>
                <w:color w:val="000000"/>
                <w:sz w:val="24"/>
                <w:szCs w:val="24"/>
                <w:lang w:eastAsia="uk-UA"/>
              </w:rPr>
              <w:t>урахуванням Особливостей</w:t>
            </w:r>
            <w:r w:rsidRPr="00A80523">
              <w:rPr>
                <w:color w:val="000000"/>
                <w:sz w:val="24"/>
                <w:szCs w:val="24"/>
                <w:lang w:eastAsia="uk-UA"/>
              </w:rPr>
              <w:t xml:space="preserve">. Замовник має право звернутися за підтвердженням інформації, </w:t>
            </w:r>
            <w:r w:rsidRPr="00A80523">
              <w:rPr>
                <w:color w:val="000000"/>
                <w:sz w:val="24"/>
                <w:szCs w:val="24"/>
                <w:lang w:eastAsia="uk-UA"/>
              </w:rPr>
              <w:lastRenderedPageBreak/>
              <w:t xml:space="preserve">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Pr="00DE7CDD">
              <w:rPr>
                <w:color w:val="000000"/>
                <w:sz w:val="24"/>
                <w:szCs w:val="24"/>
                <w:lang w:eastAsia="uk-UA"/>
              </w:rPr>
              <w:t>Закону (</w:t>
            </w:r>
            <w:r w:rsidRPr="00DE7CDD">
              <w:rPr>
                <w:sz w:val="24"/>
                <w:szCs w:val="24"/>
                <w:lang w:eastAsia="uk-UA"/>
              </w:rPr>
              <w:t>крім пункту 13 частини першої статті 17 Закону)</w:t>
            </w:r>
            <w:r>
              <w:rPr>
                <w:color w:val="000000"/>
                <w:sz w:val="24"/>
                <w:szCs w:val="24"/>
                <w:lang w:eastAsia="uk-UA"/>
              </w:rPr>
              <w:t>,</w:t>
            </w:r>
            <w:r w:rsidRPr="00EA67A9">
              <w:rPr>
                <w:color w:val="000000"/>
                <w:sz w:val="24"/>
                <w:szCs w:val="24"/>
              </w:rPr>
              <w:t xml:space="preserve"> </w:t>
            </w:r>
            <w:r w:rsidRPr="00A80523">
              <w:rPr>
                <w:color w:val="000000"/>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Pr>
                <w:color w:val="000000"/>
                <w:sz w:val="24"/>
                <w:szCs w:val="24"/>
                <w:lang w:eastAsia="uk-UA"/>
              </w:rPr>
              <w:t xml:space="preserve">ерну пропозицію такого учасника </w:t>
            </w:r>
            <w:r w:rsidRPr="00907CB8">
              <w:rPr>
                <w:color w:val="000000"/>
                <w:sz w:val="24"/>
                <w:szCs w:val="24"/>
                <w:lang w:eastAsia="uk-UA"/>
              </w:rPr>
              <w:t>згідно з пунктом 41 Особливостей.</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2</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Аномально низька ціна</w:t>
            </w:r>
          </w:p>
        </w:tc>
        <w:tc>
          <w:tcPr>
            <w:tcW w:w="6264" w:type="dxa"/>
          </w:tcPr>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 xml:space="preserve">Згідно п. 3 ч. 1 ст. 1 Закону аномально низька ціна тендерної пропозиції (далі - АНЦ) - </w:t>
            </w:r>
            <w:r w:rsidRPr="00A80523">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0523">
              <w:rPr>
                <w:sz w:val="24"/>
                <w:szCs w:val="24"/>
                <w:lang w:eastAsia="uk-UA"/>
              </w:rPr>
              <w:t>.</w:t>
            </w:r>
          </w:p>
          <w:p w:rsidR="00A869B5" w:rsidRPr="00A80523" w:rsidRDefault="00A869B5" w:rsidP="00A869B5">
            <w:pPr>
              <w:spacing w:after="150" w:line="240" w:lineRule="auto"/>
              <w:ind w:firstLine="450"/>
              <w:jc w:val="both"/>
              <w:rPr>
                <w:color w:val="000000"/>
                <w:sz w:val="24"/>
                <w:szCs w:val="24"/>
                <w:lang w:eastAsia="uk-UA"/>
              </w:rPr>
            </w:pPr>
            <w:r w:rsidRPr="00A80523">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A869B5" w:rsidRPr="00A80523" w:rsidRDefault="00A869B5" w:rsidP="00A869B5">
            <w:pPr>
              <w:spacing w:after="150" w:line="240" w:lineRule="auto"/>
              <w:ind w:firstLine="450"/>
              <w:jc w:val="both"/>
              <w:rPr>
                <w:color w:val="000000"/>
                <w:sz w:val="24"/>
                <w:szCs w:val="24"/>
                <w:lang w:eastAsia="uk-UA"/>
              </w:rPr>
            </w:pPr>
            <w:bookmarkStart w:id="2" w:name="n815"/>
            <w:bookmarkEnd w:id="2"/>
            <w:r w:rsidRPr="00A80523">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869B5" w:rsidRPr="00A80523" w:rsidRDefault="00A869B5" w:rsidP="00A869B5">
            <w:pPr>
              <w:spacing w:after="150" w:line="240" w:lineRule="auto"/>
              <w:ind w:firstLine="450"/>
              <w:jc w:val="both"/>
              <w:rPr>
                <w:color w:val="000000"/>
                <w:sz w:val="24"/>
                <w:szCs w:val="24"/>
                <w:lang w:eastAsia="uk-UA"/>
              </w:rPr>
            </w:pPr>
            <w:bookmarkStart w:id="3" w:name="n816"/>
            <w:bookmarkEnd w:id="3"/>
            <w:r w:rsidRPr="00A80523">
              <w:rPr>
                <w:color w:val="000000"/>
                <w:sz w:val="24"/>
                <w:szCs w:val="24"/>
                <w:lang w:eastAsia="uk-UA"/>
              </w:rPr>
              <w:t>Обґрунтування аномально низької тендерної пропозиції може містити інформацію про:</w:t>
            </w:r>
          </w:p>
          <w:p w:rsidR="00A869B5" w:rsidRPr="00A80523" w:rsidRDefault="00A869B5" w:rsidP="00A869B5">
            <w:pPr>
              <w:spacing w:after="150" w:line="240" w:lineRule="auto"/>
              <w:ind w:firstLine="450"/>
              <w:jc w:val="both"/>
              <w:rPr>
                <w:color w:val="000000"/>
                <w:sz w:val="24"/>
                <w:szCs w:val="24"/>
                <w:lang w:eastAsia="uk-UA"/>
              </w:rPr>
            </w:pPr>
            <w:bookmarkStart w:id="4" w:name="n817"/>
            <w:bookmarkEnd w:id="4"/>
            <w:r w:rsidRPr="00A80523">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869B5" w:rsidRPr="00A80523" w:rsidRDefault="00A869B5" w:rsidP="00A869B5">
            <w:pPr>
              <w:spacing w:after="150" w:line="240" w:lineRule="auto"/>
              <w:ind w:firstLine="450"/>
              <w:jc w:val="both"/>
              <w:rPr>
                <w:color w:val="000000"/>
                <w:sz w:val="24"/>
                <w:szCs w:val="24"/>
                <w:lang w:eastAsia="uk-UA"/>
              </w:rPr>
            </w:pPr>
            <w:bookmarkStart w:id="5" w:name="n818"/>
            <w:bookmarkEnd w:id="5"/>
            <w:r w:rsidRPr="00A80523">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869B5" w:rsidRPr="00A80523" w:rsidRDefault="00A869B5" w:rsidP="00A869B5">
            <w:pPr>
              <w:widowControl w:val="0"/>
              <w:spacing w:after="0" w:line="240" w:lineRule="auto"/>
              <w:contextualSpacing/>
              <w:jc w:val="both"/>
              <w:rPr>
                <w:color w:val="000000"/>
                <w:sz w:val="24"/>
                <w:szCs w:val="24"/>
                <w:lang w:eastAsia="uk-UA"/>
              </w:rPr>
            </w:pPr>
            <w:bookmarkStart w:id="6" w:name="n819"/>
            <w:bookmarkEnd w:id="6"/>
            <w:r w:rsidRPr="00A80523">
              <w:rPr>
                <w:color w:val="000000"/>
                <w:sz w:val="24"/>
                <w:szCs w:val="24"/>
                <w:lang w:eastAsia="uk-UA"/>
              </w:rPr>
              <w:t>3) отримання учасником державної допомоги згідно із законодавством</w:t>
            </w:r>
            <w:r w:rsidRPr="00A80523">
              <w:rPr>
                <w:sz w:val="24"/>
                <w:szCs w:val="24"/>
                <w:lang w:eastAsia="uk-UA"/>
              </w:rPr>
              <w:t>.</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t>3</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Виправлення помилок (невідповідностей)</w:t>
            </w:r>
          </w:p>
        </w:tc>
        <w:tc>
          <w:tcPr>
            <w:tcW w:w="6264" w:type="dxa"/>
            <w:shd w:val="clear" w:color="auto" w:fill="FFFFFF"/>
          </w:tcPr>
          <w:p w:rsidR="00A869B5"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w:t>
            </w:r>
            <w:r w:rsidRPr="00A80523">
              <w:rPr>
                <w:sz w:val="24"/>
                <w:szCs w:val="24"/>
                <w:lang w:eastAsia="uk-UA"/>
              </w:rPr>
              <w:lastRenderedPageBreak/>
              <w:t>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69B5" w:rsidRPr="00EE52C5" w:rsidRDefault="00A869B5" w:rsidP="00A869B5">
            <w:pPr>
              <w:shd w:val="clear" w:color="auto" w:fill="FFFFFF"/>
              <w:suppressAutoHyphens/>
              <w:spacing w:before="120" w:after="0" w:line="228" w:lineRule="auto"/>
              <w:ind w:firstLine="567"/>
              <w:jc w:val="both"/>
              <w:rPr>
                <w:rFonts w:ascii="Arial" w:eastAsia="SimSun" w:hAnsi="Arial"/>
                <w:color w:val="000000"/>
                <w:sz w:val="24"/>
                <w:szCs w:val="24"/>
                <w:lang w:val="ru-RU" w:eastAsia="zh-CN"/>
              </w:rPr>
            </w:pPr>
            <w:r w:rsidRPr="00EE52C5">
              <w:rPr>
                <w:rFonts w:eastAsia="SimSun"/>
                <w:color w:val="000000"/>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69B5" w:rsidRPr="00EE52C5" w:rsidRDefault="00A869B5" w:rsidP="00A869B5">
            <w:pPr>
              <w:widowControl w:val="0"/>
              <w:spacing w:after="0" w:line="240" w:lineRule="auto"/>
              <w:ind w:firstLine="319"/>
              <w:contextualSpacing/>
              <w:jc w:val="both"/>
              <w:rPr>
                <w:sz w:val="24"/>
                <w:szCs w:val="24"/>
                <w:lang w:val="ru-RU" w:eastAsia="uk-UA"/>
              </w:rPr>
            </w:pP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Замовник розміщує повідомлення з вимогою про усунення невідповідностей в інформації та/або документах:</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2) на підтвердження права підпису тендерної пропозиції та/або договору про закупівлю.</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Повідомлення з вимогою про усунення невідповідностей повинно містити наступну інформацію:</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1) перелік виявлених невідповідностей;</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2) посилання на вимогу (вимоги) тендерної документації, щодо яких виявлені невідповідності;</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3) перелік інформації та/або документів, які повинен подати учасник для усунення виявлених невідповідностей.</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869B5" w:rsidRPr="00A80523" w:rsidRDefault="00A869B5" w:rsidP="00A869B5">
            <w:pPr>
              <w:widowControl w:val="0"/>
              <w:spacing w:after="0" w:line="240" w:lineRule="auto"/>
              <w:ind w:firstLine="319"/>
              <w:contextualSpacing/>
              <w:jc w:val="both"/>
              <w:rPr>
                <w:sz w:val="24"/>
                <w:szCs w:val="24"/>
                <w:lang w:eastAsia="uk-UA"/>
              </w:rPr>
            </w:pPr>
            <w:r w:rsidRPr="00A80523">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sidRPr="00A80523">
              <w:rPr>
                <w:sz w:val="24"/>
                <w:szCs w:val="24"/>
                <w:lang w:eastAsia="uk-UA"/>
              </w:rPr>
              <w:lastRenderedPageBreak/>
              <w:t>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4</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Відхилення тендерних пропозицій</w:t>
            </w:r>
          </w:p>
        </w:tc>
        <w:tc>
          <w:tcPr>
            <w:tcW w:w="6264" w:type="dxa"/>
          </w:tcPr>
          <w:p w:rsidR="00A869B5" w:rsidRPr="00C2011A" w:rsidRDefault="00A869B5" w:rsidP="00A869B5">
            <w:pPr>
              <w:widowControl w:val="0"/>
              <w:suppressAutoHyphens/>
              <w:spacing w:after="0" w:line="240" w:lineRule="auto"/>
              <w:ind w:firstLine="566"/>
              <w:jc w:val="both"/>
              <w:rPr>
                <w:rFonts w:ascii="Calibri" w:hAnsi="Calibri" w:cs="Calibri"/>
                <w:sz w:val="24"/>
                <w:szCs w:val="24"/>
                <w:lang w:eastAsia="zh-CN"/>
              </w:rPr>
            </w:pPr>
            <w:r w:rsidRPr="00C2011A">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A869B5" w:rsidRPr="00C2011A" w:rsidRDefault="00A869B5" w:rsidP="00A869B5">
            <w:pPr>
              <w:suppressAutoHyphens/>
              <w:spacing w:after="0" w:line="228" w:lineRule="auto"/>
              <w:ind w:firstLine="567"/>
              <w:jc w:val="both"/>
              <w:rPr>
                <w:rFonts w:ascii="Calibri" w:hAnsi="Calibri" w:cs="Calibri"/>
                <w:sz w:val="24"/>
                <w:szCs w:val="24"/>
                <w:lang w:eastAsia="zh-CN"/>
              </w:rPr>
            </w:pPr>
            <w:r w:rsidRPr="00C2011A">
              <w:rPr>
                <w:color w:val="000000"/>
                <w:sz w:val="24"/>
                <w:szCs w:val="24"/>
              </w:rPr>
              <w:t>1) учасник процедури закупівлі:</w:t>
            </w:r>
          </w:p>
          <w:p w:rsidR="00A869B5" w:rsidRPr="00C2011A" w:rsidRDefault="00A869B5" w:rsidP="00A869B5">
            <w:pPr>
              <w:suppressAutoHyphens/>
              <w:spacing w:after="0" w:line="228" w:lineRule="auto"/>
              <w:ind w:firstLine="567"/>
              <w:jc w:val="both"/>
              <w:rPr>
                <w:rFonts w:ascii="Calibri" w:hAnsi="Calibri" w:cs="Calibri"/>
                <w:sz w:val="24"/>
                <w:szCs w:val="24"/>
                <w:lang w:eastAsia="zh-CN"/>
              </w:rPr>
            </w:pPr>
            <w:r w:rsidRPr="00C2011A">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2) тендерна пропозиція:</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 xml:space="preserve">не відповідає умовам технічної специфікації та іншим вимогам щодо предмета закупівлі тендерної </w:t>
            </w:r>
            <w:r w:rsidRPr="00C2011A">
              <w:rPr>
                <w:color w:val="000000"/>
                <w:sz w:val="24"/>
                <w:szCs w:val="24"/>
              </w:rPr>
              <w:lastRenderedPageBreak/>
              <w:t>документації;</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викладена іншою мовою (мовами), ніж мова (мови), що передбачена тендерною документацією;</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є такою, строк дії якої закінчився;</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3) переможець процедури закупівлі:</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з урахуванням пункту </w:t>
            </w:r>
            <w:r w:rsidRPr="009729B1">
              <w:rPr>
                <w:color w:val="000000"/>
                <w:sz w:val="24"/>
                <w:szCs w:val="24"/>
              </w:rPr>
              <w:t>44 Особливосте</w:t>
            </w:r>
            <w:r>
              <w:rPr>
                <w:color w:val="000000"/>
                <w:sz w:val="24"/>
                <w:szCs w:val="24"/>
                <w:lang w:val="ru-RU"/>
              </w:rPr>
              <w:t>й</w:t>
            </w:r>
            <w:r w:rsidRPr="00C2011A">
              <w:rPr>
                <w:color w:val="000000"/>
                <w:sz w:val="24"/>
                <w:szCs w:val="24"/>
              </w:rPr>
              <w:t>;</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забезпечення виконання договору про закупівлю, якщо таке забезпечення вимагалося замовником;</w:t>
            </w:r>
          </w:p>
          <w:p w:rsidR="00A869B5" w:rsidRPr="00C2011A" w:rsidRDefault="00A869B5" w:rsidP="00A869B5">
            <w:pPr>
              <w:widowControl w:val="0"/>
              <w:suppressAutoHyphens/>
              <w:spacing w:after="0" w:line="240" w:lineRule="auto"/>
              <w:ind w:firstLine="566"/>
              <w:jc w:val="both"/>
              <w:rPr>
                <w:rFonts w:ascii="Calibri" w:hAnsi="Calibri" w:cs="Calibri"/>
                <w:sz w:val="24"/>
                <w:szCs w:val="24"/>
                <w:lang w:eastAsia="zh-CN"/>
              </w:rPr>
            </w:pPr>
            <w:r w:rsidRPr="00C2011A">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869B5" w:rsidRPr="00C2011A" w:rsidRDefault="00A869B5" w:rsidP="00A869B5">
            <w:pPr>
              <w:widowControl w:val="0"/>
              <w:suppressAutoHyphens/>
              <w:spacing w:after="0" w:line="240" w:lineRule="auto"/>
              <w:ind w:firstLine="566"/>
              <w:jc w:val="both"/>
              <w:rPr>
                <w:rFonts w:ascii="Calibri" w:hAnsi="Calibri" w:cs="Calibri"/>
                <w:sz w:val="24"/>
                <w:szCs w:val="24"/>
                <w:lang w:eastAsia="zh-CN"/>
              </w:rPr>
            </w:pPr>
            <w:r w:rsidRPr="00C2011A">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69B5" w:rsidRPr="00C2011A" w:rsidRDefault="00A869B5"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A869B5" w:rsidRPr="00C2011A" w:rsidRDefault="00A869B5" w:rsidP="00A869B5">
            <w:pPr>
              <w:tabs>
                <w:tab w:val="left" w:pos="360"/>
                <w:tab w:val="left" w:pos="851"/>
                <w:tab w:val="left" w:pos="1440"/>
              </w:tabs>
              <w:suppressAutoHyphens/>
              <w:spacing w:after="0" w:line="240" w:lineRule="auto"/>
              <w:ind w:left="567"/>
              <w:jc w:val="both"/>
              <w:rPr>
                <w:rFonts w:ascii="Calibri" w:hAnsi="Calibri" w:cs="Calibri"/>
                <w:sz w:val="24"/>
                <w:szCs w:val="24"/>
                <w:lang w:eastAsia="zh-CN"/>
              </w:rPr>
            </w:pPr>
            <w:r w:rsidRPr="00F64B27">
              <w:rPr>
                <w:color w:val="000000"/>
                <w:sz w:val="24"/>
                <w:szCs w:val="24"/>
              </w:rPr>
              <w:t>1)</w:t>
            </w:r>
            <w:r w:rsidRPr="00F6236B">
              <w:rPr>
                <w:color w:val="000000"/>
                <w:sz w:val="24"/>
                <w:szCs w:val="24"/>
              </w:rPr>
              <w:t xml:space="preserve"> </w:t>
            </w:r>
            <w:r w:rsidRPr="00C2011A">
              <w:rPr>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69B5" w:rsidRPr="00C2011A" w:rsidRDefault="00A869B5" w:rsidP="00A869B5">
            <w:pPr>
              <w:widowControl w:val="0"/>
              <w:suppressAutoHyphens/>
              <w:spacing w:after="0" w:line="240" w:lineRule="auto"/>
              <w:ind w:firstLine="567"/>
              <w:jc w:val="both"/>
              <w:rPr>
                <w:rFonts w:ascii="Calibri" w:hAnsi="Calibri" w:cs="Calibri"/>
                <w:sz w:val="24"/>
                <w:szCs w:val="24"/>
                <w:lang w:eastAsia="zh-CN"/>
              </w:rPr>
            </w:pPr>
            <w:r w:rsidRPr="00C2011A">
              <w:rPr>
                <w:color w:val="000000"/>
                <w:sz w:val="24"/>
                <w:szCs w:val="24"/>
              </w:rPr>
              <w:t>2)</w:t>
            </w:r>
            <w:r w:rsidRPr="00F6236B">
              <w:rPr>
                <w:color w:val="000000"/>
                <w:sz w:val="24"/>
                <w:szCs w:val="24"/>
              </w:rPr>
              <w:t xml:space="preserve"> </w:t>
            </w:r>
            <w:r w:rsidRPr="00C2011A">
              <w:rPr>
                <w:color w:val="000000"/>
                <w:sz w:val="24"/>
                <w:szCs w:val="24"/>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w:t>
            </w:r>
            <w:r w:rsidRPr="00C2011A">
              <w:rPr>
                <w:color w:val="000000"/>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69B5" w:rsidRPr="00C57ADA" w:rsidRDefault="00A869B5" w:rsidP="00A869B5">
            <w:pPr>
              <w:widowControl w:val="0"/>
              <w:spacing w:after="0" w:line="240" w:lineRule="auto"/>
              <w:ind w:right="113" w:firstLine="176"/>
              <w:contextualSpacing/>
              <w:jc w:val="both"/>
              <w:rPr>
                <w:color w:val="000000"/>
                <w:sz w:val="24"/>
                <w:szCs w:val="24"/>
                <w:lang w:eastAsia="uk-UA"/>
              </w:rPr>
            </w:pPr>
            <w:r w:rsidRPr="00C57ADA">
              <w:rPr>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Pr="00C025F9">
              <w:rPr>
                <w:color w:val="000000"/>
                <w:sz w:val="24"/>
                <w:szCs w:val="24"/>
              </w:rPr>
              <w:t>Особливостями.</w:t>
            </w:r>
          </w:p>
        </w:tc>
      </w:tr>
      <w:tr w:rsidR="00A869B5" w:rsidRPr="00A80523" w:rsidTr="008F4315">
        <w:trPr>
          <w:trHeight w:val="1125"/>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5</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уживання великої літери;</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уживання розділових знаків та відмінювання слів у реченні;</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використання слова або мовного звороту, запозичених з іншої мови;</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застосування правил переносу частини слова з рядка в рядок;</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написання слів разом та/або окремо, та/або через дефіс;</w:t>
            </w:r>
          </w:p>
          <w:p w:rsidR="00A869B5" w:rsidRPr="00A80523" w:rsidRDefault="00A869B5"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4. Окрема сторінка (сторінки) копії документа (документів) не завірена підписом та/або печаткою </w:t>
            </w:r>
            <w:r w:rsidRPr="00A80523">
              <w:rPr>
                <w:color w:val="000000"/>
                <w:sz w:val="24"/>
                <w:szCs w:val="24"/>
              </w:rPr>
              <w:lastRenderedPageBreak/>
              <w:t>учасника процедури закупівлі (у разі її використання).</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69B5" w:rsidRPr="00A80523" w:rsidRDefault="00A869B5"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69B5" w:rsidRPr="00A80523" w:rsidRDefault="00A869B5" w:rsidP="00A869B5">
            <w:pPr>
              <w:widowControl w:val="0"/>
              <w:spacing w:after="0" w:line="240" w:lineRule="auto"/>
              <w:ind w:left="-73" w:right="-85" w:hanging="23"/>
              <w:contextualSpacing/>
              <w:jc w:val="both"/>
              <w:rPr>
                <w:color w:val="000000"/>
                <w:sz w:val="24"/>
                <w:szCs w:val="24"/>
              </w:rPr>
            </w:pPr>
            <w:r w:rsidRPr="00A80523">
              <w:rPr>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69B5" w:rsidRPr="00A80523" w:rsidRDefault="00A869B5" w:rsidP="00A869B5">
            <w:pPr>
              <w:widowControl w:val="0"/>
              <w:spacing w:after="0" w:line="240" w:lineRule="auto"/>
              <w:ind w:left="-73" w:right="-85" w:hanging="23"/>
              <w:contextualSpacing/>
              <w:jc w:val="both"/>
              <w:rPr>
                <w:color w:val="000000"/>
                <w:sz w:val="24"/>
                <w:szCs w:val="24"/>
              </w:rPr>
            </w:pPr>
            <w:r w:rsidRPr="00A80523">
              <w:rPr>
                <w:iCs/>
                <w:color w:val="000000"/>
                <w:sz w:val="24"/>
                <w:szCs w:val="24"/>
              </w:rPr>
              <w:t xml:space="preserve">     Приклади формальних помилок:</w:t>
            </w:r>
          </w:p>
          <w:p w:rsidR="00A869B5" w:rsidRPr="00A80523" w:rsidRDefault="00A869B5" w:rsidP="00A869B5">
            <w:pPr>
              <w:widowControl w:val="0"/>
              <w:spacing w:after="0" w:line="240" w:lineRule="auto"/>
              <w:ind w:left="-73" w:right="-85" w:hanging="23"/>
              <w:contextualSpacing/>
              <w:jc w:val="both"/>
              <w:rPr>
                <w:color w:val="000000"/>
                <w:sz w:val="24"/>
                <w:szCs w:val="24"/>
              </w:rPr>
            </w:pPr>
            <w:r w:rsidRPr="00A80523">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69B5" w:rsidRPr="00A80523" w:rsidRDefault="00A869B5" w:rsidP="00A869B5">
            <w:pPr>
              <w:widowControl w:val="0"/>
              <w:spacing w:after="0" w:line="240" w:lineRule="auto"/>
              <w:ind w:left="-73" w:right="-85" w:hanging="23"/>
              <w:contextualSpacing/>
              <w:jc w:val="both"/>
              <w:rPr>
                <w:color w:val="000000"/>
                <w:sz w:val="24"/>
                <w:szCs w:val="24"/>
              </w:rPr>
            </w:pPr>
            <w:r w:rsidRPr="00A80523">
              <w:rPr>
                <w:color w:val="000000"/>
                <w:sz w:val="24"/>
                <w:szCs w:val="24"/>
              </w:rPr>
              <w:t>-  «м.київ» замість «м.Київ»;</w:t>
            </w:r>
          </w:p>
          <w:p w:rsidR="00A869B5" w:rsidRPr="00A80523" w:rsidRDefault="00A869B5" w:rsidP="00A869B5">
            <w:pPr>
              <w:widowControl w:val="0"/>
              <w:spacing w:after="0" w:line="240" w:lineRule="auto"/>
              <w:ind w:left="-73" w:right="-85" w:hanging="23"/>
              <w:contextualSpacing/>
              <w:jc w:val="both"/>
              <w:rPr>
                <w:color w:val="000000"/>
                <w:sz w:val="24"/>
                <w:szCs w:val="24"/>
              </w:rPr>
            </w:pPr>
            <w:r w:rsidRPr="00A80523">
              <w:rPr>
                <w:color w:val="000000"/>
                <w:sz w:val="24"/>
                <w:szCs w:val="24"/>
              </w:rPr>
              <w:t>-  «ненадається» замість «не надається»;</w:t>
            </w:r>
          </w:p>
          <w:p w:rsidR="00A869B5" w:rsidRPr="00A80523" w:rsidRDefault="00A869B5" w:rsidP="00A869B5">
            <w:pPr>
              <w:widowControl w:val="0"/>
              <w:spacing w:after="0" w:line="240" w:lineRule="auto"/>
              <w:ind w:left="-73" w:right="-85" w:hanging="23"/>
              <w:contextualSpacing/>
              <w:jc w:val="both"/>
              <w:rPr>
                <w:b/>
                <w:bCs/>
                <w:i/>
                <w:iCs/>
                <w:color w:val="000000"/>
                <w:sz w:val="24"/>
                <w:szCs w:val="24"/>
              </w:rPr>
            </w:pPr>
            <w:r w:rsidRPr="00A80523">
              <w:rPr>
                <w:color w:val="000000"/>
                <w:sz w:val="24"/>
                <w:szCs w:val="24"/>
              </w:rPr>
              <w:t>- «20.10.2020  №_______» замість «20.10.2020  № 11/2020».</w:t>
            </w:r>
          </w:p>
          <w:p w:rsidR="00A869B5" w:rsidRPr="00A80523" w:rsidRDefault="00A869B5" w:rsidP="00A869B5">
            <w:pPr>
              <w:widowControl w:val="0"/>
              <w:shd w:val="clear" w:color="auto" w:fill="FFFFFF"/>
              <w:spacing w:after="0" w:line="240" w:lineRule="auto"/>
              <w:ind w:right="113" w:firstLine="176"/>
              <w:contextualSpacing/>
              <w:jc w:val="both"/>
              <w:rPr>
                <w:strike/>
                <w:color w:val="000000"/>
                <w:sz w:val="24"/>
                <w:szCs w:val="24"/>
                <w:lang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contextualSpacing/>
              <w:rPr>
                <w:color w:val="000000"/>
                <w:sz w:val="24"/>
                <w:szCs w:val="24"/>
                <w:lang w:eastAsia="uk-UA"/>
              </w:rPr>
            </w:pPr>
            <w:r w:rsidRPr="00A80523">
              <w:rPr>
                <w:color w:val="000000"/>
                <w:sz w:val="24"/>
                <w:szCs w:val="24"/>
                <w:lang w:eastAsia="uk-UA"/>
              </w:rPr>
              <w:lastRenderedPageBreak/>
              <w:t>6</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Інші вимоги</w:t>
            </w:r>
          </w:p>
        </w:tc>
        <w:tc>
          <w:tcPr>
            <w:tcW w:w="6264" w:type="dxa"/>
          </w:tcPr>
          <w:p w:rsidR="00A869B5" w:rsidRPr="00C025F9" w:rsidRDefault="00A869B5" w:rsidP="00A869B5">
            <w:pPr>
              <w:widowControl w:val="0"/>
              <w:spacing w:after="0" w:line="240" w:lineRule="auto"/>
              <w:ind w:right="113" w:firstLine="176"/>
              <w:contextualSpacing/>
              <w:jc w:val="both"/>
              <w:rPr>
                <w:color w:val="000000"/>
                <w:sz w:val="24"/>
                <w:szCs w:val="24"/>
                <w:lang w:eastAsia="uk-UA"/>
              </w:rPr>
            </w:pPr>
            <w:r w:rsidRPr="00C025F9">
              <w:rPr>
                <w:color w:val="000000"/>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A869B5" w:rsidRPr="00C025F9" w:rsidRDefault="00A869B5" w:rsidP="00A869B5">
            <w:pPr>
              <w:pStyle w:val="aa"/>
              <w:widowControl w:val="0"/>
              <w:numPr>
                <w:ilvl w:val="0"/>
                <w:numId w:val="20"/>
              </w:numPr>
              <w:spacing w:after="0" w:line="240" w:lineRule="auto"/>
              <w:ind w:right="113"/>
              <w:jc w:val="both"/>
              <w:rPr>
                <w:color w:val="000000"/>
                <w:sz w:val="24"/>
                <w:szCs w:val="24"/>
                <w:lang w:eastAsia="uk-UA"/>
              </w:rPr>
            </w:pPr>
            <w:r w:rsidRPr="00C025F9">
              <w:rPr>
                <w:color w:val="000000"/>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C025F9">
              <w:rPr>
                <w:color w:val="000000"/>
                <w:sz w:val="24"/>
                <w:szCs w:val="24"/>
                <w:lang w:eastAsia="uk-UA"/>
              </w:rPr>
              <w:lastRenderedPageBreak/>
              <w:t>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rsidR="00A869B5" w:rsidRPr="00C025F9" w:rsidRDefault="00A869B5" w:rsidP="00A869B5">
            <w:pPr>
              <w:pStyle w:val="aa"/>
              <w:widowControl w:val="0"/>
              <w:numPr>
                <w:ilvl w:val="0"/>
                <w:numId w:val="20"/>
              </w:numPr>
              <w:spacing w:after="0" w:line="240" w:lineRule="auto"/>
              <w:ind w:right="113"/>
              <w:jc w:val="both"/>
              <w:rPr>
                <w:color w:val="000000"/>
                <w:sz w:val="24"/>
                <w:szCs w:val="24"/>
                <w:lang w:eastAsia="uk-UA"/>
              </w:rPr>
            </w:pPr>
            <w:r w:rsidRPr="00C025F9">
              <w:rPr>
                <w:color w:val="000000"/>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69B5" w:rsidRPr="00C025F9" w:rsidRDefault="00A869B5" w:rsidP="00A869B5">
            <w:pPr>
              <w:pStyle w:val="aa"/>
              <w:widowControl w:val="0"/>
              <w:numPr>
                <w:ilvl w:val="0"/>
                <w:numId w:val="20"/>
              </w:numPr>
              <w:spacing w:after="0" w:line="240" w:lineRule="auto"/>
              <w:ind w:right="113"/>
              <w:jc w:val="both"/>
              <w:rPr>
                <w:color w:val="000000"/>
                <w:sz w:val="24"/>
                <w:szCs w:val="24"/>
                <w:lang w:eastAsia="uk-UA"/>
              </w:rPr>
            </w:pPr>
            <w:r w:rsidRPr="00C025F9">
              <w:rPr>
                <w:color w:val="000000"/>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sidRPr="00C025F9">
              <w:rPr>
                <w:color w:val="000000"/>
                <w:sz w:val="24"/>
                <w:szCs w:val="24"/>
                <w:lang w:val="en-US" w:eastAsia="uk-UA"/>
              </w:rPr>
              <w:t>VII</w:t>
            </w:r>
            <w:r w:rsidRPr="00C025F9">
              <w:rPr>
                <w:color w:val="000000"/>
                <w:sz w:val="24"/>
                <w:szCs w:val="24"/>
                <w:lang w:eastAsia="uk-UA"/>
              </w:rPr>
              <w:t>.</w:t>
            </w:r>
          </w:p>
          <w:p w:rsidR="00A869B5" w:rsidRPr="00C025F9" w:rsidRDefault="00A869B5" w:rsidP="00A869B5">
            <w:pPr>
              <w:widowControl w:val="0"/>
              <w:spacing w:after="0" w:line="240" w:lineRule="auto"/>
              <w:ind w:right="113" w:firstLine="176"/>
              <w:contextualSpacing/>
              <w:jc w:val="both"/>
              <w:rPr>
                <w:color w:val="000000"/>
                <w:sz w:val="24"/>
                <w:szCs w:val="24"/>
                <w:lang w:eastAsia="uk-UA"/>
              </w:rPr>
            </w:pPr>
            <w:r w:rsidRPr="00C025F9">
              <w:rPr>
                <w:color w:val="000000"/>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A869B5" w:rsidRPr="00A80523" w:rsidTr="00D629F3">
        <w:trPr>
          <w:trHeight w:val="20"/>
          <w:jc w:val="center"/>
        </w:trPr>
        <w:tc>
          <w:tcPr>
            <w:tcW w:w="9918" w:type="dxa"/>
            <w:gridSpan w:val="3"/>
            <w:vAlign w:val="center"/>
          </w:tcPr>
          <w:p w:rsidR="00A869B5" w:rsidRPr="00A80523" w:rsidRDefault="00A869B5" w:rsidP="00A869B5">
            <w:pPr>
              <w:widowControl w:val="0"/>
              <w:spacing w:after="0" w:line="240" w:lineRule="auto"/>
              <w:ind w:left="92" w:hanging="21"/>
              <w:contextualSpacing/>
              <w:jc w:val="center"/>
              <w:rPr>
                <w:b/>
                <w:color w:val="000000"/>
                <w:sz w:val="24"/>
                <w:szCs w:val="24"/>
              </w:rPr>
            </w:pPr>
            <w:r w:rsidRPr="00A80523">
              <w:rPr>
                <w:b/>
                <w:color w:val="000000"/>
                <w:sz w:val="24"/>
                <w:szCs w:val="24"/>
                <w:bdr w:val="none" w:sz="0" w:space="0" w:color="auto" w:frame="1"/>
                <w:lang w:eastAsia="uk-UA"/>
              </w:rPr>
              <w:lastRenderedPageBreak/>
              <w:t>Розділ VІ. Результати тендеру та укладання договору про закупівлю</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1</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Відміна тендеру чи визнання тендеру таким, що не відбувся</w:t>
            </w:r>
          </w:p>
        </w:tc>
        <w:tc>
          <w:tcPr>
            <w:tcW w:w="6264" w:type="dxa"/>
          </w:tcPr>
          <w:p w:rsidR="00A869B5" w:rsidRPr="00563B36" w:rsidRDefault="00A869B5"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rPr>
              <w:t>Замовник відміняє відкриті торги у разі:</w:t>
            </w:r>
          </w:p>
          <w:p w:rsidR="00A869B5" w:rsidRPr="00563B36" w:rsidRDefault="00A869B5"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1) відсутності подальшої потреби в закупівлі товарів, робіт чи послуг;</w:t>
            </w:r>
          </w:p>
          <w:p w:rsidR="00A869B5" w:rsidRPr="00563B36" w:rsidRDefault="00A869B5"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69B5" w:rsidRPr="00563B36" w:rsidRDefault="00A869B5"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3) скорочення обсягу видатків на здійснення закупівлі товарів, робіт чи послуг;</w:t>
            </w:r>
          </w:p>
          <w:p w:rsidR="00A869B5" w:rsidRPr="00563B36" w:rsidRDefault="00A869B5"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4) коли здійснення закупівлі стало неможливим внаслідок дії обставин непереборної сили.</w:t>
            </w:r>
          </w:p>
          <w:p w:rsidR="00A869B5" w:rsidRPr="00563B36" w:rsidRDefault="00A869B5" w:rsidP="00A869B5">
            <w:pPr>
              <w:widowControl w:val="0"/>
              <w:suppressAutoHyphens/>
              <w:spacing w:after="0" w:line="240" w:lineRule="auto"/>
              <w:jc w:val="both"/>
              <w:rPr>
                <w:color w:val="000000"/>
                <w:sz w:val="24"/>
                <w:szCs w:val="24"/>
              </w:rPr>
            </w:pPr>
          </w:p>
          <w:p w:rsidR="00A869B5" w:rsidRPr="00563B36" w:rsidRDefault="00A869B5"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rPr>
              <w:t>Відкриті торги автоматично відміняються електронною системою закупівель у разі:</w:t>
            </w:r>
          </w:p>
          <w:p w:rsidR="00A869B5" w:rsidRPr="00563B36" w:rsidRDefault="00A869B5"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869B5" w:rsidRPr="00563B36" w:rsidRDefault="00A869B5"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869B5" w:rsidRPr="00563B36" w:rsidRDefault="00A869B5"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lang w:eastAsia="zh-CN"/>
              </w:rPr>
              <w:t>В</w:t>
            </w:r>
            <w:r w:rsidRPr="00563B36">
              <w:rPr>
                <w:color w:val="000000"/>
                <w:sz w:val="24"/>
                <w:szCs w:val="24"/>
              </w:rPr>
              <w:t>ідкриті торги можуть бути відмінені частково (за лотом).</w:t>
            </w:r>
          </w:p>
          <w:p w:rsidR="00A869B5" w:rsidRPr="00563B36" w:rsidRDefault="00A869B5"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869B5" w:rsidRPr="00563B36" w:rsidRDefault="00A869B5" w:rsidP="00A869B5">
            <w:pPr>
              <w:widowControl w:val="0"/>
              <w:suppressAutoHyphens/>
              <w:spacing w:after="0" w:line="240" w:lineRule="auto"/>
              <w:ind w:firstLine="567"/>
              <w:jc w:val="both"/>
              <w:rPr>
                <w:rFonts w:ascii="Calibri" w:hAnsi="Calibri" w:cs="Calibri"/>
                <w:sz w:val="24"/>
                <w:szCs w:val="24"/>
                <w:lang w:eastAsia="zh-CN"/>
              </w:rPr>
            </w:pPr>
            <w:r w:rsidRPr="00563B36">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A869B5" w:rsidRPr="00A80523" w:rsidRDefault="00A869B5" w:rsidP="00A869B5">
            <w:pPr>
              <w:widowControl w:val="0"/>
              <w:spacing w:after="0" w:line="240" w:lineRule="auto"/>
              <w:ind w:firstLine="176"/>
              <w:contextualSpacing/>
              <w:jc w:val="both"/>
              <w:rPr>
                <w:color w:val="000000"/>
                <w:sz w:val="24"/>
                <w:szCs w:val="24"/>
                <w:lang w:eastAsia="uk-UA"/>
              </w:rPr>
            </w:pPr>
            <w:r w:rsidRPr="00563B36">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ind w:right="113"/>
              <w:contextualSpacing/>
              <w:rPr>
                <w:color w:val="000000"/>
                <w:sz w:val="24"/>
                <w:szCs w:val="24"/>
              </w:rPr>
            </w:pPr>
            <w:r w:rsidRPr="00A80523">
              <w:rPr>
                <w:color w:val="000000"/>
                <w:sz w:val="24"/>
                <w:szCs w:val="24"/>
              </w:rPr>
              <w:t>2</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 xml:space="preserve">Строк укладання договору </w:t>
            </w:r>
          </w:p>
        </w:tc>
        <w:tc>
          <w:tcPr>
            <w:tcW w:w="6264" w:type="dxa"/>
          </w:tcPr>
          <w:p w:rsidR="00A869B5" w:rsidRPr="00EC5772" w:rsidRDefault="00A869B5" w:rsidP="00A869B5">
            <w:pPr>
              <w:widowControl w:val="0"/>
              <w:ind w:firstLine="566"/>
              <w:jc w:val="both"/>
              <w:rPr>
                <w:rFonts w:ascii="Calibri" w:hAnsi="Calibri" w:cs="Calibri"/>
                <w:sz w:val="24"/>
                <w:szCs w:val="24"/>
                <w:lang w:eastAsia="zh-CN"/>
              </w:rPr>
            </w:pPr>
            <w:r w:rsidRPr="000F7C6E">
              <w:rPr>
                <w:sz w:val="24"/>
                <w:szCs w:val="24"/>
                <w:lang w:eastAsia="uk-UA"/>
              </w:rPr>
              <w:t xml:space="preserve">   </w:t>
            </w:r>
            <w:r w:rsidRPr="00EC5772">
              <w:rPr>
                <w:color w:val="000000"/>
                <w:sz w:val="24"/>
                <w:szCs w:val="24"/>
              </w:rPr>
              <w:t xml:space="preserve">З метою забезпечення права на оскарження рішень замовника до органу оскарження договір про </w:t>
            </w:r>
            <w:r w:rsidRPr="00EC5772">
              <w:rPr>
                <w:color w:val="000000"/>
                <w:sz w:val="24"/>
                <w:szCs w:val="24"/>
              </w:rPr>
              <w:lastRenderedPageBreak/>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869B5" w:rsidRPr="00EC5772" w:rsidRDefault="00A869B5" w:rsidP="00A869B5">
            <w:pPr>
              <w:widowControl w:val="0"/>
              <w:suppressAutoHyphens/>
              <w:spacing w:after="0" w:line="240" w:lineRule="auto"/>
              <w:ind w:firstLine="566"/>
              <w:jc w:val="both"/>
              <w:rPr>
                <w:rFonts w:ascii="Calibri" w:hAnsi="Calibri" w:cs="Calibri"/>
                <w:sz w:val="24"/>
                <w:szCs w:val="24"/>
                <w:lang w:eastAsia="zh-CN"/>
              </w:rPr>
            </w:pPr>
            <w:r w:rsidRPr="00EC5772">
              <w:rPr>
                <w:color w:val="000000"/>
                <w:sz w:val="24"/>
                <w:szCs w:val="24"/>
                <w:lang w:eastAsia="zh-CN"/>
              </w:rPr>
              <w:t> </w:t>
            </w:r>
            <w:r w:rsidRPr="00EC5772">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69B5" w:rsidRPr="00A80523" w:rsidRDefault="00A869B5" w:rsidP="00A869B5">
            <w:pPr>
              <w:widowControl w:val="0"/>
              <w:spacing w:after="0" w:line="240" w:lineRule="auto"/>
              <w:ind w:right="113"/>
              <w:contextualSpacing/>
              <w:jc w:val="both"/>
              <w:rPr>
                <w:color w:val="000000"/>
                <w:sz w:val="24"/>
                <w:szCs w:val="24"/>
                <w:lang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ind w:right="113"/>
              <w:contextualSpacing/>
              <w:rPr>
                <w:color w:val="000000"/>
                <w:sz w:val="24"/>
                <w:szCs w:val="24"/>
              </w:rPr>
            </w:pPr>
            <w:r w:rsidRPr="00A80523">
              <w:rPr>
                <w:color w:val="000000"/>
                <w:sz w:val="24"/>
                <w:szCs w:val="24"/>
              </w:rPr>
              <w:lastRenderedPageBreak/>
              <w:t>3</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 xml:space="preserve">Проект договору про закупівлю </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Проект договору викладено у Додатку 3 до тендерної документації.</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У разі проведення багатолотової закупівлі договір </w:t>
            </w:r>
            <w:r w:rsidRPr="00A80523">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ind w:right="113"/>
              <w:contextualSpacing/>
              <w:rPr>
                <w:color w:val="000000"/>
                <w:sz w:val="24"/>
                <w:szCs w:val="24"/>
              </w:rPr>
            </w:pPr>
            <w:r w:rsidRPr="00A80523">
              <w:rPr>
                <w:color w:val="000000"/>
                <w:sz w:val="24"/>
                <w:szCs w:val="24"/>
              </w:rPr>
              <w:t>4</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Істотні умови, що обов’язково включаються до договору про закупівлю</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p>
          <w:p w:rsidR="00A869B5" w:rsidRPr="00A80523" w:rsidRDefault="00A869B5" w:rsidP="00A869B5">
            <w:pPr>
              <w:widowControl w:val="0"/>
              <w:tabs>
                <w:tab w:val="left" w:pos="601"/>
              </w:tabs>
              <w:spacing w:line="240" w:lineRule="auto"/>
              <w:ind w:firstLine="459"/>
              <w:jc w:val="both"/>
              <w:rPr>
                <w:sz w:val="24"/>
                <w:szCs w:val="24"/>
              </w:rPr>
            </w:pPr>
            <w:r w:rsidRPr="00A80523">
              <w:rPr>
                <w:sz w:val="24"/>
                <w:szCs w:val="24"/>
              </w:rPr>
              <w:t>Договір про закупівлю, що укладається з резидентом України, повинен бути викладений виключно українською мовою.</w:t>
            </w:r>
          </w:p>
          <w:p w:rsidR="00A869B5" w:rsidRPr="00A80523" w:rsidRDefault="00A869B5" w:rsidP="00A869B5">
            <w:pPr>
              <w:widowControl w:val="0"/>
              <w:spacing w:after="0" w:line="240" w:lineRule="auto"/>
              <w:ind w:right="113" w:firstLine="176"/>
              <w:contextualSpacing/>
              <w:jc w:val="both"/>
              <w:rPr>
                <w:sz w:val="24"/>
                <w:szCs w:val="24"/>
              </w:rPr>
            </w:pPr>
            <w:r w:rsidRPr="00A80523">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A80523">
              <w:rPr>
                <w:color w:val="000000"/>
                <w:sz w:val="24"/>
                <w:szCs w:val="24"/>
                <w:lang w:eastAsia="uk-UA"/>
              </w:rPr>
              <w:br/>
            </w:r>
          </w:p>
          <w:p w:rsidR="00A869B5" w:rsidRPr="002A58D2" w:rsidRDefault="00A869B5" w:rsidP="00A869B5">
            <w:pPr>
              <w:widowControl w:val="0"/>
              <w:spacing w:after="0" w:line="240" w:lineRule="auto"/>
              <w:ind w:right="113"/>
              <w:contextualSpacing/>
              <w:jc w:val="both"/>
              <w:rPr>
                <w:color w:val="000000"/>
                <w:sz w:val="24"/>
                <w:szCs w:val="24"/>
                <w:lang w:val="ru-RU" w:eastAsia="uk-UA"/>
              </w:rPr>
            </w:pP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ind w:right="113"/>
              <w:contextualSpacing/>
              <w:rPr>
                <w:color w:val="000000"/>
                <w:sz w:val="24"/>
                <w:szCs w:val="24"/>
              </w:rPr>
            </w:pPr>
            <w:r w:rsidRPr="00A80523">
              <w:rPr>
                <w:color w:val="000000"/>
                <w:sz w:val="24"/>
                <w:szCs w:val="24"/>
              </w:rPr>
              <w:t>5</w:t>
            </w:r>
          </w:p>
        </w:tc>
        <w:tc>
          <w:tcPr>
            <w:tcW w:w="2958" w:type="dxa"/>
            <w:vAlign w:val="center"/>
          </w:tcPr>
          <w:p w:rsidR="00A869B5" w:rsidRPr="00A80523" w:rsidRDefault="00A869B5" w:rsidP="00A869B5">
            <w:pPr>
              <w:widowControl w:val="0"/>
              <w:spacing w:after="0" w:line="240" w:lineRule="auto"/>
              <w:ind w:right="113"/>
              <w:contextualSpacing/>
              <w:rPr>
                <w:color w:val="000000"/>
                <w:sz w:val="24"/>
                <w:szCs w:val="24"/>
                <w:lang w:eastAsia="uk-UA"/>
              </w:rPr>
            </w:pPr>
            <w:r w:rsidRPr="00A80523">
              <w:rPr>
                <w:sz w:val="24"/>
                <w:szCs w:val="24"/>
              </w:rPr>
              <w:t>Дії замовника при відмові переможця торгів підписати договір про закупівлю</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w:t>
            </w:r>
            <w:r w:rsidRPr="00A80523">
              <w:rPr>
                <w:color w:val="000000"/>
                <w:sz w:val="24"/>
                <w:szCs w:val="24"/>
                <w:lang w:eastAsia="uk-UA"/>
              </w:rPr>
              <w:lastRenderedPageBreak/>
              <w:t>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w:t>
            </w:r>
            <w:r>
              <w:rPr>
                <w:color w:val="000000"/>
                <w:sz w:val="24"/>
                <w:szCs w:val="24"/>
                <w:lang w:eastAsia="uk-UA"/>
              </w:rPr>
              <w:t>ну та п.46 Особливостей.</w:t>
            </w:r>
          </w:p>
        </w:tc>
      </w:tr>
      <w:tr w:rsidR="00A869B5" w:rsidRPr="00A80523" w:rsidTr="008F4315">
        <w:trPr>
          <w:trHeight w:val="20"/>
          <w:jc w:val="center"/>
        </w:trPr>
        <w:tc>
          <w:tcPr>
            <w:tcW w:w="696" w:type="dxa"/>
            <w:vAlign w:val="center"/>
          </w:tcPr>
          <w:p w:rsidR="00A869B5" w:rsidRPr="00A80523" w:rsidRDefault="00A869B5" w:rsidP="00A869B5">
            <w:pPr>
              <w:widowControl w:val="0"/>
              <w:spacing w:after="0" w:line="240" w:lineRule="auto"/>
              <w:ind w:right="113"/>
              <w:contextualSpacing/>
              <w:rPr>
                <w:color w:val="000000"/>
                <w:sz w:val="24"/>
                <w:szCs w:val="24"/>
              </w:rPr>
            </w:pPr>
            <w:r w:rsidRPr="00A80523">
              <w:rPr>
                <w:color w:val="000000"/>
                <w:sz w:val="24"/>
                <w:szCs w:val="24"/>
              </w:rPr>
              <w:lastRenderedPageBreak/>
              <w:t>6</w:t>
            </w:r>
          </w:p>
        </w:tc>
        <w:tc>
          <w:tcPr>
            <w:tcW w:w="2958" w:type="dxa"/>
            <w:vAlign w:val="center"/>
          </w:tcPr>
          <w:p w:rsidR="00A869B5" w:rsidRPr="00A80523" w:rsidRDefault="00A869B5" w:rsidP="00A869B5">
            <w:pPr>
              <w:widowControl w:val="0"/>
              <w:spacing w:after="0" w:line="240" w:lineRule="auto"/>
              <w:ind w:right="113"/>
              <w:contextualSpacing/>
              <w:rPr>
                <w:sz w:val="24"/>
                <w:szCs w:val="24"/>
                <w:lang w:eastAsia="uk-UA"/>
              </w:rPr>
            </w:pPr>
            <w:r w:rsidRPr="00A80523">
              <w:rPr>
                <w:sz w:val="24"/>
                <w:szCs w:val="24"/>
                <w:lang w:eastAsia="uk-UA"/>
              </w:rPr>
              <w:t xml:space="preserve">Забезпечення виконання договору про закупівлю </w:t>
            </w:r>
          </w:p>
        </w:tc>
        <w:tc>
          <w:tcPr>
            <w:tcW w:w="6264" w:type="dxa"/>
          </w:tcPr>
          <w:p w:rsidR="00A869B5" w:rsidRPr="00A80523" w:rsidRDefault="00A869B5"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Не вимагається</w:t>
            </w:r>
          </w:p>
        </w:tc>
      </w:tr>
    </w:tbl>
    <w:p w:rsidR="00E3029A" w:rsidRPr="00A80523" w:rsidRDefault="00E3029A" w:rsidP="00F273E4">
      <w:pPr>
        <w:spacing w:after="0" w:line="240" w:lineRule="auto"/>
        <w:ind w:right="198"/>
        <w:jc w:val="right"/>
        <w:rPr>
          <w:b/>
          <w:bCs/>
          <w:color w:val="000000"/>
          <w:sz w:val="24"/>
          <w:szCs w:val="24"/>
        </w:rPr>
      </w:pPr>
    </w:p>
    <w:p w:rsidR="00E3029A" w:rsidRPr="00A80523" w:rsidRDefault="00E3029A" w:rsidP="002547BB">
      <w:pPr>
        <w:spacing w:after="0" w:line="240" w:lineRule="auto"/>
        <w:ind w:right="198"/>
        <w:rPr>
          <w:b/>
          <w:bCs/>
          <w:color w:val="000000"/>
          <w:sz w:val="24"/>
          <w:szCs w:val="24"/>
        </w:rPr>
      </w:pPr>
    </w:p>
    <w:p w:rsidR="00E3029A" w:rsidRPr="00A80523" w:rsidRDefault="00E3029A" w:rsidP="00F273E4">
      <w:pPr>
        <w:spacing w:after="0" w:line="240" w:lineRule="auto"/>
        <w:ind w:right="198"/>
        <w:jc w:val="right"/>
        <w:rPr>
          <w:b/>
          <w:bCs/>
          <w:color w:val="000000"/>
          <w:sz w:val="24"/>
          <w:szCs w:val="24"/>
        </w:rPr>
      </w:pPr>
    </w:p>
    <w:p w:rsidR="00E3029A" w:rsidRPr="00A80523" w:rsidRDefault="00E3029A" w:rsidP="00F273E4">
      <w:pPr>
        <w:spacing w:after="0" w:line="240" w:lineRule="auto"/>
        <w:ind w:right="198"/>
        <w:jc w:val="right"/>
        <w:rPr>
          <w:b/>
          <w:bCs/>
          <w:color w:val="000000"/>
          <w:sz w:val="24"/>
          <w:szCs w:val="24"/>
        </w:rPr>
      </w:pPr>
      <w:r w:rsidRPr="00A80523">
        <w:rPr>
          <w:b/>
          <w:bCs/>
          <w:color w:val="000000"/>
          <w:sz w:val="24"/>
          <w:szCs w:val="24"/>
        </w:rPr>
        <w:t>ДОДАТОК 1</w:t>
      </w:r>
    </w:p>
    <w:p w:rsidR="00E3029A" w:rsidRPr="00A80523" w:rsidRDefault="00E3029A" w:rsidP="00F273E4">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E3029A" w:rsidRPr="00A80523" w:rsidRDefault="00E3029A" w:rsidP="00811A74">
      <w:pPr>
        <w:spacing w:after="0" w:line="240" w:lineRule="auto"/>
        <w:ind w:left="180" w:right="196"/>
        <w:rPr>
          <w:i/>
          <w:iCs/>
          <w:color w:val="000000"/>
          <w:sz w:val="24"/>
          <w:szCs w:val="24"/>
        </w:rPr>
      </w:pPr>
      <w:r w:rsidRPr="00A80523">
        <w:rPr>
          <w:i/>
          <w:iCs/>
          <w:color w:val="000000"/>
          <w:sz w:val="24"/>
          <w:szCs w:val="24"/>
        </w:rPr>
        <w:t>Форма цінової пропозиції „Пропозиція" подається у вигляді, наведеному нижче.</w:t>
      </w:r>
    </w:p>
    <w:p w:rsidR="00E3029A" w:rsidRPr="00A80523" w:rsidRDefault="00E3029A" w:rsidP="00D37312">
      <w:pPr>
        <w:spacing w:after="0" w:line="240" w:lineRule="auto"/>
        <w:ind w:left="180" w:right="196"/>
        <w:rPr>
          <w:i/>
          <w:iCs/>
          <w:color w:val="000000"/>
          <w:sz w:val="24"/>
          <w:szCs w:val="24"/>
          <w:lang w:eastAsia="ru-RU"/>
        </w:rPr>
      </w:pPr>
    </w:p>
    <w:p w:rsidR="00E3029A" w:rsidRPr="00A80523" w:rsidRDefault="00E3029A" w:rsidP="00F308AB">
      <w:pPr>
        <w:spacing w:after="0" w:line="240" w:lineRule="auto"/>
        <w:jc w:val="center"/>
        <w:rPr>
          <w:b/>
          <w:sz w:val="24"/>
          <w:szCs w:val="24"/>
          <w:lang w:eastAsia="ru-RU"/>
        </w:rPr>
      </w:pPr>
      <w:r w:rsidRPr="00A80523">
        <w:rPr>
          <w:b/>
          <w:sz w:val="24"/>
          <w:szCs w:val="24"/>
          <w:lang w:eastAsia="ru-RU"/>
        </w:rPr>
        <w:t>ФОРМА ЦІНОВОЇ ПРОПОЗИЦІЇ "ПРОПОЗИЦІЯ"</w:t>
      </w:r>
    </w:p>
    <w:p w:rsidR="00E3029A" w:rsidRPr="00A80523" w:rsidRDefault="00E3029A" w:rsidP="00F308AB">
      <w:pPr>
        <w:spacing w:after="0" w:line="240" w:lineRule="auto"/>
        <w:jc w:val="center"/>
        <w:rPr>
          <w:sz w:val="24"/>
          <w:szCs w:val="24"/>
          <w:lang w:eastAsia="ru-RU"/>
        </w:rPr>
      </w:pPr>
      <w:r w:rsidRPr="00A80523">
        <w:rPr>
          <w:sz w:val="24"/>
          <w:szCs w:val="24"/>
          <w:lang w:eastAsia="ru-RU"/>
        </w:rPr>
        <w:t>(форма, яка подається Учасником на фірмовому бланку)</w:t>
      </w:r>
    </w:p>
    <w:p w:rsidR="00E3029A" w:rsidRPr="00A80523" w:rsidRDefault="00E3029A" w:rsidP="00F308AB">
      <w:pPr>
        <w:spacing w:after="0" w:line="240" w:lineRule="auto"/>
        <w:jc w:val="center"/>
        <w:rPr>
          <w:sz w:val="24"/>
          <w:szCs w:val="24"/>
          <w:lang w:eastAsia="ru-RU"/>
        </w:rPr>
      </w:pPr>
    </w:p>
    <w:p w:rsidR="00E3029A" w:rsidRPr="00A80523" w:rsidRDefault="00E3029A" w:rsidP="00F308AB">
      <w:pPr>
        <w:spacing w:after="0" w:line="240" w:lineRule="auto"/>
        <w:jc w:val="center"/>
        <w:rPr>
          <w:sz w:val="24"/>
          <w:szCs w:val="24"/>
          <w:lang w:eastAsia="ru-RU"/>
        </w:rPr>
      </w:pPr>
    </w:p>
    <w:p w:rsidR="00E3029A" w:rsidRDefault="00E3029A" w:rsidP="006753B9">
      <w:pPr>
        <w:jc w:val="both"/>
        <w:rPr>
          <w:bCs/>
          <w:kern w:val="32"/>
          <w:sz w:val="24"/>
          <w:szCs w:val="24"/>
        </w:rPr>
      </w:pPr>
      <w:r w:rsidRPr="00A80523">
        <w:rPr>
          <w:b/>
          <w:bCs/>
          <w:kern w:val="32"/>
          <w:sz w:val="24"/>
          <w:szCs w:val="24"/>
        </w:rPr>
        <w:tab/>
      </w:r>
      <w:r w:rsidRPr="00A80523">
        <w:rPr>
          <w:bCs/>
          <w:kern w:val="32"/>
          <w:sz w:val="24"/>
          <w:szCs w:val="24"/>
        </w:rPr>
        <w:t xml:space="preserve">Ми, (назва Учасника), надаємо свою пропозицію щодо участі у торгах на закупівлю </w:t>
      </w:r>
      <w:r w:rsidRPr="00A80523">
        <w:rPr>
          <w:b/>
          <w:bCs/>
          <w:kern w:val="32"/>
          <w:sz w:val="24"/>
          <w:szCs w:val="24"/>
        </w:rPr>
        <w:t xml:space="preserve">– </w:t>
      </w:r>
      <w:r w:rsidRPr="00A80523">
        <w:rPr>
          <w:b/>
          <w:bCs/>
          <w:kern w:val="32"/>
          <w:sz w:val="24"/>
          <w:szCs w:val="24"/>
        </w:rPr>
        <w:br/>
      </w:r>
      <w:r w:rsidR="004E6938" w:rsidRPr="00EA7B55">
        <w:rPr>
          <w:rFonts w:eastAsia="Calibri"/>
          <w:b/>
          <w:color w:val="000000"/>
          <w:sz w:val="24"/>
          <w:szCs w:val="24"/>
        </w:rPr>
        <w:t xml:space="preserve">42160000-8– котельні установки (Твердопаливний теплогенераторний комплекс </w:t>
      </w:r>
      <w:r w:rsidR="004E6938">
        <w:rPr>
          <w:rFonts w:eastAsia="Calibri"/>
          <w:b/>
          <w:color w:val="000000"/>
          <w:sz w:val="24"/>
          <w:szCs w:val="24"/>
        </w:rPr>
        <w:t xml:space="preserve">з </w:t>
      </w:r>
      <w:r w:rsidR="004E6938" w:rsidRPr="00EA7B55">
        <w:rPr>
          <w:rFonts w:eastAsia="Calibri"/>
          <w:b/>
          <w:color w:val="000000"/>
          <w:sz w:val="24"/>
          <w:szCs w:val="24"/>
        </w:rPr>
        <w:t>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r w:rsidR="001279C7">
        <w:rPr>
          <w:rFonts w:eastAsia="Calibri"/>
          <w:b/>
          <w:color w:val="000000"/>
          <w:sz w:val="24"/>
          <w:szCs w:val="24"/>
        </w:rPr>
        <w:t xml:space="preserve">. </w:t>
      </w:r>
      <w:r w:rsidRPr="00A80523">
        <w:rPr>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884"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2939"/>
        <w:gridCol w:w="1226"/>
        <w:gridCol w:w="1907"/>
        <w:gridCol w:w="1488"/>
        <w:gridCol w:w="1677"/>
      </w:tblGrid>
      <w:tr w:rsidR="00E3029A" w:rsidRPr="00A04B61" w:rsidTr="002D4A8A">
        <w:trPr>
          <w:cantSplit/>
          <w:trHeight w:val="559"/>
        </w:trPr>
        <w:tc>
          <w:tcPr>
            <w:tcW w:w="647" w:type="dxa"/>
            <w:vMerge w:val="restart"/>
            <w:vAlign w:val="center"/>
          </w:tcPr>
          <w:p w:rsidR="00E3029A" w:rsidRPr="00A04B61" w:rsidRDefault="00E3029A" w:rsidP="007204FF">
            <w:pPr>
              <w:jc w:val="center"/>
              <w:rPr>
                <w:color w:val="000000"/>
                <w:sz w:val="24"/>
                <w:szCs w:val="24"/>
              </w:rPr>
            </w:pPr>
            <w:r w:rsidRPr="00A04B61">
              <w:rPr>
                <w:color w:val="000000"/>
                <w:sz w:val="24"/>
                <w:szCs w:val="24"/>
              </w:rPr>
              <w:t>№</w:t>
            </w:r>
          </w:p>
          <w:p w:rsidR="00E3029A" w:rsidRPr="00A04B61" w:rsidRDefault="00E3029A" w:rsidP="007204FF">
            <w:pPr>
              <w:jc w:val="center"/>
              <w:rPr>
                <w:color w:val="000000"/>
                <w:sz w:val="24"/>
                <w:szCs w:val="24"/>
              </w:rPr>
            </w:pPr>
          </w:p>
        </w:tc>
        <w:tc>
          <w:tcPr>
            <w:tcW w:w="2939" w:type="dxa"/>
            <w:vMerge w:val="restart"/>
            <w:vAlign w:val="center"/>
          </w:tcPr>
          <w:p w:rsidR="00E3029A" w:rsidRPr="00A04B61" w:rsidRDefault="00E3029A" w:rsidP="002775E4">
            <w:pPr>
              <w:jc w:val="center"/>
              <w:rPr>
                <w:color w:val="000000"/>
                <w:sz w:val="24"/>
                <w:szCs w:val="24"/>
              </w:rPr>
            </w:pPr>
            <w:r w:rsidRPr="00A04B61">
              <w:rPr>
                <w:color w:val="000000"/>
                <w:sz w:val="24"/>
                <w:szCs w:val="24"/>
              </w:rPr>
              <w:t>Найменування предмету закупівлі</w:t>
            </w:r>
          </w:p>
        </w:tc>
        <w:tc>
          <w:tcPr>
            <w:tcW w:w="1226" w:type="dxa"/>
            <w:vMerge w:val="restart"/>
            <w:vAlign w:val="center"/>
          </w:tcPr>
          <w:p w:rsidR="00E3029A" w:rsidRPr="00A04B61" w:rsidRDefault="00E3029A" w:rsidP="007204FF">
            <w:pPr>
              <w:jc w:val="center"/>
              <w:rPr>
                <w:color w:val="000000"/>
                <w:sz w:val="24"/>
                <w:szCs w:val="24"/>
              </w:rPr>
            </w:pPr>
            <w:r w:rsidRPr="00A04B61">
              <w:rPr>
                <w:color w:val="000000"/>
                <w:sz w:val="24"/>
                <w:szCs w:val="24"/>
              </w:rPr>
              <w:t>Одиниці виміру</w:t>
            </w:r>
          </w:p>
        </w:tc>
        <w:tc>
          <w:tcPr>
            <w:tcW w:w="1907" w:type="dxa"/>
            <w:vMerge w:val="restart"/>
            <w:vAlign w:val="center"/>
          </w:tcPr>
          <w:p w:rsidR="00E3029A" w:rsidRPr="00A04B61" w:rsidRDefault="00E3029A" w:rsidP="007204FF">
            <w:pPr>
              <w:ind w:firstLine="49"/>
              <w:jc w:val="center"/>
              <w:rPr>
                <w:color w:val="000000"/>
                <w:sz w:val="24"/>
                <w:szCs w:val="24"/>
              </w:rPr>
            </w:pPr>
            <w:r w:rsidRPr="00A04B61">
              <w:rPr>
                <w:color w:val="000000"/>
                <w:sz w:val="24"/>
                <w:szCs w:val="24"/>
              </w:rPr>
              <w:t>Ціна за одиницю виміру, грн. з ПДВ</w:t>
            </w:r>
          </w:p>
        </w:tc>
        <w:tc>
          <w:tcPr>
            <w:tcW w:w="1488" w:type="dxa"/>
            <w:vMerge w:val="restart"/>
            <w:vAlign w:val="center"/>
          </w:tcPr>
          <w:p w:rsidR="00E3029A" w:rsidRPr="00A04B61" w:rsidRDefault="00E3029A" w:rsidP="007204FF">
            <w:pPr>
              <w:ind w:hanging="77"/>
              <w:jc w:val="center"/>
              <w:rPr>
                <w:color w:val="000000"/>
                <w:sz w:val="24"/>
                <w:szCs w:val="24"/>
              </w:rPr>
            </w:pPr>
            <w:r w:rsidRPr="00A04B61">
              <w:rPr>
                <w:color w:val="000000"/>
                <w:sz w:val="24"/>
                <w:szCs w:val="24"/>
              </w:rPr>
              <w:t>Кількість</w:t>
            </w:r>
          </w:p>
        </w:tc>
        <w:tc>
          <w:tcPr>
            <w:tcW w:w="1677" w:type="dxa"/>
            <w:vMerge w:val="restart"/>
            <w:vAlign w:val="center"/>
          </w:tcPr>
          <w:p w:rsidR="00E3029A" w:rsidRPr="00A04B61" w:rsidRDefault="00E3029A" w:rsidP="007204FF">
            <w:pPr>
              <w:jc w:val="center"/>
              <w:rPr>
                <w:color w:val="000000"/>
                <w:sz w:val="24"/>
                <w:szCs w:val="24"/>
              </w:rPr>
            </w:pPr>
            <w:r w:rsidRPr="00A04B61">
              <w:rPr>
                <w:color w:val="000000"/>
                <w:sz w:val="24"/>
                <w:szCs w:val="24"/>
              </w:rPr>
              <w:t>Вартість, грн. , з ПДВ</w:t>
            </w:r>
          </w:p>
        </w:tc>
      </w:tr>
      <w:tr w:rsidR="00E3029A" w:rsidRPr="00A04B61" w:rsidTr="002D4A8A">
        <w:trPr>
          <w:cantSplit/>
          <w:trHeight w:val="586"/>
        </w:trPr>
        <w:tc>
          <w:tcPr>
            <w:tcW w:w="647" w:type="dxa"/>
            <w:vMerge/>
            <w:vAlign w:val="center"/>
          </w:tcPr>
          <w:p w:rsidR="00E3029A" w:rsidRPr="00A04B61" w:rsidRDefault="00E3029A" w:rsidP="007204FF">
            <w:pPr>
              <w:widowControl w:val="0"/>
              <w:rPr>
                <w:color w:val="000000"/>
                <w:sz w:val="24"/>
                <w:szCs w:val="24"/>
              </w:rPr>
            </w:pPr>
          </w:p>
        </w:tc>
        <w:tc>
          <w:tcPr>
            <w:tcW w:w="2939" w:type="dxa"/>
            <w:vMerge/>
            <w:vAlign w:val="center"/>
          </w:tcPr>
          <w:p w:rsidR="00E3029A" w:rsidRPr="00A04B61" w:rsidRDefault="00E3029A" w:rsidP="007204FF">
            <w:pPr>
              <w:widowControl w:val="0"/>
              <w:rPr>
                <w:color w:val="000000"/>
                <w:sz w:val="24"/>
                <w:szCs w:val="24"/>
              </w:rPr>
            </w:pPr>
          </w:p>
        </w:tc>
        <w:tc>
          <w:tcPr>
            <w:tcW w:w="1226" w:type="dxa"/>
            <w:vMerge/>
          </w:tcPr>
          <w:p w:rsidR="00E3029A" w:rsidRPr="00A04B61" w:rsidRDefault="00E3029A" w:rsidP="007204FF">
            <w:pPr>
              <w:widowControl w:val="0"/>
              <w:rPr>
                <w:color w:val="000000"/>
                <w:sz w:val="24"/>
                <w:szCs w:val="24"/>
              </w:rPr>
            </w:pPr>
          </w:p>
        </w:tc>
        <w:tc>
          <w:tcPr>
            <w:tcW w:w="1907" w:type="dxa"/>
            <w:vMerge/>
          </w:tcPr>
          <w:p w:rsidR="00E3029A" w:rsidRPr="00A04B61" w:rsidRDefault="00E3029A" w:rsidP="007204FF">
            <w:pPr>
              <w:widowControl w:val="0"/>
              <w:rPr>
                <w:color w:val="000000"/>
                <w:sz w:val="24"/>
                <w:szCs w:val="24"/>
              </w:rPr>
            </w:pPr>
          </w:p>
        </w:tc>
        <w:tc>
          <w:tcPr>
            <w:tcW w:w="1488" w:type="dxa"/>
            <w:vMerge/>
          </w:tcPr>
          <w:p w:rsidR="00E3029A" w:rsidRPr="00A04B61" w:rsidRDefault="00E3029A" w:rsidP="007204FF">
            <w:pPr>
              <w:widowControl w:val="0"/>
              <w:rPr>
                <w:color w:val="000000"/>
                <w:sz w:val="24"/>
                <w:szCs w:val="24"/>
              </w:rPr>
            </w:pPr>
          </w:p>
        </w:tc>
        <w:tc>
          <w:tcPr>
            <w:tcW w:w="1677" w:type="dxa"/>
            <w:vMerge/>
          </w:tcPr>
          <w:p w:rsidR="00E3029A" w:rsidRPr="00A04B61" w:rsidRDefault="00E3029A" w:rsidP="007204FF">
            <w:pPr>
              <w:widowControl w:val="0"/>
              <w:rPr>
                <w:color w:val="000000"/>
                <w:sz w:val="24"/>
                <w:szCs w:val="24"/>
              </w:rPr>
            </w:pPr>
          </w:p>
        </w:tc>
      </w:tr>
      <w:tr w:rsidR="00E3029A" w:rsidRPr="00A04B61" w:rsidTr="002D4A8A">
        <w:trPr>
          <w:trHeight w:val="546"/>
        </w:trPr>
        <w:tc>
          <w:tcPr>
            <w:tcW w:w="647" w:type="dxa"/>
            <w:vAlign w:val="center"/>
          </w:tcPr>
          <w:p w:rsidR="00E3029A" w:rsidRPr="00A04B61" w:rsidRDefault="00E3029A" w:rsidP="007204FF">
            <w:pPr>
              <w:jc w:val="center"/>
              <w:rPr>
                <w:color w:val="000000"/>
                <w:sz w:val="24"/>
                <w:szCs w:val="24"/>
              </w:rPr>
            </w:pPr>
            <w:r w:rsidRPr="00A04B61">
              <w:rPr>
                <w:color w:val="000000"/>
                <w:sz w:val="24"/>
                <w:szCs w:val="24"/>
              </w:rPr>
              <w:t>1</w:t>
            </w:r>
          </w:p>
        </w:tc>
        <w:tc>
          <w:tcPr>
            <w:tcW w:w="2939" w:type="dxa"/>
            <w:vAlign w:val="center"/>
          </w:tcPr>
          <w:p w:rsidR="00E3029A" w:rsidRPr="00A04B61" w:rsidRDefault="00EC53D6" w:rsidP="004761C5">
            <w:pPr>
              <w:rPr>
                <w:color w:val="000000"/>
                <w:sz w:val="24"/>
                <w:szCs w:val="24"/>
              </w:rPr>
            </w:pPr>
            <w:r w:rsidRPr="00EA7B55">
              <w:rPr>
                <w:rFonts w:eastAsia="Calibri"/>
                <w:b/>
                <w:color w:val="000000"/>
                <w:sz w:val="24"/>
                <w:szCs w:val="24"/>
              </w:rPr>
              <w:t xml:space="preserve">Твердопаливний теплогенераторний комплекс </w:t>
            </w:r>
            <w:r>
              <w:rPr>
                <w:rFonts w:eastAsia="Calibri"/>
                <w:b/>
                <w:color w:val="000000"/>
                <w:sz w:val="24"/>
                <w:szCs w:val="24"/>
              </w:rPr>
              <w:t xml:space="preserve">з </w:t>
            </w:r>
            <w:r w:rsidRPr="00EA7B55">
              <w:rPr>
                <w:rFonts w:eastAsia="Calibri"/>
                <w:b/>
                <w:color w:val="000000"/>
                <w:sz w:val="24"/>
                <w:szCs w:val="24"/>
              </w:rPr>
              <w:t>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c>
          <w:tcPr>
            <w:tcW w:w="1226" w:type="dxa"/>
            <w:vAlign w:val="center"/>
          </w:tcPr>
          <w:p w:rsidR="00E3029A" w:rsidRPr="00A04B61" w:rsidRDefault="00E3029A" w:rsidP="00A04B61">
            <w:pPr>
              <w:jc w:val="center"/>
              <w:rPr>
                <w:color w:val="000000"/>
                <w:sz w:val="24"/>
                <w:szCs w:val="24"/>
              </w:rPr>
            </w:pPr>
            <w:r w:rsidRPr="00A04B61">
              <w:rPr>
                <w:color w:val="000000"/>
                <w:sz w:val="24"/>
                <w:szCs w:val="24"/>
              </w:rPr>
              <w:t>шт</w:t>
            </w:r>
          </w:p>
        </w:tc>
        <w:tc>
          <w:tcPr>
            <w:tcW w:w="1907" w:type="dxa"/>
            <w:vAlign w:val="center"/>
          </w:tcPr>
          <w:p w:rsidR="00E3029A" w:rsidRPr="00A04B61" w:rsidRDefault="00E3029A" w:rsidP="007204FF">
            <w:pPr>
              <w:tabs>
                <w:tab w:val="left" w:pos="1080"/>
              </w:tabs>
              <w:jc w:val="both"/>
              <w:rPr>
                <w:color w:val="000000"/>
                <w:sz w:val="24"/>
                <w:szCs w:val="24"/>
              </w:rPr>
            </w:pPr>
          </w:p>
        </w:tc>
        <w:tc>
          <w:tcPr>
            <w:tcW w:w="1488" w:type="dxa"/>
            <w:vAlign w:val="center"/>
          </w:tcPr>
          <w:p w:rsidR="00E3029A" w:rsidRPr="00A04B61" w:rsidRDefault="00E3029A" w:rsidP="00A04B61">
            <w:pPr>
              <w:jc w:val="center"/>
              <w:rPr>
                <w:color w:val="000000"/>
                <w:sz w:val="24"/>
                <w:szCs w:val="24"/>
              </w:rPr>
            </w:pPr>
            <w:r w:rsidRPr="00A04B61">
              <w:rPr>
                <w:color w:val="000000"/>
                <w:sz w:val="24"/>
                <w:szCs w:val="24"/>
              </w:rPr>
              <w:t>1</w:t>
            </w:r>
          </w:p>
        </w:tc>
        <w:tc>
          <w:tcPr>
            <w:tcW w:w="1677" w:type="dxa"/>
          </w:tcPr>
          <w:p w:rsidR="00E3029A" w:rsidRPr="00A04B61" w:rsidRDefault="00E3029A" w:rsidP="007204FF">
            <w:pPr>
              <w:tabs>
                <w:tab w:val="left" w:pos="1080"/>
              </w:tabs>
              <w:jc w:val="center"/>
              <w:rPr>
                <w:color w:val="000000"/>
                <w:sz w:val="24"/>
                <w:szCs w:val="24"/>
              </w:rPr>
            </w:pPr>
          </w:p>
        </w:tc>
      </w:tr>
      <w:tr w:rsidR="00E3029A" w:rsidRPr="00A04B61" w:rsidTr="00420158">
        <w:trPr>
          <w:trHeight w:val="510"/>
        </w:trPr>
        <w:tc>
          <w:tcPr>
            <w:tcW w:w="9884" w:type="dxa"/>
            <w:gridSpan w:val="6"/>
            <w:vAlign w:val="center"/>
          </w:tcPr>
          <w:p w:rsidR="00E3029A" w:rsidRPr="00A04B61" w:rsidRDefault="00E3029A" w:rsidP="007204FF">
            <w:pPr>
              <w:jc w:val="center"/>
              <w:rPr>
                <w:color w:val="000000"/>
                <w:sz w:val="24"/>
                <w:szCs w:val="24"/>
              </w:rPr>
            </w:pPr>
            <w:r w:rsidRPr="00A04B61">
              <w:rPr>
                <w:b/>
                <w:color w:val="000000"/>
                <w:sz w:val="24"/>
                <w:szCs w:val="24"/>
              </w:rPr>
              <w:t xml:space="preserve">Всього: </w:t>
            </w:r>
            <w:r w:rsidRPr="00A04B61">
              <w:rPr>
                <w:color w:val="000000"/>
                <w:sz w:val="24"/>
                <w:szCs w:val="24"/>
              </w:rPr>
              <w:t>Всього: сума тендерної пропозиції, з ПДВ, грн.(_____грн.____коп.)</w:t>
            </w:r>
            <w:r w:rsidRPr="00A04B61">
              <w:rPr>
                <w:color w:val="000000"/>
                <w:sz w:val="24"/>
                <w:szCs w:val="24"/>
              </w:rPr>
              <w:br/>
              <w:t xml:space="preserve"> В тому числі  ПДВ., грн.(_____грн._____коп.)</w:t>
            </w:r>
          </w:p>
        </w:tc>
      </w:tr>
    </w:tbl>
    <w:p w:rsidR="00E3029A" w:rsidRPr="00C07449" w:rsidRDefault="00E3029A" w:rsidP="003259D1">
      <w:pPr>
        <w:rPr>
          <w:bCs/>
          <w:kern w:val="32"/>
          <w:sz w:val="24"/>
          <w:szCs w:val="24"/>
        </w:rPr>
      </w:pPr>
    </w:p>
    <w:p w:rsidR="00E3029A" w:rsidRPr="00A80523" w:rsidRDefault="00E3029A" w:rsidP="00D028F1">
      <w:pPr>
        <w:jc w:val="both"/>
        <w:rPr>
          <w:bCs/>
          <w:kern w:val="32"/>
          <w:sz w:val="24"/>
          <w:szCs w:val="24"/>
        </w:rPr>
      </w:pPr>
      <w:r w:rsidRPr="00A80523">
        <w:rPr>
          <w:bCs/>
          <w:kern w:val="32"/>
          <w:sz w:val="24"/>
          <w:szCs w:val="24"/>
        </w:rPr>
        <w:lastRenderedPageBreak/>
        <w:t>* Без ПДВ – для Учасників, які не є платником податку на додану вартість, відповідно до вимог Податкового кодексу України.</w:t>
      </w:r>
    </w:p>
    <w:p w:rsidR="00E3029A" w:rsidRPr="00A80523" w:rsidRDefault="00E3029A" w:rsidP="00F308AB">
      <w:pPr>
        <w:rPr>
          <w:sz w:val="24"/>
          <w:szCs w:val="24"/>
          <w:lang w:eastAsia="ru-RU"/>
        </w:rPr>
      </w:pPr>
      <w:r w:rsidRPr="00A8052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E3029A" w:rsidRPr="00A80523" w:rsidRDefault="00E3029A" w:rsidP="00F308AB">
      <w:pPr>
        <w:rPr>
          <w:sz w:val="24"/>
          <w:szCs w:val="24"/>
          <w:lang w:eastAsia="ru-RU"/>
        </w:rPr>
      </w:pPr>
      <w:r w:rsidRPr="00A8052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E3029A" w:rsidRPr="00A80523" w:rsidRDefault="00E3029A" w:rsidP="00F308AB">
      <w:pPr>
        <w:rPr>
          <w:sz w:val="24"/>
          <w:szCs w:val="24"/>
          <w:lang w:eastAsia="ru-RU"/>
        </w:rPr>
      </w:pPr>
      <w:r w:rsidRPr="00A80523">
        <w:rPr>
          <w:sz w:val="24"/>
          <w:szCs w:val="24"/>
          <w:lang w:eastAsia="ru-RU"/>
        </w:rPr>
        <w:t xml:space="preserve">3. Ми зобов`язуємося укласти договір про закупівлю не пізніше ніж через </w:t>
      </w:r>
      <w:r>
        <w:rPr>
          <w:sz w:val="24"/>
          <w:szCs w:val="24"/>
          <w:lang w:eastAsia="ru-RU"/>
        </w:rPr>
        <w:t>15</w:t>
      </w:r>
      <w:r w:rsidRPr="00A80523">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sz w:val="24"/>
          <w:szCs w:val="24"/>
          <w:lang w:eastAsia="ru-RU"/>
        </w:rPr>
        <w:t>5</w:t>
      </w:r>
      <w:r w:rsidRPr="00A80523">
        <w:rPr>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p w:rsidR="00E3029A" w:rsidRDefault="00E3029A" w:rsidP="00181875">
      <w:pPr>
        <w:rPr>
          <w:b/>
          <w:sz w:val="24"/>
          <w:szCs w:val="24"/>
          <w:lang w:eastAsia="ru-RU"/>
        </w:rPr>
      </w:pPr>
      <w:r w:rsidRPr="00A80523">
        <w:rPr>
          <w:b/>
          <w:sz w:val="24"/>
          <w:szCs w:val="24"/>
          <w:lang w:eastAsia="ru-RU"/>
        </w:rPr>
        <w:t xml:space="preserve">      Посада, прізвище, ініціали, підпис уповноваженої особи Учасника, завірені печаткою (за наявності).</w:t>
      </w: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Default="00E3029A" w:rsidP="00181875">
      <w:pPr>
        <w:rPr>
          <w:b/>
          <w:sz w:val="24"/>
          <w:szCs w:val="24"/>
          <w:lang w:eastAsia="ru-RU"/>
        </w:rPr>
      </w:pPr>
    </w:p>
    <w:p w:rsidR="00E3029A" w:rsidRPr="00A80523" w:rsidRDefault="00E3029A" w:rsidP="00181875">
      <w:pPr>
        <w:rPr>
          <w:b/>
          <w:sz w:val="24"/>
          <w:szCs w:val="24"/>
          <w:lang w:eastAsia="ru-RU"/>
        </w:rPr>
      </w:pPr>
    </w:p>
    <w:p w:rsidR="00E3029A" w:rsidRPr="00A80523" w:rsidRDefault="00E3029A" w:rsidP="00D20B4C">
      <w:pPr>
        <w:spacing w:after="0" w:line="240" w:lineRule="auto"/>
        <w:jc w:val="right"/>
        <w:rPr>
          <w:b/>
          <w:bCs/>
          <w:color w:val="000000"/>
          <w:sz w:val="24"/>
          <w:szCs w:val="24"/>
        </w:rPr>
      </w:pPr>
      <w:r w:rsidRPr="00A80523">
        <w:rPr>
          <w:b/>
          <w:bCs/>
          <w:color w:val="000000"/>
          <w:sz w:val="24"/>
          <w:szCs w:val="24"/>
        </w:rPr>
        <w:t>ДОДАТОК 2</w:t>
      </w:r>
    </w:p>
    <w:p w:rsidR="00E3029A" w:rsidRPr="00A80523" w:rsidRDefault="00E3029A" w:rsidP="00D20B4C">
      <w:pPr>
        <w:spacing w:after="0" w:line="240" w:lineRule="auto"/>
        <w:ind w:left="5660" w:firstLine="700"/>
        <w:jc w:val="right"/>
        <w:rPr>
          <w:i/>
          <w:iCs/>
          <w:color w:val="000000"/>
          <w:sz w:val="24"/>
          <w:szCs w:val="24"/>
          <w:lang w:eastAsia="uk-UA"/>
        </w:rPr>
      </w:pPr>
      <w:r w:rsidRPr="00A80523">
        <w:rPr>
          <w:i/>
          <w:iCs/>
          <w:color w:val="000000"/>
          <w:sz w:val="24"/>
          <w:szCs w:val="24"/>
          <w:lang w:eastAsia="uk-UA"/>
        </w:rPr>
        <w:t>до тендерної документації</w:t>
      </w:r>
    </w:p>
    <w:p w:rsidR="00E3029A" w:rsidRPr="00A80523" w:rsidRDefault="00E3029A" w:rsidP="00D20B4C">
      <w:pPr>
        <w:spacing w:after="0" w:line="240" w:lineRule="auto"/>
        <w:ind w:left="5660" w:firstLine="700"/>
        <w:jc w:val="right"/>
        <w:rPr>
          <w:i/>
          <w:iCs/>
          <w:color w:val="000000"/>
          <w:sz w:val="24"/>
          <w:szCs w:val="24"/>
          <w:lang w:eastAsia="uk-UA"/>
        </w:rPr>
      </w:pPr>
    </w:p>
    <w:p w:rsidR="00E3029A" w:rsidRPr="00A80523" w:rsidRDefault="00E3029A" w:rsidP="006727AA">
      <w:pPr>
        <w:spacing w:after="0" w:line="240" w:lineRule="auto"/>
        <w:rPr>
          <w:i/>
          <w:iCs/>
          <w:color w:val="000000"/>
          <w:sz w:val="24"/>
          <w:szCs w:val="24"/>
          <w:lang w:eastAsia="uk-UA"/>
        </w:rPr>
      </w:pPr>
      <w:r w:rsidRPr="00A80523">
        <w:rPr>
          <w:i/>
          <w:iCs/>
          <w:color w:val="000000"/>
          <w:sz w:val="24"/>
          <w:szCs w:val="24"/>
          <w:lang w:eastAsia="uk-UA"/>
        </w:rPr>
        <w:t xml:space="preserve">                                       Технічні, кількісні та якісні вимоги (Технічна специфікація)</w:t>
      </w:r>
    </w:p>
    <w:p w:rsidR="00E3029A" w:rsidRPr="00A80523" w:rsidRDefault="00E3029A" w:rsidP="00D20B4C">
      <w:pPr>
        <w:spacing w:after="0" w:line="240" w:lineRule="auto"/>
        <w:ind w:left="5660" w:firstLine="700"/>
        <w:jc w:val="right"/>
        <w:rPr>
          <w:i/>
          <w:iCs/>
          <w:color w:val="000000"/>
          <w:sz w:val="24"/>
          <w:szCs w:val="24"/>
          <w:lang w:eastAsia="uk-UA"/>
        </w:rPr>
      </w:pPr>
    </w:p>
    <w:p w:rsidR="00E3029A" w:rsidRDefault="00826184" w:rsidP="00B36CD5">
      <w:pPr>
        <w:spacing w:after="0" w:line="240" w:lineRule="auto"/>
        <w:jc w:val="center"/>
        <w:rPr>
          <w:b/>
          <w:bCs/>
          <w:sz w:val="24"/>
          <w:szCs w:val="24"/>
          <w:lang w:val="ru-RU" w:eastAsia="ru-RU"/>
        </w:rPr>
      </w:pPr>
      <w:r w:rsidRPr="00EA7B55">
        <w:rPr>
          <w:rFonts w:eastAsia="Calibri"/>
          <w:b/>
          <w:color w:val="000000"/>
          <w:sz w:val="24"/>
          <w:szCs w:val="24"/>
        </w:rPr>
        <w:t xml:space="preserve">42160000-8– котельні установки (Твердопаливний теплогенераторний комплекс </w:t>
      </w:r>
      <w:r>
        <w:rPr>
          <w:rFonts w:eastAsia="Calibri"/>
          <w:b/>
          <w:color w:val="000000"/>
          <w:sz w:val="24"/>
          <w:szCs w:val="24"/>
        </w:rPr>
        <w:t xml:space="preserve">з </w:t>
      </w:r>
      <w:r w:rsidRPr="00EA7B55">
        <w:rPr>
          <w:rFonts w:eastAsia="Calibri"/>
          <w:b/>
          <w:color w:val="000000"/>
          <w:sz w:val="24"/>
          <w:szCs w:val="24"/>
        </w:rPr>
        <w:t>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2B311B" w:rsidRDefault="002B311B" w:rsidP="007204FF">
      <w:pPr>
        <w:spacing w:after="0" w:line="240" w:lineRule="auto"/>
        <w:jc w:val="both"/>
        <w:rPr>
          <w:color w:val="000000"/>
          <w:sz w:val="24"/>
          <w:szCs w:val="24"/>
        </w:rPr>
      </w:pPr>
    </w:p>
    <w:p w:rsidR="00E3029A" w:rsidRDefault="00E3029A" w:rsidP="007204FF">
      <w:pPr>
        <w:spacing w:after="0" w:line="240" w:lineRule="auto"/>
        <w:jc w:val="both"/>
        <w:rPr>
          <w:bCs/>
          <w:sz w:val="24"/>
          <w:szCs w:val="24"/>
          <w:lang w:val="ru-RU" w:eastAsia="ru-RU"/>
        </w:rPr>
      </w:pPr>
      <w:r w:rsidRPr="007204FF">
        <w:rPr>
          <w:bCs/>
          <w:sz w:val="24"/>
          <w:szCs w:val="24"/>
          <w:lang w:val="ru-RU" w:eastAsia="ru-RU"/>
        </w:rPr>
        <w:t xml:space="preserve">Продукція повинна відповідати вимогам «Технічного регламенту низковольтного електричного обладнання», затвердженого Постановою КМУ від 16.12.2015 року № 1067, «Технічного регламенту з електромагнітної сумісності обладнання», затвердженого Постановою КМУ від 16.12.2015 року № 1077, «Технічного регламенту безпеки машин», затвердженого Постановою КМУ ВІД 30.01.2013 року № 62, ДСТУ </w:t>
      </w:r>
      <w:r w:rsidRPr="007204FF">
        <w:rPr>
          <w:bCs/>
          <w:sz w:val="24"/>
          <w:szCs w:val="24"/>
          <w:lang w:val="en-US" w:eastAsia="ru-RU"/>
        </w:rPr>
        <w:t>EN</w:t>
      </w:r>
      <w:r w:rsidRPr="007204FF">
        <w:rPr>
          <w:bCs/>
          <w:sz w:val="24"/>
          <w:szCs w:val="24"/>
          <w:lang w:val="ru-RU" w:eastAsia="ru-RU"/>
        </w:rPr>
        <w:t xml:space="preserve"> 303-5</w:t>
      </w:r>
      <w:r w:rsidR="00A25425">
        <w:rPr>
          <w:bCs/>
          <w:sz w:val="24"/>
          <w:szCs w:val="24"/>
          <w:lang w:val="ru-RU" w:eastAsia="ru-RU"/>
        </w:rPr>
        <w:t>.</w:t>
      </w:r>
    </w:p>
    <w:p w:rsidR="00E3029A" w:rsidRPr="00276D38" w:rsidRDefault="00E3029A" w:rsidP="007204FF">
      <w:pPr>
        <w:spacing w:after="0" w:line="240" w:lineRule="auto"/>
        <w:jc w:val="both"/>
        <w:rPr>
          <w:bCs/>
          <w:sz w:val="24"/>
          <w:szCs w:val="24"/>
          <w:lang w:eastAsia="ru-RU"/>
        </w:rPr>
      </w:pPr>
    </w:p>
    <w:p w:rsidR="00E3029A" w:rsidRPr="007204FF" w:rsidRDefault="00E3029A" w:rsidP="007204FF">
      <w:pPr>
        <w:spacing w:after="0" w:line="240" w:lineRule="auto"/>
        <w:jc w:val="both"/>
        <w:rPr>
          <w:bCs/>
          <w:sz w:val="24"/>
          <w:szCs w:val="24"/>
          <w:lang w:val="ru-RU" w:eastAsia="ru-RU"/>
        </w:rPr>
      </w:pPr>
    </w:p>
    <w:tbl>
      <w:tblPr>
        <w:tblW w:w="10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
        <w:gridCol w:w="2233"/>
        <w:gridCol w:w="698"/>
        <w:gridCol w:w="838"/>
        <w:gridCol w:w="4885"/>
        <w:gridCol w:w="1669"/>
      </w:tblGrid>
      <w:tr w:rsidR="00E3029A" w:rsidRPr="00CE432D" w:rsidTr="00A82819">
        <w:trPr>
          <w:trHeight w:val="1865"/>
          <w:jc w:val="center"/>
        </w:trPr>
        <w:tc>
          <w:tcPr>
            <w:tcW w:w="419" w:type="dxa"/>
            <w:vAlign w:val="center"/>
          </w:tcPr>
          <w:p w:rsidR="00E3029A" w:rsidRPr="00CE432D" w:rsidRDefault="00E3029A" w:rsidP="00080386">
            <w:pPr>
              <w:jc w:val="center"/>
              <w:rPr>
                <w:color w:val="000000"/>
                <w:sz w:val="24"/>
                <w:szCs w:val="24"/>
              </w:rPr>
            </w:pPr>
            <w:r w:rsidRPr="00CE432D">
              <w:rPr>
                <w:b/>
                <w:color w:val="000000"/>
                <w:sz w:val="24"/>
                <w:szCs w:val="24"/>
              </w:rPr>
              <w:t>№</w:t>
            </w:r>
          </w:p>
        </w:tc>
        <w:tc>
          <w:tcPr>
            <w:tcW w:w="2233" w:type="dxa"/>
            <w:vAlign w:val="center"/>
          </w:tcPr>
          <w:p w:rsidR="00E3029A" w:rsidRPr="00CE432D" w:rsidRDefault="00E3029A" w:rsidP="00080386">
            <w:pPr>
              <w:jc w:val="center"/>
              <w:rPr>
                <w:color w:val="000000"/>
                <w:sz w:val="24"/>
                <w:szCs w:val="24"/>
              </w:rPr>
            </w:pPr>
            <w:r w:rsidRPr="00CE432D">
              <w:rPr>
                <w:b/>
                <w:color w:val="000000"/>
                <w:sz w:val="24"/>
                <w:szCs w:val="24"/>
              </w:rPr>
              <w:t>Найменування товару</w:t>
            </w:r>
          </w:p>
        </w:tc>
        <w:tc>
          <w:tcPr>
            <w:tcW w:w="698" w:type="dxa"/>
            <w:vAlign w:val="center"/>
          </w:tcPr>
          <w:p w:rsidR="00E3029A" w:rsidRPr="00CE432D" w:rsidRDefault="00E3029A" w:rsidP="00080386">
            <w:pPr>
              <w:jc w:val="center"/>
              <w:rPr>
                <w:color w:val="000000"/>
                <w:sz w:val="24"/>
                <w:szCs w:val="24"/>
              </w:rPr>
            </w:pPr>
            <w:r w:rsidRPr="00CE432D">
              <w:rPr>
                <w:b/>
                <w:color w:val="000000"/>
                <w:sz w:val="24"/>
                <w:szCs w:val="24"/>
              </w:rPr>
              <w:t>Од.</w:t>
            </w:r>
          </w:p>
        </w:tc>
        <w:tc>
          <w:tcPr>
            <w:tcW w:w="838" w:type="dxa"/>
            <w:vAlign w:val="center"/>
          </w:tcPr>
          <w:p w:rsidR="00E3029A" w:rsidRPr="00CE432D" w:rsidRDefault="00E3029A" w:rsidP="00080386">
            <w:pPr>
              <w:jc w:val="center"/>
              <w:rPr>
                <w:color w:val="000000"/>
                <w:sz w:val="24"/>
                <w:szCs w:val="24"/>
              </w:rPr>
            </w:pPr>
            <w:r w:rsidRPr="00CE432D">
              <w:rPr>
                <w:b/>
                <w:color w:val="000000"/>
                <w:sz w:val="24"/>
                <w:szCs w:val="24"/>
              </w:rPr>
              <w:t>Кіль-ть</w:t>
            </w:r>
          </w:p>
        </w:tc>
        <w:tc>
          <w:tcPr>
            <w:tcW w:w="4885" w:type="dxa"/>
            <w:vAlign w:val="center"/>
          </w:tcPr>
          <w:p w:rsidR="00E3029A" w:rsidRPr="00CE432D" w:rsidRDefault="00E3029A" w:rsidP="00080386">
            <w:pPr>
              <w:jc w:val="center"/>
              <w:rPr>
                <w:color w:val="000000"/>
                <w:sz w:val="24"/>
                <w:szCs w:val="24"/>
              </w:rPr>
            </w:pPr>
            <w:r w:rsidRPr="00CE432D">
              <w:rPr>
                <w:b/>
                <w:color w:val="000000"/>
                <w:sz w:val="24"/>
                <w:szCs w:val="24"/>
              </w:rPr>
              <w:t>Технічні  та якісні характеристики товару</w:t>
            </w:r>
          </w:p>
        </w:tc>
        <w:tc>
          <w:tcPr>
            <w:tcW w:w="1669" w:type="dxa"/>
            <w:vAlign w:val="center"/>
          </w:tcPr>
          <w:p w:rsidR="00E3029A" w:rsidRPr="00CE432D" w:rsidRDefault="00E3029A" w:rsidP="00080386">
            <w:pPr>
              <w:jc w:val="center"/>
              <w:rPr>
                <w:color w:val="000000"/>
                <w:sz w:val="24"/>
                <w:szCs w:val="24"/>
              </w:rPr>
            </w:pPr>
            <w:r w:rsidRPr="00CE432D">
              <w:rPr>
                <w:b/>
                <w:color w:val="000000"/>
                <w:sz w:val="24"/>
                <w:szCs w:val="24"/>
              </w:rPr>
              <w:t>Позначення нормативно-технічної документації</w:t>
            </w:r>
          </w:p>
        </w:tc>
      </w:tr>
      <w:tr w:rsidR="00E3029A" w:rsidRPr="00CE432D" w:rsidTr="00DC7D49">
        <w:trPr>
          <w:trHeight w:val="1069"/>
          <w:jc w:val="center"/>
        </w:trPr>
        <w:tc>
          <w:tcPr>
            <w:tcW w:w="419" w:type="dxa"/>
            <w:vAlign w:val="center"/>
          </w:tcPr>
          <w:p w:rsidR="00E3029A" w:rsidRPr="00CE432D" w:rsidRDefault="00E3029A" w:rsidP="007C1C70">
            <w:pPr>
              <w:spacing w:after="0"/>
              <w:rPr>
                <w:color w:val="000000"/>
                <w:sz w:val="24"/>
                <w:szCs w:val="24"/>
              </w:rPr>
            </w:pPr>
            <w:r w:rsidRPr="00CE432D">
              <w:rPr>
                <w:color w:val="000000"/>
                <w:sz w:val="24"/>
                <w:szCs w:val="24"/>
              </w:rPr>
              <w:t>1</w:t>
            </w:r>
          </w:p>
        </w:tc>
        <w:tc>
          <w:tcPr>
            <w:tcW w:w="2233" w:type="dxa"/>
            <w:shd w:val="clear" w:color="auto" w:fill="FFFFFF"/>
            <w:vAlign w:val="center"/>
          </w:tcPr>
          <w:p w:rsidR="00E3029A" w:rsidRPr="00CE432D" w:rsidRDefault="003F7045" w:rsidP="00E35C35">
            <w:pPr>
              <w:spacing w:after="0"/>
              <w:rPr>
                <w:color w:val="000000"/>
                <w:sz w:val="24"/>
                <w:szCs w:val="24"/>
              </w:rPr>
            </w:pPr>
            <w:r w:rsidRPr="003F7045">
              <w:rPr>
                <w:color w:val="000000"/>
                <w:sz w:val="24"/>
                <w:szCs w:val="24"/>
              </w:rPr>
              <w:t>Твердопаливний теплогенераторний комплекс з 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c>
          <w:tcPr>
            <w:tcW w:w="698" w:type="dxa"/>
            <w:shd w:val="clear" w:color="auto" w:fill="FFFFFF"/>
            <w:vAlign w:val="center"/>
          </w:tcPr>
          <w:p w:rsidR="00E3029A" w:rsidRPr="00CE432D" w:rsidRDefault="00E3029A" w:rsidP="007C1C70">
            <w:pPr>
              <w:spacing w:after="0"/>
              <w:jc w:val="center"/>
              <w:rPr>
                <w:color w:val="000000"/>
                <w:sz w:val="24"/>
                <w:szCs w:val="24"/>
              </w:rPr>
            </w:pPr>
            <w:r w:rsidRPr="00CE432D">
              <w:rPr>
                <w:color w:val="000000"/>
                <w:sz w:val="24"/>
                <w:szCs w:val="24"/>
              </w:rPr>
              <w:t>шт</w:t>
            </w:r>
          </w:p>
        </w:tc>
        <w:tc>
          <w:tcPr>
            <w:tcW w:w="838" w:type="dxa"/>
            <w:vAlign w:val="center"/>
          </w:tcPr>
          <w:p w:rsidR="00E3029A" w:rsidRPr="00CE432D" w:rsidRDefault="00E3029A" w:rsidP="007C1C70">
            <w:pPr>
              <w:spacing w:after="0"/>
              <w:jc w:val="right"/>
              <w:rPr>
                <w:color w:val="000000"/>
                <w:sz w:val="24"/>
                <w:szCs w:val="24"/>
              </w:rPr>
            </w:pPr>
            <w:r w:rsidRPr="00CE432D">
              <w:rPr>
                <w:color w:val="000000"/>
                <w:sz w:val="24"/>
                <w:szCs w:val="24"/>
              </w:rPr>
              <w:t>1</w:t>
            </w:r>
          </w:p>
        </w:tc>
        <w:tc>
          <w:tcPr>
            <w:tcW w:w="4885" w:type="dxa"/>
          </w:tcPr>
          <w:p w:rsidR="00E3029A" w:rsidRDefault="00E3029A" w:rsidP="007C1C70">
            <w:pPr>
              <w:spacing w:after="0" w:line="240" w:lineRule="auto"/>
              <w:jc w:val="both"/>
              <w:rPr>
                <w:color w:val="000000"/>
                <w:sz w:val="24"/>
                <w:szCs w:val="24"/>
              </w:rPr>
            </w:pPr>
            <w:r w:rsidRPr="005C5C72">
              <w:rPr>
                <w:bCs/>
                <w:sz w:val="24"/>
                <w:szCs w:val="24"/>
                <w:lang w:eastAsia="ru-RU"/>
              </w:rPr>
              <w:t>Т</w:t>
            </w:r>
            <w:r>
              <w:rPr>
                <w:bCs/>
                <w:sz w:val="24"/>
                <w:szCs w:val="24"/>
                <w:lang w:val="ru-RU" w:eastAsia="ru-RU"/>
              </w:rPr>
              <w:t xml:space="preserve">еплогенераторний комплекс </w:t>
            </w:r>
            <w:r w:rsidR="007B4DAE">
              <w:rPr>
                <w:bCs/>
                <w:sz w:val="24"/>
                <w:szCs w:val="24"/>
                <w:lang w:val="ru-RU" w:eastAsia="ru-RU"/>
              </w:rPr>
              <w:t>з</w:t>
            </w:r>
            <w:r w:rsidRPr="005C5C72">
              <w:rPr>
                <w:bCs/>
                <w:sz w:val="24"/>
                <w:szCs w:val="24"/>
                <w:lang w:val="ru-RU" w:eastAsia="ru-RU"/>
              </w:rPr>
              <w:t xml:space="preserve"> котельним обладнанням (котел</w:t>
            </w:r>
            <w:r>
              <w:rPr>
                <w:bCs/>
                <w:sz w:val="24"/>
                <w:szCs w:val="24"/>
                <w:lang w:val="ru-RU" w:eastAsia="ru-RU"/>
              </w:rPr>
              <w:t xml:space="preserve"> не менше</w:t>
            </w:r>
            <w:r w:rsidRPr="005C5C72">
              <w:rPr>
                <w:bCs/>
                <w:sz w:val="24"/>
                <w:szCs w:val="24"/>
                <w:lang w:val="ru-RU" w:eastAsia="ru-RU"/>
              </w:rPr>
              <w:t xml:space="preserve"> 2 шт,</w:t>
            </w:r>
            <w:r>
              <w:rPr>
                <w:bCs/>
                <w:sz w:val="24"/>
                <w:szCs w:val="24"/>
                <w:lang w:val="ru-RU" w:eastAsia="ru-RU"/>
              </w:rPr>
              <w:t xml:space="preserve"> аналогічні за параметрами,</w:t>
            </w:r>
            <w:r w:rsidRPr="005C5C72">
              <w:rPr>
                <w:bCs/>
                <w:sz w:val="24"/>
                <w:szCs w:val="24"/>
                <w:lang w:val="ru-RU" w:eastAsia="ru-RU"/>
              </w:rPr>
              <w:t xml:space="preserve"> з характеристиками не гіршими, ніж заявлені) та допоміжним обладнанням,</w:t>
            </w:r>
            <w:r>
              <w:rPr>
                <w:bCs/>
                <w:sz w:val="24"/>
                <w:szCs w:val="24"/>
                <w:lang w:val="ru-RU" w:eastAsia="ru-RU"/>
              </w:rPr>
              <w:t xml:space="preserve"> що забезпечує роботу комплексу</w:t>
            </w:r>
            <w:r w:rsidRPr="005C5C72">
              <w:rPr>
                <w:bCs/>
                <w:sz w:val="24"/>
                <w:szCs w:val="24"/>
                <w:lang w:val="ru-RU" w:eastAsia="ru-RU"/>
              </w:rPr>
              <w:t>.</w:t>
            </w:r>
            <w:r>
              <w:rPr>
                <w:bCs/>
                <w:sz w:val="24"/>
                <w:szCs w:val="24"/>
                <w:lang w:val="ru-RU" w:eastAsia="ru-RU"/>
              </w:rPr>
              <w:t xml:space="preserve"> </w:t>
            </w:r>
            <w:r>
              <w:rPr>
                <w:color w:val="000000"/>
                <w:sz w:val="24"/>
                <w:szCs w:val="24"/>
              </w:rPr>
              <w:t xml:space="preserve">Твердопаливний </w:t>
            </w:r>
            <w:r w:rsidRPr="003E4B86">
              <w:rPr>
                <w:color w:val="000000"/>
                <w:sz w:val="24"/>
                <w:szCs w:val="24"/>
              </w:rPr>
              <w:t xml:space="preserve">теплогенераторний комплекс </w:t>
            </w:r>
            <w:r>
              <w:rPr>
                <w:bCs/>
                <w:sz w:val="24"/>
                <w:szCs w:val="24"/>
                <w:lang w:val="ru-RU" w:eastAsia="ru-RU"/>
              </w:rPr>
              <w:t>призначений</w:t>
            </w:r>
            <w:r w:rsidRPr="005C5C72">
              <w:rPr>
                <w:bCs/>
                <w:sz w:val="24"/>
                <w:szCs w:val="24"/>
                <w:lang w:val="ru-RU" w:eastAsia="ru-RU"/>
              </w:rPr>
              <w:t xml:space="preserve"> для роботи з закрит</w:t>
            </w:r>
            <w:r>
              <w:rPr>
                <w:bCs/>
                <w:sz w:val="24"/>
                <w:szCs w:val="24"/>
                <w:lang w:val="ru-RU" w:eastAsia="ru-RU"/>
              </w:rPr>
              <w:t>и</w:t>
            </w:r>
            <w:r w:rsidR="007B4DAE">
              <w:rPr>
                <w:bCs/>
                <w:sz w:val="24"/>
                <w:szCs w:val="24"/>
                <w:lang w:val="ru-RU" w:eastAsia="ru-RU"/>
              </w:rPr>
              <w:t>ми системами водяного опалення.</w:t>
            </w:r>
          </w:p>
          <w:p w:rsidR="00E3029A" w:rsidRPr="00A25425" w:rsidRDefault="00E3029A" w:rsidP="00C02879">
            <w:pPr>
              <w:pStyle w:val="TableParagraph"/>
              <w:tabs>
                <w:tab w:val="left" w:pos="2029"/>
                <w:tab w:val="left" w:pos="3523"/>
              </w:tabs>
              <w:jc w:val="both"/>
              <w:rPr>
                <w:sz w:val="24"/>
                <w:szCs w:val="24"/>
              </w:rPr>
            </w:pPr>
            <w:r w:rsidRPr="00A25425">
              <w:rPr>
                <w:sz w:val="24"/>
                <w:szCs w:val="24"/>
              </w:rPr>
              <w:t>Конструкція</w:t>
            </w:r>
            <w:r w:rsidRPr="00A25425">
              <w:rPr>
                <w:sz w:val="24"/>
                <w:szCs w:val="24"/>
              </w:rPr>
              <w:tab/>
              <w:t xml:space="preserve">повинна </w:t>
            </w:r>
            <w:r w:rsidRPr="00A25425">
              <w:rPr>
                <w:spacing w:val="-1"/>
                <w:sz w:val="24"/>
                <w:szCs w:val="24"/>
              </w:rPr>
              <w:t>відповідати</w:t>
            </w:r>
            <w:r w:rsidRPr="00A25425">
              <w:rPr>
                <w:spacing w:val="-58"/>
                <w:sz w:val="24"/>
                <w:szCs w:val="24"/>
              </w:rPr>
              <w:t xml:space="preserve"> </w:t>
            </w:r>
            <w:r w:rsidRPr="00A25425">
              <w:rPr>
                <w:sz w:val="24"/>
                <w:szCs w:val="24"/>
              </w:rPr>
              <w:t>спеціальним</w:t>
            </w:r>
            <w:r w:rsidRPr="00A25425">
              <w:rPr>
                <w:spacing w:val="1"/>
                <w:sz w:val="24"/>
                <w:szCs w:val="24"/>
              </w:rPr>
              <w:t xml:space="preserve"> </w:t>
            </w:r>
            <w:r w:rsidRPr="00A25425">
              <w:rPr>
                <w:sz w:val="24"/>
                <w:szCs w:val="24"/>
              </w:rPr>
              <w:t>вимогам</w:t>
            </w:r>
            <w:r w:rsidRPr="00A25425">
              <w:rPr>
                <w:spacing w:val="1"/>
                <w:sz w:val="24"/>
                <w:szCs w:val="24"/>
              </w:rPr>
              <w:t xml:space="preserve"> </w:t>
            </w:r>
            <w:r w:rsidRPr="00A25425">
              <w:rPr>
                <w:sz w:val="24"/>
                <w:szCs w:val="24"/>
              </w:rPr>
              <w:t>по</w:t>
            </w:r>
            <w:r w:rsidRPr="00A25425">
              <w:rPr>
                <w:spacing w:val="61"/>
                <w:sz w:val="24"/>
                <w:szCs w:val="24"/>
              </w:rPr>
              <w:t xml:space="preserve"> </w:t>
            </w:r>
            <w:r w:rsidRPr="00A25425">
              <w:rPr>
                <w:sz w:val="24"/>
                <w:szCs w:val="24"/>
              </w:rPr>
              <w:t xml:space="preserve">організації </w:t>
            </w:r>
            <w:r w:rsidRPr="00A25425">
              <w:rPr>
                <w:spacing w:val="-57"/>
                <w:sz w:val="24"/>
                <w:szCs w:val="24"/>
              </w:rPr>
              <w:t xml:space="preserve"> </w:t>
            </w:r>
            <w:r w:rsidRPr="00A25425">
              <w:rPr>
                <w:sz w:val="24"/>
                <w:szCs w:val="24"/>
              </w:rPr>
              <w:t>якісного</w:t>
            </w:r>
            <w:r w:rsidRPr="00A25425">
              <w:rPr>
                <w:spacing w:val="1"/>
                <w:sz w:val="24"/>
                <w:szCs w:val="24"/>
              </w:rPr>
              <w:t xml:space="preserve"> </w:t>
            </w:r>
            <w:r w:rsidRPr="00A25425">
              <w:rPr>
                <w:sz w:val="24"/>
                <w:szCs w:val="24"/>
              </w:rPr>
              <w:t>спалювання</w:t>
            </w:r>
            <w:r w:rsidRPr="00A25425">
              <w:rPr>
                <w:spacing w:val="1"/>
                <w:sz w:val="24"/>
                <w:szCs w:val="24"/>
              </w:rPr>
              <w:t xml:space="preserve"> </w:t>
            </w:r>
            <w:r w:rsidRPr="00A25425">
              <w:rPr>
                <w:sz w:val="24"/>
                <w:szCs w:val="24"/>
              </w:rPr>
              <w:t>твердого</w:t>
            </w:r>
            <w:r w:rsidRPr="00A25425">
              <w:rPr>
                <w:spacing w:val="1"/>
                <w:sz w:val="24"/>
                <w:szCs w:val="24"/>
              </w:rPr>
              <w:t xml:space="preserve"> </w:t>
            </w:r>
            <w:r w:rsidRPr="00A25425">
              <w:rPr>
                <w:sz w:val="24"/>
                <w:szCs w:val="24"/>
              </w:rPr>
              <w:t>палива</w:t>
            </w:r>
            <w:r w:rsidRPr="00A25425">
              <w:rPr>
                <w:spacing w:val="1"/>
                <w:sz w:val="24"/>
                <w:szCs w:val="24"/>
              </w:rPr>
              <w:t xml:space="preserve"> </w:t>
            </w:r>
            <w:r w:rsidRPr="00A25425">
              <w:rPr>
                <w:sz w:val="24"/>
                <w:szCs w:val="24"/>
              </w:rPr>
              <w:t>та</w:t>
            </w:r>
            <w:r w:rsidRPr="00A25425">
              <w:rPr>
                <w:spacing w:val="1"/>
                <w:sz w:val="24"/>
                <w:szCs w:val="24"/>
              </w:rPr>
              <w:t xml:space="preserve"> </w:t>
            </w:r>
            <w:r w:rsidRPr="00A25425">
              <w:rPr>
                <w:sz w:val="24"/>
                <w:szCs w:val="24"/>
              </w:rPr>
              <w:t>забезпечувати</w:t>
            </w:r>
            <w:r w:rsidRPr="00A25425">
              <w:rPr>
                <w:spacing w:val="1"/>
                <w:sz w:val="24"/>
                <w:szCs w:val="24"/>
              </w:rPr>
              <w:t xml:space="preserve"> </w:t>
            </w:r>
            <w:r w:rsidRPr="00A25425">
              <w:rPr>
                <w:sz w:val="24"/>
                <w:szCs w:val="24"/>
              </w:rPr>
              <w:t>просту</w:t>
            </w:r>
            <w:r w:rsidRPr="00A25425">
              <w:rPr>
                <w:spacing w:val="1"/>
                <w:sz w:val="24"/>
                <w:szCs w:val="24"/>
              </w:rPr>
              <w:t xml:space="preserve"> </w:t>
            </w:r>
            <w:r w:rsidRPr="00A25425">
              <w:rPr>
                <w:sz w:val="24"/>
                <w:szCs w:val="24"/>
              </w:rPr>
              <w:t>та</w:t>
            </w:r>
            <w:r w:rsidRPr="00A25425">
              <w:rPr>
                <w:spacing w:val="1"/>
                <w:sz w:val="24"/>
                <w:szCs w:val="24"/>
              </w:rPr>
              <w:t xml:space="preserve"> </w:t>
            </w:r>
            <w:r w:rsidRPr="00A25425">
              <w:rPr>
                <w:sz w:val="24"/>
                <w:szCs w:val="24"/>
              </w:rPr>
              <w:t>легку</w:t>
            </w:r>
            <w:r w:rsidRPr="00A25425">
              <w:rPr>
                <w:spacing w:val="1"/>
                <w:sz w:val="24"/>
                <w:szCs w:val="24"/>
              </w:rPr>
              <w:t xml:space="preserve"> </w:t>
            </w:r>
            <w:r w:rsidRPr="00A25425">
              <w:rPr>
                <w:sz w:val="24"/>
                <w:szCs w:val="24"/>
              </w:rPr>
              <w:t>очистку</w:t>
            </w:r>
            <w:r w:rsidRPr="00A25425">
              <w:rPr>
                <w:spacing w:val="1"/>
                <w:sz w:val="24"/>
                <w:szCs w:val="24"/>
              </w:rPr>
              <w:t xml:space="preserve"> </w:t>
            </w:r>
            <w:r w:rsidRPr="00A25425">
              <w:rPr>
                <w:sz w:val="24"/>
                <w:szCs w:val="24"/>
              </w:rPr>
              <w:t>теплообмінних</w:t>
            </w:r>
            <w:r w:rsidRPr="00A25425">
              <w:rPr>
                <w:spacing w:val="1"/>
                <w:sz w:val="24"/>
                <w:szCs w:val="24"/>
              </w:rPr>
              <w:t xml:space="preserve"> </w:t>
            </w:r>
            <w:r w:rsidRPr="00A25425">
              <w:rPr>
                <w:sz w:val="24"/>
                <w:szCs w:val="24"/>
              </w:rPr>
              <w:t>поверхонь.</w:t>
            </w:r>
            <w:r w:rsidRPr="00A25425">
              <w:rPr>
                <w:spacing w:val="1"/>
                <w:sz w:val="24"/>
                <w:szCs w:val="24"/>
              </w:rPr>
              <w:t xml:space="preserve"> </w:t>
            </w:r>
            <w:r w:rsidRPr="00A25425">
              <w:rPr>
                <w:sz w:val="24"/>
                <w:szCs w:val="24"/>
              </w:rPr>
              <w:t>Характеристики</w:t>
            </w:r>
            <w:r w:rsidRPr="00A25425">
              <w:rPr>
                <w:spacing w:val="-57"/>
                <w:sz w:val="24"/>
                <w:szCs w:val="24"/>
              </w:rPr>
              <w:t xml:space="preserve"> </w:t>
            </w:r>
            <w:r w:rsidRPr="00A25425">
              <w:rPr>
                <w:sz w:val="24"/>
                <w:szCs w:val="24"/>
              </w:rPr>
              <w:t>котлів повинні забезпечувати низькі викиди</w:t>
            </w:r>
            <w:r w:rsidRPr="00A25425">
              <w:rPr>
                <w:spacing w:val="1"/>
                <w:sz w:val="24"/>
                <w:szCs w:val="24"/>
              </w:rPr>
              <w:t xml:space="preserve"> </w:t>
            </w:r>
            <w:r w:rsidRPr="00A25425">
              <w:rPr>
                <w:sz w:val="24"/>
                <w:szCs w:val="24"/>
              </w:rPr>
              <w:t>шкідливих</w:t>
            </w:r>
            <w:r w:rsidRPr="00A25425">
              <w:rPr>
                <w:spacing w:val="1"/>
                <w:sz w:val="24"/>
                <w:szCs w:val="24"/>
              </w:rPr>
              <w:t xml:space="preserve"> </w:t>
            </w:r>
            <w:r w:rsidRPr="00A25425">
              <w:rPr>
                <w:sz w:val="24"/>
                <w:szCs w:val="24"/>
              </w:rPr>
              <w:t>речовин</w:t>
            </w:r>
            <w:r w:rsidR="007B4DAE">
              <w:rPr>
                <w:spacing w:val="1"/>
                <w:sz w:val="24"/>
                <w:szCs w:val="24"/>
              </w:rPr>
              <w:t>.</w:t>
            </w:r>
          </w:p>
          <w:p w:rsidR="00E3029A" w:rsidRDefault="00E3029A" w:rsidP="007C1C70">
            <w:pPr>
              <w:spacing w:after="0" w:line="240" w:lineRule="auto"/>
              <w:jc w:val="both"/>
              <w:rPr>
                <w:sz w:val="24"/>
                <w:szCs w:val="24"/>
              </w:rPr>
            </w:pPr>
            <w:r>
              <w:rPr>
                <w:sz w:val="24"/>
                <w:szCs w:val="24"/>
              </w:rPr>
              <w:t>Номінальна теплова потужність  не більше 196 кВт</w:t>
            </w:r>
          </w:p>
          <w:p w:rsidR="00E3029A" w:rsidRDefault="00E3029A" w:rsidP="007C1C70">
            <w:pPr>
              <w:spacing w:after="0" w:line="240" w:lineRule="auto"/>
              <w:rPr>
                <w:sz w:val="24"/>
                <w:szCs w:val="24"/>
              </w:rPr>
            </w:pPr>
            <w:r w:rsidRPr="001258B7">
              <w:rPr>
                <w:sz w:val="24"/>
                <w:szCs w:val="24"/>
              </w:rPr>
              <w:t>Номінальна потужність одного котла не більше 98 кВт</w:t>
            </w:r>
          </w:p>
          <w:p w:rsidR="00E3029A" w:rsidRDefault="00E3029A" w:rsidP="007C1C70">
            <w:pPr>
              <w:spacing w:after="0" w:line="240" w:lineRule="auto"/>
              <w:rPr>
                <w:sz w:val="24"/>
                <w:szCs w:val="24"/>
              </w:rPr>
            </w:pPr>
            <w:r>
              <w:rPr>
                <w:sz w:val="24"/>
                <w:szCs w:val="24"/>
              </w:rPr>
              <w:t>Діапазон регулювання теплової потужності 30-196 кВт</w:t>
            </w:r>
          </w:p>
          <w:p w:rsidR="00E3029A" w:rsidRDefault="00E3029A" w:rsidP="007C1C70">
            <w:pPr>
              <w:spacing w:after="0" w:line="240" w:lineRule="auto"/>
              <w:rPr>
                <w:sz w:val="24"/>
                <w:szCs w:val="24"/>
              </w:rPr>
            </w:pPr>
            <w:r>
              <w:rPr>
                <w:sz w:val="24"/>
                <w:szCs w:val="24"/>
              </w:rPr>
              <w:t>ККД 90-92 %</w:t>
            </w:r>
          </w:p>
          <w:p w:rsidR="00E3029A" w:rsidRDefault="00E3029A" w:rsidP="007C1C70">
            <w:pPr>
              <w:spacing w:after="0" w:line="240" w:lineRule="auto"/>
              <w:rPr>
                <w:sz w:val="24"/>
                <w:szCs w:val="24"/>
              </w:rPr>
            </w:pPr>
            <w:r>
              <w:rPr>
                <w:sz w:val="24"/>
                <w:szCs w:val="24"/>
              </w:rPr>
              <w:t>Максимальна температура теплоносія 90 °С</w:t>
            </w:r>
          </w:p>
          <w:p w:rsidR="00E3029A" w:rsidRDefault="00E3029A" w:rsidP="007C1C70">
            <w:pPr>
              <w:spacing w:after="0" w:line="240" w:lineRule="auto"/>
              <w:rPr>
                <w:sz w:val="24"/>
                <w:szCs w:val="24"/>
              </w:rPr>
            </w:pPr>
            <w:r>
              <w:rPr>
                <w:sz w:val="24"/>
                <w:szCs w:val="24"/>
              </w:rPr>
              <w:t>Діапазон регулювання температури теплоносія 50-90 °С</w:t>
            </w:r>
          </w:p>
          <w:p w:rsidR="00E3029A" w:rsidRDefault="00E3029A" w:rsidP="007C1C70">
            <w:pPr>
              <w:spacing w:after="0" w:line="240" w:lineRule="auto"/>
              <w:rPr>
                <w:sz w:val="24"/>
                <w:szCs w:val="24"/>
              </w:rPr>
            </w:pPr>
            <w:r>
              <w:rPr>
                <w:sz w:val="24"/>
                <w:szCs w:val="24"/>
              </w:rPr>
              <w:t>Максимальний робочий тиск 0,3 МПа</w:t>
            </w:r>
          </w:p>
          <w:p w:rsidR="00E3029A" w:rsidRPr="000312A2" w:rsidRDefault="00E3029A" w:rsidP="007C1C70">
            <w:pPr>
              <w:spacing w:after="0" w:line="240" w:lineRule="auto"/>
              <w:rPr>
                <w:b/>
                <w:sz w:val="24"/>
                <w:szCs w:val="24"/>
              </w:rPr>
            </w:pPr>
            <w:r>
              <w:rPr>
                <w:b/>
                <w:sz w:val="24"/>
                <w:szCs w:val="24"/>
              </w:rPr>
              <w:t>Основне</w:t>
            </w:r>
            <w:r w:rsidRPr="000312A2">
              <w:rPr>
                <w:b/>
                <w:sz w:val="24"/>
                <w:szCs w:val="24"/>
              </w:rPr>
              <w:t xml:space="preserve"> обладнання:</w:t>
            </w:r>
          </w:p>
          <w:p w:rsidR="00E3029A" w:rsidRPr="007B4DAE" w:rsidRDefault="00E3029A" w:rsidP="007B4DAE">
            <w:pPr>
              <w:spacing w:after="0"/>
              <w:rPr>
                <w:color w:val="000000"/>
                <w:sz w:val="24"/>
                <w:szCs w:val="24"/>
              </w:rPr>
            </w:pPr>
            <w:r>
              <w:rPr>
                <w:sz w:val="24"/>
                <w:szCs w:val="24"/>
              </w:rPr>
              <w:t xml:space="preserve">1) Котел водогрійний </w:t>
            </w:r>
            <w:r w:rsidRPr="00BD77B7">
              <w:rPr>
                <w:sz w:val="24"/>
                <w:szCs w:val="24"/>
              </w:rPr>
              <w:t>твердопаливний</w:t>
            </w:r>
            <w:r>
              <w:rPr>
                <w:sz w:val="24"/>
                <w:szCs w:val="24"/>
              </w:rPr>
              <w:t xml:space="preserve"> – не менше 2 шт.</w:t>
            </w:r>
            <w:r w:rsidR="007B4DAE">
              <w:rPr>
                <w:sz w:val="24"/>
                <w:szCs w:val="24"/>
              </w:rPr>
              <w:t xml:space="preserve">, </w:t>
            </w:r>
            <w:r w:rsidR="007B4DAE">
              <w:rPr>
                <w:color w:val="000000"/>
                <w:sz w:val="24"/>
                <w:szCs w:val="24"/>
              </w:rPr>
              <w:t>з можливістю використання різних видів твердого палива.</w:t>
            </w:r>
          </w:p>
          <w:p w:rsidR="00E3029A" w:rsidRDefault="00E3029A" w:rsidP="007B4DAE">
            <w:pPr>
              <w:spacing w:after="0"/>
              <w:rPr>
                <w:color w:val="000000"/>
                <w:sz w:val="24"/>
                <w:szCs w:val="24"/>
              </w:rPr>
            </w:pPr>
            <w:r w:rsidRPr="00294CE5">
              <w:rPr>
                <w:color w:val="000000"/>
                <w:sz w:val="24"/>
                <w:szCs w:val="24"/>
              </w:rPr>
              <w:t xml:space="preserve">Можливі види палива </w:t>
            </w:r>
            <w:r>
              <w:rPr>
                <w:color w:val="000000"/>
                <w:sz w:val="24"/>
                <w:szCs w:val="24"/>
              </w:rPr>
              <w:t>для в</w:t>
            </w:r>
            <w:r w:rsidR="00A25425">
              <w:rPr>
                <w:color w:val="000000"/>
                <w:sz w:val="24"/>
                <w:szCs w:val="24"/>
              </w:rPr>
              <w:t>икористання: пелета, дрова, пож</w:t>
            </w:r>
            <w:r>
              <w:rPr>
                <w:color w:val="000000"/>
                <w:sz w:val="24"/>
                <w:szCs w:val="24"/>
              </w:rPr>
              <w:t>ивні відходи с/г ви</w:t>
            </w:r>
            <w:r w:rsidRPr="00294CE5">
              <w:rPr>
                <w:color w:val="000000"/>
                <w:sz w:val="24"/>
                <w:szCs w:val="24"/>
              </w:rPr>
              <w:t>робництва, відходи лісового господарства, відходи деревообробних підприємств.</w:t>
            </w:r>
            <w:r w:rsidR="007B4DAE">
              <w:rPr>
                <w:color w:val="000000"/>
                <w:sz w:val="24"/>
                <w:szCs w:val="24"/>
              </w:rPr>
              <w:t xml:space="preserve"> </w:t>
            </w:r>
          </w:p>
          <w:p w:rsidR="00E3029A" w:rsidRPr="00CE432D" w:rsidRDefault="00E3029A" w:rsidP="006D16CF">
            <w:pPr>
              <w:spacing w:after="0" w:line="240" w:lineRule="auto"/>
              <w:rPr>
                <w:color w:val="000000"/>
                <w:sz w:val="24"/>
                <w:szCs w:val="24"/>
              </w:rPr>
            </w:pPr>
            <w:r w:rsidRPr="00D16218">
              <w:rPr>
                <w:sz w:val="24"/>
              </w:rPr>
              <w:t xml:space="preserve">Котел має бути оснащеним пальником з </w:t>
            </w:r>
            <w:r w:rsidRPr="00D16218">
              <w:rPr>
                <w:sz w:val="24"/>
              </w:rPr>
              <w:lastRenderedPageBreak/>
              <w:t>автоматичною системою подачі палива</w:t>
            </w:r>
          </w:p>
          <w:p w:rsidR="00E3029A" w:rsidRDefault="00E3029A" w:rsidP="006D16CF">
            <w:pPr>
              <w:spacing w:after="0" w:line="240" w:lineRule="auto"/>
              <w:jc w:val="both"/>
              <w:rPr>
                <w:color w:val="000000"/>
                <w:sz w:val="24"/>
                <w:szCs w:val="24"/>
              </w:rPr>
            </w:pPr>
            <w:r w:rsidRPr="00CE432D">
              <w:rPr>
                <w:color w:val="000000"/>
                <w:sz w:val="24"/>
                <w:szCs w:val="24"/>
              </w:rPr>
              <w:t>Тип т</w:t>
            </w:r>
            <w:r w:rsidR="00A25425">
              <w:rPr>
                <w:color w:val="000000"/>
                <w:sz w:val="24"/>
                <w:szCs w:val="24"/>
              </w:rPr>
              <w:t>еплообмінника котлової частини:</w:t>
            </w:r>
            <w:r w:rsidRPr="00CE432D">
              <w:rPr>
                <w:color w:val="000000"/>
                <w:sz w:val="24"/>
                <w:szCs w:val="24"/>
              </w:rPr>
              <w:t xml:space="preserve"> вертикальний, циліндричної форми, трубчастий з турбулізаторами, обладнаний механізованою системою очистки труб теплообмінника від золи та продуктів згорання.</w:t>
            </w:r>
          </w:p>
          <w:p w:rsidR="00E3029A" w:rsidRDefault="00E3029A" w:rsidP="006D16CF">
            <w:pPr>
              <w:spacing w:after="0" w:line="240" w:lineRule="auto"/>
              <w:jc w:val="both"/>
              <w:rPr>
                <w:color w:val="000000"/>
                <w:sz w:val="24"/>
                <w:szCs w:val="24"/>
              </w:rPr>
            </w:pPr>
            <w:r>
              <w:rPr>
                <w:color w:val="000000"/>
                <w:sz w:val="24"/>
                <w:szCs w:val="24"/>
              </w:rPr>
              <w:t xml:space="preserve">Габарити котлів не більше </w:t>
            </w:r>
            <w:r w:rsidRPr="0006033A">
              <w:rPr>
                <w:color w:val="000000"/>
                <w:sz w:val="24"/>
                <w:szCs w:val="24"/>
              </w:rPr>
              <w:t>(д*ш*в)</w:t>
            </w:r>
            <w:r>
              <w:rPr>
                <w:color w:val="000000"/>
                <w:sz w:val="24"/>
                <w:szCs w:val="24"/>
              </w:rPr>
              <w:t>, мм: 990*990*2200</w:t>
            </w:r>
          </w:p>
          <w:p w:rsidR="00E3029A" w:rsidRDefault="00E3029A" w:rsidP="007C1C70">
            <w:pPr>
              <w:spacing w:after="0" w:line="240" w:lineRule="auto"/>
              <w:rPr>
                <w:color w:val="000000"/>
                <w:sz w:val="24"/>
                <w:szCs w:val="24"/>
              </w:rPr>
            </w:pPr>
            <w:r>
              <w:rPr>
                <w:sz w:val="24"/>
                <w:szCs w:val="24"/>
              </w:rPr>
              <w:t xml:space="preserve">2) </w:t>
            </w:r>
            <w:r>
              <w:rPr>
                <w:color w:val="000000"/>
                <w:sz w:val="24"/>
                <w:szCs w:val="24"/>
              </w:rPr>
              <w:t>Бункер – не більше 2 шт</w:t>
            </w:r>
          </w:p>
          <w:p w:rsidR="007B4DAE" w:rsidRDefault="00E3029A" w:rsidP="006D16CF">
            <w:pPr>
              <w:spacing w:after="0"/>
              <w:rPr>
                <w:color w:val="000000"/>
                <w:sz w:val="24"/>
                <w:szCs w:val="24"/>
              </w:rPr>
            </w:pPr>
            <w:r w:rsidRPr="004B7424">
              <w:rPr>
                <w:color w:val="000000"/>
                <w:sz w:val="24"/>
                <w:szCs w:val="24"/>
              </w:rPr>
              <w:t>Бункер</w:t>
            </w:r>
            <w:r>
              <w:rPr>
                <w:color w:val="000000"/>
                <w:sz w:val="24"/>
                <w:szCs w:val="24"/>
              </w:rPr>
              <w:t xml:space="preserve"> </w:t>
            </w:r>
            <w:r w:rsidRPr="004B7424">
              <w:rPr>
                <w:color w:val="000000"/>
                <w:sz w:val="24"/>
                <w:szCs w:val="24"/>
              </w:rPr>
              <w:t xml:space="preserve">з </w:t>
            </w:r>
            <w:r>
              <w:rPr>
                <w:color w:val="000000"/>
                <w:sz w:val="24"/>
                <w:szCs w:val="24"/>
              </w:rPr>
              <w:t xml:space="preserve">автоматичним </w:t>
            </w:r>
            <w:r w:rsidRPr="004B7424">
              <w:rPr>
                <w:color w:val="000000"/>
                <w:sz w:val="24"/>
                <w:szCs w:val="24"/>
              </w:rPr>
              <w:t>пелетоприймачем та</w:t>
            </w:r>
            <w:r w:rsidR="007B4DAE">
              <w:rPr>
                <w:color w:val="000000"/>
                <w:sz w:val="24"/>
                <w:szCs w:val="24"/>
              </w:rPr>
              <w:t xml:space="preserve"> шибером для пелетного пальника.</w:t>
            </w:r>
          </w:p>
          <w:p w:rsidR="00E3029A" w:rsidRPr="001258B7" w:rsidRDefault="007B4DAE" w:rsidP="006D16CF">
            <w:pPr>
              <w:spacing w:after="0"/>
              <w:rPr>
                <w:color w:val="000000"/>
                <w:sz w:val="24"/>
                <w:szCs w:val="24"/>
              </w:rPr>
            </w:pPr>
            <w:r w:rsidRPr="001258B7">
              <w:rPr>
                <w:color w:val="000000"/>
                <w:sz w:val="24"/>
                <w:szCs w:val="24"/>
              </w:rPr>
              <w:t xml:space="preserve"> </w:t>
            </w:r>
            <w:r w:rsidR="001258B7" w:rsidRPr="001258B7">
              <w:rPr>
                <w:color w:val="000000"/>
                <w:sz w:val="24"/>
                <w:szCs w:val="24"/>
              </w:rPr>
              <w:t>Об’єм  бункера не менше 0,</w:t>
            </w:r>
            <w:r w:rsidR="001258B7">
              <w:rPr>
                <w:color w:val="000000"/>
                <w:sz w:val="24"/>
                <w:szCs w:val="24"/>
              </w:rPr>
              <w:t>40</w:t>
            </w:r>
            <w:r w:rsidR="00E3029A" w:rsidRPr="001258B7">
              <w:rPr>
                <w:color w:val="000000"/>
                <w:sz w:val="24"/>
                <w:szCs w:val="24"/>
              </w:rPr>
              <w:t xml:space="preserve"> м³</w:t>
            </w:r>
          </w:p>
          <w:p w:rsidR="00E3029A" w:rsidRDefault="001258B7" w:rsidP="006D16CF">
            <w:pPr>
              <w:spacing w:after="0" w:line="240" w:lineRule="auto"/>
              <w:rPr>
                <w:color w:val="000000"/>
                <w:sz w:val="24"/>
                <w:szCs w:val="24"/>
              </w:rPr>
            </w:pPr>
            <w:r w:rsidRPr="001258B7">
              <w:rPr>
                <w:color w:val="000000"/>
                <w:sz w:val="24"/>
                <w:szCs w:val="24"/>
              </w:rPr>
              <w:t>Габарити не більше(д*ш*в) 630*635*1100</w:t>
            </w:r>
            <w:r w:rsidR="00E3029A" w:rsidRPr="001258B7">
              <w:rPr>
                <w:color w:val="000000"/>
                <w:sz w:val="24"/>
                <w:szCs w:val="24"/>
              </w:rPr>
              <w:t>мм</w:t>
            </w:r>
          </w:p>
          <w:p w:rsidR="00E3029A" w:rsidRDefault="00E3029A" w:rsidP="006D16CF">
            <w:pPr>
              <w:spacing w:after="0"/>
              <w:rPr>
                <w:color w:val="000000"/>
                <w:sz w:val="24"/>
                <w:szCs w:val="24"/>
              </w:rPr>
            </w:pPr>
            <w:r>
              <w:rPr>
                <w:color w:val="000000"/>
                <w:sz w:val="24"/>
                <w:szCs w:val="24"/>
              </w:rPr>
              <w:t>3) Мобільне дизельне джерело електроенергії  з максимальною потужністю</w:t>
            </w:r>
            <w:r w:rsidR="00E41B87">
              <w:rPr>
                <w:color w:val="000000"/>
                <w:sz w:val="24"/>
                <w:szCs w:val="24"/>
              </w:rPr>
              <w:t xml:space="preserve"> </w:t>
            </w:r>
            <w:r>
              <w:rPr>
                <w:color w:val="000000"/>
                <w:sz w:val="24"/>
                <w:szCs w:val="24"/>
              </w:rPr>
              <w:t>до 15 кВт з напругою 380 В і рівнем шуму не більше 95 дБ і з можливістю постійної автономної роботи.</w:t>
            </w:r>
          </w:p>
          <w:p w:rsidR="00E3029A" w:rsidRPr="00BD77B7" w:rsidRDefault="00E3029A" w:rsidP="006D16CF">
            <w:pPr>
              <w:spacing w:after="0" w:line="240" w:lineRule="auto"/>
              <w:rPr>
                <w:sz w:val="24"/>
                <w:szCs w:val="24"/>
              </w:rPr>
            </w:pPr>
          </w:p>
        </w:tc>
        <w:tc>
          <w:tcPr>
            <w:tcW w:w="1669" w:type="dxa"/>
            <w:vAlign w:val="center"/>
          </w:tcPr>
          <w:p w:rsidR="00E3029A" w:rsidRPr="00CE432D" w:rsidRDefault="00E3029A" w:rsidP="007C1C70">
            <w:pPr>
              <w:spacing w:after="0"/>
              <w:rPr>
                <w:color w:val="000000"/>
                <w:sz w:val="24"/>
                <w:szCs w:val="24"/>
              </w:rPr>
            </w:pPr>
            <w:r w:rsidRPr="00CE432D">
              <w:rPr>
                <w:color w:val="000000"/>
                <w:sz w:val="24"/>
                <w:szCs w:val="24"/>
              </w:rPr>
              <w:lastRenderedPageBreak/>
              <w:t>ДСТУ EN 60204-1:2015,</w:t>
            </w:r>
          </w:p>
          <w:p w:rsidR="00E3029A" w:rsidRPr="00CE432D" w:rsidRDefault="00E3029A" w:rsidP="007C1C70">
            <w:pPr>
              <w:spacing w:after="0"/>
              <w:rPr>
                <w:color w:val="000000"/>
                <w:sz w:val="24"/>
                <w:szCs w:val="24"/>
              </w:rPr>
            </w:pPr>
            <w:r w:rsidRPr="00CE432D">
              <w:rPr>
                <w:color w:val="000000"/>
                <w:sz w:val="24"/>
                <w:szCs w:val="24"/>
              </w:rPr>
              <w:t>ДСТУ EN 60730-1:2015,</w:t>
            </w:r>
          </w:p>
          <w:p w:rsidR="00E3029A" w:rsidRPr="00CE432D" w:rsidRDefault="00E3029A" w:rsidP="007C1C70">
            <w:pPr>
              <w:spacing w:after="0"/>
              <w:rPr>
                <w:color w:val="000000"/>
                <w:sz w:val="24"/>
                <w:szCs w:val="24"/>
              </w:rPr>
            </w:pPr>
            <w:r w:rsidRPr="00CE432D">
              <w:rPr>
                <w:color w:val="000000"/>
                <w:sz w:val="24"/>
                <w:szCs w:val="24"/>
              </w:rPr>
              <w:t>ДСТУ EN 55014-1:2016</w:t>
            </w:r>
          </w:p>
          <w:p w:rsidR="00E3029A" w:rsidRPr="00CE432D" w:rsidRDefault="00E3029A" w:rsidP="007C1C70">
            <w:pPr>
              <w:spacing w:after="0"/>
              <w:rPr>
                <w:color w:val="000000"/>
                <w:sz w:val="24"/>
                <w:szCs w:val="24"/>
              </w:rPr>
            </w:pPr>
            <w:r w:rsidRPr="00CE432D">
              <w:rPr>
                <w:color w:val="000000"/>
                <w:sz w:val="24"/>
                <w:szCs w:val="24"/>
              </w:rPr>
              <w:t>ДСТУ EN 55014-2:2015</w:t>
            </w:r>
          </w:p>
          <w:p w:rsidR="00E3029A" w:rsidRPr="00CE432D" w:rsidRDefault="00E3029A" w:rsidP="007C1C70">
            <w:pPr>
              <w:spacing w:after="0"/>
              <w:rPr>
                <w:color w:val="000000"/>
                <w:sz w:val="24"/>
                <w:szCs w:val="24"/>
              </w:rPr>
            </w:pPr>
            <w:r w:rsidRPr="00CE432D">
              <w:rPr>
                <w:color w:val="000000"/>
                <w:sz w:val="24"/>
                <w:szCs w:val="24"/>
              </w:rPr>
              <w:t>або  еквівалент</w:t>
            </w:r>
          </w:p>
          <w:p w:rsidR="00E3029A" w:rsidRPr="00CE432D" w:rsidRDefault="00E3029A" w:rsidP="007C1C70">
            <w:pPr>
              <w:spacing w:after="0"/>
              <w:rPr>
                <w:color w:val="000000"/>
                <w:sz w:val="24"/>
                <w:szCs w:val="24"/>
              </w:rPr>
            </w:pPr>
            <w:r w:rsidRPr="00CE432D">
              <w:rPr>
                <w:color w:val="000000"/>
                <w:sz w:val="24"/>
                <w:szCs w:val="24"/>
              </w:rPr>
              <w:t>ДСТУ EN 60204-1:2015,</w:t>
            </w:r>
          </w:p>
          <w:p w:rsidR="00E3029A" w:rsidRPr="00CE432D" w:rsidRDefault="00E3029A" w:rsidP="007C1C70">
            <w:pPr>
              <w:spacing w:after="0"/>
              <w:rPr>
                <w:color w:val="000000"/>
                <w:sz w:val="24"/>
                <w:szCs w:val="24"/>
              </w:rPr>
            </w:pPr>
            <w:r w:rsidRPr="00CE432D">
              <w:rPr>
                <w:color w:val="000000"/>
                <w:sz w:val="24"/>
                <w:szCs w:val="24"/>
              </w:rPr>
              <w:t>ДСТУ EN 60730-1:2015,</w:t>
            </w:r>
          </w:p>
          <w:p w:rsidR="00E3029A" w:rsidRPr="00CE432D" w:rsidRDefault="00E3029A" w:rsidP="007C1C70">
            <w:pPr>
              <w:spacing w:after="0"/>
              <w:rPr>
                <w:color w:val="000000"/>
                <w:sz w:val="24"/>
                <w:szCs w:val="24"/>
              </w:rPr>
            </w:pPr>
            <w:r w:rsidRPr="00CE432D">
              <w:rPr>
                <w:color w:val="000000"/>
                <w:sz w:val="24"/>
                <w:szCs w:val="24"/>
              </w:rPr>
              <w:t>ДСТУ EN 55014-1:2016</w:t>
            </w:r>
          </w:p>
          <w:p w:rsidR="00E3029A" w:rsidRPr="00CE432D" w:rsidRDefault="00E3029A" w:rsidP="007C1C70">
            <w:pPr>
              <w:spacing w:after="0"/>
              <w:rPr>
                <w:color w:val="000000"/>
                <w:sz w:val="24"/>
                <w:szCs w:val="24"/>
              </w:rPr>
            </w:pPr>
            <w:r w:rsidRPr="00CE432D">
              <w:rPr>
                <w:color w:val="000000"/>
                <w:sz w:val="24"/>
                <w:szCs w:val="24"/>
              </w:rPr>
              <w:t>ДСТУ EN 55014-2:2015</w:t>
            </w:r>
          </w:p>
          <w:p w:rsidR="00E3029A" w:rsidRPr="00CE432D" w:rsidRDefault="00E3029A" w:rsidP="007C1C70">
            <w:pPr>
              <w:spacing w:after="0"/>
              <w:rPr>
                <w:color w:val="000000"/>
                <w:sz w:val="24"/>
                <w:szCs w:val="24"/>
              </w:rPr>
            </w:pPr>
            <w:r w:rsidRPr="00CE432D">
              <w:rPr>
                <w:color w:val="000000"/>
                <w:sz w:val="24"/>
                <w:szCs w:val="24"/>
              </w:rPr>
              <w:t>або  еквівалент</w:t>
            </w:r>
          </w:p>
        </w:tc>
      </w:tr>
    </w:tbl>
    <w:p w:rsidR="00E3029A" w:rsidRDefault="00E3029A" w:rsidP="00B36CD5">
      <w:pPr>
        <w:spacing w:after="0" w:line="240" w:lineRule="auto"/>
        <w:jc w:val="center"/>
        <w:rPr>
          <w:b/>
          <w:sz w:val="24"/>
          <w:szCs w:val="24"/>
        </w:rPr>
      </w:pPr>
    </w:p>
    <w:p w:rsidR="00E3029A" w:rsidRDefault="00E3029A" w:rsidP="00B36CD5">
      <w:pPr>
        <w:spacing w:after="0" w:line="240" w:lineRule="auto"/>
        <w:jc w:val="center"/>
        <w:rPr>
          <w:b/>
          <w:sz w:val="24"/>
          <w:szCs w:val="24"/>
        </w:rPr>
      </w:pPr>
    </w:p>
    <w:p w:rsidR="00E3029A" w:rsidRDefault="00E3029A" w:rsidP="00B36CD5">
      <w:pPr>
        <w:spacing w:after="0" w:line="240" w:lineRule="auto"/>
        <w:jc w:val="center"/>
        <w:rPr>
          <w:b/>
          <w:sz w:val="24"/>
          <w:szCs w:val="24"/>
        </w:rPr>
      </w:pPr>
    </w:p>
    <w:p w:rsidR="00E3029A" w:rsidRDefault="00E3029A" w:rsidP="00E354A5">
      <w:pPr>
        <w:spacing w:after="0" w:line="240" w:lineRule="auto"/>
        <w:jc w:val="both"/>
        <w:rPr>
          <w:color w:val="000000"/>
          <w:sz w:val="24"/>
          <w:szCs w:val="24"/>
        </w:rPr>
      </w:pPr>
      <w:r w:rsidRPr="00A13CA4">
        <w:rPr>
          <w:color w:val="000000"/>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E3029A" w:rsidRDefault="00E3029A" w:rsidP="00E354A5">
      <w:pPr>
        <w:spacing w:after="0" w:line="240" w:lineRule="auto"/>
        <w:jc w:val="both"/>
        <w:rPr>
          <w:color w:val="000000"/>
          <w:sz w:val="24"/>
          <w:szCs w:val="24"/>
        </w:rPr>
      </w:pPr>
    </w:p>
    <w:p w:rsidR="00E3029A" w:rsidRPr="00FE4262" w:rsidRDefault="00E3029A" w:rsidP="00FE4262">
      <w:pPr>
        <w:numPr>
          <w:ilvl w:val="0"/>
          <w:numId w:val="18"/>
        </w:numPr>
        <w:spacing w:after="0" w:line="240" w:lineRule="auto"/>
        <w:ind w:left="0" w:firstLine="0"/>
        <w:jc w:val="both"/>
        <w:rPr>
          <w:color w:val="000000"/>
          <w:sz w:val="24"/>
          <w:szCs w:val="24"/>
        </w:rPr>
      </w:pPr>
      <w:r w:rsidRPr="00FE4262">
        <w:rPr>
          <w:color w:val="000000"/>
          <w:sz w:val="24"/>
          <w:szCs w:val="24"/>
        </w:rPr>
        <w:t>Учасник гарантує якість товару, що постачається.</w:t>
      </w:r>
    </w:p>
    <w:p w:rsidR="00E3029A" w:rsidRPr="00FE4262" w:rsidRDefault="00E3029A" w:rsidP="00FE4262">
      <w:pPr>
        <w:numPr>
          <w:ilvl w:val="0"/>
          <w:numId w:val="18"/>
        </w:numPr>
        <w:spacing w:after="0" w:line="240" w:lineRule="auto"/>
        <w:ind w:left="0" w:firstLine="0"/>
        <w:jc w:val="both"/>
        <w:rPr>
          <w:color w:val="000000"/>
          <w:sz w:val="24"/>
          <w:szCs w:val="24"/>
        </w:rPr>
      </w:pPr>
      <w:r w:rsidRPr="00FE4262">
        <w:rPr>
          <w:color w:val="000000"/>
          <w:sz w:val="24"/>
          <w:szCs w:val="24"/>
        </w:rPr>
        <w:t>Товар повинен бути новим, вироблений не раніше 2022 року. (Надати гарантійний лист).</w:t>
      </w:r>
    </w:p>
    <w:p w:rsidR="00E3029A" w:rsidRPr="00FE4262" w:rsidRDefault="00E3029A" w:rsidP="00FE4262">
      <w:pPr>
        <w:numPr>
          <w:ilvl w:val="0"/>
          <w:numId w:val="18"/>
        </w:numPr>
        <w:spacing w:after="0" w:line="240" w:lineRule="auto"/>
        <w:ind w:left="0" w:firstLine="0"/>
        <w:jc w:val="both"/>
        <w:rPr>
          <w:color w:val="000000"/>
          <w:sz w:val="24"/>
          <w:szCs w:val="24"/>
        </w:rPr>
      </w:pPr>
      <w:r w:rsidRPr="00FE4262">
        <w:rPr>
          <w:color w:val="000000"/>
          <w:sz w:val="24"/>
          <w:szCs w:val="24"/>
        </w:rPr>
        <w:t>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rsidR="00E3029A" w:rsidRDefault="00E3029A" w:rsidP="00FE4262">
      <w:pPr>
        <w:numPr>
          <w:ilvl w:val="0"/>
          <w:numId w:val="18"/>
        </w:numPr>
        <w:spacing w:after="0" w:line="240" w:lineRule="auto"/>
        <w:ind w:left="0" w:firstLine="0"/>
        <w:jc w:val="both"/>
        <w:rPr>
          <w:color w:val="000000"/>
          <w:sz w:val="24"/>
          <w:szCs w:val="24"/>
        </w:rPr>
      </w:pPr>
      <w:r w:rsidRPr="00FE4262">
        <w:rPr>
          <w:color w:val="000000"/>
          <w:sz w:val="24"/>
          <w:szCs w:val="24"/>
        </w:rPr>
        <w:t>Товар має бути належним чином упакований.</w:t>
      </w:r>
      <w:r w:rsidRPr="00FE4262">
        <w:rPr>
          <w:color w:val="000000"/>
          <w:sz w:val="24"/>
          <w:szCs w:val="24"/>
          <w:highlight w:val="white"/>
        </w:rPr>
        <w:t xml:space="preserve"> На кожній одиниці Товару повинна бути наступна інформація: назва продукту, назва  підприємства-виробника, вага нетто, дата виготовлення, серійний номер.</w:t>
      </w:r>
    </w:p>
    <w:p w:rsidR="00E3029A" w:rsidRPr="00FE4262" w:rsidRDefault="00E3029A" w:rsidP="00A46BD0">
      <w:pPr>
        <w:numPr>
          <w:ilvl w:val="0"/>
          <w:numId w:val="18"/>
        </w:numPr>
        <w:spacing w:after="0" w:line="240" w:lineRule="auto"/>
        <w:jc w:val="both"/>
        <w:rPr>
          <w:color w:val="000000"/>
          <w:sz w:val="24"/>
          <w:szCs w:val="24"/>
        </w:rPr>
      </w:pPr>
      <w:r w:rsidRPr="00A46BD0">
        <w:rPr>
          <w:color w:val="000000"/>
          <w:sz w:val="24"/>
          <w:szCs w:val="24"/>
        </w:rPr>
        <w:t>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E3029A" w:rsidRPr="00EE626B" w:rsidRDefault="00E3029A" w:rsidP="00EE626B">
      <w:pPr>
        <w:spacing w:after="0"/>
        <w:jc w:val="both"/>
        <w:rPr>
          <w:color w:val="000000"/>
          <w:sz w:val="24"/>
          <w:szCs w:val="24"/>
        </w:rPr>
      </w:pPr>
      <w:r>
        <w:rPr>
          <w:color w:val="000000"/>
          <w:sz w:val="24"/>
          <w:szCs w:val="24"/>
        </w:rPr>
        <w:t xml:space="preserve">6. </w:t>
      </w:r>
      <w:r w:rsidRPr="00EE626B">
        <w:rPr>
          <w:color w:val="000000"/>
          <w:sz w:val="24"/>
          <w:szCs w:val="24"/>
        </w:rPr>
        <w:t>До ціни пропозиції включаються наст</w:t>
      </w:r>
      <w:r>
        <w:rPr>
          <w:color w:val="000000"/>
          <w:sz w:val="24"/>
          <w:szCs w:val="24"/>
        </w:rPr>
        <w:t>упні витрати:</w:t>
      </w:r>
    </w:p>
    <w:p w:rsidR="00E3029A" w:rsidRPr="00EE626B" w:rsidRDefault="00E3029A" w:rsidP="00EE626B">
      <w:pPr>
        <w:spacing w:after="0"/>
        <w:jc w:val="both"/>
        <w:rPr>
          <w:color w:val="000000"/>
          <w:sz w:val="24"/>
          <w:szCs w:val="24"/>
        </w:rPr>
      </w:pPr>
      <w:r w:rsidRPr="00EE626B">
        <w:rPr>
          <w:color w:val="000000"/>
          <w:sz w:val="24"/>
          <w:szCs w:val="24"/>
        </w:rPr>
        <w:t>-</w:t>
      </w:r>
      <w:r w:rsidRPr="00EE626B">
        <w:rPr>
          <w:color w:val="000000"/>
          <w:sz w:val="24"/>
          <w:szCs w:val="24"/>
        </w:rPr>
        <w:tab/>
        <w:t xml:space="preserve">податки і збори, обов’язкові платежі, що сплачуються або мають бути сплачені </w:t>
      </w:r>
      <w:r>
        <w:rPr>
          <w:color w:val="000000"/>
          <w:sz w:val="24"/>
          <w:szCs w:val="24"/>
        </w:rPr>
        <w:t>згідно з чинним законодавством;</w:t>
      </w:r>
    </w:p>
    <w:p w:rsidR="00E3029A" w:rsidRPr="00EE626B" w:rsidRDefault="00E3029A" w:rsidP="00EE626B">
      <w:pPr>
        <w:spacing w:after="0"/>
        <w:jc w:val="both"/>
        <w:rPr>
          <w:color w:val="000000"/>
          <w:sz w:val="24"/>
          <w:szCs w:val="24"/>
        </w:rPr>
      </w:pPr>
      <w:r>
        <w:rPr>
          <w:color w:val="000000"/>
          <w:sz w:val="24"/>
          <w:szCs w:val="24"/>
        </w:rPr>
        <w:t>-</w:t>
      </w:r>
      <w:r>
        <w:rPr>
          <w:color w:val="000000"/>
          <w:sz w:val="24"/>
          <w:szCs w:val="24"/>
        </w:rPr>
        <w:tab/>
        <w:t>витрати на доставку товару;</w:t>
      </w:r>
    </w:p>
    <w:p w:rsidR="00E3029A" w:rsidRDefault="00E3029A" w:rsidP="00EE626B">
      <w:pPr>
        <w:spacing w:after="0"/>
        <w:jc w:val="both"/>
        <w:rPr>
          <w:color w:val="000000"/>
          <w:sz w:val="21"/>
          <w:szCs w:val="21"/>
        </w:rPr>
      </w:pPr>
      <w:r w:rsidRPr="00EE626B">
        <w:rPr>
          <w:color w:val="000000"/>
          <w:sz w:val="24"/>
          <w:szCs w:val="24"/>
        </w:rPr>
        <w:t>-</w:t>
      </w:r>
      <w:r w:rsidRPr="00EE626B">
        <w:rPr>
          <w:color w:val="000000"/>
          <w:sz w:val="24"/>
          <w:szCs w:val="24"/>
        </w:rPr>
        <w:tab/>
        <w:t>інші витрати, передбачені для товару даного виду згідно з чинним законодавством та умовами тендерної документації.</w:t>
      </w:r>
    </w:p>
    <w:p w:rsidR="00E3029A" w:rsidRDefault="00E3029A" w:rsidP="00A46BD0">
      <w:pPr>
        <w:tabs>
          <w:tab w:val="left" w:pos="940"/>
        </w:tabs>
        <w:spacing w:after="0" w:line="237" w:lineRule="auto"/>
        <w:ind w:right="120"/>
        <w:jc w:val="both"/>
        <w:rPr>
          <w:sz w:val="24"/>
        </w:rPr>
      </w:pPr>
      <w:r>
        <w:rPr>
          <w:sz w:val="24"/>
        </w:rPr>
        <w:t>6. Поставка (передача) товару здійснюється транспортом учасника-переможця згідно поданої заявки замовником. У якості таких гарантій учасник надає: Гарантійний лист про можливість поставки товару в кількості, обсягах та строки передбачені умовами закупівлі.</w:t>
      </w:r>
    </w:p>
    <w:p w:rsidR="00E3029A" w:rsidRDefault="00E3029A" w:rsidP="00A46BD0">
      <w:pPr>
        <w:tabs>
          <w:tab w:val="left" w:pos="940"/>
        </w:tabs>
        <w:spacing w:after="0" w:line="237" w:lineRule="auto"/>
        <w:ind w:right="120"/>
        <w:jc w:val="both"/>
        <w:rPr>
          <w:color w:val="000000"/>
          <w:sz w:val="24"/>
          <w:szCs w:val="24"/>
          <w:lang w:eastAsia="uk-UA"/>
        </w:rPr>
      </w:pPr>
      <w:r>
        <w:rPr>
          <w:sz w:val="24"/>
        </w:rPr>
        <w:t xml:space="preserve">7. </w:t>
      </w:r>
      <w:r w:rsidRPr="00046E55">
        <w:rPr>
          <w:color w:val="000000"/>
          <w:sz w:val="24"/>
          <w:szCs w:val="24"/>
          <w:lang w:eastAsia="uk-UA"/>
        </w:rPr>
        <w:t xml:space="preserve">Гарантійний строк на комплектуючі вироби і складові частини вважається рівним гарантійному строку на Товар. Гарантійний строк становить не менше </w:t>
      </w:r>
      <w:r w:rsidR="001E393C">
        <w:rPr>
          <w:color w:val="000000"/>
          <w:sz w:val="24"/>
          <w:szCs w:val="24"/>
          <w:lang w:eastAsia="uk-UA"/>
        </w:rPr>
        <w:t>12</w:t>
      </w:r>
      <w:r w:rsidRPr="00046E55">
        <w:rPr>
          <w:color w:val="000000"/>
          <w:sz w:val="24"/>
          <w:szCs w:val="24"/>
          <w:lang w:eastAsia="uk-UA"/>
        </w:rPr>
        <w:t xml:space="preserve"> </w:t>
      </w:r>
      <w:r w:rsidR="001E393C">
        <w:rPr>
          <w:color w:val="000000"/>
          <w:sz w:val="24"/>
          <w:szCs w:val="24"/>
          <w:lang w:eastAsia="uk-UA"/>
        </w:rPr>
        <w:t>місяців</w:t>
      </w:r>
      <w:r w:rsidRPr="00046E55">
        <w:rPr>
          <w:color w:val="000000"/>
          <w:sz w:val="24"/>
          <w:szCs w:val="24"/>
          <w:lang w:eastAsia="uk-UA"/>
        </w:rPr>
        <w:t xml:space="preserve"> та обчислюється з моменту прийняття Замовником.</w:t>
      </w:r>
    </w:p>
    <w:p w:rsidR="00E3029A" w:rsidRPr="003359DE" w:rsidRDefault="00E3029A" w:rsidP="00CB5F6B">
      <w:pPr>
        <w:spacing w:after="0" w:line="240" w:lineRule="auto"/>
        <w:jc w:val="both"/>
        <w:rPr>
          <w:color w:val="000000"/>
          <w:sz w:val="24"/>
          <w:szCs w:val="24"/>
          <w:lang w:eastAsia="ru-RU"/>
        </w:rPr>
      </w:pPr>
      <w:r>
        <w:rPr>
          <w:color w:val="000000"/>
          <w:sz w:val="24"/>
          <w:szCs w:val="24"/>
          <w:lang w:eastAsia="uk-UA"/>
        </w:rPr>
        <w:lastRenderedPageBreak/>
        <w:t xml:space="preserve">8. </w:t>
      </w:r>
      <w:r w:rsidRPr="00046E55">
        <w:rPr>
          <w:color w:val="000000"/>
          <w:sz w:val="24"/>
          <w:szCs w:val="24"/>
          <w:lang w:eastAsia="ru-RU"/>
        </w:rPr>
        <w:t xml:space="preserve">Для підтвердження якості товару учасник повинен надати документи </w:t>
      </w:r>
      <w:r w:rsidRPr="003359DE">
        <w:rPr>
          <w:color w:val="000000"/>
          <w:sz w:val="24"/>
          <w:szCs w:val="24"/>
          <w:lang w:eastAsia="ru-RU"/>
        </w:rPr>
        <w:t>виробника котельного обладнання:</w:t>
      </w:r>
    </w:p>
    <w:p w:rsidR="00E3029A" w:rsidRPr="007E4A0A" w:rsidRDefault="00E3029A" w:rsidP="00CB5F6B">
      <w:pPr>
        <w:spacing w:after="0" w:line="240" w:lineRule="auto"/>
        <w:jc w:val="both"/>
        <w:rPr>
          <w:sz w:val="24"/>
          <w:szCs w:val="24"/>
        </w:rPr>
      </w:pPr>
      <w:r w:rsidRPr="007E4A0A">
        <w:rPr>
          <w:sz w:val="24"/>
          <w:szCs w:val="24"/>
        </w:rPr>
        <w:t>- паспорт виробника на котел та</w:t>
      </w:r>
      <w:r>
        <w:rPr>
          <w:sz w:val="24"/>
          <w:szCs w:val="24"/>
        </w:rPr>
        <w:t>/</w:t>
      </w:r>
      <w:r w:rsidRPr="007E4A0A">
        <w:rPr>
          <w:sz w:val="24"/>
          <w:szCs w:val="24"/>
        </w:rPr>
        <w:t xml:space="preserve">або - </w:t>
      </w:r>
      <w:r w:rsidRPr="007E4A0A">
        <w:rPr>
          <w:sz w:val="24"/>
          <w:szCs w:val="24"/>
          <w:shd w:val="clear" w:color="auto" w:fill="FFFFFF"/>
        </w:rPr>
        <w:t>інструкція/</w:t>
      </w:r>
      <w:r w:rsidRPr="007E4A0A">
        <w:rPr>
          <w:sz w:val="24"/>
          <w:szCs w:val="24"/>
        </w:rPr>
        <w:t>керівництво</w:t>
      </w:r>
      <w:r w:rsidRPr="007E4A0A">
        <w:rPr>
          <w:sz w:val="24"/>
          <w:szCs w:val="24"/>
          <w:shd w:val="clear" w:color="auto" w:fill="FFFFFF"/>
        </w:rPr>
        <w:t xml:space="preserve"> з монтажу та експлуатації</w:t>
      </w:r>
      <w:r w:rsidRPr="007E4A0A">
        <w:rPr>
          <w:sz w:val="24"/>
          <w:szCs w:val="24"/>
        </w:rPr>
        <w:t xml:space="preserve"> на котел, </w:t>
      </w:r>
    </w:p>
    <w:p w:rsidR="00E3029A" w:rsidRDefault="00E3029A" w:rsidP="00CB5F6B">
      <w:pPr>
        <w:spacing w:after="0" w:line="240" w:lineRule="auto"/>
        <w:jc w:val="both"/>
        <w:rPr>
          <w:sz w:val="24"/>
          <w:szCs w:val="24"/>
        </w:rPr>
      </w:pPr>
      <w:r>
        <w:rPr>
          <w:sz w:val="24"/>
          <w:szCs w:val="24"/>
        </w:rPr>
        <w:t xml:space="preserve">- </w:t>
      </w:r>
      <w:r w:rsidRPr="007E4A0A">
        <w:rPr>
          <w:sz w:val="24"/>
          <w:szCs w:val="24"/>
        </w:rPr>
        <w:t>сертифікат відповідності та/або декларація відповідності;</w:t>
      </w:r>
    </w:p>
    <w:p w:rsidR="00E3029A" w:rsidRPr="007E4A0A" w:rsidRDefault="00E3029A" w:rsidP="00CB5F6B">
      <w:pPr>
        <w:spacing w:after="0" w:line="240" w:lineRule="auto"/>
        <w:jc w:val="both"/>
        <w:rPr>
          <w:sz w:val="24"/>
          <w:szCs w:val="24"/>
        </w:rPr>
      </w:pPr>
      <w:r w:rsidRPr="007E4A0A">
        <w:rPr>
          <w:sz w:val="24"/>
          <w:szCs w:val="24"/>
        </w:rPr>
        <w:t>-</w:t>
      </w:r>
      <w:r>
        <w:rPr>
          <w:sz w:val="24"/>
          <w:szCs w:val="24"/>
        </w:rPr>
        <w:t xml:space="preserve"> в</w:t>
      </w:r>
      <w:r w:rsidRPr="007E4A0A">
        <w:rPr>
          <w:sz w:val="24"/>
          <w:szCs w:val="24"/>
        </w:rPr>
        <w:t>исновок державної санітарно-епідеміологічної експертизи</w:t>
      </w:r>
      <w:r>
        <w:rPr>
          <w:sz w:val="24"/>
          <w:szCs w:val="24"/>
        </w:rPr>
        <w:t>.</w:t>
      </w:r>
    </w:p>
    <w:p w:rsidR="00E3029A" w:rsidRDefault="00E3029A" w:rsidP="00CB5F6B">
      <w:pPr>
        <w:spacing w:after="0" w:line="240" w:lineRule="auto"/>
        <w:rPr>
          <w:sz w:val="24"/>
          <w:szCs w:val="24"/>
        </w:rPr>
      </w:pPr>
      <w:r w:rsidRPr="007E4A0A">
        <w:rPr>
          <w:sz w:val="24"/>
          <w:szCs w:val="24"/>
        </w:rPr>
        <w:t>Якість товару повинна відповідати вимогам діючих стандартів (ДСТУ, ГОСТ,ТУ)</w:t>
      </w:r>
      <w:r>
        <w:rPr>
          <w:sz w:val="24"/>
          <w:szCs w:val="24"/>
        </w:rPr>
        <w:t>.</w:t>
      </w:r>
    </w:p>
    <w:p w:rsidR="002974AE" w:rsidRDefault="00E3029A" w:rsidP="002974AE">
      <w:pPr>
        <w:spacing w:after="0" w:line="240" w:lineRule="auto"/>
        <w:ind w:firstLine="708"/>
        <w:jc w:val="both"/>
        <w:rPr>
          <w:color w:val="000000"/>
          <w:sz w:val="24"/>
          <w:szCs w:val="24"/>
        </w:rPr>
      </w:pPr>
      <w:r w:rsidRPr="00046E55">
        <w:rPr>
          <w:sz w:val="24"/>
          <w:szCs w:val="24"/>
        </w:rPr>
        <w:t xml:space="preserve">Поставка </w:t>
      </w:r>
      <w:r>
        <w:rPr>
          <w:sz w:val="24"/>
          <w:szCs w:val="24"/>
        </w:rPr>
        <w:t>товару</w:t>
      </w:r>
      <w:r w:rsidR="002974AE">
        <w:rPr>
          <w:sz w:val="24"/>
          <w:szCs w:val="24"/>
        </w:rPr>
        <w:t xml:space="preserve"> включає в себе:</w:t>
      </w:r>
      <w:r w:rsidR="009834FF">
        <w:rPr>
          <w:sz w:val="24"/>
          <w:szCs w:val="24"/>
        </w:rPr>
        <w:t xml:space="preserve"> доставку,</w:t>
      </w:r>
      <w:r w:rsidR="002974AE">
        <w:rPr>
          <w:sz w:val="24"/>
          <w:szCs w:val="24"/>
        </w:rPr>
        <w:t xml:space="preserve"> </w:t>
      </w:r>
      <w:r w:rsidR="002974AE" w:rsidRPr="00D07E4D">
        <w:rPr>
          <w:sz w:val="24"/>
          <w:szCs w:val="24"/>
        </w:rPr>
        <w:t xml:space="preserve">транспортування, розвантаження котлів </w:t>
      </w:r>
      <w:r w:rsidR="002974AE" w:rsidRPr="00D07E4D">
        <w:rPr>
          <w:iCs/>
          <w:spacing w:val="-3"/>
          <w:sz w:val="24"/>
          <w:szCs w:val="24"/>
        </w:rPr>
        <w:t>твердопаливних</w:t>
      </w:r>
      <w:r w:rsidR="002974AE">
        <w:rPr>
          <w:iCs/>
          <w:spacing w:val="-3"/>
          <w:sz w:val="24"/>
          <w:szCs w:val="24"/>
        </w:rPr>
        <w:t xml:space="preserve"> з додатковим устаткуванням</w:t>
      </w:r>
      <w:r w:rsidR="002974AE" w:rsidRPr="00D07E4D">
        <w:rPr>
          <w:iCs/>
          <w:spacing w:val="-3"/>
          <w:sz w:val="24"/>
          <w:szCs w:val="24"/>
        </w:rPr>
        <w:t xml:space="preserve"> і</w:t>
      </w:r>
      <w:r w:rsidR="002974AE" w:rsidRPr="00D07E4D">
        <w:rPr>
          <w:color w:val="000000"/>
          <w:sz w:val="24"/>
          <w:szCs w:val="24"/>
        </w:rPr>
        <w:t xml:space="preserve"> їх комплектуючих, пусконалагоджувальний запуск від виробника чи представник</w:t>
      </w:r>
      <w:r w:rsidR="002974AE" w:rsidRPr="004D6A19">
        <w:rPr>
          <w:color w:val="000000"/>
          <w:sz w:val="24"/>
          <w:szCs w:val="24"/>
        </w:rPr>
        <w:t>а.</w:t>
      </w:r>
    </w:p>
    <w:p w:rsidR="00E3029A" w:rsidRDefault="00E3029A" w:rsidP="0000795A">
      <w:pPr>
        <w:spacing w:after="0" w:line="240" w:lineRule="auto"/>
        <w:jc w:val="both"/>
        <w:rPr>
          <w:sz w:val="23"/>
        </w:rPr>
      </w:pPr>
    </w:p>
    <w:p w:rsidR="00E3029A" w:rsidRPr="00A13CA4" w:rsidRDefault="00E3029A" w:rsidP="00E354A5">
      <w:pPr>
        <w:widowControl w:val="0"/>
        <w:spacing w:after="0" w:line="240" w:lineRule="auto"/>
        <w:rPr>
          <w:b/>
          <w:color w:val="000000"/>
          <w:sz w:val="24"/>
          <w:szCs w:val="24"/>
        </w:rPr>
      </w:pPr>
    </w:p>
    <w:p w:rsidR="00E3029A" w:rsidRDefault="00E3029A" w:rsidP="00E354A5">
      <w:pPr>
        <w:spacing w:after="0" w:line="240" w:lineRule="auto"/>
        <w:rPr>
          <w:b/>
          <w:color w:val="000000"/>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Default="00E3029A" w:rsidP="00EE1874">
      <w:pPr>
        <w:spacing w:after="0" w:line="240" w:lineRule="auto"/>
        <w:rPr>
          <w:b/>
          <w:sz w:val="24"/>
          <w:szCs w:val="24"/>
        </w:rPr>
      </w:pPr>
    </w:p>
    <w:p w:rsidR="00E3029A" w:rsidRPr="00A80523" w:rsidRDefault="00E3029A" w:rsidP="00554177">
      <w:pPr>
        <w:spacing w:after="0" w:line="240" w:lineRule="auto"/>
        <w:rPr>
          <w:b/>
          <w:sz w:val="24"/>
          <w:szCs w:val="24"/>
        </w:rPr>
      </w:pPr>
    </w:p>
    <w:p w:rsidR="00E3029A" w:rsidRPr="00A80523" w:rsidRDefault="00E3029A" w:rsidP="00D37312">
      <w:pPr>
        <w:spacing w:after="0" w:line="240" w:lineRule="auto"/>
        <w:jc w:val="right"/>
        <w:rPr>
          <w:b/>
          <w:sz w:val="24"/>
          <w:szCs w:val="24"/>
          <w:lang w:eastAsia="ru-RU"/>
        </w:rPr>
      </w:pPr>
      <w:r w:rsidRPr="00A80523">
        <w:rPr>
          <w:b/>
          <w:sz w:val="24"/>
          <w:szCs w:val="24"/>
          <w:lang w:eastAsia="ru-RU"/>
        </w:rPr>
        <w:t>ДОДАТОК 3 (проєкт договору про закупівлю)</w:t>
      </w:r>
    </w:p>
    <w:p w:rsidR="00E3029A" w:rsidRDefault="00E3029A" w:rsidP="0088642A">
      <w:pPr>
        <w:spacing w:after="0" w:line="240" w:lineRule="auto"/>
        <w:ind w:left="5660" w:firstLine="700"/>
        <w:jc w:val="right"/>
        <w:rPr>
          <w:i/>
          <w:iCs/>
          <w:color w:val="000000"/>
          <w:sz w:val="24"/>
          <w:szCs w:val="24"/>
          <w:lang w:val="ru-RU" w:eastAsia="uk-UA"/>
        </w:rPr>
      </w:pPr>
      <w:r w:rsidRPr="00A80523">
        <w:rPr>
          <w:i/>
          <w:iCs/>
          <w:color w:val="000000"/>
          <w:sz w:val="24"/>
          <w:szCs w:val="24"/>
          <w:lang w:eastAsia="uk-UA"/>
        </w:rPr>
        <w:t>до тендерної</w:t>
      </w:r>
      <w:r>
        <w:rPr>
          <w:i/>
          <w:iCs/>
          <w:color w:val="000000"/>
          <w:sz w:val="24"/>
          <w:szCs w:val="24"/>
          <w:lang w:eastAsia="uk-UA"/>
        </w:rPr>
        <w:t xml:space="preserve"> </w:t>
      </w:r>
      <w:r w:rsidRPr="00A80523">
        <w:rPr>
          <w:i/>
          <w:iCs/>
          <w:color w:val="000000"/>
          <w:sz w:val="24"/>
          <w:szCs w:val="24"/>
          <w:lang w:val="ru-RU" w:eastAsia="uk-UA"/>
        </w:rPr>
        <w:t>документації</w:t>
      </w:r>
    </w:p>
    <w:p w:rsidR="00E3029A" w:rsidRPr="00F001AC" w:rsidRDefault="00E3029A" w:rsidP="00CB5F6B">
      <w:pPr>
        <w:ind w:left="851"/>
        <w:jc w:val="right"/>
        <w:rPr>
          <w:sz w:val="24"/>
          <w:szCs w:val="24"/>
        </w:rPr>
        <w:sectPr w:rsidR="00E3029A" w:rsidRPr="00F001AC" w:rsidSect="000312A2">
          <w:pgSz w:w="11909" w:h="16838"/>
          <w:pgMar w:top="640" w:right="605" w:bottom="644" w:left="940" w:header="0" w:footer="3" w:gutter="0"/>
          <w:cols w:space="720"/>
          <w:noEndnote/>
          <w:docGrid w:linePitch="360"/>
        </w:sectPr>
      </w:pPr>
      <w:r w:rsidRPr="00F001AC">
        <w:rPr>
          <w:sz w:val="24"/>
          <w:szCs w:val="24"/>
        </w:rPr>
        <w:t>Проєкт договору про заку</w:t>
      </w:r>
      <w:r w:rsidR="00D402B6">
        <w:rPr>
          <w:sz w:val="24"/>
          <w:szCs w:val="24"/>
        </w:rPr>
        <w:t>півлю додається в окремому файл</w:t>
      </w:r>
      <w:r w:rsidR="00DB52B5">
        <w:rPr>
          <w:sz w:val="24"/>
          <w:szCs w:val="24"/>
        </w:rPr>
        <w:t>і</w:t>
      </w:r>
    </w:p>
    <w:p w:rsidR="00E3029A" w:rsidRPr="00A80523" w:rsidRDefault="00E3029A" w:rsidP="00CB5F6B">
      <w:pPr>
        <w:spacing w:after="0" w:line="240" w:lineRule="auto"/>
        <w:rPr>
          <w:sz w:val="24"/>
          <w:szCs w:val="24"/>
          <w:lang w:eastAsia="ru-RU"/>
        </w:rPr>
      </w:pPr>
    </w:p>
    <w:p w:rsidR="00E3029A" w:rsidRPr="00A80523" w:rsidRDefault="00E3029A" w:rsidP="004666DF">
      <w:pPr>
        <w:spacing w:after="0" w:line="240" w:lineRule="auto"/>
        <w:ind w:left="5660" w:firstLine="700"/>
        <w:jc w:val="right"/>
        <w:rPr>
          <w:b/>
          <w:bCs/>
          <w:color w:val="000000"/>
          <w:sz w:val="24"/>
          <w:szCs w:val="24"/>
          <w:lang w:eastAsia="uk-UA"/>
        </w:rPr>
      </w:pPr>
    </w:p>
    <w:p w:rsidR="00E3029A" w:rsidRPr="00A80523" w:rsidRDefault="00E3029A" w:rsidP="004666DF">
      <w:pPr>
        <w:spacing w:after="0" w:line="240" w:lineRule="auto"/>
        <w:ind w:left="5660" w:firstLine="700"/>
        <w:jc w:val="right"/>
        <w:rPr>
          <w:sz w:val="24"/>
          <w:szCs w:val="24"/>
          <w:lang w:eastAsia="uk-UA"/>
        </w:rPr>
      </w:pPr>
      <w:r w:rsidRPr="00A80523">
        <w:rPr>
          <w:b/>
          <w:bCs/>
          <w:color w:val="000000"/>
          <w:sz w:val="24"/>
          <w:szCs w:val="24"/>
          <w:lang w:eastAsia="uk-UA"/>
        </w:rPr>
        <w:t>ДОДАТОК 4</w:t>
      </w:r>
    </w:p>
    <w:p w:rsidR="00E3029A" w:rsidRPr="00A80523" w:rsidRDefault="00E3029A" w:rsidP="004666DF">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E3029A" w:rsidRPr="00A80523" w:rsidRDefault="00E3029A" w:rsidP="004666DF">
      <w:pPr>
        <w:spacing w:after="0" w:line="240" w:lineRule="auto"/>
        <w:ind w:left="5660" w:firstLine="700"/>
        <w:jc w:val="both"/>
        <w:rPr>
          <w:sz w:val="24"/>
          <w:szCs w:val="24"/>
          <w:lang w:eastAsia="uk-UA"/>
        </w:rPr>
      </w:pPr>
      <w:r w:rsidRPr="00A80523">
        <w:rPr>
          <w:i/>
          <w:iCs/>
          <w:color w:val="000000"/>
          <w:sz w:val="24"/>
          <w:szCs w:val="24"/>
          <w:lang w:eastAsia="uk-UA"/>
        </w:rPr>
        <w:t> </w:t>
      </w:r>
    </w:p>
    <w:p w:rsidR="00E3029A" w:rsidRPr="00A80523" w:rsidRDefault="00E3029A" w:rsidP="004666DF">
      <w:pPr>
        <w:tabs>
          <w:tab w:val="left" w:pos="708"/>
        </w:tabs>
        <w:spacing w:after="0" w:line="240" w:lineRule="auto"/>
        <w:jc w:val="center"/>
        <w:rPr>
          <w:b/>
          <w:sz w:val="24"/>
          <w:szCs w:val="24"/>
        </w:rPr>
      </w:pPr>
      <w:r w:rsidRPr="00A80523">
        <w:rPr>
          <w:b/>
          <w:sz w:val="24"/>
          <w:szCs w:val="24"/>
        </w:rPr>
        <w:t>І. Інформація щодо підтвердження відповідності учасника кваліфікаційним критеріям та іншим вимогам.</w:t>
      </w:r>
    </w:p>
    <w:p w:rsidR="00E3029A" w:rsidRPr="00A80523" w:rsidRDefault="00E3029A" w:rsidP="002F2E4D">
      <w:pPr>
        <w:spacing w:after="0" w:line="240" w:lineRule="auto"/>
        <w:ind w:left="5660" w:firstLine="700"/>
        <w:jc w:val="both"/>
        <w:rPr>
          <w:sz w:val="24"/>
          <w:szCs w:val="24"/>
          <w:lang w:eastAsia="uk-UA"/>
        </w:rPr>
      </w:pPr>
      <w:r w:rsidRPr="00A80523">
        <w:rPr>
          <w:i/>
          <w:iCs/>
          <w:color w:val="000000"/>
          <w:sz w:val="24"/>
          <w:szCs w:val="24"/>
          <w:lang w:eastAsia="uk-UA"/>
        </w:rPr>
        <w:t> </w:t>
      </w:r>
    </w:p>
    <w:p w:rsidR="00E3029A" w:rsidRPr="00A80523" w:rsidRDefault="00E3029A" w:rsidP="00C42014">
      <w:pPr>
        <w:widowControl w:val="0"/>
        <w:tabs>
          <w:tab w:val="right" w:pos="9355"/>
        </w:tabs>
        <w:spacing w:beforeLines="40" w:before="96" w:after="0" w:line="240" w:lineRule="auto"/>
        <w:ind w:right="227"/>
        <w:contextualSpacing/>
        <w:rPr>
          <w:b/>
          <w:sz w:val="24"/>
          <w:szCs w:val="24"/>
          <w:lang w:eastAsia="uk-UA"/>
        </w:rPr>
      </w:pPr>
      <w:r w:rsidRPr="00A80523">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5729AA" w:rsidRPr="00EA67A9" w:rsidRDefault="00E3029A" w:rsidP="005729AA">
      <w:pPr>
        <w:widowControl w:val="0"/>
        <w:spacing w:line="240" w:lineRule="atLeast"/>
        <w:ind w:left="113" w:right="113"/>
        <w:jc w:val="both"/>
        <w:rPr>
          <w:sz w:val="24"/>
          <w:szCs w:val="24"/>
        </w:rPr>
      </w:pPr>
      <w:r w:rsidRPr="00A80523">
        <w:rPr>
          <w:sz w:val="24"/>
          <w:szCs w:val="24"/>
        </w:rPr>
        <w:t xml:space="preserve">     1.1. Учасник повинен в своїй тендерній пропозиції надати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w:t>
      </w:r>
      <w:r w:rsidR="005729AA">
        <w:rPr>
          <w:sz w:val="24"/>
          <w:szCs w:val="24"/>
        </w:rPr>
        <w:t>овору (договорів)</w:t>
      </w:r>
      <w:r w:rsidR="00786D69">
        <w:rPr>
          <w:sz w:val="24"/>
          <w:szCs w:val="24"/>
        </w:rPr>
        <w:t>.</w:t>
      </w:r>
    </w:p>
    <w:p w:rsidR="00E3029A" w:rsidRPr="00A80523" w:rsidRDefault="00E3029A" w:rsidP="00390B32">
      <w:pPr>
        <w:tabs>
          <w:tab w:val="left" w:pos="5220"/>
        </w:tabs>
        <w:spacing w:after="0" w:line="240" w:lineRule="auto"/>
        <w:rPr>
          <w:sz w:val="24"/>
          <w:szCs w:val="24"/>
        </w:rPr>
      </w:pPr>
      <w:r w:rsidRPr="00A80523">
        <w:rPr>
          <w:sz w:val="24"/>
          <w:szCs w:val="24"/>
        </w:rPr>
        <w:t xml:space="preserve"> Учасник в даній довідці зазначає: </w:t>
      </w:r>
      <w:r w:rsidRPr="00A80523">
        <w:rPr>
          <w:i/>
          <w:sz w:val="24"/>
          <w:szCs w:val="24"/>
        </w:rPr>
        <w:t>№, дата договору, Найменування предмету закупівлі, Контрагент, Адреса, контактний телефон Контрагента, Код ЄДРПОУ Контрагента</w:t>
      </w:r>
      <w:r w:rsidRPr="00A80523">
        <w:rPr>
          <w:sz w:val="24"/>
          <w:szCs w:val="24"/>
        </w:rPr>
        <w:t>.</w:t>
      </w:r>
    </w:p>
    <w:p w:rsidR="00E3029A" w:rsidRPr="00A80523" w:rsidRDefault="00E3029A" w:rsidP="00DA7CFC">
      <w:pPr>
        <w:ind w:firstLine="708"/>
        <w:jc w:val="both"/>
        <w:rPr>
          <w:i/>
          <w:sz w:val="24"/>
          <w:szCs w:val="24"/>
        </w:rPr>
      </w:pPr>
      <w:r w:rsidRPr="00A80523">
        <w:rPr>
          <w:i/>
          <w:sz w:val="24"/>
          <w:szCs w:val="24"/>
        </w:rPr>
        <w:t>Зразок (орієнтовна форма) скан - копія довідки в довільній формі щодо відомостей про виконання аналогічного( аналогічних) договору (договорів) із заповненням відповідних колонок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2126"/>
        <w:gridCol w:w="1843"/>
        <w:gridCol w:w="2409"/>
        <w:gridCol w:w="1985"/>
      </w:tblGrid>
      <w:tr w:rsidR="00E3029A" w:rsidRPr="00A80523" w:rsidTr="00F66C6B">
        <w:tc>
          <w:tcPr>
            <w:tcW w:w="2156" w:type="dxa"/>
            <w:vAlign w:val="center"/>
          </w:tcPr>
          <w:p w:rsidR="00E3029A" w:rsidRPr="00F66C6B" w:rsidRDefault="00E3029A" w:rsidP="00F66C6B">
            <w:pPr>
              <w:spacing w:after="0" w:line="240" w:lineRule="auto"/>
              <w:jc w:val="center"/>
              <w:rPr>
                <w:i/>
                <w:sz w:val="24"/>
                <w:szCs w:val="24"/>
              </w:rPr>
            </w:pPr>
            <w:r w:rsidRPr="00F66C6B">
              <w:rPr>
                <w:i/>
                <w:sz w:val="24"/>
                <w:szCs w:val="24"/>
              </w:rPr>
              <w:t xml:space="preserve">№, дата договору </w:t>
            </w:r>
          </w:p>
        </w:tc>
        <w:tc>
          <w:tcPr>
            <w:tcW w:w="2126" w:type="dxa"/>
            <w:vAlign w:val="center"/>
          </w:tcPr>
          <w:p w:rsidR="00E3029A" w:rsidRPr="00F66C6B" w:rsidRDefault="00E3029A" w:rsidP="00F66C6B">
            <w:pPr>
              <w:spacing w:after="0" w:line="240" w:lineRule="auto"/>
              <w:jc w:val="center"/>
              <w:rPr>
                <w:i/>
                <w:sz w:val="24"/>
                <w:szCs w:val="24"/>
              </w:rPr>
            </w:pPr>
            <w:r w:rsidRPr="00F66C6B">
              <w:rPr>
                <w:i/>
                <w:sz w:val="24"/>
                <w:szCs w:val="24"/>
              </w:rPr>
              <w:t>Найменування предмету закупівлі</w:t>
            </w:r>
          </w:p>
        </w:tc>
        <w:tc>
          <w:tcPr>
            <w:tcW w:w="1843" w:type="dxa"/>
            <w:vAlign w:val="center"/>
          </w:tcPr>
          <w:p w:rsidR="00E3029A" w:rsidRPr="00F66C6B" w:rsidRDefault="00E3029A" w:rsidP="00F66C6B">
            <w:pPr>
              <w:spacing w:after="0" w:line="240" w:lineRule="auto"/>
              <w:jc w:val="center"/>
              <w:rPr>
                <w:i/>
                <w:sz w:val="24"/>
                <w:szCs w:val="24"/>
              </w:rPr>
            </w:pPr>
            <w:r w:rsidRPr="00F66C6B">
              <w:rPr>
                <w:i/>
                <w:sz w:val="24"/>
                <w:szCs w:val="24"/>
              </w:rPr>
              <w:t>Контрагент</w:t>
            </w:r>
          </w:p>
        </w:tc>
        <w:tc>
          <w:tcPr>
            <w:tcW w:w="2409" w:type="dxa"/>
            <w:vAlign w:val="center"/>
          </w:tcPr>
          <w:p w:rsidR="00E3029A" w:rsidRPr="00F66C6B" w:rsidRDefault="00E3029A" w:rsidP="00F66C6B">
            <w:pPr>
              <w:spacing w:after="0" w:line="240" w:lineRule="auto"/>
              <w:jc w:val="center"/>
              <w:rPr>
                <w:i/>
                <w:sz w:val="24"/>
                <w:szCs w:val="24"/>
              </w:rPr>
            </w:pPr>
            <w:r w:rsidRPr="00F66C6B">
              <w:rPr>
                <w:i/>
                <w:sz w:val="24"/>
                <w:szCs w:val="24"/>
              </w:rPr>
              <w:t>Адреса, контактний телефон Контрагента</w:t>
            </w:r>
          </w:p>
        </w:tc>
        <w:tc>
          <w:tcPr>
            <w:tcW w:w="1985" w:type="dxa"/>
            <w:vAlign w:val="center"/>
          </w:tcPr>
          <w:p w:rsidR="00E3029A" w:rsidRPr="00F66C6B" w:rsidRDefault="00E3029A" w:rsidP="00F66C6B">
            <w:pPr>
              <w:spacing w:after="0" w:line="240" w:lineRule="auto"/>
              <w:jc w:val="center"/>
              <w:rPr>
                <w:i/>
                <w:sz w:val="24"/>
                <w:szCs w:val="24"/>
              </w:rPr>
            </w:pPr>
            <w:r w:rsidRPr="00F66C6B">
              <w:rPr>
                <w:i/>
                <w:sz w:val="24"/>
                <w:szCs w:val="24"/>
              </w:rPr>
              <w:t>Код ЄДРПОУ</w:t>
            </w:r>
          </w:p>
          <w:p w:rsidR="00E3029A" w:rsidRPr="00F66C6B" w:rsidRDefault="00E3029A" w:rsidP="00F66C6B">
            <w:pPr>
              <w:spacing w:after="0" w:line="240" w:lineRule="auto"/>
              <w:jc w:val="center"/>
              <w:rPr>
                <w:i/>
                <w:sz w:val="24"/>
                <w:szCs w:val="24"/>
              </w:rPr>
            </w:pPr>
            <w:r w:rsidRPr="00F66C6B">
              <w:rPr>
                <w:i/>
                <w:sz w:val="24"/>
                <w:szCs w:val="24"/>
              </w:rPr>
              <w:t>Контрагента</w:t>
            </w:r>
          </w:p>
        </w:tc>
      </w:tr>
      <w:tr w:rsidR="00E3029A" w:rsidRPr="00A80523" w:rsidTr="00F66C6B">
        <w:trPr>
          <w:trHeight w:val="286"/>
        </w:trPr>
        <w:tc>
          <w:tcPr>
            <w:tcW w:w="2156" w:type="dxa"/>
          </w:tcPr>
          <w:p w:rsidR="00E3029A" w:rsidRPr="00F66C6B" w:rsidRDefault="00E3029A" w:rsidP="00F66C6B">
            <w:pPr>
              <w:spacing w:after="0" w:line="240" w:lineRule="auto"/>
              <w:jc w:val="center"/>
              <w:rPr>
                <w:i/>
                <w:sz w:val="24"/>
                <w:szCs w:val="24"/>
              </w:rPr>
            </w:pPr>
          </w:p>
        </w:tc>
        <w:tc>
          <w:tcPr>
            <w:tcW w:w="2126" w:type="dxa"/>
          </w:tcPr>
          <w:p w:rsidR="00E3029A" w:rsidRPr="00F66C6B" w:rsidRDefault="00E3029A" w:rsidP="00F66C6B">
            <w:pPr>
              <w:spacing w:after="0" w:line="240" w:lineRule="auto"/>
              <w:jc w:val="center"/>
              <w:rPr>
                <w:i/>
                <w:sz w:val="24"/>
                <w:szCs w:val="24"/>
              </w:rPr>
            </w:pPr>
          </w:p>
        </w:tc>
        <w:tc>
          <w:tcPr>
            <w:tcW w:w="1843" w:type="dxa"/>
          </w:tcPr>
          <w:p w:rsidR="00E3029A" w:rsidRPr="00F66C6B" w:rsidRDefault="00E3029A" w:rsidP="00F66C6B">
            <w:pPr>
              <w:spacing w:after="0" w:line="240" w:lineRule="auto"/>
              <w:jc w:val="center"/>
              <w:rPr>
                <w:i/>
                <w:sz w:val="24"/>
                <w:szCs w:val="24"/>
              </w:rPr>
            </w:pPr>
          </w:p>
        </w:tc>
        <w:tc>
          <w:tcPr>
            <w:tcW w:w="2409" w:type="dxa"/>
          </w:tcPr>
          <w:p w:rsidR="00E3029A" w:rsidRPr="00F66C6B" w:rsidRDefault="00E3029A" w:rsidP="00F66C6B">
            <w:pPr>
              <w:spacing w:after="0" w:line="240" w:lineRule="auto"/>
              <w:jc w:val="center"/>
              <w:rPr>
                <w:i/>
                <w:sz w:val="24"/>
                <w:szCs w:val="24"/>
              </w:rPr>
            </w:pPr>
          </w:p>
        </w:tc>
        <w:tc>
          <w:tcPr>
            <w:tcW w:w="1985" w:type="dxa"/>
          </w:tcPr>
          <w:p w:rsidR="00E3029A" w:rsidRPr="00F66C6B" w:rsidRDefault="00E3029A" w:rsidP="00F66C6B">
            <w:pPr>
              <w:spacing w:after="0" w:line="240" w:lineRule="auto"/>
              <w:jc w:val="center"/>
              <w:rPr>
                <w:i/>
                <w:sz w:val="24"/>
                <w:szCs w:val="24"/>
              </w:rPr>
            </w:pPr>
          </w:p>
        </w:tc>
      </w:tr>
    </w:tbl>
    <w:p w:rsidR="00E3029A" w:rsidRPr="00A80523" w:rsidRDefault="00E3029A" w:rsidP="00DA7CFC">
      <w:pPr>
        <w:tabs>
          <w:tab w:val="left" w:pos="708"/>
        </w:tabs>
        <w:spacing w:after="0" w:line="240" w:lineRule="auto"/>
        <w:jc w:val="both"/>
        <w:rPr>
          <w:i/>
          <w:sz w:val="24"/>
          <w:szCs w:val="24"/>
        </w:rPr>
      </w:pPr>
      <w:r w:rsidRPr="00A80523">
        <w:rPr>
          <w:i/>
          <w:sz w:val="24"/>
          <w:szCs w:val="24"/>
        </w:rPr>
        <w:t>Керівник                                                                                               _____________________</w:t>
      </w:r>
    </w:p>
    <w:p w:rsidR="00E3029A" w:rsidRDefault="00E3029A" w:rsidP="00DC1A1E">
      <w:pPr>
        <w:rPr>
          <w:i/>
          <w:color w:val="000000"/>
          <w:sz w:val="24"/>
          <w:szCs w:val="24"/>
        </w:rPr>
      </w:pPr>
    </w:p>
    <w:p w:rsidR="007A25FF" w:rsidRDefault="002B2C02" w:rsidP="00DC1A1E">
      <w:pPr>
        <w:jc w:val="both"/>
        <w:rPr>
          <w:color w:val="000000"/>
          <w:sz w:val="24"/>
          <w:szCs w:val="24"/>
        </w:rPr>
      </w:pPr>
      <w:r w:rsidRPr="002974AE">
        <w:rPr>
          <w:i/>
          <w:color w:val="000000"/>
          <w:sz w:val="24"/>
          <w:szCs w:val="24"/>
        </w:rPr>
        <w:t>*</w:t>
      </w:r>
      <w:r w:rsidR="007A25FF" w:rsidRPr="00FB1B38">
        <w:rPr>
          <w:i/>
          <w:color w:val="000000"/>
          <w:sz w:val="24"/>
          <w:szCs w:val="24"/>
        </w:rPr>
        <w:t>Аналогічним</w:t>
      </w:r>
      <w:r w:rsidR="007A25FF" w:rsidRPr="002974AE">
        <w:rPr>
          <w:color w:val="000000"/>
          <w:sz w:val="24"/>
          <w:szCs w:val="24"/>
        </w:rPr>
        <w:t xml:space="preserve"> вважається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p>
    <w:p w:rsidR="00E3029A" w:rsidRDefault="00E3029A" w:rsidP="00DC1A1E">
      <w:pPr>
        <w:spacing w:after="0" w:line="240" w:lineRule="auto"/>
        <w:jc w:val="both"/>
        <w:rPr>
          <w:color w:val="000000"/>
          <w:sz w:val="24"/>
          <w:szCs w:val="24"/>
        </w:rPr>
      </w:pPr>
      <w:r>
        <w:rPr>
          <w:color w:val="000000"/>
          <w:sz w:val="24"/>
          <w:szCs w:val="24"/>
        </w:rPr>
        <w:t>- Скан-копії договору(-ів) із додатками, що підтверджують виконання ан</w:t>
      </w:r>
      <w:r w:rsidR="00786D69">
        <w:rPr>
          <w:color w:val="000000"/>
          <w:sz w:val="24"/>
          <w:szCs w:val="24"/>
        </w:rPr>
        <w:t xml:space="preserve">алогічного (-их) договору(-ів); </w:t>
      </w:r>
      <w:r w:rsidR="00786D69">
        <w:rPr>
          <w:rFonts w:eastAsia="Calibri"/>
          <w:sz w:val="24"/>
          <w:szCs w:val="24"/>
        </w:rPr>
        <w:t>л</w:t>
      </w:r>
      <w:r w:rsidR="00786D69" w:rsidRPr="00A80523">
        <w:rPr>
          <w:sz w:val="24"/>
          <w:szCs w:val="24"/>
        </w:rPr>
        <w:t xml:space="preserve">ист-відгук, який підтверджує факт виконання </w:t>
      </w:r>
      <w:r w:rsidR="00786D69" w:rsidRPr="00A80523">
        <w:rPr>
          <w:rFonts w:eastAsia="Calibri"/>
          <w:sz w:val="24"/>
          <w:szCs w:val="24"/>
        </w:rPr>
        <w:t xml:space="preserve">аналогічного (аналогічних) </w:t>
      </w:r>
      <w:r w:rsidR="00786D69" w:rsidRPr="00A80523">
        <w:rPr>
          <w:sz w:val="24"/>
          <w:szCs w:val="24"/>
        </w:rPr>
        <w:t>договору (договорів</w:t>
      </w:r>
      <w:r w:rsidR="00786D69">
        <w:rPr>
          <w:sz w:val="24"/>
          <w:szCs w:val="24"/>
        </w:rPr>
        <w:t xml:space="preserve">)), зазначений в </w:t>
      </w:r>
      <w:r w:rsidR="00786D69" w:rsidRPr="00A80523">
        <w:rPr>
          <w:sz w:val="24"/>
          <w:szCs w:val="24"/>
        </w:rPr>
        <w:t>скан - копі</w:t>
      </w:r>
      <w:r w:rsidR="00786D69">
        <w:rPr>
          <w:sz w:val="24"/>
          <w:szCs w:val="24"/>
        </w:rPr>
        <w:t xml:space="preserve">ї довідки </w:t>
      </w:r>
      <w:r w:rsidR="00786D69">
        <w:rPr>
          <w:b/>
          <w:sz w:val="24"/>
          <w:szCs w:val="24"/>
        </w:rPr>
        <w:t>АБО</w:t>
      </w:r>
      <w:r w:rsidR="00786D69">
        <w:rPr>
          <w:sz w:val="24"/>
          <w:szCs w:val="24"/>
        </w:rPr>
        <w:t xml:space="preserve"> скан-копію видаткової накладної за даним договором.</w:t>
      </w:r>
    </w:p>
    <w:p w:rsidR="00E3029A" w:rsidRDefault="00E3029A" w:rsidP="00DC1A1E">
      <w:pPr>
        <w:jc w:val="both"/>
        <w:rPr>
          <w:color w:val="000000"/>
          <w:sz w:val="22"/>
        </w:rPr>
      </w:pPr>
      <w:r>
        <w:rPr>
          <w:i/>
          <w:color w:val="000000"/>
          <w:sz w:val="22"/>
        </w:rPr>
        <w:t>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rsidR="00E3029A" w:rsidRDefault="00E3029A" w:rsidP="00D814A7">
      <w:pPr>
        <w:jc w:val="both"/>
        <w:rPr>
          <w:color w:val="000000"/>
          <w:sz w:val="24"/>
          <w:szCs w:val="24"/>
        </w:rPr>
      </w:pPr>
      <w:r>
        <w:rPr>
          <w:color w:val="000000"/>
          <w:sz w:val="24"/>
          <w:szCs w:val="24"/>
        </w:rPr>
        <w:t>1.2.</w:t>
      </w:r>
      <w:r>
        <w:rPr>
          <w:rFonts w:ascii="Calibri" w:hAnsi="Calibri" w:cs="Calibri"/>
          <w:color w:val="000000"/>
          <w:sz w:val="22"/>
        </w:rPr>
        <w:t xml:space="preserve"> </w:t>
      </w:r>
      <w:r>
        <w:rPr>
          <w:color w:val="000000"/>
          <w:sz w:val="24"/>
          <w:szCs w:val="24"/>
        </w:rPr>
        <w:t>Наявність обладнання матеріально- технічної бази та технологій (далі – МТБ)</w:t>
      </w:r>
    </w:p>
    <w:p w:rsidR="00E3029A" w:rsidRDefault="00E3029A" w:rsidP="00D814A7">
      <w:pPr>
        <w:jc w:val="both"/>
        <w:rPr>
          <w:color w:val="000000"/>
          <w:sz w:val="24"/>
          <w:szCs w:val="24"/>
        </w:rPr>
      </w:pPr>
      <w:r>
        <w:rPr>
          <w:color w:val="000000"/>
          <w:sz w:val="24"/>
          <w:szCs w:val="24"/>
        </w:rPr>
        <w:t xml:space="preserve">         - Довідка/лист за підписом керівника або уповноваженої особи на бланку Учасника, про наявність: виробничого приміщення; виробничого обладнання, необхідного для виконання Договору за предметом закупівлі. </w:t>
      </w:r>
    </w:p>
    <w:p w:rsidR="00E3029A" w:rsidRDefault="00E3029A" w:rsidP="00353B17">
      <w:pPr>
        <w:jc w:val="both"/>
        <w:rPr>
          <w:color w:val="000000"/>
          <w:sz w:val="24"/>
          <w:szCs w:val="24"/>
        </w:rPr>
      </w:pPr>
      <w:r>
        <w:rPr>
          <w:color w:val="000000"/>
          <w:sz w:val="24"/>
          <w:szCs w:val="24"/>
        </w:rPr>
        <w:t xml:space="preserve">        - Надати скановані оригінали та/або скановані копії договорів оренди (найму) та/або  скановані копії інших документів, що підтверджують право власності/володіння та/або право користування відповідним нерухомим майном (виробничим приміщенням), що буде зазначене у довідці про наявні</w:t>
      </w:r>
      <w:r w:rsidR="00353B17">
        <w:rPr>
          <w:color w:val="000000"/>
          <w:sz w:val="24"/>
          <w:szCs w:val="24"/>
        </w:rPr>
        <w:t>сть матеріально-технічної бази.</w:t>
      </w:r>
    </w:p>
    <w:p w:rsidR="00E3029A" w:rsidRDefault="00353B17" w:rsidP="00DC1A1E">
      <w:pPr>
        <w:rPr>
          <w:color w:val="000000"/>
          <w:sz w:val="24"/>
          <w:szCs w:val="24"/>
        </w:rPr>
      </w:pPr>
      <w:r>
        <w:rPr>
          <w:color w:val="000000"/>
          <w:sz w:val="24"/>
          <w:szCs w:val="24"/>
        </w:rPr>
        <w:t>1.3</w:t>
      </w:r>
      <w:r w:rsidR="00E3029A">
        <w:rPr>
          <w:color w:val="000000"/>
          <w:sz w:val="24"/>
          <w:szCs w:val="24"/>
        </w:rPr>
        <w:t>. Надання документів, що підтверджують  якість товару</w:t>
      </w:r>
      <w:r w:rsidR="00E3029A">
        <w:rPr>
          <w:color w:val="000000"/>
          <w:sz w:val="24"/>
          <w:szCs w:val="24"/>
        </w:rPr>
        <w:tab/>
      </w:r>
    </w:p>
    <w:p w:rsidR="00E3029A" w:rsidRDefault="00E3029A" w:rsidP="00DC1A1E">
      <w:pPr>
        <w:rPr>
          <w:color w:val="000000"/>
          <w:sz w:val="24"/>
          <w:szCs w:val="24"/>
        </w:rPr>
      </w:pPr>
      <w:r>
        <w:rPr>
          <w:color w:val="000000"/>
          <w:sz w:val="24"/>
          <w:szCs w:val="24"/>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w:t>
      </w:r>
      <w:r>
        <w:rPr>
          <w:color w:val="000000"/>
          <w:sz w:val="24"/>
          <w:szCs w:val="24"/>
        </w:rPr>
        <w:lastRenderedPageBreak/>
        <w:t xml:space="preserve">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rsidR="00E3029A" w:rsidRDefault="00E3029A" w:rsidP="00C2222B">
      <w:pPr>
        <w:jc w:val="both"/>
        <w:rPr>
          <w:color w:val="000000"/>
          <w:sz w:val="24"/>
          <w:szCs w:val="24"/>
        </w:rPr>
      </w:pPr>
      <w:r>
        <w:rPr>
          <w:color w:val="000000"/>
          <w:sz w:val="24"/>
          <w:szCs w:val="24"/>
        </w:rPr>
        <w:t>На підтвердження даного критерію Учасник надає:</w:t>
      </w:r>
    </w:p>
    <w:p w:rsidR="00E3029A" w:rsidRDefault="00E3029A" w:rsidP="00C2222B">
      <w:pPr>
        <w:jc w:val="both"/>
        <w:rPr>
          <w:color w:val="000000"/>
          <w:sz w:val="24"/>
          <w:szCs w:val="24"/>
        </w:rPr>
      </w:pPr>
      <w:r>
        <w:rPr>
          <w:color w:val="000000"/>
          <w:sz w:val="24"/>
          <w:szCs w:val="24"/>
        </w:rPr>
        <w:t xml:space="preserve">       -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w:t>
      </w:r>
    </w:p>
    <w:p w:rsidR="00E3029A" w:rsidRDefault="00E3029A" w:rsidP="00C2222B">
      <w:pPr>
        <w:jc w:val="both"/>
        <w:rPr>
          <w:color w:val="000000"/>
          <w:sz w:val="24"/>
          <w:szCs w:val="24"/>
        </w:rPr>
      </w:pPr>
      <w:r>
        <w:rPr>
          <w:color w:val="000000"/>
          <w:sz w:val="24"/>
          <w:szCs w:val="24"/>
        </w:rPr>
        <w:t xml:space="preserve">        - копії або витяги з діючих технічних умов, за якими буде виготовлятися товар за предметом закупівлі, та декларацій про відповідність технічним регламентам.</w:t>
      </w:r>
    </w:p>
    <w:p w:rsidR="00E3029A" w:rsidRDefault="00353B17" w:rsidP="00C2222B">
      <w:pPr>
        <w:jc w:val="both"/>
        <w:rPr>
          <w:color w:val="000000"/>
          <w:sz w:val="24"/>
          <w:szCs w:val="24"/>
        </w:rPr>
      </w:pPr>
      <w:r>
        <w:rPr>
          <w:color w:val="000000"/>
          <w:sz w:val="24"/>
          <w:szCs w:val="24"/>
        </w:rPr>
        <w:t>1.4</w:t>
      </w:r>
      <w:r w:rsidR="00E3029A">
        <w:rPr>
          <w:color w:val="000000"/>
          <w:sz w:val="24"/>
          <w:szCs w:val="24"/>
        </w:rPr>
        <w:t>. Надання документів, що підтверджують наявність дозволів</w:t>
      </w:r>
      <w:r w:rsidR="00E3029A">
        <w:rPr>
          <w:color w:val="000000"/>
          <w:sz w:val="24"/>
          <w:szCs w:val="24"/>
        </w:rPr>
        <w:tab/>
      </w:r>
    </w:p>
    <w:p w:rsidR="00E3029A" w:rsidRDefault="00E3029A" w:rsidP="00C2222B">
      <w:pPr>
        <w:jc w:val="both"/>
        <w:rPr>
          <w:color w:val="000000"/>
          <w:sz w:val="24"/>
          <w:szCs w:val="24"/>
        </w:rPr>
      </w:pPr>
      <w:r>
        <w:rPr>
          <w:color w:val="000000"/>
          <w:sz w:val="24"/>
          <w:szCs w:val="24"/>
        </w:rPr>
        <w:t>На підтвердження даного критерію Учасник надає:</w:t>
      </w:r>
    </w:p>
    <w:p w:rsidR="00E3029A" w:rsidRDefault="00E3029A" w:rsidP="00C2222B">
      <w:pPr>
        <w:jc w:val="both"/>
        <w:rPr>
          <w:color w:val="000000"/>
          <w:sz w:val="24"/>
          <w:szCs w:val="24"/>
        </w:rPr>
      </w:pPr>
      <w:r>
        <w:rPr>
          <w:color w:val="000000"/>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029A" w:rsidRDefault="00E3029A" w:rsidP="00DC1A1E">
      <w:pPr>
        <w:rPr>
          <w:color w:val="000000"/>
          <w:sz w:val="24"/>
          <w:szCs w:val="24"/>
        </w:rPr>
      </w:pPr>
      <w:r>
        <w:rPr>
          <w:b/>
          <w:color w:val="000000"/>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E3029A" w:rsidRDefault="00E3029A" w:rsidP="00DC1A1E">
      <w:pPr>
        <w:spacing w:after="120"/>
        <w:ind w:hanging="2"/>
        <w:jc w:val="both"/>
        <w:rPr>
          <w:color w:val="000000"/>
          <w:sz w:val="24"/>
          <w:szCs w:val="24"/>
        </w:rPr>
      </w:pPr>
      <w:r>
        <w:rPr>
          <w:color w:val="000000"/>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E3029A" w:rsidRDefault="00E3029A" w:rsidP="00DC1A1E">
      <w:pPr>
        <w:spacing w:after="120"/>
        <w:ind w:hanging="2"/>
        <w:jc w:val="both"/>
        <w:rPr>
          <w:color w:val="000000"/>
          <w:sz w:val="24"/>
          <w:szCs w:val="24"/>
        </w:rPr>
      </w:pPr>
      <w:r>
        <w:rPr>
          <w:color w:val="000000"/>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3029A" w:rsidRDefault="00E3029A" w:rsidP="00DC1A1E">
      <w:pPr>
        <w:jc w:val="both"/>
        <w:rPr>
          <w:color w:val="000000"/>
          <w:sz w:val="24"/>
          <w:szCs w:val="24"/>
        </w:rPr>
      </w:pPr>
      <w:r>
        <w:rPr>
          <w:color w:val="000000"/>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E3029A" w:rsidRDefault="00E3029A" w:rsidP="00DC1A1E">
      <w:pPr>
        <w:widowControl w:val="0"/>
        <w:tabs>
          <w:tab w:val="center" w:pos="4677"/>
          <w:tab w:val="right" w:pos="9355"/>
        </w:tabs>
        <w:ind w:left="68" w:right="227"/>
        <w:jc w:val="both"/>
        <w:rPr>
          <w:color w:val="000000"/>
          <w:sz w:val="24"/>
          <w:szCs w:val="24"/>
        </w:rPr>
      </w:pPr>
      <w:r>
        <w:rPr>
          <w:color w:val="000000"/>
          <w:sz w:val="24"/>
          <w:szCs w:val="24"/>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E3029A" w:rsidRDefault="00E3029A" w:rsidP="00DC1A1E">
      <w:pPr>
        <w:widowControl w:val="0"/>
        <w:tabs>
          <w:tab w:val="right" w:pos="9355"/>
        </w:tabs>
        <w:ind w:left="68" w:right="227" w:firstLine="499"/>
        <w:jc w:val="both"/>
        <w:rPr>
          <w:color w:val="000000"/>
          <w:sz w:val="24"/>
          <w:szCs w:val="24"/>
        </w:rPr>
      </w:pPr>
      <w:r>
        <w:rPr>
          <w:color w:val="000000"/>
          <w:sz w:val="24"/>
          <w:szCs w:val="24"/>
        </w:rPr>
        <w:tab/>
      </w:r>
    </w:p>
    <w:p w:rsidR="00E3029A" w:rsidRDefault="00E3029A" w:rsidP="00DC1A1E">
      <w:pPr>
        <w:widowControl w:val="0"/>
        <w:tabs>
          <w:tab w:val="center" w:pos="4677"/>
          <w:tab w:val="right" w:pos="9355"/>
        </w:tabs>
        <w:ind w:left="68" w:right="227" w:firstLine="641"/>
        <w:jc w:val="both"/>
        <w:rPr>
          <w:color w:val="000000"/>
          <w:sz w:val="24"/>
          <w:szCs w:val="24"/>
        </w:rPr>
      </w:pPr>
      <w:r>
        <w:rPr>
          <w:i/>
          <w:color w:val="000000"/>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E3029A" w:rsidRDefault="00E3029A" w:rsidP="00DC1A1E">
      <w:pPr>
        <w:widowControl w:val="0"/>
        <w:tabs>
          <w:tab w:val="right" w:pos="9355"/>
        </w:tabs>
        <w:ind w:left="68" w:right="227"/>
        <w:jc w:val="both"/>
        <w:rPr>
          <w:color w:val="000000"/>
          <w:sz w:val="24"/>
          <w:szCs w:val="24"/>
        </w:rPr>
      </w:pPr>
      <w:r>
        <w:rPr>
          <w:b/>
          <w:i/>
          <w:color w:val="000000"/>
          <w:sz w:val="24"/>
          <w:szCs w:val="24"/>
        </w:rPr>
        <w:t xml:space="preserve">Керівник                                                                                               </w:t>
      </w:r>
    </w:p>
    <w:p w:rsidR="00E3029A" w:rsidRDefault="00E3029A" w:rsidP="00DC1A1E">
      <w:pPr>
        <w:widowControl w:val="0"/>
        <w:tabs>
          <w:tab w:val="right" w:pos="9355"/>
        </w:tabs>
        <w:ind w:left="68" w:right="227"/>
        <w:jc w:val="both"/>
        <w:rPr>
          <w:color w:val="000000"/>
          <w:sz w:val="24"/>
          <w:szCs w:val="24"/>
        </w:rPr>
      </w:pPr>
    </w:p>
    <w:p w:rsidR="00E3029A" w:rsidRPr="00A80523" w:rsidRDefault="00E3029A" w:rsidP="002C12D5">
      <w:pPr>
        <w:tabs>
          <w:tab w:val="left" w:pos="708"/>
        </w:tabs>
        <w:spacing w:after="0" w:line="240" w:lineRule="auto"/>
        <w:jc w:val="both"/>
        <w:rPr>
          <w:b/>
          <w:noProof/>
          <w:sz w:val="24"/>
          <w:szCs w:val="24"/>
        </w:rPr>
      </w:pPr>
    </w:p>
    <w:p w:rsidR="00E3029A" w:rsidRPr="00A80523" w:rsidRDefault="00E3029A" w:rsidP="002C12D5">
      <w:pPr>
        <w:tabs>
          <w:tab w:val="left" w:pos="708"/>
        </w:tabs>
        <w:spacing w:after="0" w:line="240" w:lineRule="auto"/>
        <w:jc w:val="both"/>
        <w:rPr>
          <w:b/>
          <w:noProof/>
          <w:sz w:val="24"/>
          <w:szCs w:val="24"/>
        </w:rPr>
      </w:pPr>
      <w:r w:rsidRPr="00A80523">
        <w:rPr>
          <w:b/>
          <w:noProof/>
          <w:sz w:val="24"/>
          <w:szCs w:val="24"/>
        </w:rPr>
        <w:t>3.Учасник в складі тендерної пропозиції надає інші документи:</w:t>
      </w:r>
    </w:p>
    <w:p w:rsidR="00E3029A" w:rsidRPr="00A80523" w:rsidRDefault="00E3029A" w:rsidP="002C12D5">
      <w:pPr>
        <w:tabs>
          <w:tab w:val="left" w:pos="708"/>
        </w:tabs>
        <w:spacing w:after="0" w:line="240" w:lineRule="auto"/>
        <w:jc w:val="both"/>
        <w:rPr>
          <w:b/>
          <w:noProof/>
          <w:sz w:val="24"/>
          <w:szCs w:val="24"/>
        </w:rPr>
      </w:pPr>
    </w:p>
    <w:p w:rsidR="00E3029A" w:rsidRPr="00A80523" w:rsidRDefault="00E3029A" w:rsidP="00EF6A94">
      <w:pPr>
        <w:tabs>
          <w:tab w:val="left" w:pos="708"/>
        </w:tabs>
        <w:spacing w:after="0" w:line="240" w:lineRule="auto"/>
        <w:jc w:val="both"/>
        <w:rPr>
          <w:noProof/>
          <w:sz w:val="24"/>
          <w:szCs w:val="24"/>
        </w:rPr>
      </w:pPr>
      <w:r w:rsidRPr="00A80523">
        <w:rPr>
          <w:noProof/>
          <w:sz w:val="24"/>
          <w:szCs w:val="24"/>
        </w:rPr>
        <w:t xml:space="preserve">3.1.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E3029A" w:rsidRPr="00F8293E" w:rsidRDefault="00E3029A" w:rsidP="00EF6A94">
      <w:pPr>
        <w:spacing w:after="0" w:line="240" w:lineRule="auto"/>
        <w:rPr>
          <w:i/>
          <w:iCs/>
          <w:color w:val="000000"/>
          <w:sz w:val="24"/>
          <w:szCs w:val="24"/>
          <w:lang w:eastAsia="uk-UA"/>
        </w:rPr>
      </w:pPr>
      <w:r w:rsidRPr="00A80523">
        <w:rPr>
          <w:noProof/>
          <w:sz w:val="24"/>
          <w:szCs w:val="24"/>
        </w:rPr>
        <w:lastRenderedPageBreak/>
        <w:t xml:space="preserve">3.2. Учасник надає в тендерній пропозиції </w:t>
      </w:r>
      <w:r w:rsidRPr="00F8293E">
        <w:rPr>
          <w:color w:val="000000"/>
          <w:sz w:val="24"/>
          <w:szCs w:val="24"/>
          <w:lang w:eastAsia="ru-RU"/>
        </w:rPr>
        <w:t>ДОДАТОК  2</w:t>
      </w:r>
      <w:r w:rsidRPr="00F8293E">
        <w:rPr>
          <w:i/>
          <w:iCs/>
          <w:color w:val="000000"/>
          <w:sz w:val="24"/>
          <w:szCs w:val="24"/>
          <w:lang w:eastAsia="uk-UA"/>
        </w:rPr>
        <w:t xml:space="preserve"> Технічні, кількісні та якісні вимоги (Технічна специфікація)</w:t>
      </w:r>
    </w:p>
    <w:p w:rsidR="00E3029A" w:rsidRPr="00A80523" w:rsidRDefault="00E3029A" w:rsidP="00C22FB8">
      <w:pPr>
        <w:pStyle w:val="aa"/>
        <w:spacing w:after="0" w:line="240" w:lineRule="auto"/>
        <w:ind w:left="0"/>
        <w:jc w:val="both"/>
        <w:rPr>
          <w:color w:val="000000"/>
          <w:sz w:val="24"/>
          <w:szCs w:val="24"/>
        </w:rPr>
      </w:pPr>
    </w:p>
    <w:p w:rsidR="00E3029A" w:rsidRPr="00A80523" w:rsidRDefault="00E3029A" w:rsidP="004666DF">
      <w:pPr>
        <w:spacing w:after="0" w:line="216" w:lineRule="auto"/>
        <w:ind w:left="142" w:hanging="142"/>
        <w:jc w:val="both"/>
        <w:rPr>
          <w:sz w:val="24"/>
          <w:szCs w:val="24"/>
        </w:rPr>
      </w:pPr>
      <w:r w:rsidRPr="00A80523">
        <w:rPr>
          <w:sz w:val="24"/>
          <w:szCs w:val="24"/>
        </w:rPr>
        <w:tab/>
        <w:t>Інша інформація, яка вимагається замовником у відповідності до ч. 3 ст. 22 Закону:</w:t>
      </w:r>
    </w:p>
    <w:p w:rsidR="00E3029A" w:rsidRPr="00A80523" w:rsidRDefault="00E3029A" w:rsidP="004666DF">
      <w:pPr>
        <w:spacing w:after="0" w:line="216" w:lineRule="auto"/>
        <w:ind w:left="567"/>
        <w:jc w:val="both"/>
        <w:rPr>
          <w:b/>
          <w:sz w:val="24"/>
          <w:szCs w:val="24"/>
        </w:rPr>
      </w:pPr>
      <w:r w:rsidRPr="00A80523">
        <w:rPr>
          <w:b/>
          <w:sz w:val="24"/>
          <w:szCs w:val="24"/>
        </w:rPr>
        <w:t>Не вимагається</w:t>
      </w:r>
    </w:p>
    <w:p w:rsidR="00E3029A" w:rsidRPr="00A80523" w:rsidRDefault="00E3029A" w:rsidP="004666DF">
      <w:pPr>
        <w:spacing w:after="0" w:line="216" w:lineRule="auto"/>
        <w:ind w:left="567"/>
        <w:jc w:val="both"/>
        <w:rPr>
          <w:b/>
          <w:sz w:val="24"/>
          <w:szCs w:val="24"/>
        </w:rPr>
      </w:pPr>
    </w:p>
    <w:p w:rsidR="00E3029A" w:rsidRPr="00A80523" w:rsidRDefault="00E3029A" w:rsidP="004666DF">
      <w:pPr>
        <w:spacing w:after="0" w:line="216" w:lineRule="auto"/>
        <w:jc w:val="both"/>
        <w:rPr>
          <w:sz w:val="24"/>
          <w:szCs w:val="24"/>
        </w:rPr>
      </w:pPr>
      <w:r w:rsidRPr="00A80523">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3029A" w:rsidRPr="00A80523" w:rsidRDefault="00E3029A" w:rsidP="004666DF">
      <w:pPr>
        <w:spacing w:after="0" w:line="216" w:lineRule="auto"/>
        <w:ind w:left="567" w:hanging="567"/>
        <w:jc w:val="both"/>
        <w:rPr>
          <w:sz w:val="24"/>
          <w:szCs w:val="24"/>
        </w:rPr>
      </w:pPr>
    </w:p>
    <w:p w:rsidR="00E3029A" w:rsidRPr="00A80523" w:rsidRDefault="00E3029A" w:rsidP="004666DF">
      <w:pPr>
        <w:spacing w:after="0" w:line="216" w:lineRule="auto"/>
        <w:ind w:left="567" w:hanging="567"/>
        <w:jc w:val="both"/>
        <w:rPr>
          <w:sz w:val="24"/>
          <w:szCs w:val="24"/>
        </w:rPr>
      </w:pPr>
    </w:p>
    <w:p w:rsidR="00E3029A" w:rsidRPr="00A80523" w:rsidRDefault="00E3029A" w:rsidP="00422E05">
      <w:pPr>
        <w:spacing w:after="0" w:line="216" w:lineRule="auto"/>
        <w:ind w:left="567" w:hanging="567"/>
        <w:jc w:val="both"/>
        <w:rPr>
          <w:sz w:val="24"/>
          <w:szCs w:val="24"/>
        </w:rPr>
      </w:pPr>
      <w:r w:rsidRPr="00A80523">
        <w:rPr>
          <w:sz w:val="24"/>
          <w:szCs w:val="24"/>
        </w:rPr>
        <w:t>Примітки:</w:t>
      </w:r>
    </w:p>
    <w:p w:rsidR="00E3029A" w:rsidRPr="00A80523" w:rsidRDefault="00E3029A" w:rsidP="00422E05">
      <w:pPr>
        <w:spacing w:after="0" w:line="216" w:lineRule="auto"/>
        <w:ind w:left="567" w:hanging="567"/>
        <w:jc w:val="both"/>
        <w:rPr>
          <w:sz w:val="24"/>
          <w:szCs w:val="24"/>
        </w:rPr>
      </w:pPr>
      <w:r w:rsidRPr="00A80523">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E3029A" w:rsidRPr="00A80523" w:rsidRDefault="00E3029A" w:rsidP="00422E05">
      <w:pPr>
        <w:spacing w:after="0" w:line="216" w:lineRule="auto"/>
        <w:ind w:left="567" w:hanging="567"/>
        <w:jc w:val="both"/>
        <w:rPr>
          <w:sz w:val="24"/>
          <w:szCs w:val="24"/>
        </w:rPr>
      </w:pPr>
    </w:p>
    <w:p w:rsidR="00E3029A" w:rsidRPr="00A80523" w:rsidRDefault="00E3029A" w:rsidP="004666DF">
      <w:pPr>
        <w:spacing w:after="0" w:line="216" w:lineRule="auto"/>
        <w:ind w:firstLine="567"/>
        <w:jc w:val="both"/>
        <w:rPr>
          <w:b/>
          <w:sz w:val="24"/>
          <w:szCs w:val="24"/>
        </w:rPr>
      </w:pPr>
      <w:r w:rsidRPr="00A80523">
        <w:rPr>
          <w:b/>
          <w:sz w:val="24"/>
          <w:szCs w:val="24"/>
        </w:rPr>
        <w:t>ІІ. ВИМОГИ ДО ІНФОРМАЦІЇ, ЩО ВІДНОСИТЬСЯ ДО СКЛАДУ ТЕНДЕРНОЇ ПРОПОЗИЦІЇ ТА ПІДЛЯГАЄ ЗАВАНТАЖЕННЮ В ЕСЗ У ВИГЛЯДІ ФАЙЛІВ</w:t>
      </w:r>
    </w:p>
    <w:p w:rsidR="00E3029A" w:rsidRPr="00A80523" w:rsidRDefault="00E3029A" w:rsidP="004666DF">
      <w:pPr>
        <w:spacing w:after="0" w:line="216" w:lineRule="auto"/>
        <w:ind w:firstLine="567"/>
        <w:jc w:val="both"/>
        <w:rPr>
          <w:sz w:val="24"/>
          <w:szCs w:val="24"/>
        </w:rPr>
      </w:pPr>
    </w:p>
    <w:p w:rsidR="00E3029A" w:rsidRPr="00A80523" w:rsidRDefault="00E3029A" w:rsidP="004666DF">
      <w:pPr>
        <w:spacing w:after="0" w:line="216" w:lineRule="auto"/>
        <w:ind w:firstLine="567"/>
        <w:jc w:val="both"/>
        <w:rPr>
          <w:sz w:val="24"/>
          <w:szCs w:val="24"/>
        </w:rPr>
      </w:pPr>
    </w:p>
    <w:p w:rsidR="00E3029A" w:rsidRPr="00A80523" w:rsidRDefault="00E3029A" w:rsidP="004666DF">
      <w:pPr>
        <w:spacing w:after="0" w:line="216" w:lineRule="auto"/>
        <w:ind w:firstLine="567"/>
        <w:jc w:val="both"/>
        <w:rPr>
          <w:sz w:val="24"/>
          <w:szCs w:val="24"/>
        </w:rPr>
      </w:pPr>
      <w:r w:rsidRPr="00A80523">
        <w:rPr>
          <w:sz w:val="24"/>
          <w:szCs w:val="24"/>
        </w:rPr>
        <w:t xml:space="preserve">1. </w:t>
      </w:r>
      <w:r w:rsidRPr="00A80523">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E3029A" w:rsidRPr="00A80523" w:rsidRDefault="00E3029A" w:rsidP="004666DF">
      <w:pPr>
        <w:spacing w:after="0" w:line="216" w:lineRule="auto"/>
        <w:ind w:firstLine="567"/>
        <w:jc w:val="both"/>
        <w:rPr>
          <w:sz w:val="24"/>
          <w:szCs w:val="24"/>
        </w:rPr>
      </w:pPr>
      <w:r w:rsidRPr="00A80523">
        <w:rPr>
          <w:sz w:val="24"/>
          <w:szCs w:val="24"/>
        </w:rPr>
        <w:t>2.</w:t>
      </w:r>
      <w:r w:rsidRPr="00A80523">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E3029A" w:rsidRPr="00A80523" w:rsidRDefault="00E3029A" w:rsidP="004666DF">
      <w:pPr>
        <w:spacing w:after="0" w:line="216" w:lineRule="auto"/>
        <w:ind w:firstLine="567"/>
        <w:jc w:val="both"/>
        <w:rPr>
          <w:sz w:val="24"/>
          <w:szCs w:val="24"/>
        </w:rPr>
      </w:pPr>
    </w:p>
    <w:p w:rsidR="00E3029A" w:rsidRPr="00A80523" w:rsidRDefault="00E3029A" w:rsidP="004666DF">
      <w:pPr>
        <w:spacing w:after="0" w:line="216" w:lineRule="auto"/>
        <w:ind w:firstLine="567"/>
        <w:jc w:val="both"/>
        <w:rPr>
          <w:sz w:val="24"/>
          <w:szCs w:val="24"/>
        </w:rPr>
      </w:pPr>
      <w:r w:rsidRPr="00A80523">
        <w:rPr>
          <w:sz w:val="24"/>
          <w:szCs w:val="24"/>
        </w:rPr>
        <w:t>3.</w:t>
      </w:r>
      <w:r w:rsidRPr="00A80523">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E3029A" w:rsidRPr="00A80523" w:rsidRDefault="00E3029A" w:rsidP="004666DF">
      <w:pPr>
        <w:spacing w:after="0" w:line="216" w:lineRule="auto"/>
        <w:ind w:firstLine="567"/>
        <w:jc w:val="both"/>
        <w:rPr>
          <w:sz w:val="24"/>
          <w:szCs w:val="24"/>
        </w:rPr>
      </w:pPr>
      <w:r w:rsidRPr="00A80523">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29A" w:rsidRPr="00A80523" w:rsidRDefault="00E3029A" w:rsidP="004666DF">
      <w:pPr>
        <w:spacing w:after="0" w:line="216" w:lineRule="auto"/>
        <w:ind w:firstLine="567"/>
        <w:jc w:val="both"/>
        <w:rPr>
          <w:sz w:val="24"/>
          <w:szCs w:val="24"/>
        </w:rPr>
      </w:pPr>
      <w:r w:rsidRPr="00A80523">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E3029A" w:rsidRPr="00A80523" w:rsidRDefault="00E3029A" w:rsidP="004666DF">
      <w:pPr>
        <w:spacing w:after="0" w:line="216" w:lineRule="auto"/>
        <w:ind w:firstLine="567"/>
        <w:jc w:val="both"/>
        <w:rPr>
          <w:sz w:val="24"/>
          <w:szCs w:val="24"/>
        </w:rPr>
      </w:pPr>
    </w:p>
    <w:p w:rsidR="00E3029A" w:rsidRPr="00A80523" w:rsidRDefault="00E3029A" w:rsidP="004666DF">
      <w:pPr>
        <w:spacing w:after="0" w:line="216" w:lineRule="auto"/>
        <w:ind w:firstLine="567"/>
        <w:jc w:val="both"/>
        <w:rPr>
          <w:sz w:val="24"/>
          <w:szCs w:val="24"/>
        </w:rPr>
      </w:pPr>
      <w:r w:rsidRPr="00A80523">
        <w:rPr>
          <w:sz w:val="24"/>
          <w:szCs w:val="24"/>
        </w:rPr>
        <w:t xml:space="preserve">4. </w:t>
      </w:r>
      <w:r w:rsidRPr="00A80523">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E3029A" w:rsidRPr="00A80523" w:rsidRDefault="00E3029A" w:rsidP="004666DF">
      <w:pPr>
        <w:spacing w:after="0" w:line="216" w:lineRule="auto"/>
        <w:ind w:firstLine="567"/>
        <w:jc w:val="both"/>
        <w:rPr>
          <w:sz w:val="24"/>
          <w:szCs w:val="24"/>
        </w:rPr>
      </w:pPr>
      <w:r w:rsidRPr="00A80523">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E3029A" w:rsidRPr="00A80523" w:rsidRDefault="00E3029A" w:rsidP="004666DF">
      <w:pPr>
        <w:spacing w:after="0" w:line="216" w:lineRule="auto"/>
        <w:ind w:firstLine="567"/>
        <w:jc w:val="both"/>
        <w:rPr>
          <w:sz w:val="24"/>
          <w:szCs w:val="24"/>
        </w:rPr>
      </w:pPr>
      <w:r w:rsidRPr="00A80523">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E3029A" w:rsidRPr="00A80523" w:rsidRDefault="00E3029A" w:rsidP="004666DF">
      <w:pPr>
        <w:spacing w:after="0" w:line="216" w:lineRule="auto"/>
        <w:ind w:firstLine="567"/>
        <w:jc w:val="both"/>
        <w:rPr>
          <w:sz w:val="24"/>
          <w:szCs w:val="24"/>
        </w:rPr>
      </w:pPr>
      <w:r w:rsidRPr="00A80523">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E3029A" w:rsidRPr="00A80523" w:rsidRDefault="00E3029A" w:rsidP="004666DF">
      <w:pPr>
        <w:spacing w:after="0" w:line="216" w:lineRule="auto"/>
        <w:ind w:left="567" w:hanging="567"/>
        <w:jc w:val="both"/>
        <w:rPr>
          <w:sz w:val="24"/>
          <w:szCs w:val="24"/>
        </w:rPr>
      </w:pPr>
    </w:p>
    <w:p w:rsidR="00E3029A" w:rsidRPr="00A80523" w:rsidRDefault="00E3029A" w:rsidP="004666DF">
      <w:pPr>
        <w:spacing w:after="0" w:line="216" w:lineRule="auto"/>
        <w:ind w:left="567" w:hanging="567"/>
        <w:jc w:val="both"/>
        <w:rPr>
          <w:sz w:val="24"/>
          <w:szCs w:val="24"/>
        </w:rPr>
      </w:pPr>
    </w:p>
    <w:p w:rsidR="00E3029A" w:rsidRPr="00A80523" w:rsidRDefault="00E3029A" w:rsidP="004666DF">
      <w:pPr>
        <w:spacing w:after="0" w:line="216" w:lineRule="auto"/>
        <w:jc w:val="both"/>
        <w:rPr>
          <w:sz w:val="24"/>
          <w:szCs w:val="24"/>
        </w:rPr>
      </w:pPr>
    </w:p>
    <w:p w:rsidR="00E3029A" w:rsidRPr="00A80523"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sz w:val="24"/>
          <w:szCs w:val="24"/>
        </w:rPr>
      </w:pPr>
      <w:r w:rsidRPr="00A80523">
        <w:rPr>
          <w:b/>
          <w:noProof/>
          <w:sz w:val="24"/>
          <w:szCs w:val="24"/>
        </w:rPr>
        <w:t>ІІІ . Учасник-переможець тендерної</w:t>
      </w:r>
      <w:r w:rsidRPr="00A80523">
        <w:rPr>
          <w:b/>
          <w:sz w:val="24"/>
          <w:szCs w:val="24"/>
        </w:rPr>
        <w:t xml:space="preserve"> процедури у строк, що не перевищує </w:t>
      </w:r>
      <w:r>
        <w:rPr>
          <w:b/>
          <w:sz w:val="24"/>
          <w:szCs w:val="24"/>
          <w:u w:val="single"/>
        </w:rPr>
        <w:t xml:space="preserve">4 </w:t>
      </w:r>
      <w:r w:rsidRPr="00A80523">
        <w:rPr>
          <w:b/>
          <w:sz w:val="24"/>
          <w:szCs w:val="24"/>
          <w:u w:val="single"/>
        </w:rPr>
        <w:t>дні</w:t>
      </w:r>
      <w:r>
        <w:rPr>
          <w:b/>
          <w:sz w:val="24"/>
          <w:szCs w:val="24"/>
          <w:u w:val="single"/>
        </w:rPr>
        <w:t xml:space="preserve"> </w:t>
      </w:r>
      <w:r w:rsidRPr="00A80523">
        <w:rPr>
          <w:b/>
          <w:sz w:val="24"/>
          <w:szCs w:val="24"/>
          <w:u w:val="single"/>
        </w:rPr>
        <w:t>з дати оприлюднення повідомлення про намір укласти договір</w:t>
      </w:r>
      <w:r w:rsidRPr="00A80523">
        <w:rPr>
          <w:b/>
          <w:noProof/>
          <w:sz w:val="24"/>
          <w:szCs w:val="24"/>
        </w:rPr>
        <w:t xml:space="preserve"> повинен надати Замовнику документи </w:t>
      </w:r>
      <w:r w:rsidRPr="00A80523">
        <w:rPr>
          <w:b/>
          <w:sz w:val="24"/>
          <w:szCs w:val="24"/>
        </w:rPr>
        <w:t>через електронну систему закупівель</w:t>
      </w:r>
      <w:r w:rsidRPr="00A80523">
        <w:rPr>
          <w:b/>
          <w:noProof/>
          <w:sz w:val="24"/>
          <w:szCs w:val="24"/>
        </w:rPr>
        <w:t>:</w:t>
      </w:r>
    </w:p>
    <w:p w:rsidR="00E3029A" w:rsidRPr="00A80523"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noProof/>
          <w:sz w:val="24"/>
          <w:szCs w:val="24"/>
        </w:rPr>
      </w:pPr>
    </w:p>
    <w:p w:rsidR="00E3029A" w:rsidRPr="00A80523" w:rsidRDefault="00E3029A" w:rsidP="004666DF">
      <w:pPr>
        <w:tabs>
          <w:tab w:val="num" w:pos="426"/>
          <w:tab w:val="left" w:pos="708"/>
          <w:tab w:val="left" w:pos="851"/>
        </w:tabs>
        <w:spacing w:after="0" w:line="240" w:lineRule="auto"/>
        <w:jc w:val="both"/>
        <w:rPr>
          <w:noProof/>
          <w:sz w:val="24"/>
          <w:szCs w:val="24"/>
        </w:rPr>
      </w:pPr>
      <w:r w:rsidRPr="00A80523">
        <w:rPr>
          <w:noProof/>
          <w:sz w:val="24"/>
          <w:szCs w:val="24"/>
        </w:rPr>
        <w:lastRenderedPageBreak/>
        <w:t>1. 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p>
    <w:p w:rsidR="00E3029A" w:rsidRPr="00A80523" w:rsidRDefault="00E3029A" w:rsidP="004666DF">
      <w:pPr>
        <w:tabs>
          <w:tab w:val="num" w:pos="426"/>
          <w:tab w:val="left" w:pos="708"/>
          <w:tab w:val="left" w:pos="851"/>
        </w:tabs>
        <w:spacing w:after="0" w:line="240" w:lineRule="auto"/>
        <w:jc w:val="both"/>
        <w:rPr>
          <w:noProof/>
          <w:sz w:val="24"/>
          <w:szCs w:val="24"/>
        </w:rPr>
      </w:pPr>
      <w:r w:rsidRPr="00A80523">
        <w:rPr>
          <w:noProof/>
          <w:sz w:val="24"/>
          <w:szCs w:val="24"/>
        </w:rPr>
        <w:t>2. Інформацію про особу, уповноважену на підписання договору про закупівлю.</w:t>
      </w:r>
    </w:p>
    <w:p w:rsidR="00E3029A" w:rsidRDefault="00E3029A" w:rsidP="0074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highlight w:val="white"/>
        </w:rPr>
      </w:pPr>
      <w:r w:rsidRPr="00A80523">
        <w:rPr>
          <w:sz w:val="24"/>
          <w:szCs w:val="24"/>
        </w:rPr>
        <w:t xml:space="preserve">3. </w:t>
      </w:r>
      <w:r>
        <w:rPr>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3029A" w:rsidRDefault="00E3029A" w:rsidP="006F6A0D">
      <w:pPr>
        <w:spacing w:before="120" w:after="120"/>
        <w:jc w:val="both"/>
        <w:rPr>
          <w:color w:val="000000"/>
          <w:sz w:val="24"/>
          <w:szCs w:val="24"/>
          <w:highlight w:val="white"/>
        </w:rPr>
      </w:pPr>
      <w:r>
        <w:rPr>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029A" w:rsidRDefault="00E3029A" w:rsidP="006F6A0D">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E3029A" w:rsidRDefault="00E3029A" w:rsidP="006F6A0D">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E3029A" w:rsidRDefault="00E3029A" w:rsidP="006F6A0D">
      <w:pP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3029A" w:rsidRDefault="00E3029A" w:rsidP="006F6A0D">
      <w:pPr>
        <w:spacing w:before="120"/>
        <w:jc w:val="both"/>
        <w:rPr>
          <w:color w:val="000000"/>
          <w:sz w:val="24"/>
          <w:szCs w:val="24"/>
          <w:highlight w:val="whit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
        <w:gridCol w:w="3308"/>
        <w:gridCol w:w="2886"/>
        <w:gridCol w:w="2835"/>
      </w:tblGrid>
      <w:tr w:rsidR="00E3029A" w:rsidRPr="008A3B18" w:rsidTr="00185BCB">
        <w:trPr>
          <w:cantSplit/>
          <w:trHeight w:val="1134"/>
          <w:tblHeader/>
        </w:trPr>
        <w:tc>
          <w:tcPr>
            <w:tcW w:w="577" w:type="dxa"/>
            <w:vAlign w:val="center"/>
          </w:tcPr>
          <w:p w:rsidR="00E3029A" w:rsidRPr="008A3B18" w:rsidRDefault="00E3029A" w:rsidP="00185BCB">
            <w:pPr>
              <w:spacing w:after="0" w:line="240" w:lineRule="auto"/>
              <w:ind w:left="-142" w:right="-157"/>
              <w:jc w:val="center"/>
              <w:rPr>
                <w:sz w:val="24"/>
                <w:szCs w:val="24"/>
              </w:rPr>
            </w:pPr>
            <w:r w:rsidRPr="008A3B18">
              <w:rPr>
                <w:sz w:val="24"/>
                <w:szCs w:val="24"/>
              </w:rPr>
              <w:t>№ з/п</w:t>
            </w:r>
          </w:p>
        </w:tc>
        <w:tc>
          <w:tcPr>
            <w:tcW w:w="3308" w:type="dxa"/>
            <w:vAlign w:val="center"/>
          </w:tcPr>
          <w:p w:rsidR="00E3029A" w:rsidRPr="008A3B18" w:rsidRDefault="00E3029A" w:rsidP="00185BCB">
            <w:pPr>
              <w:spacing w:after="0" w:line="240" w:lineRule="auto"/>
              <w:jc w:val="center"/>
              <w:rPr>
                <w:sz w:val="24"/>
                <w:szCs w:val="24"/>
              </w:rPr>
            </w:pPr>
            <w:r w:rsidRPr="008A3B18">
              <w:rPr>
                <w:sz w:val="24"/>
                <w:szCs w:val="24"/>
              </w:rPr>
              <w:t>Підстава для відмови в участі</w:t>
            </w:r>
            <w:r w:rsidRPr="008A3B18">
              <w:rPr>
                <w:sz w:val="24"/>
                <w:szCs w:val="24"/>
              </w:rPr>
              <w:br/>
              <w:t>у процедурі закупівлі</w:t>
            </w:r>
          </w:p>
        </w:tc>
        <w:tc>
          <w:tcPr>
            <w:tcW w:w="2886" w:type="dxa"/>
            <w:vAlign w:val="center"/>
          </w:tcPr>
          <w:p w:rsidR="00E3029A" w:rsidRPr="008A3B18" w:rsidRDefault="00E3029A" w:rsidP="00185BCB">
            <w:pPr>
              <w:spacing w:after="0" w:line="240" w:lineRule="auto"/>
              <w:jc w:val="center"/>
              <w:rPr>
                <w:sz w:val="24"/>
                <w:szCs w:val="24"/>
              </w:rPr>
            </w:pPr>
            <w:r w:rsidRPr="008A3B18">
              <w:rPr>
                <w:sz w:val="24"/>
                <w:szCs w:val="24"/>
              </w:rPr>
              <w:t>Для учасника</w:t>
            </w:r>
          </w:p>
        </w:tc>
        <w:tc>
          <w:tcPr>
            <w:tcW w:w="2835" w:type="dxa"/>
            <w:vAlign w:val="center"/>
          </w:tcPr>
          <w:p w:rsidR="00E3029A" w:rsidRPr="008A3B18" w:rsidRDefault="00E3029A" w:rsidP="00185BCB">
            <w:pPr>
              <w:spacing w:after="0" w:line="240" w:lineRule="auto"/>
              <w:jc w:val="center"/>
              <w:rPr>
                <w:sz w:val="24"/>
                <w:szCs w:val="24"/>
              </w:rPr>
            </w:pPr>
            <w:r w:rsidRPr="008A3B18">
              <w:rPr>
                <w:sz w:val="24"/>
                <w:szCs w:val="24"/>
              </w:rPr>
              <w:t>Для переможця</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1.</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E3029A" w:rsidRPr="008A3B18" w:rsidRDefault="00E3029A" w:rsidP="00185BCB">
            <w:pPr>
              <w:spacing w:after="0" w:line="240" w:lineRule="auto"/>
              <w:rPr>
                <w:sz w:val="24"/>
                <w:szCs w:val="24"/>
              </w:rPr>
            </w:pPr>
            <w:r w:rsidRPr="008A3B18">
              <w:rPr>
                <w:sz w:val="24"/>
                <w:szCs w:val="24"/>
              </w:rPr>
              <w:t xml:space="preserve">Підтвердження не вимагається </w:t>
            </w:r>
          </w:p>
          <w:p w:rsidR="00E3029A" w:rsidRPr="008A3B18" w:rsidRDefault="00E3029A" w:rsidP="00185BCB">
            <w:pPr>
              <w:spacing w:after="0" w:line="240" w:lineRule="auto"/>
              <w:rPr>
                <w:b/>
                <w:sz w:val="24"/>
                <w:szCs w:val="24"/>
              </w:rPr>
            </w:pPr>
          </w:p>
        </w:tc>
        <w:tc>
          <w:tcPr>
            <w:tcW w:w="2835" w:type="dxa"/>
            <w:vAlign w:val="center"/>
          </w:tcPr>
          <w:p w:rsidR="00E3029A" w:rsidRPr="008A3B18" w:rsidRDefault="00E3029A" w:rsidP="00185BCB">
            <w:pPr>
              <w:spacing w:after="0" w:line="240" w:lineRule="auto"/>
              <w:rPr>
                <w:sz w:val="24"/>
                <w:szCs w:val="24"/>
              </w:rPr>
            </w:pPr>
            <w:r w:rsidRPr="008A3B18">
              <w:rPr>
                <w:sz w:val="24"/>
                <w:szCs w:val="24"/>
              </w:rPr>
              <w:t xml:space="preserve">Підтвердження не вимагається </w:t>
            </w:r>
          </w:p>
          <w:p w:rsidR="00E3029A" w:rsidRPr="008A3B18" w:rsidRDefault="00E3029A" w:rsidP="00185BCB">
            <w:pPr>
              <w:spacing w:after="0" w:line="240" w:lineRule="auto"/>
              <w:rPr>
                <w:b/>
                <w:sz w:val="24"/>
                <w:szCs w:val="24"/>
              </w:rPr>
            </w:pP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lastRenderedPageBreak/>
              <w:t>2.</w:t>
            </w:r>
          </w:p>
        </w:tc>
        <w:tc>
          <w:tcPr>
            <w:tcW w:w="3308" w:type="dxa"/>
            <w:vAlign w:val="center"/>
          </w:tcPr>
          <w:p w:rsidR="00E3029A" w:rsidRPr="008A3B18" w:rsidRDefault="00E3029A" w:rsidP="00185BCB">
            <w:pPr>
              <w:spacing w:after="0" w:line="240" w:lineRule="auto"/>
              <w:rPr>
                <w:b/>
                <w:sz w:val="24"/>
                <w:szCs w:val="24"/>
              </w:rPr>
            </w:pPr>
            <w:r w:rsidRPr="008A3B18">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rPr>
                <w:b/>
                <w:sz w:val="24"/>
                <w:szCs w:val="24"/>
              </w:rPr>
            </w:pPr>
          </w:p>
        </w:tc>
        <w:tc>
          <w:tcPr>
            <w:tcW w:w="2835" w:type="dxa"/>
          </w:tcPr>
          <w:p w:rsidR="00E3029A" w:rsidRPr="008A3B18" w:rsidRDefault="00E3029A" w:rsidP="00185BCB">
            <w:pPr>
              <w:pStyle w:val="1"/>
              <w:spacing w:before="0"/>
              <w:ind w:left="1" w:hanging="3"/>
              <w:rPr>
                <w:rFonts w:ascii="Times New Roman" w:hAnsi="Times New Roman" w:cs="Times New Roman"/>
                <w:b w:val="0"/>
                <w:sz w:val="24"/>
                <w:szCs w:val="24"/>
              </w:rPr>
            </w:pPr>
            <w:r w:rsidRPr="008A3B18">
              <w:rPr>
                <w:rFonts w:ascii="Times New Roman" w:hAnsi="Times New Roman" w:cs="Times New Roman"/>
                <w:b w:val="0"/>
                <w:sz w:val="24"/>
                <w:szCs w:val="24"/>
              </w:rPr>
              <w:t xml:space="preserve"> </w:t>
            </w:r>
          </w:p>
          <w:p w:rsidR="00E3029A" w:rsidRPr="008A3B18" w:rsidRDefault="00E3029A" w:rsidP="00185BCB">
            <w:pPr>
              <w:spacing w:after="0" w:line="240" w:lineRule="auto"/>
              <w:jc w:val="both"/>
              <w:rPr>
                <w:sz w:val="24"/>
                <w:szCs w:val="24"/>
              </w:rPr>
            </w:pPr>
            <w:r w:rsidRPr="008A3B18">
              <w:rPr>
                <w:sz w:val="24"/>
                <w:szCs w:val="24"/>
              </w:rPr>
              <w:t>Підтвердження не вимагається</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3.</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ind w:hanging="2"/>
              <w:rPr>
                <w:sz w:val="24"/>
                <w:szCs w:val="24"/>
                <w:u w:val="single"/>
              </w:rPr>
            </w:pPr>
          </w:p>
        </w:tc>
        <w:tc>
          <w:tcPr>
            <w:tcW w:w="2835" w:type="dxa"/>
            <w:vAlign w:val="center"/>
          </w:tcPr>
          <w:p w:rsidR="00E3029A" w:rsidRPr="008A3B18" w:rsidRDefault="00E3029A" w:rsidP="00185BCB">
            <w:pPr>
              <w:ind w:hanging="2"/>
              <w:rPr>
                <w:sz w:val="24"/>
                <w:szCs w:val="24"/>
              </w:rPr>
            </w:pPr>
            <w:r w:rsidRPr="008A3B18">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4.</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6" w:anchor="n52">
              <w:r w:rsidRPr="008A3B18">
                <w:rPr>
                  <w:sz w:val="24"/>
                  <w:szCs w:val="24"/>
                  <w:highlight w:val="white"/>
                  <w:u w:val="single"/>
                </w:rPr>
                <w:t>пунктом 4 частини другої статті 6</w:t>
              </w:r>
            </w:hyperlink>
            <w:r w:rsidRPr="008A3B18">
              <w:rPr>
                <w:sz w:val="24"/>
                <w:szCs w:val="24"/>
                <w:highlight w:val="white"/>
              </w:rPr>
              <w:t>, </w:t>
            </w:r>
            <w:hyperlink r:id="rId17" w:anchor="n456">
              <w:r w:rsidRPr="008A3B18">
                <w:rPr>
                  <w:sz w:val="24"/>
                  <w:szCs w:val="24"/>
                  <w:highlight w:val="white"/>
                  <w:u w:val="single"/>
                </w:rPr>
                <w:t>пунктом 1 статті 50</w:t>
              </w:r>
            </w:hyperlink>
            <w:r w:rsidRPr="008A3B18">
              <w:rPr>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rPr>
                <w:b/>
                <w:sz w:val="24"/>
                <w:szCs w:val="24"/>
              </w:rPr>
            </w:pPr>
          </w:p>
        </w:tc>
        <w:tc>
          <w:tcPr>
            <w:tcW w:w="2835" w:type="dxa"/>
            <w:vAlign w:val="center"/>
          </w:tcPr>
          <w:p w:rsidR="00E3029A" w:rsidRPr="008A3B18" w:rsidRDefault="00E3029A" w:rsidP="00185BCB">
            <w:pPr>
              <w:spacing w:after="0" w:line="240" w:lineRule="auto"/>
              <w:rPr>
                <w:sz w:val="24"/>
                <w:szCs w:val="24"/>
              </w:rPr>
            </w:pPr>
            <w:r w:rsidRPr="008A3B18">
              <w:rPr>
                <w:sz w:val="24"/>
                <w:szCs w:val="24"/>
              </w:rPr>
              <w:t xml:space="preserve">Підтвердження не вимагається </w:t>
            </w:r>
          </w:p>
          <w:p w:rsidR="00E3029A" w:rsidRPr="008A3B18" w:rsidRDefault="00E3029A" w:rsidP="00185BCB">
            <w:pPr>
              <w:spacing w:after="0" w:line="240" w:lineRule="auto"/>
              <w:rPr>
                <w:sz w:val="24"/>
                <w:szCs w:val="24"/>
              </w:rPr>
            </w:pPr>
          </w:p>
          <w:p w:rsidR="00E3029A" w:rsidRPr="008A3B18" w:rsidRDefault="00E3029A" w:rsidP="00185BCB">
            <w:pPr>
              <w:spacing w:after="0" w:line="240" w:lineRule="auto"/>
              <w:rPr>
                <w:sz w:val="24"/>
                <w:szCs w:val="24"/>
              </w:rPr>
            </w:pPr>
            <w:r w:rsidRPr="008A3B18">
              <w:rPr>
                <w:sz w:val="24"/>
                <w:szCs w:val="24"/>
              </w:rPr>
              <w:t xml:space="preserve">Замовник самостійно перевіряє інформацію </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5.</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ind w:hanging="2"/>
              <w:rPr>
                <w:b/>
                <w:sz w:val="24"/>
                <w:szCs w:val="24"/>
                <w:u w:val="single"/>
              </w:rPr>
            </w:pPr>
          </w:p>
        </w:tc>
        <w:tc>
          <w:tcPr>
            <w:tcW w:w="2835" w:type="dxa"/>
            <w:vAlign w:val="center"/>
          </w:tcPr>
          <w:p w:rsidR="00E3029A" w:rsidRPr="008A3B18" w:rsidRDefault="00E3029A"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3029A" w:rsidRPr="008A3B18" w:rsidRDefault="00E3029A" w:rsidP="00185BCB">
            <w:pPr>
              <w:pStyle w:val="1"/>
              <w:spacing w:before="0"/>
              <w:rPr>
                <w:rFonts w:ascii="Times New Roman" w:hAnsi="Times New Roman" w:cs="Times New Roman"/>
                <w:sz w:val="24"/>
                <w:szCs w:val="24"/>
                <w:u w:val="single"/>
              </w:rPr>
            </w:pP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lastRenderedPageBreak/>
              <w:t>6.</w:t>
            </w:r>
          </w:p>
        </w:tc>
        <w:tc>
          <w:tcPr>
            <w:tcW w:w="3308" w:type="dxa"/>
          </w:tcPr>
          <w:p w:rsidR="00E3029A" w:rsidRPr="008A3B18" w:rsidRDefault="00E3029A" w:rsidP="00185BCB">
            <w:pPr>
              <w:spacing w:after="0" w:line="240" w:lineRule="auto"/>
              <w:jc w:val="both"/>
              <w:rPr>
                <w:sz w:val="24"/>
                <w:szCs w:val="24"/>
                <w:highlight w:val="white"/>
              </w:rPr>
            </w:pPr>
            <w:r w:rsidRPr="008A3B18">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E3029A" w:rsidRPr="008A3B18" w:rsidRDefault="00E3029A"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3029A" w:rsidRPr="008A3B18" w:rsidRDefault="00E3029A" w:rsidP="00185BCB">
            <w:pPr>
              <w:pStyle w:val="1"/>
              <w:spacing w:before="60"/>
              <w:rPr>
                <w:rFonts w:ascii="Times New Roman" w:hAnsi="Times New Roman" w:cs="Times New Roman"/>
                <w:b w:val="0"/>
                <w:sz w:val="24"/>
                <w:szCs w:val="24"/>
              </w:rPr>
            </w:pP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7.</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E3029A" w:rsidRPr="008A3B18" w:rsidRDefault="00E3029A" w:rsidP="00185BCB">
            <w:pPr>
              <w:spacing w:after="0" w:line="240" w:lineRule="auto"/>
              <w:rPr>
                <w:sz w:val="24"/>
                <w:szCs w:val="24"/>
              </w:rPr>
            </w:pPr>
            <w:r w:rsidRPr="008A3B18">
              <w:rPr>
                <w:sz w:val="24"/>
                <w:szCs w:val="24"/>
              </w:rPr>
              <w:t xml:space="preserve">Підтвердження не вимагається </w:t>
            </w:r>
          </w:p>
          <w:p w:rsidR="00E3029A" w:rsidRPr="008A3B18" w:rsidRDefault="00E3029A" w:rsidP="00185BCB">
            <w:pPr>
              <w:spacing w:after="0" w:line="240" w:lineRule="auto"/>
              <w:rPr>
                <w:b/>
                <w:sz w:val="24"/>
                <w:szCs w:val="24"/>
              </w:rPr>
            </w:pPr>
          </w:p>
        </w:tc>
        <w:tc>
          <w:tcPr>
            <w:tcW w:w="2835" w:type="dxa"/>
            <w:vAlign w:val="center"/>
          </w:tcPr>
          <w:p w:rsidR="00E3029A" w:rsidRPr="008A3B18" w:rsidRDefault="00E3029A" w:rsidP="00185BCB">
            <w:pPr>
              <w:spacing w:after="0" w:line="240" w:lineRule="auto"/>
              <w:rPr>
                <w:sz w:val="24"/>
                <w:szCs w:val="24"/>
              </w:rPr>
            </w:pPr>
            <w:r w:rsidRPr="008A3B18">
              <w:rPr>
                <w:sz w:val="24"/>
                <w:szCs w:val="24"/>
              </w:rPr>
              <w:t xml:space="preserve">Підтвердження не вимагається </w:t>
            </w:r>
          </w:p>
          <w:p w:rsidR="00E3029A" w:rsidRPr="008A3B18" w:rsidRDefault="00E3029A" w:rsidP="00185BCB">
            <w:pPr>
              <w:pStyle w:val="1"/>
              <w:spacing w:before="0"/>
              <w:ind w:left="2" w:hanging="2"/>
              <w:rPr>
                <w:rFonts w:ascii="Times New Roman" w:hAnsi="Times New Roman" w:cs="Times New Roman"/>
                <w:b w:val="0"/>
                <w:sz w:val="24"/>
                <w:szCs w:val="24"/>
              </w:rPr>
            </w:pP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8.</w:t>
            </w:r>
          </w:p>
        </w:tc>
        <w:tc>
          <w:tcPr>
            <w:tcW w:w="3308" w:type="dxa"/>
            <w:vAlign w:val="center"/>
          </w:tcPr>
          <w:p w:rsidR="00E3029A" w:rsidRPr="008A3B18" w:rsidRDefault="00E3029A" w:rsidP="00185BCB">
            <w:pPr>
              <w:spacing w:after="0" w:line="240" w:lineRule="auto"/>
              <w:rPr>
                <w:b/>
                <w:sz w:val="24"/>
                <w:szCs w:val="24"/>
              </w:rPr>
            </w:pPr>
            <w:r w:rsidRPr="008A3B18">
              <w:rPr>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E3029A" w:rsidRPr="008A3B18" w:rsidRDefault="00E3029A" w:rsidP="00185BCB">
            <w:pP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E3029A" w:rsidRPr="008A3B18" w:rsidRDefault="00E3029A" w:rsidP="00185BCB">
            <w:pPr>
              <w:spacing w:after="0" w:line="240" w:lineRule="auto"/>
              <w:rPr>
                <w:sz w:val="24"/>
                <w:szCs w:val="24"/>
                <w:u w:val="single"/>
              </w:rPr>
            </w:pPr>
            <w:r w:rsidRPr="008A3B18">
              <w:rPr>
                <w:sz w:val="24"/>
                <w:szCs w:val="24"/>
              </w:rPr>
              <w:t>Підтвердження не вимагається</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9.</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r w:rsidRPr="008A3B18">
                <w:rPr>
                  <w:sz w:val="24"/>
                  <w:szCs w:val="24"/>
                  <w:highlight w:val="white"/>
                  <w:u w:val="single"/>
                </w:rPr>
                <w:t>пунктом 9</w:t>
              </w:r>
            </w:hyperlink>
            <w:r w:rsidRPr="008A3B18">
              <w:rPr>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E3029A" w:rsidRPr="008A3B18" w:rsidRDefault="00E3029A" w:rsidP="00185BCB">
            <w:pP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pStyle w:val="1"/>
              <w:spacing w:before="0"/>
              <w:ind w:left="2" w:hanging="2"/>
              <w:rPr>
                <w:rFonts w:ascii="Times New Roman" w:hAnsi="Times New Roman" w:cs="Times New Roman"/>
                <w:sz w:val="24"/>
                <w:szCs w:val="24"/>
              </w:rPr>
            </w:pPr>
          </w:p>
        </w:tc>
        <w:tc>
          <w:tcPr>
            <w:tcW w:w="2835" w:type="dxa"/>
            <w:vAlign w:val="center"/>
          </w:tcPr>
          <w:p w:rsidR="00E3029A" w:rsidRPr="008A3B18" w:rsidRDefault="00E3029A" w:rsidP="00185BCB">
            <w:pPr>
              <w:spacing w:after="0" w:line="240" w:lineRule="auto"/>
              <w:rPr>
                <w:sz w:val="24"/>
                <w:szCs w:val="24"/>
                <w:u w:val="single"/>
              </w:rPr>
            </w:pPr>
            <w:r w:rsidRPr="008A3B18">
              <w:rPr>
                <w:sz w:val="24"/>
                <w:szCs w:val="24"/>
              </w:rPr>
              <w:t>Підтвердження не вимагається</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lastRenderedPageBreak/>
              <w:t>10.</w:t>
            </w:r>
          </w:p>
        </w:tc>
        <w:tc>
          <w:tcPr>
            <w:tcW w:w="3308" w:type="dxa"/>
            <w:vAlign w:val="center"/>
          </w:tcPr>
          <w:p w:rsidR="00E3029A" w:rsidRPr="008A3B18" w:rsidRDefault="00E3029A" w:rsidP="00185BCB">
            <w:pPr>
              <w:spacing w:after="0" w:line="240" w:lineRule="auto"/>
              <w:rPr>
                <w:b/>
                <w:sz w:val="24"/>
                <w:szCs w:val="24"/>
              </w:rPr>
            </w:pPr>
            <w:r w:rsidRPr="008A3B18">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rPr>
                <w:b/>
                <w:sz w:val="24"/>
                <w:szCs w:val="24"/>
              </w:rPr>
            </w:pPr>
          </w:p>
        </w:tc>
        <w:tc>
          <w:tcPr>
            <w:tcW w:w="2835" w:type="dxa"/>
            <w:vAlign w:val="center"/>
          </w:tcPr>
          <w:p w:rsidR="00E3029A" w:rsidRPr="008A3B18" w:rsidRDefault="00E3029A" w:rsidP="00185BCB">
            <w:pPr>
              <w:spacing w:after="0" w:line="240" w:lineRule="auto"/>
              <w:rPr>
                <w:sz w:val="24"/>
                <w:szCs w:val="24"/>
              </w:rPr>
            </w:pPr>
            <w:r w:rsidRPr="008A3B18">
              <w:rPr>
                <w:sz w:val="24"/>
                <w:szCs w:val="24"/>
              </w:rPr>
              <w:t xml:space="preserve">Підтвердження не вимагається </w:t>
            </w:r>
          </w:p>
          <w:p w:rsidR="00E3029A" w:rsidRPr="008A3B18" w:rsidRDefault="00E3029A" w:rsidP="00185BCB">
            <w:pPr>
              <w:spacing w:after="0" w:line="240" w:lineRule="auto"/>
              <w:rPr>
                <w:b/>
                <w:sz w:val="24"/>
                <w:szCs w:val="24"/>
              </w:rPr>
            </w:pP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11.</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9">
              <w:r w:rsidRPr="008A3B18">
                <w:rPr>
                  <w:sz w:val="24"/>
                  <w:szCs w:val="24"/>
                  <w:highlight w:val="white"/>
                  <w:u w:val="single"/>
                </w:rPr>
                <w:t>Законом України</w:t>
              </w:r>
            </w:hyperlink>
            <w:r w:rsidRPr="008A3B18">
              <w:rPr>
                <w:sz w:val="24"/>
                <w:szCs w:val="24"/>
                <w:highlight w:val="white"/>
                <w:u w:val="single"/>
              </w:rPr>
              <w:t xml:space="preserve"> </w:t>
            </w:r>
            <w:r w:rsidRPr="008A3B18">
              <w:rPr>
                <w:sz w:val="24"/>
                <w:szCs w:val="24"/>
                <w:highlight w:val="white"/>
              </w:rPr>
              <w:t>«Про санкції»</w:t>
            </w:r>
          </w:p>
        </w:tc>
        <w:tc>
          <w:tcPr>
            <w:tcW w:w="2886" w:type="dxa"/>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jc w:val="both"/>
              <w:rPr>
                <w:b/>
                <w:sz w:val="24"/>
                <w:szCs w:val="24"/>
              </w:rPr>
            </w:pPr>
          </w:p>
        </w:tc>
        <w:tc>
          <w:tcPr>
            <w:tcW w:w="2835" w:type="dxa"/>
            <w:vAlign w:val="center"/>
          </w:tcPr>
          <w:p w:rsidR="00E3029A" w:rsidRPr="008A3B18" w:rsidRDefault="00E3029A" w:rsidP="00185BCB">
            <w:pPr>
              <w:spacing w:after="0" w:line="240" w:lineRule="auto"/>
              <w:rPr>
                <w:b/>
                <w:sz w:val="24"/>
                <w:szCs w:val="24"/>
              </w:rPr>
            </w:pPr>
            <w:r w:rsidRPr="008A3B18">
              <w:rPr>
                <w:sz w:val="24"/>
                <w:szCs w:val="24"/>
              </w:rPr>
              <w:t>Підтвердження не вимагається</w:t>
            </w: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t>12.</w:t>
            </w:r>
          </w:p>
        </w:tc>
        <w:tc>
          <w:tcPr>
            <w:tcW w:w="3308" w:type="dxa"/>
          </w:tcPr>
          <w:p w:rsidR="00E3029A" w:rsidRPr="008A3B18" w:rsidRDefault="00E3029A" w:rsidP="00185BCB">
            <w:pPr>
              <w:spacing w:after="0" w:line="240" w:lineRule="auto"/>
              <w:jc w:val="both"/>
              <w:rPr>
                <w:b/>
                <w:sz w:val="24"/>
                <w:szCs w:val="24"/>
              </w:rPr>
            </w:pPr>
            <w:r w:rsidRPr="008A3B18">
              <w:rPr>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pacing w:after="0" w:line="240" w:lineRule="auto"/>
              <w:ind w:hanging="2"/>
              <w:rPr>
                <w:sz w:val="24"/>
                <w:szCs w:val="24"/>
                <w:u w:val="single"/>
              </w:rPr>
            </w:pPr>
          </w:p>
        </w:tc>
        <w:tc>
          <w:tcPr>
            <w:tcW w:w="2835" w:type="dxa"/>
            <w:vAlign w:val="center"/>
          </w:tcPr>
          <w:p w:rsidR="00E3029A" w:rsidRPr="008A3B18" w:rsidRDefault="00E3029A"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3029A" w:rsidRPr="008A3B18" w:rsidRDefault="00E3029A" w:rsidP="00185BCB">
            <w:pPr>
              <w:pStyle w:val="1"/>
              <w:spacing w:before="0"/>
              <w:rPr>
                <w:rFonts w:ascii="Times New Roman" w:hAnsi="Times New Roman" w:cs="Times New Roman"/>
                <w:sz w:val="24"/>
                <w:szCs w:val="24"/>
                <w:u w:val="single"/>
              </w:rPr>
            </w:pPr>
          </w:p>
        </w:tc>
      </w:tr>
      <w:tr w:rsidR="00E3029A" w:rsidRPr="008A3B18" w:rsidTr="00185BCB">
        <w:trPr>
          <w:tblHeader/>
        </w:trPr>
        <w:tc>
          <w:tcPr>
            <w:tcW w:w="577" w:type="dxa"/>
          </w:tcPr>
          <w:p w:rsidR="00E3029A" w:rsidRPr="008A3B18" w:rsidRDefault="00E3029A" w:rsidP="00185BCB">
            <w:pPr>
              <w:spacing w:after="0" w:line="240" w:lineRule="auto"/>
              <w:ind w:left="-142" w:right="-157"/>
              <w:jc w:val="center"/>
              <w:rPr>
                <w:sz w:val="24"/>
                <w:szCs w:val="24"/>
              </w:rPr>
            </w:pPr>
            <w:r w:rsidRPr="008A3B18">
              <w:rPr>
                <w:sz w:val="24"/>
                <w:szCs w:val="24"/>
              </w:rPr>
              <w:lastRenderedPageBreak/>
              <w:t>13.</w:t>
            </w:r>
          </w:p>
        </w:tc>
        <w:tc>
          <w:tcPr>
            <w:tcW w:w="3308" w:type="dxa"/>
            <w:vAlign w:val="center"/>
          </w:tcPr>
          <w:p w:rsidR="00E3029A" w:rsidRPr="008A3B18" w:rsidRDefault="00E3029A" w:rsidP="00185BCB">
            <w:pPr>
              <w:spacing w:after="0" w:line="240" w:lineRule="auto"/>
              <w:rPr>
                <w:sz w:val="24"/>
                <w:szCs w:val="24"/>
                <w:highlight w:val="white"/>
              </w:rPr>
            </w:pPr>
            <w:r w:rsidRPr="008A3B18">
              <w:rPr>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E3029A" w:rsidRPr="008A3B18" w:rsidRDefault="00E3029A"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029A" w:rsidRPr="008A3B18" w:rsidRDefault="00E3029A" w:rsidP="00185BCB">
            <w:pPr>
              <w:shd w:val="clear" w:color="auto" w:fill="FFFFFF"/>
              <w:spacing w:after="150" w:line="240" w:lineRule="auto"/>
              <w:ind w:hanging="2"/>
              <w:rPr>
                <w:sz w:val="24"/>
                <w:szCs w:val="24"/>
              </w:rPr>
            </w:pPr>
          </w:p>
        </w:tc>
        <w:tc>
          <w:tcPr>
            <w:tcW w:w="2835" w:type="dxa"/>
            <w:vAlign w:val="center"/>
          </w:tcPr>
          <w:p w:rsidR="00E3029A" w:rsidRPr="008A3B18" w:rsidRDefault="00E3029A" w:rsidP="00185BCB">
            <w:pPr>
              <w:spacing w:after="0" w:line="240" w:lineRule="auto"/>
              <w:rPr>
                <w:sz w:val="24"/>
                <w:szCs w:val="24"/>
              </w:rPr>
            </w:pPr>
            <w:r w:rsidRPr="008A3B18">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E3029A" w:rsidRPr="008A3B18" w:rsidRDefault="00E3029A" w:rsidP="00185BCB">
            <w:pPr>
              <w:spacing w:after="0" w:line="240" w:lineRule="auto"/>
              <w:rPr>
                <w:sz w:val="24"/>
                <w:szCs w:val="24"/>
              </w:rPr>
            </w:pPr>
          </w:p>
          <w:p w:rsidR="00E3029A" w:rsidRPr="008A3B18" w:rsidRDefault="00E3029A" w:rsidP="00185BCB">
            <w:pPr>
              <w:shd w:val="clear" w:color="auto" w:fill="FFFFFF"/>
              <w:spacing w:after="150" w:line="240" w:lineRule="auto"/>
              <w:ind w:hanging="2"/>
              <w:rPr>
                <w:sz w:val="24"/>
                <w:szCs w:val="24"/>
              </w:rPr>
            </w:pPr>
            <w:r w:rsidRPr="008A3B18">
              <w:rPr>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E3029A" w:rsidRPr="008A3B18" w:rsidRDefault="00E3029A" w:rsidP="00185BCB">
            <w:pPr>
              <w:spacing w:after="0" w:line="240" w:lineRule="auto"/>
              <w:rPr>
                <w:b/>
                <w:sz w:val="24"/>
                <w:szCs w:val="24"/>
              </w:rPr>
            </w:pPr>
          </w:p>
        </w:tc>
      </w:tr>
    </w:tbl>
    <w:p w:rsidR="00E3029A" w:rsidRPr="008A3B18" w:rsidRDefault="00E3029A" w:rsidP="006F6A0D">
      <w:pPr>
        <w:rPr>
          <w:sz w:val="24"/>
          <w:szCs w:val="24"/>
        </w:rPr>
      </w:pPr>
    </w:p>
    <w:p w:rsidR="00E3029A" w:rsidRPr="00382603" w:rsidRDefault="00E3029A" w:rsidP="00382603">
      <w:pPr>
        <w:pStyle w:val="rvps2"/>
        <w:shd w:val="clear" w:color="auto" w:fill="FFFFFF"/>
        <w:spacing w:before="0" w:beforeAutospacing="0" w:after="150" w:afterAutospacing="0"/>
        <w:jc w:val="both"/>
      </w:pPr>
      <w:r w:rsidRPr="00382603">
        <w:t>Якщо у суб’єкта господарювання, що подав свою тендерну пропозицію для участі в торгах кінцевим бенефіціарним власником, чл</w:t>
      </w:r>
      <w:r w:rsidRPr="00382603">
        <w:rPr>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E3029A" w:rsidRPr="008A3B18"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3029A" w:rsidRPr="00A80523" w:rsidRDefault="00E3029A" w:rsidP="001C148A">
      <w:pPr>
        <w:spacing w:after="0" w:line="240" w:lineRule="auto"/>
        <w:jc w:val="center"/>
        <w:rPr>
          <w:color w:val="000000"/>
          <w:sz w:val="24"/>
          <w:szCs w:val="24"/>
        </w:rPr>
      </w:pPr>
    </w:p>
    <w:p w:rsidR="00E3029A" w:rsidRPr="00336E7A"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xml:space="preserve">4.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E3029A"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b/>
          <w:sz w:val="24"/>
          <w:szCs w:val="24"/>
        </w:rPr>
        <w:t>А)</w:t>
      </w:r>
      <w:r w:rsidRPr="00336E7A">
        <w:rPr>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E3029A" w:rsidRPr="00256FF2"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56FF2">
        <w:rPr>
          <w:b/>
          <w:sz w:val="24"/>
          <w:szCs w:val="24"/>
        </w:rPr>
        <w:lastRenderedPageBreak/>
        <w:t>Б)</w:t>
      </w:r>
      <w:r>
        <w:rPr>
          <w:b/>
          <w:sz w:val="24"/>
          <w:szCs w:val="24"/>
        </w:rPr>
        <w:t xml:space="preserve"> </w:t>
      </w:r>
      <w:r w:rsidRPr="00256FF2">
        <w:rPr>
          <w:sz w:val="24"/>
          <w:szCs w:val="24"/>
        </w:rPr>
        <w:t>відповідну інформацію про право підписання договору про закупівлю.</w:t>
      </w:r>
    </w:p>
    <w:p w:rsidR="00E3029A" w:rsidRPr="00336E7A"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3029A" w:rsidRPr="00336E7A"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xml:space="preserve">Датою отримання замовником таких документів вважається: </w:t>
      </w:r>
    </w:p>
    <w:p w:rsidR="00E3029A" w:rsidRPr="00336E7A"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E3029A" w:rsidRPr="00336E7A" w:rsidRDefault="00E3029A"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E3029A" w:rsidRPr="00C2222B" w:rsidRDefault="00E3029A" w:rsidP="00C2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E3029A" w:rsidRDefault="00E3029A" w:rsidP="00BA3AF7">
      <w:pPr>
        <w:spacing w:after="0" w:line="240" w:lineRule="auto"/>
        <w:jc w:val="center"/>
        <w:rPr>
          <w:b/>
          <w:sz w:val="24"/>
          <w:szCs w:val="24"/>
        </w:rPr>
      </w:pPr>
    </w:p>
    <w:p w:rsidR="00E3029A" w:rsidRPr="00A80523" w:rsidRDefault="00E3029A" w:rsidP="00BA3AF7">
      <w:pPr>
        <w:spacing w:after="0" w:line="240" w:lineRule="auto"/>
        <w:jc w:val="center"/>
        <w:rPr>
          <w:sz w:val="24"/>
          <w:szCs w:val="24"/>
        </w:rPr>
      </w:pPr>
      <w:r w:rsidRPr="00A80523">
        <w:rPr>
          <w:b/>
          <w:sz w:val="24"/>
          <w:szCs w:val="24"/>
        </w:rPr>
        <w:br/>
      </w:r>
    </w:p>
    <w:p w:rsidR="00E3029A" w:rsidRPr="00DB52B5" w:rsidRDefault="00E3029A" w:rsidP="00481BA7">
      <w:pPr>
        <w:rPr>
          <w:sz w:val="24"/>
          <w:szCs w:val="24"/>
          <w:lang w:val="en-US"/>
        </w:rPr>
      </w:pPr>
      <w:r w:rsidRPr="00A80523">
        <w:rPr>
          <w:sz w:val="24"/>
          <w:szCs w:val="24"/>
        </w:rPr>
        <w:t xml:space="preserve">Уповноважена особа                                                                  </w:t>
      </w:r>
      <w:r w:rsidR="00DB52B5">
        <w:rPr>
          <w:sz w:val="24"/>
          <w:szCs w:val="24"/>
        </w:rPr>
        <w:t xml:space="preserve">           Юлія Бондар</w:t>
      </w:r>
    </w:p>
    <w:sectPr w:rsidR="00E3029A" w:rsidRPr="00DB52B5" w:rsidSect="000312A2">
      <w:footerReference w:type="default" r:id="rId20"/>
      <w:headerReference w:type="first" r:id="rId21"/>
      <w:pgSz w:w="11906" w:h="16838" w:code="9"/>
      <w:pgMar w:top="426" w:right="424" w:bottom="993" w:left="851"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19" w:rsidRDefault="009B6C19" w:rsidP="0052641E">
      <w:pPr>
        <w:spacing w:after="0" w:line="240" w:lineRule="auto"/>
      </w:pPr>
      <w:r>
        <w:separator/>
      </w:r>
    </w:p>
  </w:endnote>
  <w:endnote w:type="continuationSeparator" w:id="0">
    <w:p w:rsidR="009B6C19" w:rsidRDefault="009B6C1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51" w:rsidRDefault="00FE5951">
    <w:pPr>
      <w:pStyle w:val="a7"/>
      <w:jc w:val="right"/>
    </w:pPr>
    <w:r>
      <w:fldChar w:fldCharType="begin"/>
    </w:r>
    <w:r>
      <w:instrText>PAGE   \* MERGEFORMAT</w:instrText>
    </w:r>
    <w:r>
      <w:fldChar w:fldCharType="separate"/>
    </w:r>
    <w:r w:rsidR="001D12CF">
      <w:rPr>
        <w:noProof/>
      </w:rPr>
      <w:t>32</w:t>
    </w:r>
    <w:r>
      <w:rPr>
        <w:noProof/>
      </w:rPr>
      <w:fldChar w:fldCharType="end"/>
    </w:r>
  </w:p>
  <w:p w:rsidR="00FE5951" w:rsidRPr="00D930B4" w:rsidRDefault="00FE5951">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19" w:rsidRDefault="009B6C19" w:rsidP="0052641E">
      <w:pPr>
        <w:spacing w:after="0" w:line="240" w:lineRule="auto"/>
      </w:pPr>
      <w:r>
        <w:separator/>
      </w:r>
    </w:p>
  </w:footnote>
  <w:footnote w:type="continuationSeparator" w:id="0">
    <w:p w:rsidR="009B6C19" w:rsidRDefault="009B6C19"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51" w:rsidRDefault="00FE5951"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129B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38B1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46E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08D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AED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1833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C4A7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80B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8E0B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26C1C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3"/>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Noto Sans Symbols" w:hAnsi="Noto Sans Symbols"/>
      </w:rPr>
    </w:lvl>
    <w:lvl w:ilvl="3">
      <w:start w:val="1"/>
      <w:numFmt w:val="bullet"/>
      <w:lvlText w:val="●"/>
      <w:lvlJc w:val="left"/>
      <w:pPr>
        <w:tabs>
          <w:tab w:val="num" w:pos="0"/>
        </w:tabs>
        <w:ind w:left="2880" w:hanging="360"/>
      </w:pPr>
      <w:rPr>
        <w:rFonts w:ascii="Noto Sans Symbols" w:hAnsi="Noto Sans Symbol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Noto Sans Symbols" w:hAnsi="Noto Sans Symbols"/>
      </w:rPr>
    </w:lvl>
    <w:lvl w:ilvl="6">
      <w:start w:val="1"/>
      <w:numFmt w:val="bullet"/>
      <w:lvlText w:val="●"/>
      <w:lvlJc w:val="left"/>
      <w:pPr>
        <w:tabs>
          <w:tab w:val="num" w:pos="0"/>
        </w:tabs>
        <w:ind w:left="5040" w:hanging="360"/>
      </w:pPr>
      <w:rPr>
        <w:rFonts w:ascii="Noto Sans Symbols" w:hAnsi="Noto Sans Symbol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Noto Sans Symbols" w:hAnsi="Noto Sans Symbols"/>
      </w:rPr>
    </w:lvl>
  </w:abstractNum>
  <w:abstractNum w:abstractNumId="11">
    <w:nsid w:val="00000018"/>
    <w:multiLevelType w:val="hybridMultilevel"/>
    <w:tmpl w:val="614FD4A0"/>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1680E90"/>
    <w:multiLevelType w:val="multilevel"/>
    <w:tmpl w:val="A2F0453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04DB64A1"/>
    <w:multiLevelType w:val="multilevel"/>
    <w:tmpl w:val="5E822E8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Times New Roman" w:hAnsi="Courier New"/>
        <w:vertAlign w:val="baseline"/>
      </w:rPr>
    </w:lvl>
    <w:lvl w:ilvl="2">
      <w:start w:val="1"/>
      <w:numFmt w:val="bullet"/>
      <w:lvlText w:val="▪"/>
      <w:lvlJc w:val="left"/>
      <w:pPr>
        <w:ind w:left="2444" w:hanging="360"/>
      </w:pPr>
      <w:rPr>
        <w:rFonts w:ascii="Noto Sans Symbols" w:eastAsia="Times New Roman" w:hAnsi="Noto Sans Symbols"/>
        <w:vertAlign w:val="baseline"/>
      </w:rPr>
    </w:lvl>
    <w:lvl w:ilvl="3">
      <w:start w:val="1"/>
      <w:numFmt w:val="bullet"/>
      <w:lvlText w:val="●"/>
      <w:lvlJc w:val="left"/>
      <w:pPr>
        <w:ind w:left="3164" w:hanging="360"/>
      </w:pPr>
      <w:rPr>
        <w:rFonts w:ascii="Noto Sans Symbols" w:eastAsia="Times New Roman" w:hAnsi="Noto Sans Symbols"/>
        <w:vertAlign w:val="baseline"/>
      </w:rPr>
    </w:lvl>
    <w:lvl w:ilvl="4">
      <w:start w:val="1"/>
      <w:numFmt w:val="bullet"/>
      <w:lvlText w:val="o"/>
      <w:lvlJc w:val="left"/>
      <w:pPr>
        <w:ind w:left="3884" w:hanging="360"/>
      </w:pPr>
      <w:rPr>
        <w:rFonts w:ascii="Courier New" w:eastAsia="Times New Roman" w:hAnsi="Courier New"/>
        <w:vertAlign w:val="baseline"/>
      </w:rPr>
    </w:lvl>
    <w:lvl w:ilvl="5">
      <w:start w:val="1"/>
      <w:numFmt w:val="bullet"/>
      <w:lvlText w:val="▪"/>
      <w:lvlJc w:val="left"/>
      <w:pPr>
        <w:ind w:left="4604" w:hanging="360"/>
      </w:pPr>
      <w:rPr>
        <w:rFonts w:ascii="Noto Sans Symbols" w:eastAsia="Times New Roman" w:hAnsi="Noto Sans Symbols"/>
        <w:vertAlign w:val="baseline"/>
      </w:rPr>
    </w:lvl>
    <w:lvl w:ilvl="6">
      <w:start w:val="1"/>
      <w:numFmt w:val="bullet"/>
      <w:lvlText w:val="●"/>
      <w:lvlJc w:val="left"/>
      <w:pPr>
        <w:ind w:left="5324" w:hanging="360"/>
      </w:pPr>
      <w:rPr>
        <w:rFonts w:ascii="Noto Sans Symbols" w:eastAsia="Times New Roman" w:hAnsi="Noto Sans Symbols"/>
        <w:vertAlign w:val="baseline"/>
      </w:rPr>
    </w:lvl>
    <w:lvl w:ilvl="7">
      <w:start w:val="1"/>
      <w:numFmt w:val="bullet"/>
      <w:lvlText w:val="o"/>
      <w:lvlJc w:val="left"/>
      <w:pPr>
        <w:ind w:left="6044" w:hanging="360"/>
      </w:pPr>
      <w:rPr>
        <w:rFonts w:ascii="Courier New" w:eastAsia="Times New Roman" w:hAnsi="Courier New"/>
        <w:vertAlign w:val="baseline"/>
      </w:rPr>
    </w:lvl>
    <w:lvl w:ilvl="8">
      <w:start w:val="1"/>
      <w:numFmt w:val="bullet"/>
      <w:lvlText w:val="▪"/>
      <w:lvlJc w:val="left"/>
      <w:pPr>
        <w:ind w:left="6764" w:hanging="360"/>
      </w:pPr>
      <w:rPr>
        <w:rFonts w:ascii="Noto Sans Symbols" w:eastAsia="Times New Roman" w:hAnsi="Noto Sans Symbols"/>
        <w:vertAlign w:val="baseline"/>
      </w:rPr>
    </w:lvl>
  </w:abstractNum>
  <w:abstractNum w:abstractNumId="14">
    <w:nsid w:val="09DD2456"/>
    <w:multiLevelType w:val="hybridMultilevel"/>
    <w:tmpl w:val="11F65D9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0C635D4A"/>
    <w:multiLevelType w:val="hybridMultilevel"/>
    <w:tmpl w:val="32B4AC96"/>
    <w:lvl w:ilvl="0" w:tplc="0694AB10">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C74809"/>
    <w:multiLevelType w:val="hybridMultilevel"/>
    <w:tmpl w:val="43F0E41C"/>
    <w:lvl w:ilvl="0" w:tplc="BA3659B0">
      <w:start w:val="1"/>
      <w:numFmt w:val="bullet"/>
      <w:lvlText w:val="-"/>
      <w:lvlJc w:val="left"/>
      <w:pPr>
        <w:ind w:left="536" w:hanging="360"/>
      </w:pPr>
      <w:rPr>
        <w:rFonts w:ascii="Times New Roman" w:eastAsia="Times New Roman" w:hAnsi="Times New Roman" w:hint="default"/>
      </w:rPr>
    </w:lvl>
    <w:lvl w:ilvl="1" w:tplc="04220003" w:tentative="1">
      <w:start w:val="1"/>
      <w:numFmt w:val="bullet"/>
      <w:lvlText w:val="o"/>
      <w:lvlJc w:val="left"/>
      <w:pPr>
        <w:ind w:left="1256" w:hanging="360"/>
      </w:pPr>
      <w:rPr>
        <w:rFonts w:ascii="Courier New" w:hAnsi="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8">
    <w:nsid w:val="14675766"/>
    <w:multiLevelType w:val="hybridMultilevel"/>
    <w:tmpl w:val="9D74F0DA"/>
    <w:lvl w:ilvl="0" w:tplc="1D90944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C4451D"/>
    <w:multiLevelType w:val="hybridMultilevel"/>
    <w:tmpl w:val="B42EE772"/>
    <w:lvl w:ilvl="0" w:tplc="59BAA5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9C942AD"/>
    <w:multiLevelType w:val="hybridMultilevel"/>
    <w:tmpl w:val="865043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15E16"/>
    <w:multiLevelType w:val="multilevel"/>
    <w:tmpl w:val="741CD1B2"/>
    <w:lvl w:ilvl="0">
      <w:start w:val="1"/>
      <w:numFmt w:val="decimal"/>
      <w:lvlText w:val="%1."/>
      <w:lvlJc w:val="left"/>
      <w:pPr>
        <w:ind w:left="644" w:hanging="359"/>
      </w:pPr>
      <w:rPr>
        <w:rFonts w:cs="Times New Roman"/>
        <w:b/>
      </w:rPr>
    </w:lvl>
    <w:lvl w:ilvl="1">
      <w:start w:val="1"/>
      <w:numFmt w:val="decimal"/>
      <w:lvlText w:val="%2."/>
      <w:lvlJc w:val="left"/>
      <w:pPr>
        <w:ind w:left="1364" w:hanging="360"/>
      </w:pPr>
      <w:rPr>
        <w:rFonts w:cs="Times New Roman"/>
      </w:rPr>
    </w:lvl>
    <w:lvl w:ilvl="2">
      <w:start w:val="1"/>
      <w:numFmt w:val="decimal"/>
      <w:lvlText w:val="%3."/>
      <w:lvlJc w:val="left"/>
      <w:pPr>
        <w:ind w:left="2084" w:hanging="360"/>
      </w:pPr>
      <w:rPr>
        <w:rFonts w:cs="Times New Roman"/>
      </w:rPr>
    </w:lvl>
    <w:lvl w:ilvl="3">
      <w:start w:val="1"/>
      <w:numFmt w:val="decimal"/>
      <w:lvlText w:val="%4."/>
      <w:lvlJc w:val="left"/>
      <w:pPr>
        <w:ind w:left="2804" w:hanging="360"/>
      </w:pPr>
      <w:rPr>
        <w:rFonts w:cs="Times New Roman"/>
      </w:rPr>
    </w:lvl>
    <w:lvl w:ilvl="4">
      <w:start w:val="1"/>
      <w:numFmt w:val="decimal"/>
      <w:lvlText w:val="%5."/>
      <w:lvlJc w:val="left"/>
      <w:pPr>
        <w:ind w:left="3524" w:hanging="360"/>
      </w:pPr>
      <w:rPr>
        <w:rFonts w:cs="Times New Roman"/>
      </w:rPr>
    </w:lvl>
    <w:lvl w:ilvl="5">
      <w:start w:val="1"/>
      <w:numFmt w:val="decimal"/>
      <w:lvlText w:val="%6."/>
      <w:lvlJc w:val="left"/>
      <w:pPr>
        <w:ind w:left="4244" w:hanging="360"/>
      </w:pPr>
      <w:rPr>
        <w:rFonts w:cs="Times New Roman"/>
      </w:rPr>
    </w:lvl>
    <w:lvl w:ilvl="6">
      <w:start w:val="1"/>
      <w:numFmt w:val="decimal"/>
      <w:lvlText w:val="%7."/>
      <w:lvlJc w:val="left"/>
      <w:pPr>
        <w:ind w:left="4964" w:hanging="360"/>
      </w:pPr>
      <w:rPr>
        <w:rFonts w:cs="Times New Roman"/>
      </w:rPr>
    </w:lvl>
    <w:lvl w:ilvl="7">
      <w:start w:val="1"/>
      <w:numFmt w:val="decimal"/>
      <w:lvlText w:val="%8."/>
      <w:lvlJc w:val="left"/>
      <w:pPr>
        <w:ind w:left="5684" w:hanging="360"/>
      </w:pPr>
      <w:rPr>
        <w:rFonts w:cs="Times New Roman"/>
      </w:rPr>
    </w:lvl>
    <w:lvl w:ilvl="8">
      <w:start w:val="1"/>
      <w:numFmt w:val="decimal"/>
      <w:lvlText w:val="%9."/>
      <w:lvlJc w:val="left"/>
      <w:pPr>
        <w:ind w:left="6404" w:hanging="360"/>
      </w:pPr>
      <w:rPr>
        <w:rFonts w:cs="Times New Roman"/>
      </w:rPr>
    </w:lvl>
  </w:abstractNum>
  <w:abstractNum w:abstractNumId="25">
    <w:nsid w:val="4A0C7805"/>
    <w:multiLevelType w:val="multilevel"/>
    <w:tmpl w:val="5A945B8A"/>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6">
    <w:nsid w:val="4C6500CB"/>
    <w:multiLevelType w:val="hybridMultilevel"/>
    <w:tmpl w:val="1470773C"/>
    <w:lvl w:ilvl="0" w:tplc="483A53A0">
      <w:start w:val="8"/>
      <w:numFmt w:val="bullet"/>
      <w:lvlText w:val="—"/>
      <w:lvlJc w:val="left"/>
      <w:pPr>
        <w:ind w:left="735" w:hanging="375"/>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053828"/>
    <w:multiLevelType w:val="multilevel"/>
    <w:tmpl w:val="1764D97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7DB6E67"/>
    <w:multiLevelType w:val="hybridMultilevel"/>
    <w:tmpl w:val="A8D47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1A0297"/>
    <w:multiLevelType w:val="hybridMultilevel"/>
    <w:tmpl w:val="C05C0424"/>
    <w:lvl w:ilvl="0" w:tplc="F8DE19CA">
      <w:start w:val="1"/>
      <w:numFmt w:val="decimal"/>
      <w:lvlText w:val="%1."/>
      <w:lvlJc w:val="left"/>
      <w:pPr>
        <w:ind w:left="709" w:hanging="675"/>
      </w:pPr>
      <w:rPr>
        <w:rFonts w:eastAsia="Times New Roman" w:cs="Times New Roman" w:hint="default"/>
        <w:color w:val="auto"/>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2">
    <w:nsid w:val="7F604E2A"/>
    <w:multiLevelType w:val="hybridMultilevel"/>
    <w:tmpl w:val="ADF87E5C"/>
    <w:lvl w:ilvl="0" w:tplc="00A63140">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1"/>
  </w:num>
  <w:num w:numId="4">
    <w:abstractNumId w:val="14"/>
  </w:num>
  <w:num w:numId="5">
    <w:abstractNumId w:val="19"/>
  </w:num>
  <w:num w:numId="6">
    <w:abstractNumId w:val="32"/>
  </w:num>
  <w:num w:numId="7">
    <w:abstractNumId w:val="16"/>
  </w:num>
  <w:num w:numId="8">
    <w:abstractNumId w:val="23"/>
  </w:num>
  <w:num w:numId="9">
    <w:abstractNumId w:val="28"/>
  </w:num>
  <w:num w:numId="10">
    <w:abstractNumId w:val="30"/>
  </w:num>
  <w:num w:numId="11">
    <w:abstractNumId w:val="27"/>
  </w:num>
  <w:num w:numId="12">
    <w:abstractNumId w:val="12"/>
  </w:num>
  <w:num w:numId="13">
    <w:abstractNumId w:val="10"/>
  </w:num>
  <w:num w:numId="14">
    <w:abstractNumId w:val="24"/>
  </w:num>
  <w:num w:numId="15">
    <w:abstractNumId w:val="21"/>
  </w:num>
  <w:num w:numId="16">
    <w:abstractNumId w:val="15"/>
  </w:num>
  <w:num w:numId="17">
    <w:abstractNumId w:val="26"/>
  </w:num>
  <w:num w:numId="18">
    <w:abstractNumId w:val="13"/>
  </w:num>
  <w:num w:numId="19">
    <w:abstractNumId w:val="25"/>
  </w:num>
  <w:num w:numId="20">
    <w:abstractNumId w:val="17"/>
  </w:num>
  <w:num w:numId="21">
    <w:abstractNumId w:val="18"/>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933"/>
    <w:rsid w:val="000009DC"/>
    <w:rsid w:val="0000233A"/>
    <w:rsid w:val="000027B9"/>
    <w:rsid w:val="00002B94"/>
    <w:rsid w:val="00004B6E"/>
    <w:rsid w:val="00005A70"/>
    <w:rsid w:val="00006F48"/>
    <w:rsid w:val="0000795A"/>
    <w:rsid w:val="000112E8"/>
    <w:rsid w:val="0001263A"/>
    <w:rsid w:val="00012685"/>
    <w:rsid w:val="0001302C"/>
    <w:rsid w:val="0001549E"/>
    <w:rsid w:val="000159DB"/>
    <w:rsid w:val="00015E6F"/>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AFB"/>
    <w:rsid w:val="00030848"/>
    <w:rsid w:val="0003114A"/>
    <w:rsid w:val="000312A2"/>
    <w:rsid w:val="00032DEA"/>
    <w:rsid w:val="00032E84"/>
    <w:rsid w:val="000330CF"/>
    <w:rsid w:val="000360E8"/>
    <w:rsid w:val="0003744E"/>
    <w:rsid w:val="00037C37"/>
    <w:rsid w:val="00040821"/>
    <w:rsid w:val="00040AF8"/>
    <w:rsid w:val="00040B28"/>
    <w:rsid w:val="00041374"/>
    <w:rsid w:val="00041775"/>
    <w:rsid w:val="00042A42"/>
    <w:rsid w:val="00044B1E"/>
    <w:rsid w:val="00044E75"/>
    <w:rsid w:val="00046E55"/>
    <w:rsid w:val="000473DB"/>
    <w:rsid w:val="0005012D"/>
    <w:rsid w:val="000505CA"/>
    <w:rsid w:val="0005065F"/>
    <w:rsid w:val="0005284E"/>
    <w:rsid w:val="00052A31"/>
    <w:rsid w:val="00053AA0"/>
    <w:rsid w:val="00053BF1"/>
    <w:rsid w:val="00054498"/>
    <w:rsid w:val="000546A7"/>
    <w:rsid w:val="00054DE7"/>
    <w:rsid w:val="00055516"/>
    <w:rsid w:val="00056D41"/>
    <w:rsid w:val="000570B7"/>
    <w:rsid w:val="00057236"/>
    <w:rsid w:val="0006033A"/>
    <w:rsid w:val="00060F14"/>
    <w:rsid w:val="00062AE1"/>
    <w:rsid w:val="00064B4E"/>
    <w:rsid w:val="00064B77"/>
    <w:rsid w:val="00065DAF"/>
    <w:rsid w:val="00066F11"/>
    <w:rsid w:val="00067852"/>
    <w:rsid w:val="00071A57"/>
    <w:rsid w:val="00071DC0"/>
    <w:rsid w:val="000724FE"/>
    <w:rsid w:val="0007409D"/>
    <w:rsid w:val="00075559"/>
    <w:rsid w:val="0007563E"/>
    <w:rsid w:val="00075D51"/>
    <w:rsid w:val="00076C26"/>
    <w:rsid w:val="00080386"/>
    <w:rsid w:val="00080673"/>
    <w:rsid w:val="00082E20"/>
    <w:rsid w:val="00083741"/>
    <w:rsid w:val="000837E5"/>
    <w:rsid w:val="00083C36"/>
    <w:rsid w:val="00084030"/>
    <w:rsid w:val="0008469B"/>
    <w:rsid w:val="00084841"/>
    <w:rsid w:val="00084849"/>
    <w:rsid w:val="00084FEF"/>
    <w:rsid w:val="0008550B"/>
    <w:rsid w:val="000859FC"/>
    <w:rsid w:val="0008718E"/>
    <w:rsid w:val="0008761A"/>
    <w:rsid w:val="00090011"/>
    <w:rsid w:val="000906E1"/>
    <w:rsid w:val="00090B4E"/>
    <w:rsid w:val="00090C88"/>
    <w:rsid w:val="000923B9"/>
    <w:rsid w:val="0009245C"/>
    <w:rsid w:val="00092C04"/>
    <w:rsid w:val="00092CC7"/>
    <w:rsid w:val="00094974"/>
    <w:rsid w:val="00095637"/>
    <w:rsid w:val="0009663A"/>
    <w:rsid w:val="000968B2"/>
    <w:rsid w:val="000968FD"/>
    <w:rsid w:val="0009741E"/>
    <w:rsid w:val="000A112F"/>
    <w:rsid w:val="000A1C04"/>
    <w:rsid w:val="000A2485"/>
    <w:rsid w:val="000A2999"/>
    <w:rsid w:val="000A2FF4"/>
    <w:rsid w:val="000A6134"/>
    <w:rsid w:val="000A64C0"/>
    <w:rsid w:val="000A6F5B"/>
    <w:rsid w:val="000A7E81"/>
    <w:rsid w:val="000B0194"/>
    <w:rsid w:val="000B214A"/>
    <w:rsid w:val="000B3428"/>
    <w:rsid w:val="000B34F9"/>
    <w:rsid w:val="000B465A"/>
    <w:rsid w:val="000B591F"/>
    <w:rsid w:val="000B65A4"/>
    <w:rsid w:val="000B6A12"/>
    <w:rsid w:val="000B7028"/>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3B30"/>
    <w:rsid w:val="000D3FC4"/>
    <w:rsid w:val="000D421F"/>
    <w:rsid w:val="000D6ECC"/>
    <w:rsid w:val="000D7E6E"/>
    <w:rsid w:val="000E1103"/>
    <w:rsid w:val="000E14B0"/>
    <w:rsid w:val="000E4532"/>
    <w:rsid w:val="000E4C8F"/>
    <w:rsid w:val="000E5149"/>
    <w:rsid w:val="000E5693"/>
    <w:rsid w:val="000E6BFC"/>
    <w:rsid w:val="000F0118"/>
    <w:rsid w:val="000F051C"/>
    <w:rsid w:val="000F0A27"/>
    <w:rsid w:val="000F0F94"/>
    <w:rsid w:val="000F1457"/>
    <w:rsid w:val="000F2401"/>
    <w:rsid w:val="000F2CD4"/>
    <w:rsid w:val="000F2FF9"/>
    <w:rsid w:val="000F374D"/>
    <w:rsid w:val="000F3F23"/>
    <w:rsid w:val="000F44A1"/>
    <w:rsid w:val="000F5001"/>
    <w:rsid w:val="000F52B6"/>
    <w:rsid w:val="000F5859"/>
    <w:rsid w:val="000F6D50"/>
    <w:rsid w:val="000F789F"/>
    <w:rsid w:val="000F7C6E"/>
    <w:rsid w:val="00100422"/>
    <w:rsid w:val="0010150F"/>
    <w:rsid w:val="0010186B"/>
    <w:rsid w:val="00101EDB"/>
    <w:rsid w:val="0010217F"/>
    <w:rsid w:val="001033EB"/>
    <w:rsid w:val="00104E3C"/>
    <w:rsid w:val="00105EAB"/>
    <w:rsid w:val="001060D1"/>
    <w:rsid w:val="00106475"/>
    <w:rsid w:val="001065AE"/>
    <w:rsid w:val="001069E7"/>
    <w:rsid w:val="00110269"/>
    <w:rsid w:val="00110718"/>
    <w:rsid w:val="0011093B"/>
    <w:rsid w:val="00110FA3"/>
    <w:rsid w:val="00111E05"/>
    <w:rsid w:val="001128EB"/>
    <w:rsid w:val="00113F06"/>
    <w:rsid w:val="00114611"/>
    <w:rsid w:val="00115546"/>
    <w:rsid w:val="00117037"/>
    <w:rsid w:val="001176B3"/>
    <w:rsid w:val="00117FAB"/>
    <w:rsid w:val="0012003E"/>
    <w:rsid w:val="00120EA9"/>
    <w:rsid w:val="001229EC"/>
    <w:rsid w:val="0012373B"/>
    <w:rsid w:val="0012392C"/>
    <w:rsid w:val="001242F3"/>
    <w:rsid w:val="0012439B"/>
    <w:rsid w:val="001248C0"/>
    <w:rsid w:val="00124C76"/>
    <w:rsid w:val="00124D5E"/>
    <w:rsid w:val="0012547B"/>
    <w:rsid w:val="001258B7"/>
    <w:rsid w:val="001260BD"/>
    <w:rsid w:val="001262A9"/>
    <w:rsid w:val="00126B9F"/>
    <w:rsid w:val="001279C7"/>
    <w:rsid w:val="00127A8B"/>
    <w:rsid w:val="00127B7F"/>
    <w:rsid w:val="0013055D"/>
    <w:rsid w:val="00130955"/>
    <w:rsid w:val="00130C4B"/>
    <w:rsid w:val="00131157"/>
    <w:rsid w:val="00131C19"/>
    <w:rsid w:val="00132C51"/>
    <w:rsid w:val="00133009"/>
    <w:rsid w:val="00135FD6"/>
    <w:rsid w:val="00136748"/>
    <w:rsid w:val="001373A0"/>
    <w:rsid w:val="001405E7"/>
    <w:rsid w:val="00140A3C"/>
    <w:rsid w:val="0014119E"/>
    <w:rsid w:val="0014355F"/>
    <w:rsid w:val="00145025"/>
    <w:rsid w:val="001466E1"/>
    <w:rsid w:val="00147E06"/>
    <w:rsid w:val="00150156"/>
    <w:rsid w:val="001512B5"/>
    <w:rsid w:val="00151452"/>
    <w:rsid w:val="00152959"/>
    <w:rsid w:val="001529C9"/>
    <w:rsid w:val="001538E9"/>
    <w:rsid w:val="00153A1E"/>
    <w:rsid w:val="00155A8D"/>
    <w:rsid w:val="00161E28"/>
    <w:rsid w:val="00162B9A"/>
    <w:rsid w:val="00163708"/>
    <w:rsid w:val="001645B9"/>
    <w:rsid w:val="001664AA"/>
    <w:rsid w:val="00166BDF"/>
    <w:rsid w:val="00171BCE"/>
    <w:rsid w:val="00171DBA"/>
    <w:rsid w:val="00173A65"/>
    <w:rsid w:val="001744FB"/>
    <w:rsid w:val="001751D0"/>
    <w:rsid w:val="00175604"/>
    <w:rsid w:val="001757A8"/>
    <w:rsid w:val="00175CA0"/>
    <w:rsid w:val="00177BDF"/>
    <w:rsid w:val="001801C9"/>
    <w:rsid w:val="00180C63"/>
    <w:rsid w:val="001814A7"/>
    <w:rsid w:val="001816F1"/>
    <w:rsid w:val="00181875"/>
    <w:rsid w:val="00182986"/>
    <w:rsid w:val="00185342"/>
    <w:rsid w:val="00185BCB"/>
    <w:rsid w:val="001906A9"/>
    <w:rsid w:val="00191DD9"/>
    <w:rsid w:val="001921BD"/>
    <w:rsid w:val="00192E8B"/>
    <w:rsid w:val="001938EE"/>
    <w:rsid w:val="00193970"/>
    <w:rsid w:val="00193AD6"/>
    <w:rsid w:val="00194909"/>
    <w:rsid w:val="00195A22"/>
    <w:rsid w:val="00195D07"/>
    <w:rsid w:val="001961D0"/>
    <w:rsid w:val="00196DC7"/>
    <w:rsid w:val="00197E59"/>
    <w:rsid w:val="001A2522"/>
    <w:rsid w:val="001A2AD4"/>
    <w:rsid w:val="001A471A"/>
    <w:rsid w:val="001A5607"/>
    <w:rsid w:val="001A5637"/>
    <w:rsid w:val="001A5B6B"/>
    <w:rsid w:val="001A5ED0"/>
    <w:rsid w:val="001A6484"/>
    <w:rsid w:val="001A6E29"/>
    <w:rsid w:val="001A6F37"/>
    <w:rsid w:val="001A7943"/>
    <w:rsid w:val="001A7C43"/>
    <w:rsid w:val="001B0134"/>
    <w:rsid w:val="001B0E67"/>
    <w:rsid w:val="001B1433"/>
    <w:rsid w:val="001B16B0"/>
    <w:rsid w:val="001B26B0"/>
    <w:rsid w:val="001B3A4A"/>
    <w:rsid w:val="001B3D77"/>
    <w:rsid w:val="001B6757"/>
    <w:rsid w:val="001B7567"/>
    <w:rsid w:val="001C148A"/>
    <w:rsid w:val="001C378C"/>
    <w:rsid w:val="001C3AAD"/>
    <w:rsid w:val="001C3FD8"/>
    <w:rsid w:val="001C4085"/>
    <w:rsid w:val="001C65F2"/>
    <w:rsid w:val="001C6AB5"/>
    <w:rsid w:val="001C7222"/>
    <w:rsid w:val="001D0AC9"/>
    <w:rsid w:val="001D0F07"/>
    <w:rsid w:val="001D12CF"/>
    <w:rsid w:val="001D223E"/>
    <w:rsid w:val="001D2E83"/>
    <w:rsid w:val="001D3491"/>
    <w:rsid w:val="001D5E29"/>
    <w:rsid w:val="001D6C96"/>
    <w:rsid w:val="001D6F69"/>
    <w:rsid w:val="001D7070"/>
    <w:rsid w:val="001D731C"/>
    <w:rsid w:val="001D7726"/>
    <w:rsid w:val="001E2BDE"/>
    <w:rsid w:val="001E2E46"/>
    <w:rsid w:val="001E3725"/>
    <w:rsid w:val="001E393C"/>
    <w:rsid w:val="001E3F2D"/>
    <w:rsid w:val="001E5042"/>
    <w:rsid w:val="001E60B1"/>
    <w:rsid w:val="001E750C"/>
    <w:rsid w:val="001E78D8"/>
    <w:rsid w:val="001E7C79"/>
    <w:rsid w:val="001F0488"/>
    <w:rsid w:val="001F0A25"/>
    <w:rsid w:val="001F0B13"/>
    <w:rsid w:val="001F1034"/>
    <w:rsid w:val="001F2322"/>
    <w:rsid w:val="001F3960"/>
    <w:rsid w:val="001F3B09"/>
    <w:rsid w:val="001F4F64"/>
    <w:rsid w:val="00200219"/>
    <w:rsid w:val="00202CE7"/>
    <w:rsid w:val="00203358"/>
    <w:rsid w:val="00203508"/>
    <w:rsid w:val="002038AF"/>
    <w:rsid w:val="002045AA"/>
    <w:rsid w:val="00204812"/>
    <w:rsid w:val="0020769B"/>
    <w:rsid w:val="00210492"/>
    <w:rsid w:val="0021129D"/>
    <w:rsid w:val="00211881"/>
    <w:rsid w:val="00211B52"/>
    <w:rsid w:val="00211B78"/>
    <w:rsid w:val="00213AAD"/>
    <w:rsid w:val="00214A5C"/>
    <w:rsid w:val="00214C1C"/>
    <w:rsid w:val="00215C2E"/>
    <w:rsid w:val="00217D50"/>
    <w:rsid w:val="00217EE9"/>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054"/>
    <w:rsid w:val="00226A47"/>
    <w:rsid w:val="00226F1C"/>
    <w:rsid w:val="002306A9"/>
    <w:rsid w:val="00230BF1"/>
    <w:rsid w:val="00232757"/>
    <w:rsid w:val="00232C36"/>
    <w:rsid w:val="00234330"/>
    <w:rsid w:val="00234F75"/>
    <w:rsid w:val="00235065"/>
    <w:rsid w:val="002365A7"/>
    <w:rsid w:val="00236AF0"/>
    <w:rsid w:val="00236CD7"/>
    <w:rsid w:val="002373D0"/>
    <w:rsid w:val="0024239B"/>
    <w:rsid w:val="00242D30"/>
    <w:rsid w:val="00244315"/>
    <w:rsid w:val="002448A6"/>
    <w:rsid w:val="00244E8C"/>
    <w:rsid w:val="00245AE8"/>
    <w:rsid w:val="00245B21"/>
    <w:rsid w:val="00246629"/>
    <w:rsid w:val="002478F1"/>
    <w:rsid w:val="0024798C"/>
    <w:rsid w:val="00252CC7"/>
    <w:rsid w:val="00253038"/>
    <w:rsid w:val="002547BB"/>
    <w:rsid w:val="00254979"/>
    <w:rsid w:val="00255945"/>
    <w:rsid w:val="00255991"/>
    <w:rsid w:val="00256F94"/>
    <w:rsid w:val="00256FF2"/>
    <w:rsid w:val="00257919"/>
    <w:rsid w:val="00257C5F"/>
    <w:rsid w:val="00260064"/>
    <w:rsid w:val="002609CB"/>
    <w:rsid w:val="0026106F"/>
    <w:rsid w:val="002626ED"/>
    <w:rsid w:val="0026454B"/>
    <w:rsid w:val="002649E4"/>
    <w:rsid w:val="00264E64"/>
    <w:rsid w:val="00270E70"/>
    <w:rsid w:val="00272240"/>
    <w:rsid w:val="00272453"/>
    <w:rsid w:val="0027309E"/>
    <w:rsid w:val="00274242"/>
    <w:rsid w:val="002746E5"/>
    <w:rsid w:val="00276D38"/>
    <w:rsid w:val="002775E4"/>
    <w:rsid w:val="00280925"/>
    <w:rsid w:val="00283263"/>
    <w:rsid w:val="00284543"/>
    <w:rsid w:val="002859F4"/>
    <w:rsid w:val="00286831"/>
    <w:rsid w:val="00286F30"/>
    <w:rsid w:val="00287D0C"/>
    <w:rsid w:val="00287FFB"/>
    <w:rsid w:val="0029090D"/>
    <w:rsid w:val="00290F92"/>
    <w:rsid w:val="00291936"/>
    <w:rsid w:val="00292A40"/>
    <w:rsid w:val="00293267"/>
    <w:rsid w:val="00293980"/>
    <w:rsid w:val="00293BB6"/>
    <w:rsid w:val="00294CE5"/>
    <w:rsid w:val="0029537F"/>
    <w:rsid w:val="00295671"/>
    <w:rsid w:val="00295AC9"/>
    <w:rsid w:val="002960E3"/>
    <w:rsid w:val="0029725B"/>
    <w:rsid w:val="002974AE"/>
    <w:rsid w:val="002A1CF2"/>
    <w:rsid w:val="002A21B0"/>
    <w:rsid w:val="002A26DC"/>
    <w:rsid w:val="002A346B"/>
    <w:rsid w:val="002A465C"/>
    <w:rsid w:val="002A4E0B"/>
    <w:rsid w:val="002A58D2"/>
    <w:rsid w:val="002A604A"/>
    <w:rsid w:val="002A653D"/>
    <w:rsid w:val="002A71EF"/>
    <w:rsid w:val="002A7561"/>
    <w:rsid w:val="002B23A4"/>
    <w:rsid w:val="002B23D4"/>
    <w:rsid w:val="002B2C02"/>
    <w:rsid w:val="002B311B"/>
    <w:rsid w:val="002B4016"/>
    <w:rsid w:val="002B5854"/>
    <w:rsid w:val="002B64F9"/>
    <w:rsid w:val="002C05E9"/>
    <w:rsid w:val="002C12D5"/>
    <w:rsid w:val="002C182C"/>
    <w:rsid w:val="002C1C04"/>
    <w:rsid w:val="002C2469"/>
    <w:rsid w:val="002C2472"/>
    <w:rsid w:val="002C2DA5"/>
    <w:rsid w:val="002C32BA"/>
    <w:rsid w:val="002C78B7"/>
    <w:rsid w:val="002D0C71"/>
    <w:rsid w:val="002D1C1F"/>
    <w:rsid w:val="002D211D"/>
    <w:rsid w:val="002D23F2"/>
    <w:rsid w:val="002D241E"/>
    <w:rsid w:val="002D46A6"/>
    <w:rsid w:val="002D4A8A"/>
    <w:rsid w:val="002D66F8"/>
    <w:rsid w:val="002D7384"/>
    <w:rsid w:val="002D7A56"/>
    <w:rsid w:val="002E3D7A"/>
    <w:rsid w:val="002E4290"/>
    <w:rsid w:val="002E49A0"/>
    <w:rsid w:val="002E5CE5"/>
    <w:rsid w:val="002E5E15"/>
    <w:rsid w:val="002E61B5"/>
    <w:rsid w:val="002E6275"/>
    <w:rsid w:val="002E74F5"/>
    <w:rsid w:val="002F040C"/>
    <w:rsid w:val="002F0812"/>
    <w:rsid w:val="002F1E75"/>
    <w:rsid w:val="002F2182"/>
    <w:rsid w:val="002F2E2F"/>
    <w:rsid w:val="002F2E4D"/>
    <w:rsid w:val="002F3CDB"/>
    <w:rsid w:val="002F3F38"/>
    <w:rsid w:val="002F40C3"/>
    <w:rsid w:val="002F4B19"/>
    <w:rsid w:val="002F4CC1"/>
    <w:rsid w:val="002F5EFC"/>
    <w:rsid w:val="002F5F1E"/>
    <w:rsid w:val="002F5FF9"/>
    <w:rsid w:val="002F6901"/>
    <w:rsid w:val="002F779D"/>
    <w:rsid w:val="00300BDF"/>
    <w:rsid w:val="00301BD5"/>
    <w:rsid w:val="00302428"/>
    <w:rsid w:val="0030397F"/>
    <w:rsid w:val="0030619E"/>
    <w:rsid w:val="00307F82"/>
    <w:rsid w:val="003105C9"/>
    <w:rsid w:val="00310C44"/>
    <w:rsid w:val="003122E3"/>
    <w:rsid w:val="00313DC7"/>
    <w:rsid w:val="0031400B"/>
    <w:rsid w:val="003152D1"/>
    <w:rsid w:val="00315E46"/>
    <w:rsid w:val="003165A3"/>
    <w:rsid w:val="0031671E"/>
    <w:rsid w:val="003167BA"/>
    <w:rsid w:val="00317157"/>
    <w:rsid w:val="0032035D"/>
    <w:rsid w:val="00320F47"/>
    <w:rsid w:val="003210EB"/>
    <w:rsid w:val="00321628"/>
    <w:rsid w:val="003222E4"/>
    <w:rsid w:val="003233FF"/>
    <w:rsid w:val="00323AA1"/>
    <w:rsid w:val="00323BD9"/>
    <w:rsid w:val="003259C4"/>
    <w:rsid w:val="003259D1"/>
    <w:rsid w:val="00325C33"/>
    <w:rsid w:val="00325FA0"/>
    <w:rsid w:val="003266B0"/>
    <w:rsid w:val="0032716B"/>
    <w:rsid w:val="00327243"/>
    <w:rsid w:val="003274C0"/>
    <w:rsid w:val="0033086E"/>
    <w:rsid w:val="003318ED"/>
    <w:rsid w:val="00331E4A"/>
    <w:rsid w:val="00333226"/>
    <w:rsid w:val="003359DE"/>
    <w:rsid w:val="00335B54"/>
    <w:rsid w:val="00336686"/>
    <w:rsid w:val="00336E7A"/>
    <w:rsid w:val="00337F18"/>
    <w:rsid w:val="00337F51"/>
    <w:rsid w:val="00340831"/>
    <w:rsid w:val="00340977"/>
    <w:rsid w:val="00340ED4"/>
    <w:rsid w:val="0034132E"/>
    <w:rsid w:val="003424F7"/>
    <w:rsid w:val="00342F35"/>
    <w:rsid w:val="00343B15"/>
    <w:rsid w:val="00343CB6"/>
    <w:rsid w:val="0034503C"/>
    <w:rsid w:val="0034678D"/>
    <w:rsid w:val="00346CC0"/>
    <w:rsid w:val="00346FE9"/>
    <w:rsid w:val="003471EC"/>
    <w:rsid w:val="00350811"/>
    <w:rsid w:val="003508AA"/>
    <w:rsid w:val="00351E46"/>
    <w:rsid w:val="00351E85"/>
    <w:rsid w:val="00353B17"/>
    <w:rsid w:val="00354216"/>
    <w:rsid w:val="00354B24"/>
    <w:rsid w:val="00354F75"/>
    <w:rsid w:val="00355D45"/>
    <w:rsid w:val="00356166"/>
    <w:rsid w:val="0036070F"/>
    <w:rsid w:val="00363E83"/>
    <w:rsid w:val="003649B0"/>
    <w:rsid w:val="00364B18"/>
    <w:rsid w:val="0036557C"/>
    <w:rsid w:val="00366D4F"/>
    <w:rsid w:val="0036747A"/>
    <w:rsid w:val="00367514"/>
    <w:rsid w:val="00370274"/>
    <w:rsid w:val="00370758"/>
    <w:rsid w:val="00371288"/>
    <w:rsid w:val="00374F89"/>
    <w:rsid w:val="00375A6C"/>
    <w:rsid w:val="003767B8"/>
    <w:rsid w:val="00376985"/>
    <w:rsid w:val="003769A3"/>
    <w:rsid w:val="0038001E"/>
    <w:rsid w:val="0038059B"/>
    <w:rsid w:val="00382603"/>
    <w:rsid w:val="0038293D"/>
    <w:rsid w:val="00383C7C"/>
    <w:rsid w:val="003843D8"/>
    <w:rsid w:val="00384406"/>
    <w:rsid w:val="003858EE"/>
    <w:rsid w:val="00386779"/>
    <w:rsid w:val="003874F5"/>
    <w:rsid w:val="00390AD9"/>
    <w:rsid w:val="00390B32"/>
    <w:rsid w:val="0039115C"/>
    <w:rsid w:val="003917EC"/>
    <w:rsid w:val="00391A9D"/>
    <w:rsid w:val="00391CAA"/>
    <w:rsid w:val="0039218D"/>
    <w:rsid w:val="00392BF6"/>
    <w:rsid w:val="0039383E"/>
    <w:rsid w:val="003949EF"/>
    <w:rsid w:val="00394C3E"/>
    <w:rsid w:val="00395138"/>
    <w:rsid w:val="003954F6"/>
    <w:rsid w:val="0039575B"/>
    <w:rsid w:val="00396E2F"/>
    <w:rsid w:val="003974BB"/>
    <w:rsid w:val="003A0158"/>
    <w:rsid w:val="003A159F"/>
    <w:rsid w:val="003A3053"/>
    <w:rsid w:val="003A35C0"/>
    <w:rsid w:val="003A370B"/>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12E9"/>
    <w:rsid w:val="003C1A5B"/>
    <w:rsid w:val="003C2A7C"/>
    <w:rsid w:val="003C306F"/>
    <w:rsid w:val="003C3226"/>
    <w:rsid w:val="003D0A1F"/>
    <w:rsid w:val="003D1690"/>
    <w:rsid w:val="003D2747"/>
    <w:rsid w:val="003D28CB"/>
    <w:rsid w:val="003D40AD"/>
    <w:rsid w:val="003D4108"/>
    <w:rsid w:val="003D55E3"/>
    <w:rsid w:val="003E0F98"/>
    <w:rsid w:val="003E1C25"/>
    <w:rsid w:val="003E2C82"/>
    <w:rsid w:val="003E2D6C"/>
    <w:rsid w:val="003E309D"/>
    <w:rsid w:val="003E3C50"/>
    <w:rsid w:val="003E3EB9"/>
    <w:rsid w:val="003E469A"/>
    <w:rsid w:val="003E4B86"/>
    <w:rsid w:val="003E5AD0"/>
    <w:rsid w:val="003E71A1"/>
    <w:rsid w:val="003F1D50"/>
    <w:rsid w:val="003F530F"/>
    <w:rsid w:val="003F66B8"/>
    <w:rsid w:val="003F7045"/>
    <w:rsid w:val="003F71FE"/>
    <w:rsid w:val="003F7E54"/>
    <w:rsid w:val="0040018B"/>
    <w:rsid w:val="004012AE"/>
    <w:rsid w:val="004018C8"/>
    <w:rsid w:val="004046E5"/>
    <w:rsid w:val="00404862"/>
    <w:rsid w:val="00404B62"/>
    <w:rsid w:val="004105DA"/>
    <w:rsid w:val="0041071B"/>
    <w:rsid w:val="004155FE"/>
    <w:rsid w:val="00415DFF"/>
    <w:rsid w:val="00417459"/>
    <w:rsid w:val="00420158"/>
    <w:rsid w:val="00422E05"/>
    <w:rsid w:val="00423BF6"/>
    <w:rsid w:val="00424137"/>
    <w:rsid w:val="00424F08"/>
    <w:rsid w:val="00425358"/>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5687"/>
    <w:rsid w:val="00445AC9"/>
    <w:rsid w:val="00445C5D"/>
    <w:rsid w:val="00445E5A"/>
    <w:rsid w:val="00446486"/>
    <w:rsid w:val="00447048"/>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0DF"/>
    <w:rsid w:val="004666DF"/>
    <w:rsid w:val="00466DE0"/>
    <w:rsid w:val="004670DF"/>
    <w:rsid w:val="004673F7"/>
    <w:rsid w:val="00467543"/>
    <w:rsid w:val="00467660"/>
    <w:rsid w:val="0047037F"/>
    <w:rsid w:val="004707F3"/>
    <w:rsid w:val="00470DA7"/>
    <w:rsid w:val="00471E11"/>
    <w:rsid w:val="004727AE"/>
    <w:rsid w:val="00473355"/>
    <w:rsid w:val="004733C0"/>
    <w:rsid w:val="004736AE"/>
    <w:rsid w:val="00473D4C"/>
    <w:rsid w:val="00474277"/>
    <w:rsid w:val="004761C5"/>
    <w:rsid w:val="004774AA"/>
    <w:rsid w:val="00477712"/>
    <w:rsid w:val="0047792A"/>
    <w:rsid w:val="00477F8D"/>
    <w:rsid w:val="00480263"/>
    <w:rsid w:val="004803A6"/>
    <w:rsid w:val="004803CF"/>
    <w:rsid w:val="00481BA7"/>
    <w:rsid w:val="004822E4"/>
    <w:rsid w:val="00483464"/>
    <w:rsid w:val="00484997"/>
    <w:rsid w:val="0048584A"/>
    <w:rsid w:val="004867AF"/>
    <w:rsid w:val="00486FD7"/>
    <w:rsid w:val="00493D26"/>
    <w:rsid w:val="00493E57"/>
    <w:rsid w:val="004957C0"/>
    <w:rsid w:val="004A16BF"/>
    <w:rsid w:val="004A1971"/>
    <w:rsid w:val="004A32FE"/>
    <w:rsid w:val="004A3E89"/>
    <w:rsid w:val="004A4249"/>
    <w:rsid w:val="004A64ED"/>
    <w:rsid w:val="004A67BD"/>
    <w:rsid w:val="004A68F7"/>
    <w:rsid w:val="004B074F"/>
    <w:rsid w:val="004B1B2F"/>
    <w:rsid w:val="004B1EFE"/>
    <w:rsid w:val="004B21B0"/>
    <w:rsid w:val="004B21E3"/>
    <w:rsid w:val="004B2D01"/>
    <w:rsid w:val="004B3B9D"/>
    <w:rsid w:val="004B3C6E"/>
    <w:rsid w:val="004B52C7"/>
    <w:rsid w:val="004B6C7C"/>
    <w:rsid w:val="004B7067"/>
    <w:rsid w:val="004B7424"/>
    <w:rsid w:val="004B79ED"/>
    <w:rsid w:val="004C0610"/>
    <w:rsid w:val="004C0BF5"/>
    <w:rsid w:val="004C1702"/>
    <w:rsid w:val="004C1AA6"/>
    <w:rsid w:val="004C206E"/>
    <w:rsid w:val="004C23C3"/>
    <w:rsid w:val="004C59DE"/>
    <w:rsid w:val="004C63F4"/>
    <w:rsid w:val="004C67B8"/>
    <w:rsid w:val="004C67D6"/>
    <w:rsid w:val="004C79C7"/>
    <w:rsid w:val="004D05F1"/>
    <w:rsid w:val="004D0889"/>
    <w:rsid w:val="004D0CAB"/>
    <w:rsid w:val="004D20EF"/>
    <w:rsid w:val="004D2512"/>
    <w:rsid w:val="004D43ED"/>
    <w:rsid w:val="004D5031"/>
    <w:rsid w:val="004D53E9"/>
    <w:rsid w:val="004D6FC2"/>
    <w:rsid w:val="004D70C6"/>
    <w:rsid w:val="004D777C"/>
    <w:rsid w:val="004E0896"/>
    <w:rsid w:val="004E1129"/>
    <w:rsid w:val="004E25C7"/>
    <w:rsid w:val="004E2DFA"/>
    <w:rsid w:val="004E4E98"/>
    <w:rsid w:val="004E50BA"/>
    <w:rsid w:val="004E5A64"/>
    <w:rsid w:val="004E6938"/>
    <w:rsid w:val="004E755C"/>
    <w:rsid w:val="004E779E"/>
    <w:rsid w:val="004F039B"/>
    <w:rsid w:val="004F0676"/>
    <w:rsid w:val="004F06B8"/>
    <w:rsid w:val="004F0B12"/>
    <w:rsid w:val="004F0C2E"/>
    <w:rsid w:val="004F0F02"/>
    <w:rsid w:val="004F0F99"/>
    <w:rsid w:val="004F1136"/>
    <w:rsid w:val="004F36AC"/>
    <w:rsid w:val="004F3E6F"/>
    <w:rsid w:val="004F3E74"/>
    <w:rsid w:val="004F4BDE"/>
    <w:rsid w:val="004F532A"/>
    <w:rsid w:val="004F65AB"/>
    <w:rsid w:val="004F6E47"/>
    <w:rsid w:val="0050007B"/>
    <w:rsid w:val="0050084B"/>
    <w:rsid w:val="00500AD4"/>
    <w:rsid w:val="00500E94"/>
    <w:rsid w:val="00501CDD"/>
    <w:rsid w:val="005025CC"/>
    <w:rsid w:val="00503136"/>
    <w:rsid w:val="00504766"/>
    <w:rsid w:val="005055DC"/>
    <w:rsid w:val="0050632E"/>
    <w:rsid w:val="00510A0A"/>
    <w:rsid w:val="00510B63"/>
    <w:rsid w:val="00510ED6"/>
    <w:rsid w:val="0051148F"/>
    <w:rsid w:val="00512476"/>
    <w:rsid w:val="00512FB1"/>
    <w:rsid w:val="005138A5"/>
    <w:rsid w:val="00516F41"/>
    <w:rsid w:val="005172D8"/>
    <w:rsid w:val="005172E5"/>
    <w:rsid w:val="00520226"/>
    <w:rsid w:val="00520244"/>
    <w:rsid w:val="00520F2C"/>
    <w:rsid w:val="00521DEC"/>
    <w:rsid w:val="0052324B"/>
    <w:rsid w:val="00524DB9"/>
    <w:rsid w:val="00525021"/>
    <w:rsid w:val="005257E9"/>
    <w:rsid w:val="00525907"/>
    <w:rsid w:val="0052597B"/>
    <w:rsid w:val="0052641E"/>
    <w:rsid w:val="00526E25"/>
    <w:rsid w:val="00527058"/>
    <w:rsid w:val="005278C7"/>
    <w:rsid w:val="00530E49"/>
    <w:rsid w:val="00531D35"/>
    <w:rsid w:val="005320A9"/>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8D"/>
    <w:rsid w:val="00546F29"/>
    <w:rsid w:val="005501E9"/>
    <w:rsid w:val="005503D5"/>
    <w:rsid w:val="005525A0"/>
    <w:rsid w:val="00554177"/>
    <w:rsid w:val="00554D85"/>
    <w:rsid w:val="0055611F"/>
    <w:rsid w:val="0055615E"/>
    <w:rsid w:val="00557B45"/>
    <w:rsid w:val="00562DF7"/>
    <w:rsid w:val="00563564"/>
    <w:rsid w:val="00563AE5"/>
    <w:rsid w:val="00563B36"/>
    <w:rsid w:val="00563BE7"/>
    <w:rsid w:val="005646C6"/>
    <w:rsid w:val="00564A06"/>
    <w:rsid w:val="00565582"/>
    <w:rsid w:val="0056711F"/>
    <w:rsid w:val="0057051C"/>
    <w:rsid w:val="005716F9"/>
    <w:rsid w:val="00571986"/>
    <w:rsid w:val="005721A2"/>
    <w:rsid w:val="005729AA"/>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22C1"/>
    <w:rsid w:val="00593DA3"/>
    <w:rsid w:val="00594E61"/>
    <w:rsid w:val="00595B0C"/>
    <w:rsid w:val="00595BE5"/>
    <w:rsid w:val="0059723C"/>
    <w:rsid w:val="00597FE2"/>
    <w:rsid w:val="005A00DC"/>
    <w:rsid w:val="005A045F"/>
    <w:rsid w:val="005A04FA"/>
    <w:rsid w:val="005A1C82"/>
    <w:rsid w:val="005A1F65"/>
    <w:rsid w:val="005A2496"/>
    <w:rsid w:val="005A3AA5"/>
    <w:rsid w:val="005A46F7"/>
    <w:rsid w:val="005A5623"/>
    <w:rsid w:val="005A61CC"/>
    <w:rsid w:val="005A6FAB"/>
    <w:rsid w:val="005A6FD6"/>
    <w:rsid w:val="005A70B4"/>
    <w:rsid w:val="005A796A"/>
    <w:rsid w:val="005B00CA"/>
    <w:rsid w:val="005B2B71"/>
    <w:rsid w:val="005B2E31"/>
    <w:rsid w:val="005B34B3"/>
    <w:rsid w:val="005B381C"/>
    <w:rsid w:val="005B44CB"/>
    <w:rsid w:val="005B4502"/>
    <w:rsid w:val="005B560E"/>
    <w:rsid w:val="005B62D4"/>
    <w:rsid w:val="005B64B6"/>
    <w:rsid w:val="005B74FB"/>
    <w:rsid w:val="005C06AB"/>
    <w:rsid w:val="005C31B6"/>
    <w:rsid w:val="005C3226"/>
    <w:rsid w:val="005C4354"/>
    <w:rsid w:val="005C4CAC"/>
    <w:rsid w:val="005C4F26"/>
    <w:rsid w:val="005C5C72"/>
    <w:rsid w:val="005C5EFA"/>
    <w:rsid w:val="005C66DC"/>
    <w:rsid w:val="005C6B13"/>
    <w:rsid w:val="005D0012"/>
    <w:rsid w:val="005D0492"/>
    <w:rsid w:val="005D08B3"/>
    <w:rsid w:val="005D0902"/>
    <w:rsid w:val="005D102B"/>
    <w:rsid w:val="005D13B0"/>
    <w:rsid w:val="005D15AB"/>
    <w:rsid w:val="005D2892"/>
    <w:rsid w:val="005D2A6F"/>
    <w:rsid w:val="005D3C81"/>
    <w:rsid w:val="005D6051"/>
    <w:rsid w:val="005D6FAF"/>
    <w:rsid w:val="005D7301"/>
    <w:rsid w:val="005E17FD"/>
    <w:rsid w:val="005E251B"/>
    <w:rsid w:val="005E31D2"/>
    <w:rsid w:val="005E4310"/>
    <w:rsid w:val="005E510A"/>
    <w:rsid w:val="005E6E93"/>
    <w:rsid w:val="005E74FA"/>
    <w:rsid w:val="005E777F"/>
    <w:rsid w:val="005E7988"/>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9E3"/>
    <w:rsid w:val="00621B2F"/>
    <w:rsid w:val="00621C29"/>
    <w:rsid w:val="00622155"/>
    <w:rsid w:val="00623852"/>
    <w:rsid w:val="006239A9"/>
    <w:rsid w:val="00624336"/>
    <w:rsid w:val="00624CC3"/>
    <w:rsid w:val="0062625C"/>
    <w:rsid w:val="00627C61"/>
    <w:rsid w:val="0063012A"/>
    <w:rsid w:val="00630A2D"/>
    <w:rsid w:val="00631206"/>
    <w:rsid w:val="0063145A"/>
    <w:rsid w:val="00631874"/>
    <w:rsid w:val="00631F78"/>
    <w:rsid w:val="00633BD4"/>
    <w:rsid w:val="00633E2C"/>
    <w:rsid w:val="00634DD4"/>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1353"/>
    <w:rsid w:val="00654200"/>
    <w:rsid w:val="00656D42"/>
    <w:rsid w:val="006576D8"/>
    <w:rsid w:val="006577BF"/>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2BB0"/>
    <w:rsid w:val="00673989"/>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F43"/>
    <w:rsid w:val="00682F56"/>
    <w:rsid w:val="00684B7F"/>
    <w:rsid w:val="0068746E"/>
    <w:rsid w:val="006874BA"/>
    <w:rsid w:val="00687DA1"/>
    <w:rsid w:val="00690489"/>
    <w:rsid w:val="00691128"/>
    <w:rsid w:val="00691179"/>
    <w:rsid w:val="00691840"/>
    <w:rsid w:val="006929A8"/>
    <w:rsid w:val="00693807"/>
    <w:rsid w:val="00693BC2"/>
    <w:rsid w:val="00694967"/>
    <w:rsid w:val="0069677A"/>
    <w:rsid w:val="006972A6"/>
    <w:rsid w:val="0069799C"/>
    <w:rsid w:val="00697EC0"/>
    <w:rsid w:val="006A04CE"/>
    <w:rsid w:val="006A255B"/>
    <w:rsid w:val="006A2772"/>
    <w:rsid w:val="006A40E0"/>
    <w:rsid w:val="006A4388"/>
    <w:rsid w:val="006A47CA"/>
    <w:rsid w:val="006A4A5E"/>
    <w:rsid w:val="006A6E20"/>
    <w:rsid w:val="006A7BF4"/>
    <w:rsid w:val="006B0C43"/>
    <w:rsid w:val="006B31F7"/>
    <w:rsid w:val="006B358E"/>
    <w:rsid w:val="006B4333"/>
    <w:rsid w:val="006B43CD"/>
    <w:rsid w:val="006B4453"/>
    <w:rsid w:val="006B4E87"/>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6CF"/>
    <w:rsid w:val="006D1C69"/>
    <w:rsid w:val="006D22CD"/>
    <w:rsid w:val="006D22EF"/>
    <w:rsid w:val="006D40F8"/>
    <w:rsid w:val="006D57AF"/>
    <w:rsid w:val="006D57CE"/>
    <w:rsid w:val="006D5CD2"/>
    <w:rsid w:val="006D72D3"/>
    <w:rsid w:val="006D7605"/>
    <w:rsid w:val="006E0955"/>
    <w:rsid w:val="006E0E93"/>
    <w:rsid w:val="006E1863"/>
    <w:rsid w:val="006E18CE"/>
    <w:rsid w:val="006E203F"/>
    <w:rsid w:val="006E399C"/>
    <w:rsid w:val="006E3BE2"/>
    <w:rsid w:val="006E437A"/>
    <w:rsid w:val="006E48B3"/>
    <w:rsid w:val="006E5487"/>
    <w:rsid w:val="006E76C6"/>
    <w:rsid w:val="006E7AD0"/>
    <w:rsid w:val="006F08BD"/>
    <w:rsid w:val="006F0BCD"/>
    <w:rsid w:val="006F16EA"/>
    <w:rsid w:val="006F29EA"/>
    <w:rsid w:val="006F3360"/>
    <w:rsid w:val="006F6A0D"/>
    <w:rsid w:val="006F6BEF"/>
    <w:rsid w:val="006F749C"/>
    <w:rsid w:val="006F76D0"/>
    <w:rsid w:val="00700975"/>
    <w:rsid w:val="00700BDB"/>
    <w:rsid w:val="00700D91"/>
    <w:rsid w:val="00702129"/>
    <w:rsid w:val="0070365B"/>
    <w:rsid w:val="00703EB4"/>
    <w:rsid w:val="00707BD2"/>
    <w:rsid w:val="00707CF2"/>
    <w:rsid w:val="00707D2A"/>
    <w:rsid w:val="00711838"/>
    <w:rsid w:val="00711BE2"/>
    <w:rsid w:val="007121A4"/>
    <w:rsid w:val="00712B03"/>
    <w:rsid w:val="0071353D"/>
    <w:rsid w:val="00713C5B"/>
    <w:rsid w:val="00715214"/>
    <w:rsid w:val="00715B4E"/>
    <w:rsid w:val="007171B9"/>
    <w:rsid w:val="007204FF"/>
    <w:rsid w:val="007208EF"/>
    <w:rsid w:val="00720CF7"/>
    <w:rsid w:val="00721CED"/>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535"/>
    <w:rsid w:val="007378A6"/>
    <w:rsid w:val="007407C6"/>
    <w:rsid w:val="00740A5F"/>
    <w:rsid w:val="007417F9"/>
    <w:rsid w:val="00742420"/>
    <w:rsid w:val="00742F16"/>
    <w:rsid w:val="007439FD"/>
    <w:rsid w:val="0074565A"/>
    <w:rsid w:val="00745D70"/>
    <w:rsid w:val="007462D2"/>
    <w:rsid w:val="007477FD"/>
    <w:rsid w:val="00747FF6"/>
    <w:rsid w:val="007515D5"/>
    <w:rsid w:val="00752700"/>
    <w:rsid w:val="00752CDA"/>
    <w:rsid w:val="00753B01"/>
    <w:rsid w:val="00754643"/>
    <w:rsid w:val="00755168"/>
    <w:rsid w:val="007562D8"/>
    <w:rsid w:val="007569B4"/>
    <w:rsid w:val="007569CF"/>
    <w:rsid w:val="00760B16"/>
    <w:rsid w:val="00761F2A"/>
    <w:rsid w:val="00762299"/>
    <w:rsid w:val="0076261E"/>
    <w:rsid w:val="00762CEB"/>
    <w:rsid w:val="00763438"/>
    <w:rsid w:val="00763BEE"/>
    <w:rsid w:val="0076620C"/>
    <w:rsid w:val="00766C15"/>
    <w:rsid w:val="00766CDE"/>
    <w:rsid w:val="0076705E"/>
    <w:rsid w:val="007673FB"/>
    <w:rsid w:val="00767844"/>
    <w:rsid w:val="00767A9A"/>
    <w:rsid w:val="00770196"/>
    <w:rsid w:val="00770A3E"/>
    <w:rsid w:val="00771E79"/>
    <w:rsid w:val="00772A25"/>
    <w:rsid w:val="0077452B"/>
    <w:rsid w:val="007762B4"/>
    <w:rsid w:val="00776797"/>
    <w:rsid w:val="00776957"/>
    <w:rsid w:val="00777511"/>
    <w:rsid w:val="007800C9"/>
    <w:rsid w:val="0078058C"/>
    <w:rsid w:val="00780A89"/>
    <w:rsid w:val="00781607"/>
    <w:rsid w:val="00781C22"/>
    <w:rsid w:val="00781C9D"/>
    <w:rsid w:val="007841D0"/>
    <w:rsid w:val="00784494"/>
    <w:rsid w:val="00784804"/>
    <w:rsid w:val="007849DB"/>
    <w:rsid w:val="00786234"/>
    <w:rsid w:val="0078637E"/>
    <w:rsid w:val="00786D69"/>
    <w:rsid w:val="0078705F"/>
    <w:rsid w:val="00787237"/>
    <w:rsid w:val="007877EF"/>
    <w:rsid w:val="00787EEA"/>
    <w:rsid w:val="0079007A"/>
    <w:rsid w:val="00790F1B"/>
    <w:rsid w:val="007914D0"/>
    <w:rsid w:val="00791EC9"/>
    <w:rsid w:val="007932C6"/>
    <w:rsid w:val="007934A2"/>
    <w:rsid w:val="007942D4"/>
    <w:rsid w:val="007960BA"/>
    <w:rsid w:val="00796CA4"/>
    <w:rsid w:val="00796F82"/>
    <w:rsid w:val="00797EF1"/>
    <w:rsid w:val="007A1488"/>
    <w:rsid w:val="007A2577"/>
    <w:rsid w:val="007A25FF"/>
    <w:rsid w:val="007A3C6A"/>
    <w:rsid w:val="007A4710"/>
    <w:rsid w:val="007A5E01"/>
    <w:rsid w:val="007A62E0"/>
    <w:rsid w:val="007A6C89"/>
    <w:rsid w:val="007A748C"/>
    <w:rsid w:val="007B02FE"/>
    <w:rsid w:val="007B07BF"/>
    <w:rsid w:val="007B1204"/>
    <w:rsid w:val="007B175B"/>
    <w:rsid w:val="007B24D0"/>
    <w:rsid w:val="007B2A1F"/>
    <w:rsid w:val="007B398A"/>
    <w:rsid w:val="007B3F65"/>
    <w:rsid w:val="007B45C5"/>
    <w:rsid w:val="007B4DAE"/>
    <w:rsid w:val="007B59BF"/>
    <w:rsid w:val="007B5AE7"/>
    <w:rsid w:val="007B5BBA"/>
    <w:rsid w:val="007B5D84"/>
    <w:rsid w:val="007B6D9A"/>
    <w:rsid w:val="007B775F"/>
    <w:rsid w:val="007C0BE8"/>
    <w:rsid w:val="007C1C70"/>
    <w:rsid w:val="007C21FA"/>
    <w:rsid w:val="007C268D"/>
    <w:rsid w:val="007C2DD3"/>
    <w:rsid w:val="007C300F"/>
    <w:rsid w:val="007C3C8E"/>
    <w:rsid w:val="007C41E9"/>
    <w:rsid w:val="007C515D"/>
    <w:rsid w:val="007C53D6"/>
    <w:rsid w:val="007C5F92"/>
    <w:rsid w:val="007D022F"/>
    <w:rsid w:val="007D05EB"/>
    <w:rsid w:val="007D13B6"/>
    <w:rsid w:val="007D1AA0"/>
    <w:rsid w:val="007D26C6"/>
    <w:rsid w:val="007D2A10"/>
    <w:rsid w:val="007D3158"/>
    <w:rsid w:val="007D370C"/>
    <w:rsid w:val="007D5FE3"/>
    <w:rsid w:val="007D637D"/>
    <w:rsid w:val="007D696B"/>
    <w:rsid w:val="007D702C"/>
    <w:rsid w:val="007D7E1D"/>
    <w:rsid w:val="007E0667"/>
    <w:rsid w:val="007E0AD7"/>
    <w:rsid w:val="007E0BE2"/>
    <w:rsid w:val="007E4A0A"/>
    <w:rsid w:val="007E5153"/>
    <w:rsid w:val="007E57B6"/>
    <w:rsid w:val="007E5D41"/>
    <w:rsid w:val="007E79ED"/>
    <w:rsid w:val="007E7FE3"/>
    <w:rsid w:val="007F12EA"/>
    <w:rsid w:val="007F1AE8"/>
    <w:rsid w:val="007F3128"/>
    <w:rsid w:val="007F3710"/>
    <w:rsid w:val="007F3712"/>
    <w:rsid w:val="007F4DF3"/>
    <w:rsid w:val="007F6425"/>
    <w:rsid w:val="007F6870"/>
    <w:rsid w:val="007F6D77"/>
    <w:rsid w:val="007F7FB2"/>
    <w:rsid w:val="008007FF"/>
    <w:rsid w:val="0080182A"/>
    <w:rsid w:val="00802440"/>
    <w:rsid w:val="00802643"/>
    <w:rsid w:val="00803479"/>
    <w:rsid w:val="00803855"/>
    <w:rsid w:val="00803A4D"/>
    <w:rsid w:val="00803DC0"/>
    <w:rsid w:val="00805E3D"/>
    <w:rsid w:val="00807A68"/>
    <w:rsid w:val="00807BB1"/>
    <w:rsid w:val="008103D3"/>
    <w:rsid w:val="008103DF"/>
    <w:rsid w:val="008104DB"/>
    <w:rsid w:val="00811A74"/>
    <w:rsid w:val="00812560"/>
    <w:rsid w:val="00812BEF"/>
    <w:rsid w:val="00816380"/>
    <w:rsid w:val="008164DE"/>
    <w:rsid w:val="0081723F"/>
    <w:rsid w:val="008173ED"/>
    <w:rsid w:val="00817BF6"/>
    <w:rsid w:val="0082020F"/>
    <w:rsid w:val="00821D12"/>
    <w:rsid w:val="00822279"/>
    <w:rsid w:val="00822857"/>
    <w:rsid w:val="00824381"/>
    <w:rsid w:val="008253CF"/>
    <w:rsid w:val="00825970"/>
    <w:rsid w:val="00826184"/>
    <w:rsid w:val="00827C90"/>
    <w:rsid w:val="00830144"/>
    <w:rsid w:val="00830792"/>
    <w:rsid w:val="00830943"/>
    <w:rsid w:val="008316BB"/>
    <w:rsid w:val="00831A3B"/>
    <w:rsid w:val="008323B8"/>
    <w:rsid w:val="008333E4"/>
    <w:rsid w:val="00837194"/>
    <w:rsid w:val="008418BA"/>
    <w:rsid w:val="00841DC6"/>
    <w:rsid w:val="00841E97"/>
    <w:rsid w:val="00842EE4"/>
    <w:rsid w:val="008430DD"/>
    <w:rsid w:val="008446FE"/>
    <w:rsid w:val="00845014"/>
    <w:rsid w:val="0084742A"/>
    <w:rsid w:val="0084755B"/>
    <w:rsid w:val="008476EB"/>
    <w:rsid w:val="00847DF3"/>
    <w:rsid w:val="00850DE0"/>
    <w:rsid w:val="00851DF9"/>
    <w:rsid w:val="00852435"/>
    <w:rsid w:val="008535EF"/>
    <w:rsid w:val="008557C9"/>
    <w:rsid w:val="008575F0"/>
    <w:rsid w:val="008606D9"/>
    <w:rsid w:val="00860973"/>
    <w:rsid w:val="0086164B"/>
    <w:rsid w:val="0086207D"/>
    <w:rsid w:val="008629DB"/>
    <w:rsid w:val="00863DF6"/>
    <w:rsid w:val="00863F78"/>
    <w:rsid w:val="008656F6"/>
    <w:rsid w:val="00866CD3"/>
    <w:rsid w:val="00867D15"/>
    <w:rsid w:val="00867D4F"/>
    <w:rsid w:val="00872152"/>
    <w:rsid w:val="00873852"/>
    <w:rsid w:val="008741E7"/>
    <w:rsid w:val="00874ACA"/>
    <w:rsid w:val="00875237"/>
    <w:rsid w:val="00876373"/>
    <w:rsid w:val="00877B92"/>
    <w:rsid w:val="00881423"/>
    <w:rsid w:val="00882793"/>
    <w:rsid w:val="00882960"/>
    <w:rsid w:val="0088381A"/>
    <w:rsid w:val="00885885"/>
    <w:rsid w:val="00885BA6"/>
    <w:rsid w:val="0088642A"/>
    <w:rsid w:val="008867EC"/>
    <w:rsid w:val="00890973"/>
    <w:rsid w:val="008909A4"/>
    <w:rsid w:val="00890A7D"/>
    <w:rsid w:val="0089262B"/>
    <w:rsid w:val="0089429E"/>
    <w:rsid w:val="00894AE5"/>
    <w:rsid w:val="008967BB"/>
    <w:rsid w:val="00897141"/>
    <w:rsid w:val="008A1056"/>
    <w:rsid w:val="008A21DC"/>
    <w:rsid w:val="008A2C3E"/>
    <w:rsid w:val="008A3B18"/>
    <w:rsid w:val="008A3ED7"/>
    <w:rsid w:val="008A40EB"/>
    <w:rsid w:val="008A4146"/>
    <w:rsid w:val="008A4D78"/>
    <w:rsid w:val="008A6F22"/>
    <w:rsid w:val="008B02F5"/>
    <w:rsid w:val="008B0E9F"/>
    <w:rsid w:val="008B11C8"/>
    <w:rsid w:val="008B2583"/>
    <w:rsid w:val="008B352F"/>
    <w:rsid w:val="008B4CF9"/>
    <w:rsid w:val="008B50FE"/>
    <w:rsid w:val="008B517A"/>
    <w:rsid w:val="008B6681"/>
    <w:rsid w:val="008B6D1A"/>
    <w:rsid w:val="008B7543"/>
    <w:rsid w:val="008B7F6D"/>
    <w:rsid w:val="008C0C93"/>
    <w:rsid w:val="008C101D"/>
    <w:rsid w:val="008C1933"/>
    <w:rsid w:val="008C4DBC"/>
    <w:rsid w:val="008C60BF"/>
    <w:rsid w:val="008C63E0"/>
    <w:rsid w:val="008C6B1F"/>
    <w:rsid w:val="008C6E60"/>
    <w:rsid w:val="008C7494"/>
    <w:rsid w:val="008D07E0"/>
    <w:rsid w:val="008D0814"/>
    <w:rsid w:val="008D0885"/>
    <w:rsid w:val="008D0A56"/>
    <w:rsid w:val="008D1C66"/>
    <w:rsid w:val="008D254A"/>
    <w:rsid w:val="008D2CA3"/>
    <w:rsid w:val="008D537A"/>
    <w:rsid w:val="008D5874"/>
    <w:rsid w:val="008D66B8"/>
    <w:rsid w:val="008D7171"/>
    <w:rsid w:val="008D7931"/>
    <w:rsid w:val="008D7C00"/>
    <w:rsid w:val="008E03E5"/>
    <w:rsid w:val="008E2531"/>
    <w:rsid w:val="008E25D4"/>
    <w:rsid w:val="008E2D63"/>
    <w:rsid w:val="008E314E"/>
    <w:rsid w:val="008E5F45"/>
    <w:rsid w:val="008E6904"/>
    <w:rsid w:val="008E6DC2"/>
    <w:rsid w:val="008F06BB"/>
    <w:rsid w:val="008F0778"/>
    <w:rsid w:val="008F1EB0"/>
    <w:rsid w:val="008F1F92"/>
    <w:rsid w:val="008F2987"/>
    <w:rsid w:val="008F2C37"/>
    <w:rsid w:val="008F33DE"/>
    <w:rsid w:val="008F4315"/>
    <w:rsid w:val="008F539A"/>
    <w:rsid w:val="008F5AA0"/>
    <w:rsid w:val="00900D03"/>
    <w:rsid w:val="00900D4C"/>
    <w:rsid w:val="00900E30"/>
    <w:rsid w:val="00901664"/>
    <w:rsid w:val="00901DF6"/>
    <w:rsid w:val="0090273D"/>
    <w:rsid w:val="009027E0"/>
    <w:rsid w:val="009033E9"/>
    <w:rsid w:val="0090449C"/>
    <w:rsid w:val="00904A7D"/>
    <w:rsid w:val="00904BA8"/>
    <w:rsid w:val="009067C9"/>
    <w:rsid w:val="00907CB8"/>
    <w:rsid w:val="00907CBA"/>
    <w:rsid w:val="00910436"/>
    <w:rsid w:val="00910557"/>
    <w:rsid w:val="00910A36"/>
    <w:rsid w:val="0091134B"/>
    <w:rsid w:val="009122E5"/>
    <w:rsid w:val="00914A26"/>
    <w:rsid w:val="00915879"/>
    <w:rsid w:val="00916388"/>
    <w:rsid w:val="009164D9"/>
    <w:rsid w:val="00916D2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40DB"/>
    <w:rsid w:val="00944321"/>
    <w:rsid w:val="009443B6"/>
    <w:rsid w:val="0094454F"/>
    <w:rsid w:val="009452E0"/>
    <w:rsid w:val="00945773"/>
    <w:rsid w:val="00946AFD"/>
    <w:rsid w:val="00946EB0"/>
    <w:rsid w:val="0094718D"/>
    <w:rsid w:val="00947361"/>
    <w:rsid w:val="0094752B"/>
    <w:rsid w:val="00947EB4"/>
    <w:rsid w:val="009503F5"/>
    <w:rsid w:val="00954283"/>
    <w:rsid w:val="00954F13"/>
    <w:rsid w:val="009554FD"/>
    <w:rsid w:val="009566BD"/>
    <w:rsid w:val="00956B24"/>
    <w:rsid w:val="009614F5"/>
    <w:rsid w:val="00961902"/>
    <w:rsid w:val="009638D6"/>
    <w:rsid w:val="0096474F"/>
    <w:rsid w:val="0096614F"/>
    <w:rsid w:val="00966C5E"/>
    <w:rsid w:val="0096766A"/>
    <w:rsid w:val="00970566"/>
    <w:rsid w:val="00970843"/>
    <w:rsid w:val="00970F88"/>
    <w:rsid w:val="00971D19"/>
    <w:rsid w:val="00972878"/>
    <w:rsid w:val="009729B1"/>
    <w:rsid w:val="00972B51"/>
    <w:rsid w:val="00974009"/>
    <w:rsid w:val="00977341"/>
    <w:rsid w:val="009774C5"/>
    <w:rsid w:val="009774DE"/>
    <w:rsid w:val="00980A0F"/>
    <w:rsid w:val="00980AC3"/>
    <w:rsid w:val="00981014"/>
    <w:rsid w:val="00982CD0"/>
    <w:rsid w:val="00982E77"/>
    <w:rsid w:val="009834FF"/>
    <w:rsid w:val="00984451"/>
    <w:rsid w:val="00984C3F"/>
    <w:rsid w:val="00984D85"/>
    <w:rsid w:val="00985364"/>
    <w:rsid w:val="00986483"/>
    <w:rsid w:val="00986666"/>
    <w:rsid w:val="00987114"/>
    <w:rsid w:val="0099056D"/>
    <w:rsid w:val="00990DBE"/>
    <w:rsid w:val="0099327E"/>
    <w:rsid w:val="00994460"/>
    <w:rsid w:val="00995332"/>
    <w:rsid w:val="00995AE0"/>
    <w:rsid w:val="009964A0"/>
    <w:rsid w:val="00996F98"/>
    <w:rsid w:val="009972F5"/>
    <w:rsid w:val="00997EC1"/>
    <w:rsid w:val="009A0463"/>
    <w:rsid w:val="009A0E92"/>
    <w:rsid w:val="009A1449"/>
    <w:rsid w:val="009A28B5"/>
    <w:rsid w:val="009A29CE"/>
    <w:rsid w:val="009A3A1E"/>
    <w:rsid w:val="009A4344"/>
    <w:rsid w:val="009A469F"/>
    <w:rsid w:val="009A4FA0"/>
    <w:rsid w:val="009A5CFB"/>
    <w:rsid w:val="009A5DB4"/>
    <w:rsid w:val="009A68F2"/>
    <w:rsid w:val="009B2705"/>
    <w:rsid w:val="009B3082"/>
    <w:rsid w:val="009B349E"/>
    <w:rsid w:val="009B4644"/>
    <w:rsid w:val="009B4B15"/>
    <w:rsid w:val="009B4CE2"/>
    <w:rsid w:val="009B4E5D"/>
    <w:rsid w:val="009B525C"/>
    <w:rsid w:val="009B540A"/>
    <w:rsid w:val="009B58F3"/>
    <w:rsid w:val="009B681C"/>
    <w:rsid w:val="009B6C19"/>
    <w:rsid w:val="009B7E13"/>
    <w:rsid w:val="009C017B"/>
    <w:rsid w:val="009C023D"/>
    <w:rsid w:val="009C0399"/>
    <w:rsid w:val="009C040D"/>
    <w:rsid w:val="009C25D0"/>
    <w:rsid w:val="009C702D"/>
    <w:rsid w:val="009D15D4"/>
    <w:rsid w:val="009D2851"/>
    <w:rsid w:val="009D2D6A"/>
    <w:rsid w:val="009D4F71"/>
    <w:rsid w:val="009D64D8"/>
    <w:rsid w:val="009D707C"/>
    <w:rsid w:val="009D7C9B"/>
    <w:rsid w:val="009E04C0"/>
    <w:rsid w:val="009E166E"/>
    <w:rsid w:val="009E1BA8"/>
    <w:rsid w:val="009E3723"/>
    <w:rsid w:val="009E4055"/>
    <w:rsid w:val="009E4669"/>
    <w:rsid w:val="009E577B"/>
    <w:rsid w:val="009E685E"/>
    <w:rsid w:val="009E772D"/>
    <w:rsid w:val="009E79D4"/>
    <w:rsid w:val="009E7FDB"/>
    <w:rsid w:val="009F02F4"/>
    <w:rsid w:val="009F0932"/>
    <w:rsid w:val="009F280D"/>
    <w:rsid w:val="009F3E45"/>
    <w:rsid w:val="009F45A2"/>
    <w:rsid w:val="009F6C23"/>
    <w:rsid w:val="00A004A6"/>
    <w:rsid w:val="00A010A7"/>
    <w:rsid w:val="00A033A7"/>
    <w:rsid w:val="00A03B0C"/>
    <w:rsid w:val="00A03FCB"/>
    <w:rsid w:val="00A04B61"/>
    <w:rsid w:val="00A05A93"/>
    <w:rsid w:val="00A05BDE"/>
    <w:rsid w:val="00A06897"/>
    <w:rsid w:val="00A06B7E"/>
    <w:rsid w:val="00A06C7D"/>
    <w:rsid w:val="00A06ECB"/>
    <w:rsid w:val="00A07FE2"/>
    <w:rsid w:val="00A10AA5"/>
    <w:rsid w:val="00A123EA"/>
    <w:rsid w:val="00A132AC"/>
    <w:rsid w:val="00A13CA4"/>
    <w:rsid w:val="00A1409E"/>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5425"/>
    <w:rsid w:val="00A25B21"/>
    <w:rsid w:val="00A25BCA"/>
    <w:rsid w:val="00A26287"/>
    <w:rsid w:val="00A31075"/>
    <w:rsid w:val="00A31B5E"/>
    <w:rsid w:val="00A330C3"/>
    <w:rsid w:val="00A35210"/>
    <w:rsid w:val="00A355D8"/>
    <w:rsid w:val="00A36529"/>
    <w:rsid w:val="00A36DD4"/>
    <w:rsid w:val="00A36E17"/>
    <w:rsid w:val="00A36EF8"/>
    <w:rsid w:val="00A372D6"/>
    <w:rsid w:val="00A40378"/>
    <w:rsid w:val="00A40F10"/>
    <w:rsid w:val="00A412D3"/>
    <w:rsid w:val="00A41E59"/>
    <w:rsid w:val="00A425A1"/>
    <w:rsid w:val="00A42C0C"/>
    <w:rsid w:val="00A43002"/>
    <w:rsid w:val="00A436D6"/>
    <w:rsid w:val="00A45C95"/>
    <w:rsid w:val="00A46BD0"/>
    <w:rsid w:val="00A50FD8"/>
    <w:rsid w:val="00A51F1F"/>
    <w:rsid w:val="00A538B8"/>
    <w:rsid w:val="00A53AEA"/>
    <w:rsid w:val="00A53FD2"/>
    <w:rsid w:val="00A54445"/>
    <w:rsid w:val="00A556E2"/>
    <w:rsid w:val="00A55AC5"/>
    <w:rsid w:val="00A567CD"/>
    <w:rsid w:val="00A56B3A"/>
    <w:rsid w:val="00A573F4"/>
    <w:rsid w:val="00A57BE8"/>
    <w:rsid w:val="00A60037"/>
    <w:rsid w:val="00A60341"/>
    <w:rsid w:val="00A613BC"/>
    <w:rsid w:val="00A616E8"/>
    <w:rsid w:val="00A6183A"/>
    <w:rsid w:val="00A618D7"/>
    <w:rsid w:val="00A62357"/>
    <w:rsid w:val="00A62AC6"/>
    <w:rsid w:val="00A63F73"/>
    <w:rsid w:val="00A64AD4"/>
    <w:rsid w:val="00A64D4F"/>
    <w:rsid w:val="00A65FB8"/>
    <w:rsid w:val="00A66234"/>
    <w:rsid w:val="00A67DBF"/>
    <w:rsid w:val="00A67F7F"/>
    <w:rsid w:val="00A709DF"/>
    <w:rsid w:val="00A71CC2"/>
    <w:rsid w:val="00A72EE3"/>
    <w:rsid w:val="00A73540"/>
    <w:rsid w:val="00A742E7"/>
    <w:rsid w:val="00A74D0C"/>
    <w:rsid w:val="00A75947"/>
    <w:rsid w:val="00A75B5B"/>
    <w:rsid w:val="00A76BDE"/>
    <w:rsid w:val="00A77EB8"/>
    <w:rsid w:val="00A80523"/>
    <w:rsid w:val="00A80AA4"/>
    <w:rsid w:val="00A812A3"/>
    <w:rsid w:val="00A816DA"/>
    <w:rsid w:val="00A825C2"/>
    <w:rsid w:val="00A82819"/>
    <w:rsid w:val="00A8295E"/>
    <w:rsid w:val="00A830C2"/>
    <w:rsid w:val="00A8336B"/>
    <w:rsid w:val="00A837A1"/>
    <w:rsid w:val="00A837B1"/>
    <w:rsid w:val="00A84E06"/>
    <w:rsid w:val="00A85617"/>
    <w:rsid w:val="00A856C7"/>
    <w:rsid w:val="00A85E4E"/>
    <w:rsid w:val="00A869B5"/>
    <w:rsid w:val="00A86DCA"/>
    <w:rsid w:val="00A86E3D"/>
    <w:rsid w:val="00A87596"/>
    <w:rsid w:val="00A943A6"/>
    <w:rsid w:val="00A978BC"/>
    <w:rsid w:val="00A979A9"/>
    <w:rsid w:val="00A97D0F"/>
    <w:rsid w:val="00AA023A"/>
    <w:rsid w:val="00AA0F3A"/>
    <w:rsid w:val="00AA16F2"/>
    <w:rsid w:val="00AA357D"/>
    <w:rsid w:val="00AA44D9"/>
    <w:rsid w:val="00AA4575"/>
    <w:rsid w:val="00AA4B6D"/>
    <w:rsid w:val="00AA56C2"/>
    <w:rsid w:val="00AA6B58"/>
    <w:rsid w:val="00AB0316"/>
    <w:rsid w:val="00AB072E"/>
    <w:rsid w:val="00AB22B1"/>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513A"/>
    <w:rsid w:val="00AC7A25"/>
    <w:rsid w:val="00AD00C4"/>
    <w:rsid w:val="00AD04C5"/>
    <w:rsid w:val="00AD0747"/>
    <w:rsid w:val="00AD2139"/>
    <w:rsid w:val="00AD3356"/>
    <w:rsid w:val="00AD4473"/>
    <w:rsid w:val="00AD48F6"/>
    <w:rsid w:val="00AD56D4"/>
    <w:rsid w:val="00AD62F9"/>
    <w:rsid w:val="00AD7259"/>
    <w:rsid w:val="00AD7625"/>
    <w:rsid w:val="00AE0201"/>
    <w:rsid w:val="00AE0F64"/>
    <w:rsid w:val="00AE1EC8"/>
    <w:rsid w:val="00AE1FD4"/>
    <w:rsid w:val="00AE3638"/>
    <w:rsid w:val="00AE4218"/>
    <w:rsid w:val="00AE4E33"/>
    <w:rsid w:val="00AE4EBF"/>
    <w:rsid w:val="00AE5B12"/>
    <w:rsid w:val="00AE64EF"/>
    <w:rsid w:val="00AE7032"/>
    <w:rsid w:val="00AF0298"/>
    <w:rsid w:val="00AF1026"/>
    <w:rsid w:val="00AF12A8"/>
    <w:rsid w:val="00AF13CB"/>
    <w:rsid w:val="00AF197F"/>
    <w:rsid w:val="00AF2599"/>
    <w:rsid w:val="00AF29A5"/>
    <w:rsid w:val="00AF2AD6"/>
    <w:rsid w:val="00AF2B47"/>
    <w:rsid w:val="00AF3F0E"/>
    <w:rsid w:val="00AF4F1B"/>
    <w:rsid w:val="00AF7297"/>
    <w:rsid w:val="00B00A11"/>
    <w:rsid w:val="00B00F00"/>
    <w:rsid w:val="00B013F3"/>
    <w:rsid w:val="00B01521"/>
    <w:rsid w:val="00B024DA"/>
    <w:rsid w:val="00B0298E"/>
    <w:rsid w:val="00B0325A"/>
    <w:rsid w:val="00B043E0"/>
    <w:rsid w:val="00B0455D"/>
    <w:rsid w:val="00B054E1"/>
    <w:rsid w:val="00B05654"/>
    <w:rsid w:val="00B05C66"/>
    <w:rsid w:val="00B0751B"/>
    <w:rsid w:val="00B075FA"/>
    <w:rsid w:val="00B1030F"/>
    <w:rsid w:val="00B106FA"/>
    <w:rsid w:val="00B116E3"/>
    <w:rsid w:val="00B12E89"/>
    <w:rsid w:val="00B137FA"/>
    <w:rsid w:val="00B14919"/>
    <w:rsid w:val="00B14CE7"/>
    <w:rsid w:val="00B15ADA"/>
    <w:rsid w:val="00B17B9A"/>
    <w:rsid w:val="00B202BB"/>
    <w:rsid w:val="00B2070E"/>
    <w:rsid w:val="00B2105D"/>
    <w:rsid w:val="00B21E30"/>
    <w:rsid w:val="00B2230C"/>
    <w:rsid w:val="00B22642"/>
    <w:rsid w:val="00B234B6"/>
    <w:rsid w:val="00B25F9D"/>
    <w:rsid w:val="00B26026"/>
    <w:rsid w:val="00B26062"/>
    <w:rsid w:val="00B26F84"/>
    <w:rsid w:val="00B30398"/>
    <w:rsid w:val="00B31783"/>
    <w:rsid w:val="00B31E44"/>
    <w:rsid w:val="00B32A57"/>
    <w:rsid w:val="00B3310A"/>
    <w:rsid w:val="00B3346B"/>
    <w:rsid w:val="00B35246"/>
    <w:rsid w:val="00B36CD5"/>
    <w:rsid w:val="00B378C6"/>
    <w:rsid w:val="00B404FD"/>
    <w:rsid w:val="00B405AC"/>
    <w:rsid w:val="00B439C2"/>
    <w:rsid w:val="00B45373"/>
    <w:rsid w:val="00B50312"/>
    <w:rsid w:val="00B50C3E"/>
    <w:rsid w:val="00B51508"/>
    <w:rsid w:val="00B519F5"/>
    <w:rsid w:val="00B51AD9"/>
    <w:rsid w:val="00B52942"/>
    <w:rsid w:val="00B54342"/>
    <w:rsid w:val="00B5455D"/>
    <w:rsid w:val="00B548EB"/>
    <w:rsid w:val="00B549C0"/>
    <w:rsid w:val="00B54FFF"/>
    <w:rsid w:val="00B55BDA"/>
    <w:rsid w:val="00B560B9"/>
    <w:rsid w:val="00B57099"/>
    <w:rsid w:val="00B5780B"/>
    <w:rsid w:val="00B6056D"/>
    <w:rsid w:val="00B60AA7"/>
    <w:rsid w:val="00B62719"/>
    <w:rsid w:val="00B62C98"/>
    <w:rsid w:val="00B647D9"/>
    <w:rsid w:val="00B66817"/>
    <w:rsid w:val="00B67137"/>
    <w:rsid w:val="00B707B9"/>
    <w:rsid w:val="00B70941"/>
    <w:rsid w:val="00B7195D"/>
    <w:rsid w:val="00B7266C"/>
    <w:rsid w:val="00B727AA"/>
    <w:rsid w:val="00B72DA6"/>
    <w:rsid w:val="00B732BA"/>
    <w:rsid w:val="00B747D0"/>
    <w:rsid w:val="00B74CEA"/>
    <w:rsid w:val="00B76B2F"/>
    <w:rsid w:val="00B77CDB"/>
    <w:rsid w:val="00B8134B"/>
    <w:rsid w:val="00B82F33"/>
    <w:rsid w:val="00B836CF"/>
    <w:rsid w:val="00B836DA"/>
    <w:rsid w:val="00B83C9D"/>
    <w:rsid w:val="00B83EE6"/>
    <w:rsid w:val="00B846CE"/>
    <w:rsid w:val="00B84851"/>
    <w:rsid w:val="00B85C93"/>
    <w:rsid w:val="00B902A2"/>
    <w:rsid w:val="00B916B9"/>
    <w:rsid w:val="00B91A5C"/>
    <w:rsid w:val="00B92597"/>
    <w:rsid w:val="00B92F64"/>
    <w:rsid w:val="00B94846"/>
    <w:rsid w:val="00B95519"/>
    <w:rsid w:val="00B95D45"/>
    <w:rsid w:val="00B9637D"/>
    <w:rsid w:val="00B971B5"/>
    <w:rsid w:val="00BA03B6"/>
    <w:rsid w:val="00BA0522"/>
    <w:rsid w:val="00BA09B8"/>
    <w:rsid w:val="00BA226F"/>
    <w:rsid w:val="00BA28CE"/>
    <w:rsid w:val="00BA3AF7"/>
    <w:rsid w:val="00BA3CE0"/>
    <w:rsid w:val="00BA4562"/>
    <w:rsid w:val="00BA52AC"/>
    <w:rsid w:val="00BA54E7"/>
    <w:rsid w:val="00BA6409"/>
    <w:rsid w:val="00BA7FC4"/>
    <w:rsid w:val="00BB0358"/>
    <w:rsid w:val="00BB0545"/>
    <w:rsid w:val="00BB19EB"/>
    <w:rsid w:val="00BB1CE8"/>
    <w:rsid w:val="00BB2C45"/>
    <w:rsid w:val="00BB2E4E"/>
    <w:rsid w:val="00BB3A52"/>
    <w:rsid w:val="00BB3E33"/>
    <w:rsid w:val="00BB4168"/>
    <w:rsid w:val="00BB46D2"/>
    <w:rsid w:val="00BB59F9"/>
    <w:rsid w:val="00BB6101"/>
    <w:rsid w:val="00BB7BC8"/>
    <w:rsid w:val="00BC2F70"/>
    <w:rsid w:val="00BC3165"/>
    <w:rsid w:val="00BC3E31"/>
    <w:rsid w:val="00BC3E58"/>
    <w:rsid w:val="00BC4058"/>
    <w:rsid w:val="00BC4D93"/>
    <w:rsid w:val="00BC54D3"/>
    <w:rsid w:val="00BC6265"/>
    <w:rsid w:val="00BC6505"/>
    <w:rsid w:val="00BC66DA"/>
    <w:rsid w:val="00BC6D30"/>
    <w:rsid w:val="00BD0ADE"/>
    <w:rsid w:val="00BD2ECF"/>
    <w:rsid w:val="00BD3D3D"/>
    <w:rsid w:val="00BD3D62"/>
    <w:rsid w:val="00BD5994"/>
    <w:rsid w:val="00BD5E1D"/>
    <w:rsid w:val="00BD77B7"/>
    <w:rsid w:val="00BE0E62"/>
    <w:rsid w:val="00BE4134"/>
    <w:rsid w:val="00BE4AF4"/>
    <w:rsid w:val="00BE5257"/>
    <w:rsid w:val="00BE53FB"/>
    <w:rsid w:val="00BE5963"/>
    <w:rsid w:val="00BE6805"/>
    <w:rsid w:val="00BE724F"/>
    <w:rsid w:val="00BE7D0E"/>
    <w:rsid w:val="00BF2553"/>
    <w:rsid w:val="00BF3194"/>
    <w:rsid w:val="00BF3712"/>
    <w:rsid w:val="00BF5286"/>
    <w:rsid w:val="00BF60C7"/>
    <w:rsid w:val="00BF74FC"/>
    <w:rsid w:val="00BF7FD3"/>
    <w:rsid w:val="00C007EC"/>
    <w:rsid w:val="00C00F89"/>
    <w:rsid w:val="00C012AC"/>
    <w:rsid w:val="00C025F9"/>
    <w:rsid w:val="00C02879"/>
    <w:rsid w:val="00C02DE8"/>
    <w:rsid w:val="00C03DFF"/>
    <w:rsid w:val="00C052B6"/>
    <w:rsid w:val="00C052C0"/>
    <w:rsid w:val="00C05756"/>
    <w:rsid w:val="00C0595F"/>
    <w:rsid w:val="00C061D9"/>
    <w:rsid w:val="00C0626F"/>
    <w:rsid w:val="00C07449"/>
    <w:rsid w:val="00C07683"/>
    <w:rsid w:val="00C07964"/>
    <w:rsid w:val="00C109A1"/>
    <w:rsid w:val="00C10CD5"/>
    <w:rsid w:val="00C11C04"/>
    <w:rsid w:val="00C12E29"/>
    <w:rsid w:val="00C130D2"/>
    <w:rsid w:val="00C14889"/>
    <w:rsid w:val="00C14DC8"/>
    <w:rsid w:val="00C1640D"/>
    <w:rsid w:val="00C2011A"/>
    <w:rsid w:val="00C2052B"/>
    <w:rsid w:val="00C2222B"/>
    <w:rsid w:val="00C22FB8"/>
    <w:rsid w:val="00C2338C"/>
    <w:rsid w:val="00C2384E"/>
    <w:rsid w:val="00C23BAF"/>
    <w:rsid w:val="00C23DD8"/>
    <w:rsid w:val="00C24185"/>
    <w:rsid w:val="00C24F2C"/>
    <w:rsid w:val="00C253B3"/>
    <w:rsid w:val="00C2622E"/>
    <w:rsid w:val="00C26842"/>
    <w:rsid w:val="00C26A48"/>
    <w:rsid w:val="00C27E30"/>
    <w:rsid w:val="00C27F10"/>
    <w:rsid w:val="00C31608"/>
    <w:rsid w:val="00C32D0A"/>
    <w:rsid w:val="00C33C51"/>
    <w:rsid w:val="00C33D03"/>
    <w:rsid w:val="00C33D40"/>
    <w:rsid w:val="00C34042"/>
    <w:rsid w:val="00C342C9"/>
    <w:rsid w:val="00C34A21"/>
    <w:rsid w:val="00C34F54"/>
    <w:rsid w:val="00C35065"/>
    <w:rsid w:val="00C36037"/>
    <w:rsid w:val="00C36B2B"/>
    <w:rsid w:val="00C37779"/>
    <w:rsid w:val="00C37E3D"/>
    <w:rsid w:val="00C406B2"/>
    <w:rsid w:val="00C416EF"/>
    <w:rsid w:val="00C42014"/>
    <w:rsid w:val="00C43EA6"/>
    <w:rsid w:val="00C4506B"/>
    <w:rsid w:val="00C45426"/>
    <w:rsid w:val="00C45555"/>
    <w:rsid w:val="00C505E4"/>
    <w:rsid w:val="00C52578"/>
    <w:rsid w:val="00C52841"/>
    <w:rsid w:val="00C5330D"/>
    <w:rsid w:val="00C542D1"/>
    <w:rsid w:val="00C55192"/>
    <w:rsid w:val="00C5538C"/>
    <w:rsid w:val="00C57ADA"/>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6DD"/>
    <w:rsid w:val="00C82531"/>
    <w:rsid w:val="00C827A7"/>
    <w:rsid w:val="00C82B0F"/>
    <w:rsid w:val="00C82B73"/>
    <w:rsid w:val="00C83719"/>
    <w:rsid w:val="00C845E5"/>
    <w:rsid w:val="00C84822"/>
    <w:rsid w:val="00C86AC3"/>
    <w:rsid w:val="00C86D2D"/>
    <w:rsid w:val="00C87A05"/>
    <w:rsid w:val="00C906FF"/>
    <w:rsid w:val="00C9256A"/>
    <w:rsid w:val="00C93FDC"/>
    <w:rsid w:val="00C95700"/>
    <w:rsid w:val="00C95979"/>
    <w:rsid w:val="00C97605"/>
    <w:rsid w:val="00CA0995"/>
    <w:rsid w:val="00CA30D4"/>
    <w:rsid w:val="00CA63D5"/>
    <w:rsid w:val="00CA6DA2"/>
    <w:rsid w:val="00CB0095"/>
    <w:rsid w:val="00CB0692"/>
    <w:rsid w:val="00CB2555"/>
    <w:rsid w:val="00CB2BDB"/>
    <w:rsid w:val="00CB3155"/>
    <w:rsid w:val="00CB317B"/>
    <w:rsid w:val="00CB4DE1"/>
    <w:rsid w:val="00CB522B"/>
    <w:rsid w:val="00CB5F6B"/>
    <w:rsid w:val="00CB628B"/>
    <w:rsid w:val="00CB657F"/>
    <w:rsid w:val="00CB6967"/>
    <w:rsid w:val="00CB7CAB"/>
    <w:rsid w:val="00CB7F6B"/>
    <w:rsid w:val="00CC12B3"/>
    <w:rsid w:val="00CC277F"/>
    <w:rsid w:val="00CC375A"/>
    <w:rsid w:val="00CC5231"/>
    <w:rsid w:val="00CC5596"/>
    <w:rsid w:val="00CC5B65"/>
    <w:rsid w:val="00CC61D7"/>
    <w:rsid w:val="00CC7FD0"/>
    <w:rsid w:val="00CD0D4E"/>
    <w:rsid w:val="00CD1092"/>
    <w:rsid w:val="00CD10E0"/>
    <w:rsid w:val="00CD144C"/>
    <w:rsid w:val="00CD155F"/>
    <w:rsid w:val="00CD6363"/>
    <w:rsid w:val="00CD6CA5"/>
    <w:rsid w:val="00CD6D7B"/>
    <w:rsid w:val="00CD78DE"/>
    <w:rsid w:val="00CE01B3"/>
    <w:rsid w:val="00CE2E0F"/>
    <w:rsid w:val="00CE30ED"/>
    <w:rsid w:val="00CE3B1E"/>
    <w:rsid w:val="00CE4288"/>
    <w:rsid w:val="00CE432D"/>
    <w:rsid w:val="00CE5709"/>
    <w:rsid w:val="00CE5ED9"/>
    <w:rsid w:val="00CF207D"/>
    <w:rsid w:val="00CF2B9A"/>
    <w:rsid w:val="00CF5001"/>
    <w:rsid w:val="00CF573B"/>
    <w:rsid w:val="00CF610B"/>
    <w:rsid w:val="00CF7409"/>
    <w:rsid w:val="00CF74EC"/>
    <w:rsid w:val="00D0048B"/>
    <w:rsid w:val="00D0059C"/>
    <w:rsid w:val="00D0104D"/>
    <w:rsid w:val="00D020B0"/>
    <w:rsid w:val="00D0242D"/>
    <w:rsid w:val="00D028F1"/>
    <w:rsid w:val="00D02F05"/>
    <w:rsid w:val="00D0356D"/>
    <w:rsid w:val="00D048DF"/>
    <w:rsid w:val="00D04EFE"/>
    <w:rsid w:val="00D050E9"/>
    <w:rsid w:val="00D05177"/>
    <w:rsid w:val="00D071E1"/>
    <w:rsid w:val="00D10C6D"/>
    <w:rsid w:val="00D11FFB"/>
    <w:rsid w:val="00D12006"/>
    <w:rsid w:val="00D120BD"/>
    <w:rsid w:val="00D1469E"/>
    <w:rsid w:val="00D15C87"/>
    <w:rsid w:val="00D16218"/>
    <w:rsid w:val="00D16E63"/>
    <w:rsid w:val="00D1752B"/>
    <w:rsid w:val="00D207AA"/>
    <w:rsid w:val="00D209F4"/>
    <w:rsid w:val="00D20B4C"/>
    <w:rsid w:val="00D216C3"/>
    <w:rsid w:val="00D21AE4"/>
    <w:rsid w:val="00D22531"/>
    <w:rsid w:val="00D255E2"/>
    <w:rsid w:val="00D25E55"/>
    <w:rsid w:val="00D26A7F"/>
    <w:rsid w:val="00D2776C"/>
    <w:rsid w:val="00D30264"/>
    <w:rsid w:val="00D3076B"/>
    <w:rsid w:val="00D30966"/>
    <w:rsid w:val="00D31058"/>
    <w:rsid w:val="00D32E5B"/>
    <w:rsid w:val="00D32F97"/>
    <w:rsid w:val="00D34411"/>
    <w:rsid w:val="00D371B9"/>
    <w:rsid w:val="00D37312"/>
    <w:rsid w:val="00D40101"/>
    <w:rsid w:val="00D402B6"/>
    <w:rsid w:val="00D45060"/>
    <w:rsid w:val="00D45507"/>
    <w:rsid w:val="00D45E2A"/>
    <w:rsid w:val="00D45E34"/>
    <w:rsid w:val="00D46785"/>
    <w:rsid w:val="00D46ED5"/>
    <w:rsid w:val="00D47297"/>
    <w:rsid w:val="00D527AB"/>
    <w:rsid w:val="00D527E4"/>
    <w:rsid w:val="00D5326A"/>
    <w:rsid w:val="00D54238"/>
    <w:rsid w:val="00D568C7"/>
    <w:rsid w:val="00D61097"/>
    <w:rsid w:val="00D615C4"/>
    <w:rsid w:val="00D620FA"/>
    <w:rsid w:val="00D629F3"/>
    <w:rsid w:val="00D62AE7"/>
    <w:rsid w:val="00D63392"/>
    <w:rsid w:val="00D64B27"/>
    <w:rsid w:val="00D65C4A"/>
    <w:rsid w:val="00D712E3"/>
    <w:rsid w:val="00D7233F"/>
    <w:rsid w:val="00D72CEE"/>
    <w:rsid w:val="00D742A4"/>
    <w:rsid w:val="00D75B56"/>
    <w:rsid w:val="00D80171"/>
    <w:rsid w:val="00D814A1"/>
    <w:rsid w:val="00D814A7"/>
    <w:rsid w:val="00D82004"/>
    <w:rsid w:val="00D840F5"/>
    <w:rsid w:val="00D84D56"/>
    <w:rsid w:val="00D84DD9"/>
    <w:rsid w:val="00D8509A"/>
    <w:rsid w:val="00D85993"/>
    <w:rsid w:val="00D85ACC"/>
    <w:rsid w:val="00D85C72"/>
    <w:rsid w:val="00D90AE1"/>
    <w:rsid w:val="00D92312"/>
    <w:rsid w:val="00D92D6A"/>
    <w:rsid w:val="00D930B4"/>
    <w:rsid w:val="00D93791"/>
    <w:rsid w:val="00D93A5C"/>
    <w:rsid w:val="00D96E7A"/>
    <w:rsid w:val="00D97075"/>
    <w:rsid w:val="00D9731B"/>
    <w:rsid w:val="00D97500"/>
    <w:rsid w:val="00DA061E"/>
    <w:rsid w:val="00DA2230"/>
    <w:rsid w:val="00DA243B"/>
    <w:rsid w:val="00DA2F96"/>
    <w:rsid w:val="00DA3F3D"/>
    <w:rsid w:val="00DA4927"/>
    <w:rsid w:val="00DA4C90"/>
    <w:rsid w:val="00DA624C"/>
    <w:rsid w:val="00DA7506"/>
    <w:rsid w:val="00DA7A2C"/>
    <w:rsid w:val="00DA7CFC"/>
    <w:rsid w:val="00DB0294"/>
    <w:rsid w:val="00DB1373"/>
    <w:rsid w:val="00DB182C"/>
    <w:rsid w:val="00DB19F6"/>
    <w:rsid w:val="00DB33FB"/>
    <w:rsid w:val="00DB47E6"/>
    <w:rsid w:val="00DB485A"/>
    <w:rsid w:val="00DB5230"/>
    <w:rsid w:val="00DB52B5"/>
    <w:rsid w:val="00DB66F2"/>
    <w:rsid w:val="00DB7285"/>
    <w:rsid w:val="00DC1223"/>
    <w:rsid w:val="00DC1A1E"/>
    <w:rsid w:val="00DC28EF"/>
    <w:rsid w:val="00DC4ABA"/>
    <w:rsid w:val="00DC5C43"/>
    <w:rsid w:val="00DC7B1F"/>
    <w:rsid w:val="00DC7D49"/>
    <w:rsid w:val="00DD0B5D"/>
    <w:rsid w:val="00DD1759"/>
    <w:rsid w:val="00DD1A89"/>
    <w:rsid w:val="00DD2BA1"/>
    <w:rsid w:val="00DD2CB6"/>
    <w:rsid w:val="00DD57A3"/>
    <w:rsid w:val="00DD6463"/>
    <w:rsid w:val="00DD6797"/>
    <w:rsid w:val="00DD6888"/>
    <w:rsid w:val="00DD6DA8"/>
    <w:rsid w:val="00DE02FC"/>
    <w:rsid w:val="00DE1DEC"/>
    <w:rsid w:val="00DE1F8B"/>
    <w:rsid w:val="00DE22D8"/>
    <w:rsid w:val="00DE2AA9"/>
    <w:rsid w:val="00DE2C75"/>
    <w:rsid w:val="00DE2D0E"/>
    <w:rsid w:val="00DE373F"/>
    <w:rsid w:val="00DE3AA3"/>
    <w:rsid w:val="00DE44CF"/>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318"/>
    <w:rsid w:val="00DF6F81"/>
    <w:rsid w:val="00E00596"/>
    <w:rsid w:val="00E016BC"/>
    <w:rsid w:val="00E037FE"/>
    <w:rsid w:val="00E04B2D"/>
    <w:rsid w:val="00E11E28"/>
    <w:rsid w:val="00E14537"/>
    <w:rsid w:val="00E15C60"/>
    <w:rsid w:val="00E16475"/>
    <w:rsid w:val="00E16FE9"/>
    <w:rsid w:val="00E206D4"/>
    <w:rsid w:val="00E20BF7"/>
    <w:rsid w:val="00E2187F"/>
    <w:rsid w:val="00E23E17"/>
    <w:rsid w:val="00E249B0"/>
    <w:rsid w:val="00E2621C"/>
    <w:rsid w:val="00E27A8A"/>
    <w:rsid w:val="00E27ACD"/>
    <w:rsid w:val="00E3029A"/>
    <w:rsid w:val="00E30ACE"/>
    <w:rsid w:val="00E34392"/>
    <w:rsid w:val="00E34A00"/>
    <w:rsid w:val="00E34AC5"/>
    <w:rsid w:val="00E353B9"/>
    <w:rsid w:val="00E354A5"/>
    <w:rsid w:val="00E358DB"/>
    <w:rsid w:val="00E35BCD"/>
    <w:rsid w:val="00E35C08"/>
    <w:rsid w:val="00E35C35"/>
    <w:rsid w:val="00E35C8C"/>
    <w:rsid w:val="00E36EDD"/>
    <w:rsid w:val="00E417F0"/>
    <w:rsid w:val="00E418F6"/>
    <w:rsid w:val="00E41B87"/>
    <w:rsid w:val="00E42EBC"/>
    <w:rsid w:val="00E43130"/>
    <w:rsid w:val="00E43665"/>
    <w:rsid w:val="00E43A81"/>
    <w:rsid w:val="00E44540"/>
    <w:rsid w:val="00E51802"/>
    <w:rsid w:val="00E51BE0"/>
    <w:rsid w:val="00E527BC"/>
    <w:rsid w:val="00E52865"/>
    <w:rsid w:val="00E52BDE"/>
    <w:rsid w:val="00E54BEC"/>
    <w:rsid w:val="00E54EA8"/>
    <w:rsid w:val="00E55352"/>
    <w:rsid w:val="00E5535E"/>
    <w:rsid w:val="00E554A9"/>
    <w:rsid w:val="00E55E7A"/>
    <w:rsid w:val="00E56E32"/>
    <w:rsid w:val="00E56F84"/>
    <w:rsid w:val="00E606F6"/>
    <w:rsid w:val="00E60A4B"/>
    <w:rsid w:val="00E61511"/>
    <w:rsid w:val="00E62299"/>
    <w:rsid w:val="00E643B2"/>
    <w:rsid w:val="00E64AD0"/>
    <w:rsid w:val="00E65407"/>
    <w:rsid w:val="00E65D79"/>
    <w:rsid w:val="00E6606D"/>
    <w:rsid w:val="00E660B6"/>
    <w:rsid w:val="00E66491"/>
    <w:rsid w:val="00E6659D"/>
    <w:rsid w:val="00E6688E"/>
    <w:rsid w:val="00E668D4"/>
    <w:rsid w:val="00E66A93"/>
    <w:rsid w:val="00E671C1"/>
    <w:rsid w:val="00E717A9"/>
    <w:rsid w:val="00E718A4"/>
    <w:rsid w:val="00E720B1"/>
    <w:rsid w:val="00E721FB"/>
    <w:rsid w:val="00E725C7"/>
    <w:rsid w:val="00E743D2"/>
    <w:rsid w:val="00E74DEA"/>
    <w:rsid w:val="00E75105"/>
    <w:rsid w:val="00E758D8"/>
    <w:rsid w:val="00E75D4A"/>
    <w:rsid w:val="00E76660"/>
    <w:rsid w:val="00E7710C"/>
    <w:rsid w:val="00E80B19"/>
    <w:rsid w:val="00E81543"/>
    <w:rsid w:val="00E8155A"/>
    <w:rsid w:val="00E81FF4"/>
    <w:rsid w:val="00E82245"/>
    <w:rsid w:val="00E8242C"/>
    <w:rsid w:val="00E82CB3"/>
    <w:rsid w:val="00E83009"/>
    <w:rsid w:val="00E8355B"/>
    <w:rsid w:val="00E847FB"/>
    <w:rsid w:val="00E84898"/>
    <w:rsid w:val="00E84D47"/>
    <w:rsid w:val="00E85347"/>
    <w:rsid w:val="00E86A39"/>
    <w:rsid w:val="00E90463"/>
    <w:rsid w:val="00E91B4C"/>
    <w:rsid w:val="00E93167"/>
    <w:rsid w:val="00E9318F"/>
    <w:rsid w:val="00E943C4"/>
    <w:rsid w:val="00E9757B"/>
    <w:rsid w:val="00EA31E2"/>
    <w:rsid w:val="00EA44B7"/>
    <w:rsid w:val="00EA4554"/>
    <w:rsid w:val="00EA45EE"/>
    <w:rsid w:val="00EA4FCA"/>
    <w:rsid w:val="00EA67A9"/>
    <w:rsid w:val="00EA6C2A"/>
    <w:rsid w:val="00EA7627"/>
    <w:rsid w:val="00EB0691"/>
    <w:rsid w:val="00EB22B9"/>
    <w:rsid w:val="00EB2AEC"/>
    <w:rsid w:val="00EB2AFE"/>
    <w:rsid w:val="00EB4787"/>
    <w:rsid w:val="00EB5AF2"/>
    <w:rsid w:val="00EB67A4"/>
    <w:rsid w:val="00EB7C01"/>
    <w:rsid w:val="00EC0635"/>
    <w:rsid w:val="00EC0D4A"/>
    <w:rsid w:val="00EC2038"/>
    <w:rsid w:val="00EC3CC8"/>
    <w:rsid w:val="00EC44A8"/>
    <w:rsid w:val="00EC4620"/>
    <w:rsid w:val="00EC48F0"/>
    <w:rsid w:val="00EC4947"/>
    <w:rsid w:val="00EC53D6"/>
    <w:rsid w:val="00EC54C6"/>
    <w:rsid w:val="00EC5772"/>
    <w:rsid w:val="00EC6190"/>
    <w:rsid w:val="00ED004C"/>
    <w:rsid w:val="00ED0337"/>
    <w:rsid w:val="00ED04F6"/>
    <w:rsid w:val="00ED1316"/>
    <w:rsid w:val="00ED1772"/>
    <w:rsid w:val="00ED2E59"/>
    <w:rsid w:val="00ED3547"/>
    <w:rsid w:val="00ED449A"/>
    <w:rsid w:val="00ED4692"/>
    <w:rsid w:val="00ED4BF7"/>
    <w:rsid w:val="00ED61D5"/>
    <w:rsid w:val="00ED6CF5"/>
    <w:rsid w:val="00ED72D6"/>
    <w:rsid w:val="00EE0008"/>
    <w:rsid w:val="00EE0693"/>
    <w:rsid w:val="00EE0E73"/>
    <w:rsid w:val="00EE1100"/>
    <w:rsid w:val="00EE1874"/>
    <w:rsid w:val="00EE1D04"/>
    <w:rsid w:val="00EE2505"/>
    <w:rsid w:val="00EE31BE"/>
    <w:rsid w:val="00EE37F4"/>
    <w:rsid w:val="00EE4554"/>
    <w:rsid w:val="00EE4AD8"/>
    <w:rsid w:val="00EE50BC"/>
    <w:rsid w:val="00EE5104"/>
    <w:rsid w:val="00EE52C5"/>
    <w:rsid w:val="00EE57D8"/>
    <w:rsid w:val="00EE57FE"/>
    <w:rsid w:val="00EE626B"/>
    <w:rsid w:val="00EE64D2"/>
    <w:rsid w:val="00EE64FC"/>
    <w:rsid w:val="00EE6934"/>
    <w:rsid w:val="00EE6A0E"/>
    <w:rsid w:val="00EF0628"/>
    <w:rsid w:val="00EF0EFA"/>
    <w:rsid w:val="00EF28D4"/>
    <w:rsid w:val="00EF3C30"/>
    <w:rsid w:val="00EF4678"/>
    <w:rsid w:val="00EF46AA"/>
    <w:rsid w:val="00EF57FD"/>
    <w:rsid w:val="00EF6A94"/>
    <w:rsid w:val="00F001AC"/>
    <w:rsid w:val="00F01671"/>
    <w:rsid w:val="00F01937"/>
    <w:rsid w:val="00F02DF6"/>
    <w:rsid w:val="00F0324A"/>
    <w:rsid w:val="00F043B2"/>
    <w:rsid w:val="00F04407"/>
    <w:rsid w:val="00F05310"/>
    <w:rsid w:val="00F068AE"/>
    <w:rsid w:val="00F069FA"/>
    <w:rsid w:val="00F06EAE"/>
    <w:rsid w:val="00F10365"/>
    <w:rsid w:val="00F113F7"/>
    <w:rsid w:val="00F1405A"/>
    <w:rsid w:val="00F14766"/>
    <w:rsid w:val="00F14992"/>
    <w:rsid w:val="00F15301"/>
    <w:rsid w:val="00F15D9B"/>
    <w:rsid w:val="00F16331"/>
    <w:rsid w:val="00F20810"/>
    <w:rsid w:val="00F223D9"/>
    <w:rsid w:val="00F22F6A"/>
    <w:rsid w:val="00F23201"/>
    <w:rsid w:val="00F23B21"/>
    <w:rsid w:val="00F23E9A"/>
    <w:rsid w:val="00F25493"/>
    <w:rsid w:val="00F25841"/>
    <w:rsid w:val="00F273E4"/>
    <w:rsid w:val="00F27A2C"/>
    <w:rsid w:val="00F27EA2"/>
    <w:rsid w:val="00F308AB"/>
    <w:rsid w:val="00F3231F"/>
    <w:rsid w:val="00F32F00"/>
    <w:rsid w:val="00F333CD"/>
    <w:rsid w:val="00F339F2"/>
    <w:rsid w:val="00F33ADE"/>
    <w:rsid w:val="00F33D7B"/>
    <w:rsid w:val="00F341FB"/>
    <w:rsid w:val="00F3620A"/>
    <w:rsid w:val="00F3629F"/>
    <w:rsid w:val="00F366E2"/>
    <w:rsid w:val="00F37026"/>
    <w:rsid w:val="00F3703E"/>
    <w:rsid w:val="00F37AC5"/>
    <w:rsid w:val="00F37C1C"/>
    <w:rsid w:val="00F403A4"/>
    <w:rsid w:val="00F4093B"/>
    <w:rsid w:val="00F413D9"/>
    <w:rsid w:val="00F42024"/>
    <w:rsid w:val="00F440EE"/>
    <w:rsid w:val="00F45A31"/>
    <w:rsid w:val="00F46646"/>
    <w:rsid w:val="00F5196B"/>
    <w:rsid w:val="00F51986"/>
    <w:rsid w:val="00F5224F"/>
    <w:rsid w:val="00F52365"/>
    <w:rsid w:val="00F538DE"/>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6C6B"/>
    <w:rsid w:val="00F671AB"/>
    <w:rsid w:val="00F7025A"/>
    <w:rsid w:val="00F736A8"/>
    <w:rsid w:val="00F7387C"/>
    <w:rsid w:val="00F748AC"/>
    <w:rsid w:val="00F7520A"/>
    <w:rsid w:val="00F76976"/>
    <w:rsid w:val="00F76E91"/>
    <w:rsid w:val="00F8057F"/>
    <w:rsid w:val="00F80A80"/>
    <w:rsid w:val="00F80D81"/>
    <w:rsid w:val="00F81693"/>
    <w:rsid w:val="00F81F3A"/>
    <w:rsid w:val="00F820E2"/>
    <w:rsid w:val="00F8293E"/>
    <w:rsid w:val="00F8403D"/>
    <w:rsid w:val="00F85527"/>
    <w:rsid w:val="00F8611E"/>
    <w:rsid w:val="00F86C96"/>
    <w:rsid w:val="00F87AEA"/>
    <w:rsid w:val="00F91294"/>
    <w:rsid w:val="00F91A90"/>
    <w:rsid w:val="00F933B0"/>
    <w:rsid w:val="00F93E8D"/>
    <w:rsid w:val="00F94092"/>
    <w:rsid w:val="00F95515"/>
    <w:rsid w:val="00F960E1"/>
    <w:rsid w:val="00F96630"/>
    <w:rsid w:val="00FA22CE"/>
    <w:rsid w:val="00FA2CFB"/>
    <w:rsid w:val="00FA2EE5"/>
    <w:rsid w:val="00FA302D"/>
    <w:rsid w:val="00FA3FB0"/>
    <w:rsid w:val="00FA5D54"/>
    <w:rsid w:val="00FA6C76"/>
    <w:rsid w:val="00FA6DE5"/>
    <w:rsid w:val="00FA7BAF"/>
    <w:rsid w:val="00FA7CEC"/>
    <w:rsid w:val="00FB04FB"/>
    <w:rsid w:val="00FB12B7"/>
    <w:rsid w:val="00FB1511"/>
    <w:rsid w:val="00FB1B38"/>
    <w:rsid w:val="00FB1CFC"/>
    <w:rsid w:val="00FB33A5"/>
    <w:rsid w:val="00FB3A3C"/>
    <w:rsid w:val="00FB3BEC"/>
    <w:rsid w:val="00FB42A5"/>
    <w:rsid w:val="00FB4C97"/>
    <w:rsid w:val="00FB570D"/>
    <w:rsid w:val="00FB6BC4"/>
    <w:rsid w:val="00FC0CF6"/>
    <w:rsid w:val="00FC22B9"/>
    <w:rsid w:val="00FC23D0"/>
    <w:rsid w:val="00FC38B7"/>
    <w:rsid w:val="00FC398D"/>
    <w:rsid w:val="00FC55AA"/>
    <w:rsid w:val="00FC5CD2"/>
    <w:rsid w:val="00FC7DC3"/>
    <w:rsid w:val="00FD1173"/>
    <w:rsid w:val="00FD12B9"/>
    <w:rsid w:val="00FD6981"/>
    <w:rsid w:val="00FD74FD"/>
    <w:rsid w:val="00FD7D42"/>
    <w:rsid w:val="00FE0AD9"/>
    <w:rsid w:val="00FE2169"/>
    <w:rsid w:val="00FE25FC"/>
    <w:rsid w:val="00FE4262"/>
    <w:rsid w:val="00FE4307"/>
    <w:rsid w:val="00FE470C"/>
    <w:rsid w:val="00FE4A61"/>
    <w:rsid w:val="00FE5951"/>
    <w:rsid w:val="00FE7582"/>
    <w:rsid w:val="00FE7AF3"/>
    <w:rsid w:val="00FE7B68"/>
    <w:rsid w:val="00FF04FE"/>
    <w:rsid w:val="00FF38C0"/>
    <w:rsid w:val="00FF55B1"/>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94DC5D-2257-4EB2-A34C-6F1C1AB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6CF"/>
    <w:pPr>
      <w:spacing w:after="200" w:line="276" w:lineRule="auto"/>
    </w:pPr>
    <w:rPr>
      <w:rFonts w:ascii="Times New Roman" w:eastAsia="Times New Roman" w:hAnsi="Times New Roman"/>
      <w:sz w:val="28"/>
      <w:szCs w:val="22"/>
      <w:lang w:val="uk-UA" w:eastAsia="en-US"/>
    </w:rPr>
  </w:style>
  <w:style w:type="paragraph" w:styleId="1">
    <w:name w:val="heading 1"/>
    <w:basedOn w:val="a"/>
    <w:next w:val="a"/>
    <w:link w:val="10"/>
    <w:uiPriority w:val="99"/>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784804"/>
    <w:pPr>
      <w:keepNext/>
      <w:keepLines/>
      <w:spacing w:before="40" w:after="0"/>
      <w:outlineLvl w:val="1"/>
    </w:pPr>
    <w:rPr>
      <w:rFonts w:ascii="Cambria" w:hAnsi="Cambria"/>
      <w:color w:val="365F91"/>
      <w:sz w:val="26"/>
      <w:szCs w:val="26"/>
    </w:rPr>
  </w:style>
  <w:style w:type="paragraph" w:styleId="3">
    <w:name w:val="heading 3"/>
    <w:basedOn w:val="a"/>
    <w:link w:val="30"/>
    <w:uiPriority w:val="99"/>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03F5"/>
    <w:rPr>
      <w:rFonts w:ascii="Arial" w:hAnsi="Arial" w:cs="Arial"/>
      <w:b/>
      <w:bCs/>
      <w:kern w:val="32"/>
      <w:sz w:val="32"/>
      <w:szCs w:val="32"/>
      <w:lang w:val="uk-UA" w:eastAsia="ru-RU"/>
    </w:rPr>
  </w:style>
  <w:style w:type="character" w:customStyle="1" w:styleId="20">
    <w:name w:val="Заголовок 2 Знак"/>
    <w:link w:val="2"/>
    <w:uiPriority w:val="99"/>
    <w:semiHidden/>
    <w:locked/>
    <w:rsid w:val="00784804"/>
    <w:rPr>
      <w:rFonts w:ascii="Cambria" w:hAnsi="Cambria" w:cs="Times New Roman"/>
      <w:color w:val="365F91"/>
      <w:sz w:val="26"/>
      <w:szCs w:val="26"/>
      <w:lang w:val="uk-UA"/>
    </w:rPr>
  </w:style>
  <w:style w:type="character" w:customStyle="1" w:styleId="30">
    <w:name w:val="Заголовок 3 Знак"/>
    <w:link w:val="3"/>
    <w:uiPriority w:val="99"/>
    <w:locked/>
    <w:rsid w:val="0052641E"/>
    <w:rPr>
      <w:rFonts w:ascii="Times New Roman" w:hAnsi="Times New Roman" w:cs="Times New Roman"/>
      <w:b/>
      <w:bCs/>
      <w:sz w:val="27"/>
      <w:szCs w:val="27"/>
      <w:lang w:val="uk-UA" w:eastAsia="ru-RU"/>
    </w:rPr>
  </w:style>
  <w:style w:type="paragraph" w:styleId="a3">
    <w:name w:val="No Spacing"/>
    <w:uiPriority w:val="99"/>
    <w:qFormat/>
    <w:rsid w:val="008C1933"/>
    <w:rPr>
      <w:sz w:val="22"/>
      <w:szCs w:val="22"/>
      <w:lang w:val="uk-UA" w:eastAsia="en-US"/>
    </w:rPr>
  </w:style>
  <w:style w:type="paragraph" w:customStyle="1" w:styleId="rvps2">
    <w:name w:val="rvps2"/>
    <w:basedOn w:val="a"/>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rPr>
  </w:style>
  <w:style w:type="character" w:styleId="a4">
    <w:name w:val="Hyperlink"/>
    <w:uiPriority w:val="99"/>
    <w:rsid w:val="008C1933"/>
    <w:rPr>
      <w:rFonts w:cs="Times New Roman"/>
      <w:color w:val="0000FF"/>
      <w:u w:val="single"/>
    </w:rPr>
  </w:style>
  <w:style w:type="paragraph" w:styleId="a5">
    <w:name w:val="header"/>
    <w:basedOn w:val="a"/>
    <w:link w:val="a6"/>
    <w:uiPriority w:val="99"/>
    <w:rsid w:val="0052641E"/>
    <w:pPr>
      <w:tabs>
        <w:tab w:val="center" w:pos="4677"/>
        <w:tab w:val="right" w:pos="9355"/>
      </w:tabs>
      <w:spacing w:after="0" w:line="240" w:lineRule="auto"/>
    </w:pPr>
  </w:style>
  <w:style w:type="character" w:customStyle="1" w:styleId="a6">
    <w:name w:val="Верхний колонтитул Знак"/>
    <w:link w:val="a5"/>
    <w:uiPriority w:val="99"/>
    <w:locked/>
    <w:rsid w:val="0052641E"/>
    <w:rPr>
      <w:rFonts w:ascii="Times New Roman" w:hAnsi="Times New Roman" w:cs="Times New Roman"/>
      <w:sz w:val="28"/>
      <w:lang w:val="uk-UA"/>
    </w:rPr>
  </w:style>
  <w:style w:type="paragraph" w:styleId="a7">
    <w:name w:val="footer"/>
    <w:basedOn w:val="a"/>
    <w:link w:val="a8"/>
    <w:uiPriority w:val="99"/>
    <w:rsid w:val="0052641E"/>
    <w:pPr>
      <w:tabs>
        <w:tab w:val="center" w:pos="4677"/>
        <w:tab w:val="right" w:pos="9355"/>
      </w:tabs>
      <w:spacing w:after="0" w:line="240" w:lineRule="auto"/>
    </w:pPr>
  </w:style>
  <w:style w:type="character" w:customStyle="1" w:styleId="a8">
    <w:name w:val="Нижний колонтитул Знак"/>
    <w:link w:val="a7"/>
    <w:uiPriority w:val="99"/>
    <w:locked/>
    <w:rsid w:val="0052641E"/>
    <w:rPr>
      <w:rFonts w:ascii="Times New Roman" w:hAnsi="Times New Roman" w:cs="Times New Roman"/>
      <w:sz w:val="28"/>
      <w:lang w:val="uk-UA"/>
    </w:rPr>
  </w:style>
  <w:style w:type="character" w:styleId="a9">
    <w:name w:val="Strong"/>
    <w:uiPriority w:val="99"/>
    <w:qFormat/>
    <w:rsid w:val="0052641E"/>
    <w:rPr>
      <w:rFonts w:cs="Times New Roman"/>
      <w:b/>
    </w:rPr>
  </w:style>
  <w:style w:type="paragraph" w:styleId="aa">
    <w:name w:val="List Paragraph"/>
    <w:aliases w:val="EBRD List,CA bullets,Details,Заголовок 1.1"/>
    <w:basedOn w:val="a"/>
    <w:link w:val="ab"/>
    <w:uiPriority w:val="34"/>
    <w:qFormat/>
    <w:rsid w:val="0059723C"/>
    <w:pPr>
      <w:ind w:left="720"/>
      <w:contextualSpacing/>
    </w:pPr>
    <w:rPr>
      <w:szCs w:val="20"/>
      <w:lang w:eastAsia="ru-RU"/>
    </w:rPr>
  </w:style>
  <w:style w:type="paragraph" w:styleId="ac">
    <w:name w:val="footnote text"/>
    <w:basedOn w:val="a"/>
    <w:link w:val="ad"/>
    <w:uiPriority w:val="99"/>
    <w:rsid w:val="00032DEA"/>
    <w:pPr>
      <w:spacing w:after="0" w:line="240" w:lineRule="auto"/>
    </w:pPr>
    <w:rPr>
      <w:sz w:val="20"/>
      <w:szCs w:val="20"/>
    </w:rPr>
  </w:style>
  <w:style w:type="character" w:customStyle="1" w:styleId="ad">
    <w:name w:val="Текст сноски Знак"/>
    <w:link w:val="ac"/>
    <w:uiPriority w:val="99"/>
    <w:locked/>
    <w:rsid w:val="00032DEA"/>
    <w:rPr>
      <w:rFonts w:ascii="Times New Roman" w:hAnsi="Times New Roman" w:cs="Times New Roman"/>
      <w:sz w:val="20"/>
      <w:szCs w:val="20"/>
      <w:lang w:val="uk-UA"/>
    </w:rPr>
  </w:style>
  <w:style w:type="character" w:styleId="ae">
    <w:name w:val="footnote reference"/>
    <w:uiPriority w:val="99"/>
    <w:semiHidden/>
    <w:rsid w:val="00032DEA"/>
    <w:rPr>
      <w:rFonts w:cs="Times New Roman"/>
      <w:vertAlign w:val="superscript"/>
    </w:rPr>
  </w:style>
  <w:style w:type="paragraph" w:customStyle="1" w:styleId="21">
    <w:name w:val="Знак2"/>
    <w:basedOn w:val="a"/>
    <w:uiPriority w:val="99"/>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rsid w:val="0010150F"/>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10150F"/>
    <w:rPr>
      <w:rFonts w:ascii="Tahoma" w:hAnsi="Tahoma" w:cs="Tahoma"/>
      <w:sz w:val="16"/>
      <w:szCs w:val="16"/>
      <w:lang w:val="uk-UA"/>
    </w:rPr>
  </w:style>
  <w:style w:type="paragraph" w:customStyle="1" w:styleId="11">
    <w:name w:val="Знак Знак1 Знак"/>
    <w:basedOn w:val="a"/>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503F5"/>
    <w:pPr>
      <w:spacing w:after="0" w:line="240" w:lineRule="auto"/>
    </w:pPr>
    <w:rPr>
      <w:rFonts w:ascii="Verdana" w:hAnsi="Verdana" w:cs="Verdana"/>
      <w:sz w:val="20"/>
      <w:szCs w:val="20"/>
      <w:lang w:val="en-US"/>
    </w:rPr>
  </w:style>
  <w:style w:type="character" w:styleId="af1">
    <w:name w:val="annotation reference"/>
    <w:uiPriority w:val="99"/>
    <w:semiHidden/>
    <w:rsid w:val="006C7E00"/>
    <w:rPr>
      <w:rFonts w:cs="Times New Roman"/>
      <w:sz w:val="16"/>
      <w:szCs w:val="16"/>
    </w:rPr>
  </w:style>
  <w:style w:type="paragraph" w:styleId="af2">
    <w:name w:val="annotation text"/>
    <w:basedOn w:val="a"/>
    <w:link w:val="af3"/>
    <w:uiPriority w:val="99"/>
    <w:semiHidden/>
    <w:rsid w:val="006C7E00"/>
    <w:pPr>
      <w:spacing w:line="240" w:lineRule="auto"/>
    </w:pPr>
    <w:rPr>
      <w:sz w:val="20"/>
      <w:szCs w:val="20"/>
    </w:rPr>
  </w:style>
  <w:style w:type="character" w:customStyle="1" w:styleId="af3">
    <w:name w:val="Текст примечания Знак"/>
    <w:link w:val="af2"/>
    <w:uiPriority w:val="99"/>
    <w:semiHidden/>
    <w:locked/>
    <w:rsid w:val="006C7E00"/>
    <w:rPr>
      <w:rFonts w:ascii="Times New Roman" w:hAnsi="Times New Roman" w:cs="Times New Roman"/>
      <w:sz w:val="20"/>
      <w:szCs w:val="20"/>
      <w:lang w:val="uk-UA"/>
    </w:rPr>
  </w:style>
  <w:style w:type="paragraph" w:styleId="af4">
    <w:name w:val="annotation subject"/>
    <w:basedOn w:val="af2"/>
    <w:next w:val="af2"/>
    <w:link w:val="af5"/>
    <w:uiPriority w:val="99"/>
    <w:semiHidden/>
    <w:rsid w:val="006C7E00"/>
    <w:rPr>
      <w:b/>
      <w:bCs/>
    </w:rPr>
  </w:style>
  <w:style w:type="character" w:customStyle="1" w:styleId="af5">
    <w:name w:val="Тема примечания Знак"/>
    <w:link w:val="af4"/>
    <w:uiPriority w:val="99"/>
    <w:semiHidden/>
    <w:locked/>
    <w:rsid w:val="006C7E00"/>
    <w:rPr>
      <w:rFonts w:ascii="Times New Roman" w:hAnsi="Times New Roman" w:cs="Times New Roman"/>
      <w:b/>
      <w:bCs/>
      <w:sz w:val="20"/>
      <w:szCs w:val="20"/>
      <w:lang w:val="uk-UA"/>
    </w:rPr>
  </w:style>
  <w:style w:type="paragraph" w:customStyle="1" w:styleId="16">
    <w:name w:val="Знак Знак1 Знак6"/>
    <w:basedOn w:val="a"/>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DE5F55"/>
    <w:pPr>
      <w:spacing w:after="0" w:line="240" w:lineRule="auto"/>
    </w:pPr>
    <w:rPr>
      <w:rFonts w:ascii="Verdana" w:hAnsi="Verdana" w:cs="Verdana"/>
      <w:sz w:val="20"/>
      <w:szCs w:val="20"/>
      <w:lang w:val="en-US"/>
    </w:rPr>
  </w:style>
  <w:style w:type="character" w:styleId="af6">
    <w:name w:val="FollowedHyperlink"/>
    <w:uiPriority w:val="99"/>
    <w:semiHidden/>
    <w:rsid w:val="00663904"/>
    <w:rPr>
      <w:rFonts w:cs="Times New Roman"/>
      <w:color w:val="800080"/>
      <w:u w:val="single"/>
    </w:rPr>
  </w:style>
  <w:style w:type="paragraph" w:customStyle="1" w:styleId="110">
    <w:name w:val="Знак Знак1 Знак1"/>
    <w:basedOn w:val="a"/>
    <w:uiPriority w:val="99"/>
    <w:rsid w:val="00EE31BE"/>
    <w:pPr>
      <w:spacing w:after="0" w:line="240" w:lineRule="auto"/>
    </w:pPr>
    <w:rPr>
      <w:rFonts w:ascii="Verdana" w:hAnsi="Verdana" w:cs="Verdana"/>
      <w:sz w:val="20"/>
      <w:szCs w:val="20"/>
      <w:lang w:val="en-US"/>
    </w:rPr>
  </w:style>
  <w:style w:type="table" w:styleId="af7">
    <w:name w:val="Table Grid"/>
    <w:basedOn w:val="a1"/>
    <w:uiPriority w:val="99"/>
    <w:rsid w:val="00EC6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5C31B6"/>
    <w:rPr>
      <w:rFonts w:ascii="Courier New" w:hAnsi="Courier New" w:cs="Courier New"/>
      <w:sz w:val="20"/>
      <w:szCs w:val="20"/>
      <w:lang w:eastAsia="ru-RU"/>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rsid w:val="00811A74"/>
    <w:pPr>
      <w:tabs>
        <w:tab w:val="center" w:pos="4677"/>
        <w:tab w:val="right" w:pos="9355"/>
      </w:tabs>
      <w:spacing w:after="0" w:line="240" w:lineRule="auto"/>
    </w:pPr>
    <w:rPr>
      <w:rFonts w:ascii="Calibri" w:hAnsi="Calibri"/>
      <w:sz w:val="20"/>
      <w:szCs w:val="20"/>
      <w:lang w:val="en-US" w:eastAsia="ru-RU"/>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hAnsi="Calibri"/>
    </w:rPr>
  </w:style>
  <w:style w:type="table" w:customStyle="1" w:styleId="18">
    <w:name w:val="Сетка таблицы1"/>
    <w:uiPriority w:val="99"/>
    <w:rsid w:val="00A76BDE"/>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2E05"/>
    <w:pPr>
      <w:autoSpaceDE w:val="0"/>
      <w:autoSpaceDN w:val="0"/>
      <w:adjustRightInd w:val="0"/>
    </w:pPr>
    <w:rPr>
      <w:rFonts w:eastAsia="Batang" w:cs="Calibri"/>
      <w:color w:val="000000"/>
      <w:sz w:val="24"/>
      <w:szCs w:val="24"/>
      <w:lang w:val="uk-UA" w:eastAsia="en-US"/>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
    <w:uiPriority w:val="99"/>
    <w:rsid w:val="005F5E39"/>
    <w:rPr>
      <w:rFonts w:cs="Times New Roman"/>
    </w:rPr>
  </w:style>
  <w:style w:type="paragraph" w:customStyle="1" w:styleId="text-align-justify">
    <w:name w:val="text-align-justify"/>
    <w:basedOn w:val="a"/>
    <w:uiPriority w:val="99"/>
    <w:rsid w:val="00336686"/>
    <w:pPr>
      <w:spacing w:before="100" w:beforeAutospacing="1" w:after="100" w:afterAutospacing="1" w:line="240" w:lineRule="auto"/>
    </w:pPr>
    <w:rPr>
      <w:sz w:val="24"/>
      <w:szCs w:val="24"/>
      <w:lang w:eastAsia="uk-UA"/>
    </w:rPr>
  </w:style>
  <w:style w:type="paragraph" w:customStyle="1" w:styleId="LO-normal1">
    <w:name w:val="LO-normal1"/>
    <w:uiPriority w:val="99"/>
    <w:rsid w:val="00026270"/>
    <w:pPr>
      <w:suppressAutoHyphens/>
    </w:pPr>
    <w:rPr>
      <w:rFonts w:cs="Calibri"/>
      <w:lang w:val="uk-UA" w:eastAsia="zh-CN"/>
    </w:rPr>
  </w:style>
  <w:style w:type="paragraph" w:customStyle="1" w:styleId="LO-normal">
    <w:name w:val="LO-normal"/>
    <w:uiPriority w:val="99"/>
    <w:rsid w:val="00EA67A9"/>
    <w:pPr>
      <w:suppressAutoHyphens/>
    </w:pPr>
    <w:rPr>
      <w:rFonts w:cs="Calibri"/>
      <w:lang w:val="uk-UA" w:eastAsia="zh-CN"/>
    </w:rPr>
  </w:style>
  <w:style w:type="character" w:customStyle="1" w:styleId="q4iawc">
    <w:name w:val="q4iawc"/>
    <w:uiPriority w:val="99"/>
    <w:rsid w:val="00C07449"/>
    <w:rPr>
      <w:rFonts w:cs="Times New Roman"/>
    </w:rPr>
  </w:style>
  <w:style w:type="character" w:customStyle="1" w:styleId="ab">
    <w:name w:val="Абзац списка Знак"/>
    <w:aliases w:val="EBRD List Знак,CA bullets Знак,Details Знак,Заголовок 1.1 Знак"/>
    <w:link w:val="aa"/>
    <w:uiPriority w:val="99"/>
    <w:locked/>
    <w:rsid w:val="00606836"/>
    <w:rPr>
      <w:rFonts w:ascii="Times New Roman" w:hAnsi="Times New Roman"/>
      <w:sz w:val="28"/>
      <w:lang w:val="uk-UA"/>
    </w:rPr>
  </w:style>
  <w:style w:type="character" w:customStyle="1" w:styleId="FontStyle">
    <w:name w:val="Font Style"/>
    <w:uiPriority w:val="99"/>
    <w:rsid w:val="004736AE"/>
    <w:rPr>
      <w:color w:val="000000"/>
      <w:sz w:val="20"/>
    </w:rPr>
  </w:style>
  <w:style w:type="paragraph" w:customStyle="1" w:styleId="TableParagraph">
    <w:name w:val="Table Paragraph"/>
    <w:basedOn w:val="a"/>
    <w:uiPriority w:val="99"/>
    <w:rsid w:val="008F33DE"/>
    <w:pPr>
      <w:widowControl w:val="0"/>
      <w:autoSpaceDE w:val="0"/>
      <w:autoSpaceDN w:val="0"/>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8113">
      <w:bodyDiv w:val="1"/>
      <w:marLeft w:val="0"/>
      <w:marRight w:val="0"/>
      <w:marTop w:val="0"/>
      <w:marBottom w:val="0"/>
      <w:divBdr>
        <w:top w:val="none" w:sz="0" w:space="0" w:color="auto"/>
        <w:left w:val="none" w:sz="0" w:space="0" w:color="auto"/>
        <w:bottom w:val="none" w:sz="0" w:space="0" w:color="auto"/>
        <w:right w:val="none" w:sz="0" w:space="0" w:color="auto"/>
      </w:divBdr>
    </w:div>
    <w:div w:id="1603103350">
      <w:marLeft w:val="0"/>
      <w:marRight w:val="0"/>
      <w:marTop w:val="0"/>
      <w:marBottom w:val="0"/>
      <w:divBdr>
        <w:top w:val="none" w:sz="0" w:space="0" w:color="auto"/>
        <w:left w:val="none" w:sz="0" w:space="0" w:color="auto"/>
        <w:bottom w:val="none" w:sz="0" w:space="0" w:color="auto"/>
        <w:right w:val="none" w:sz="0" w:space="0" w:color="auto"/>
      </w:divBdr>
    </w:div>
    <w:div w:id="1603103351">
      <w:marLeft w:val="0"/>
      <w:marRight w:val="0"/>
      <w:marTop w:val="0"/>
      <w:marBottom w:val="0"/>
      <w:divBdr>
        <w:top w:val="none" w:sz="0" w:space="0" w:color="auto"/>
        <w:left w:val="none" w:sz="0" w:space="0" w:color="auto"/>
        <w:bottom w:val="none" w:sz="0" w:space="0" w:color="auto"/>
        <w:right w:val="none" w:sz="0" w:space="0" w:color="auto"/>
      </w:divBdr>
    </w:div>
    <w:div w:id="1603103352">
      <w:marLeft w:val="0"/>
      <w:marRight w:val="0"/>
      <w:marTop w:val="0"/>
      <w:marBottom w:val="0"/>
      <w:divBdr>
        <w:top w:val="none" w:sz="0" w:space="0" w:color="auto"/>
        <w:left w:val="none" w:sz="0" w:space="0" w:color="auto"/>
        <w:bottom w:val="none" w:sz="0" w:space="0" w:color="auto"/>
        <w:right w:val="none" w:sz="0" w:space="0" w:color="auto"/>
      </w:divBdr>
    </w:div>
    <w:div w:id="1603103353">
      <w:marLeft w:val="0"/>
      <w:marRight w:val="0"/>
      <w:marTop w:val="0"/>
      <w:marBottom w:val="0"/>
      <w:divBdr>
        <w:top w:val="none" w:sz="0" w:space="0" w:color="auto"/>
        <w:left w:val="none" w:sz="0" w:space="0" w:color="auto"/>
        <w:bottom w:val="none" w:sz="0" w:space="0" w:color="auto"/>
        <w:right w:val="none" w:sz="0" w:space="0" w:color="auto"/>
      </w:divBdr>
    </w:div>
    <w:div w:id="1603103354">
      <w:marLeft w:val="0"/>
      <w:marRight w:val="0"/>
      <w:marTop w:val="0"/>
      <w:marBottom w:val="0"/>
      <w:divBdr>
        <w:top w:val="none" w:sz="0" w:space="0" w:color="auto"/>
        <w:left w:val="none" w:sz="0" w:space="0" w:color="auto"/>
        <w:bottom w:val="none" w:sz="0" w:space="0" w:color="auto"/>
        <w:right w:val="none" w:sz="0" w:space="0" w:color="auto"/>
      </w:divBdr>
    </w:div>
    <w:div w:id="1603103355">
      <w:marLeft w:val="0"/>
      <w:marRight w:val="0"/>
      <w:marTop w:val="0"/>
      <w:marBottom w:val="0"/>
      <w:divBdr>
        <w:top w:val="none" w:sz="0" w:space="0" w:color="auto"/>
        <w:left w:val="none" w:sz="0" w:space="0" w:color="auto"/>
        <w:bottom w:val="none" w:sz="0" w:space="0" w:color="auto"/>
        <w:right w:val="none" w:sz="0" w:space="0" w:color="auto"/>
      </w:divBdr>
    </w:div>
    <w:div w:id="1603103356">
      <w:marLeft w:val="0"/>
      <w:marRight w:val="0"/>
      <w:marTop w:val="0"/>
      <w:marBottom w:val="0"/>
      <w:divBdr>
        <w:top w:val="none" w:sz="0" w:space="0" w:color="auto"/>
        <w:left w:val="none" w:sz="0" w:space="0" w:color="auto"/>
        <w:bottom w:val="none" w:sz="0" w:space="0" w:color="auto"/>
        <w:right w:val="none" w:sz="0" w:space="0" w:color="auto"/>
      </w:divBdr>
    </w:div>
    <w:div w:id="1603103357">
      <w:marLeft w:val="0"/>
      <w:marRight w:val="0"/>
      <w:marTop w:val="0"/>
      <w:marBottom w:val="0"/>
      <w:divBdr>
        <w:top w:val="none" w:sz="0" w:space="0" w:color="auto"/>
        <w:left w:val="none" w:sz="0" w:space="0" w:color="auto"/>
        <w:bottom w:val="none" w:sz="0" w:space="0" w:color="auto"/>
        <w:right w:val="none" w:sz="0" w:space="0" w:color="auto"/>
      </w:divBdr>
    </w:div>
    <w:div w:id="1603103358">
      <w:marLeft w:val="0"/>
      <w:marRight w:val="0"/>
      <w:marTop w:val="0"/>
      <w:marBottom w:val="0"/>
      <w:divBdr>
        <w:top w:val="none" w:sz="0" w:space="0" w:color="auto"/>
        <w:left w:val="none" w:sz="0" w:space="0" w:color="auto"/>
        <w:bottom w:val="none" w:sz="0" w:space="0" w:color="auto"/>
        <w:right w:val="none" w:sz="0" w:space="0" w:color="auto"/>
      </w:divBdr>
    </w:div>
    <w:div w:id="1603103359">
      <w:marLeft w:val="0"/>
      <w:marRight w:val="0"/>
      <w:marTop w:val="0"/>
      <w:marBottom w:val="0"/>
      <w:divBdr>
        <w:top w:val="none" w:sz="0" w:space="0" w:color="auto"/>
        <w:left w:val="none" w:sz="0" w:space="0" w:color="auto"/>
        <w:bottom w:val="none" w:sz="0" w:space="0" w:color="auto"/>
        <w:right w:val="none" w:sz="0" w:space="0" w:color="auto"/>
      </w:divBdr>
    </w:div>
    <w:div w:id="1603103360">
      <w:marLeft w:val="0"/>
      <w:marRight w:val="0"/>
      <w:marTop w:val="0"/>
      <w:marBottom w:val="0"/>
      <w:divBdr>
        <w:top w:val="none" w:sz="0" w:space="0" w:color="auto"/>
        <w:left w:val="none" w:sz="0" w:space="0" w:color="auto"/>
        <w:bottom w:val="none" w:sz="0" w:space="0" w:color="auto"/>
        <w:right w:val="none" w:sz="0" w:space="0" w:color="auto"/>
      </w:divBdr>
    </w:div>
    <w:div w:id="1603103361">
      <w:marLeft w:val="0"/>
      <w:marRight w:val="0"/>
      <w:marTop w:val="0"/>
      <w:marBottom w:val="0"/>
      <w:divBdr>
        <w:top w:val="none" w:sz="0" w:space="0" w:color="auto"/>
        <w:left w:val="none" w:sz="0" w:space="0" w:color="auto"/>
        <w:bottom w:val="none" w:sz="0" w:space="0" w:color="auto"/>
        <w:right w:val="none" w:sz="0" w:space="0" w:color="auto"/>
      </w:divBdr>
    </w:div>
    <w:div w:id="1603103362">
      <w:marLeft w:val="0"/>
      <w:marRight w:val="0"/>
      <w:marTop w:val="0"/>
      <w:marBottom w:val="0"/>
      <w:divBdr>
        <w:top w:val="none" w:sz="0" w:space="0" w:color="auto"/>
        <w:left w:val="none" w:sz="0" w:space="0" w:color="auto"/>
        <w:bottom w:val="none" w:sz="0" w:space="0" w:color="auto"/>
        <w:right w:val="none" w:sz="0" w:space="0" w:color="auto"/>
      </w:divBdr>
    </w:div>
    <w:div w:id="1603103363">
      <w:marLeft w:val="0"/>
      <w:marRight w:val="0"/>
      <w:marTop w:val="0"/>
      <w:marBottom w:val="0"/>
      <w:divBdr>
        <w:top w:val="none" w:sz="0" w:space="0" w:color="auto"/>
        <w:left w:val="none" w:sz="0" w:space="0" w:color="auto"/>
        <w:bottom w:val="none" w:sz="0" w:space="0" w:color="auto"/>
        <w:right w:val="none" w:sz="0" w:space="0" w:color="auto"/>
      </w:divBdr>
    </w:div>
    <w:div w:id="1603103364">
      <w:marLeft w:val="0"/>
      <w:marRight w:val="0"/>
      <w:marTop w:val="0"/>
      <w:marBottom w:val="0"/>
      <w:divBdr>
        <w:top w:val="none" w:sz="0" w:space="0" w:color="auto"/>
        <w:left w:val="none" w:sz="0" w:space="0" w:color="auto"/>
        <w:bottom w:val="none" w:sz="0" w:space="0" w:color="auto"/>
        <w:right w:val="none" w:sz="0" w:space="0" w:color="auto"/>
      </w:divBdr>
    </w:div>
    <w:div w:id="1603103365">
      <w:marLeft w:val="0"/>
      <w:marRight w:val="0"/>
      <w:marTop w:val="0"/>
      <w:marBottom w:val="0"/>
      <w:divBdr>
        <w:top w:val="none" w:sz="0" w:space="0" w:color="auto"/>
        <w:left w:val="none" w:sz="0" w:space="0" w:color="auto"/>
        <w:bottom w:val="none" w:sz="0" w:space="0" w:color="auto"/>
        <w:right w:val="none" w:sz="0" w:space="0" w:color="auto"/>
      </w:divBdr>
    </w:div>
    <w:div w:id="1603103366">
      <w:marLeft w:val="0"/>
      <w:marRight w:val="0"/>
      <w:marTop w:val="0"/>
      <w:marBottom w:val="0"/>
      <w:divBdr>
        <w:top w:val="none" w:sz="0" w:space="0" w:color="auto"/>
        <w:left w:val="none" w:sz="0" w:space="0" w:color="auto"/>
        <w:bottom w:val="none" w:sz="0" w:space="0" w:color="auto"/>
        <w:right w:val="none" w:sz="0" w:space="0" w:color="auto"/>
      </w:divBdr>
    </w:div>
    <w:div w:id="1603103367">
      <w:marLeft w:val="0"/>
      <w:marRight w:val="0"/>
      <w:marTop w:val="0"/>
      <w:marBottom w:val="0"/>
      <w:divBdr>
        <w:top w:val="none" w:sz="0" w:space="0" w:color="auto"/>
        <w:left w:val="none" w:sz="0" w:space="0" w:color="auto"/>
        <w:bottom w:val="none" w:sz="0" w:space="0" w:color="auto"/>
        <w:right w:val="none" w:sz="0" w:space="0" w:color="auto"/>
      </w:divBdr>
    </w:div>
    <w:div w:id="1603103368">
      <w:marLeft w:val="0"/>
      <w:marRight w:val="0"/>
      <w:marTop w:val="0"/>
      <w:marBottom w:val="0"/>
      <w:divBdr>
        <w:top w:val="none" w:sz="0" w:space="0" w:color="auto"/>
        <w:left w:val="none" w:sz="0" w:space="0" w:color="auto"/>
        <w:bottom w:val="none" w:sz="0" w:space="0" w:color="auto"/>
        <w:right w:val="none" w:sz="0" w:space="0" w:color="auto"/>
      </w:divBdr>
    </w:div>
    <w:div w:id="1603103369">
      <w:marLeft w:val="0"/>
      <w:marRight w:val="0"/>
      <w:marTop w:val="0"/>
      <w:marBottom w:val="0"/>
      <w:divBdr>
        <w:top w:val="none" w:sz="0" w:space="0" w:color="auto"/>
        <w:left w:val="none" w:sz="0" w:space="0" w:color="auto"/>
        <w:bottom w:val="none" w:sz="0" w:space="0" w:color="auto"/>
        <w:right w:val="none" w:sz="0" w:space="0" w:color="auto"/>
      </w:divBdr>
    </w:div>
    <w:div w:id="1603103370">
      <w:marLeft w:val="0"/>
      <w:marRight w:val="0"/>
      <w:marTop w:val="0"/>
      <w:marBottom w:val="0"/>
      <w:divBdr>
        <w:top w:val="none" w:sz="0" w:space="0" w:color="auto"/>
        <w:left w:val="none" w:sz="0" w:space="0" w:color="auto"/>
        <w:bottom w:val="none" w:sz="0" w:space="0" w:color="auto"/>
        <w:right w:val="none" w:sz="0" w:space="0" w:color="auto"/>
      </w:divBdr>
    </w:div>
    <w:div w:id="1603103371">
      <w:marLeft w:val="0"/>
      <w:marRight w:val="0"/>
      <w:marTop w:val="0"/>
      <w:marBottom w:val="0"/>
      <w:divBdr>
        <w:top w:val="none" w:sz="0" w:space="0" w:color="auto"/>
        <w:left w:val="none" w:sz="0" w:space="0" w:color="auto"/>
        <w:bottom w:val="none" w:sz="0" w:space="0" w:color="auto"/>
        <w:right w:val="none" w:sz="0" w:space="0" w:color="auto"/>
      </w:divBdr>
    </w:div>
    <w:div w:id="1603103372">
      <w:marLeft w:val="0"/>
      <w:marRight w:val="0"/>
      <w:marTop w:val="0"/>
      <w:marBottom w:val="0"/>
      <w:divBdr>
        <w:top w:val="none" w:sz="0" w:space="0" w:color="auto"/>
        <w:left w:val="none" w:sz="0" w:space="0" w:color="auto"/>
        <w:bottom w:val="none" w:sz="0" w:space="0" w:color="auto"/>
        <w:right w:val="none" w:sz="0" w:space="0" w:color="auto"/>
      </w:divBdr>
    </w:div>
    <w:div w:id="1603103373">
      <w:marLeft w:val="0"/>
      <w:marRight w:val="0"/>
      <w:marTop w:val="0"/>
      <w:marBottom w:val="0"/>
      <w:divBdr>
        <w:top w:val="none" w:sz="0" w:space="0" w:color="auto"/>
        <w:left w:val="none" w:sz="0" w:space="0" w:color="auto"/>
        <w:bottom w:val="none" w:sz="0" w:space="0" w:color="auto"/>
        <w:right w:val="none" w:sz="0" w:space="0" w:color="auto"/>
      </w:divBdr>
    </w:div>
    <w:div w:id="1603103374">
      <w:marLeft w:val="0"/>
      <w:marRight w:val="0"/>
      <w:marTop w:val="0"/>
      <w:marBottom w:val="0"/>
      <w:divBdr>
        <w:top w:val="none" w:sz="0" w:space="0" w:color="auto"/>
        <w:left w:val="none" w:sz="0" w:space="0" w:color="auto"/>
        <w:bottom w:val="none" w:sz="0" w:space="0" w:color="auto"/>
        <w:right w:val="none" w:sz="0" w:space="0" w:color="auto"/>
      </w:divBdr>
    </w:div>
    <w:div w:id="1603103375">
      <w:marLeft w:val="0"/>
      <w:marRight w:val="0"/>
      <w:marTop w:val="0"/>
      <w:marBottom w:val="0"/>
      <w:divBdr>
        <w:top w:val="none" w:sz="0" w:space="0" w:color="auto"/>
        <w:left w:val="none" w:sz="0" w:space="0" w:color="auto"/>
        <w:bottom w:val="none" w:sz="0" w:space="0" w:color="auto"/>
        <w:right w:val="none" w:sz="0" w:space="0" w:color="auto"/>
      </w:divBdr>
    </w:div>
    <w:div w:id="1603103376">
      <w:marLeft w:val="0"/>
      <w:marRight w:val="0"/>
      <w:marTop w:val="0"/>
      <w:marBottom w:val="0"/>
      <w:divBdr>
        <w:top w:val="none" w:sz="0" w:space="0" w:color="auto"/>
        <w:left w:val="none" w:sz="0" w:space="0" w:color="auto"/>
        <w:bottom w:val="none" w:sz="0" w:space="0" w:color="auto"/>
        <w:right w:val="none" w:sz="0" w:space="0" w:color="auto"/>
      </w:divBdr>
    </w:div>
    <w:div w:id="1603103377">
      <w:marLeft w:val="0"/>
      <w:marRight w:val="0"/>
      <w:marTop w:val="0"/>
      <w:marBottom w:val="0"/>
      <w:divBdr>
        <w:top w:val="none" w:sz="0" w:space="0" w:color="auto"/>
        <w:left w:val="none" w:sz="0" w:space="0" w:color="auto"/>
        <w:bottom w:val="none" w:sz="0" w:space="0" w:color="auto"/>
        <w:right w:val="none" w:sz="0" w:space="0" w:color="auto"/>
      </w:divBdr>
    </w:div>
    <w:div w:id="1603103378">
      <w:marLeft w:val="0"/>
      <w:marRight w:val="0"/>
      <w:marTop w:val="0"/>
      <w:marBottom w:val="0"/>
      <w:divBdr>
        <w:top w:val="none" w:sz="0" w:space="0" w:color="auto"/>
        <w:left w:val="none" w:sz="0" w:space="0" w:color="auto"/>
        <w:bottom w:val="none" w:sz="0" w:space="0" w:color="auto"/>
        <w:right w:val="none" w:sz="0" w:space="0" w:color="auto"/>
      </w:divBdr>
    </w:div>
    <w:div w:id="1603103379">
      <w:marLeft w:val="0"/>
      <w:marRight w:val="0"/>
      <w:marTop w:val="0"/>
      <w:marBottom w:val="0"/>
      <w:divBdr>
        <w:top w:val="none" w:sz="0" w:space="0" w:color="auto"/>
        <w:left w:val="none" w:sz="0" w:space="0" w:color="auto"/>
        <w:bottom w:val="none" w:sz="0" w:space="0" w:color="auto"/>
        <w:right w:val="none" w:sz="0" w:space="0" w:color="auto"/>
      </w:divBdr>
    </w:div>
    <w:div w:id="1603103380">
      <w:marLeft w:val="0"/>
      <w:marRight w:val="0"/>
      <w:marTop w:val="0"/>
      <w:marBottom w:val="0"/>
      <w:divBdr>
        <w:top w:val="none" w:sz="0" w:space="0" w:color="auto"/>
        <w:left w:val="none" w:sz="0" w:space="0" w:color="auto"/>
        <w:bottom w:val="none" w:sz="0" w:space="0" w:color="auto"/>
        <w:right w:val="none" w:sz="0" w:space="0" w:color="auto"/>
      </w:divBdr>
    </w:div>
    <w:div w:id="1603103381">
      <w:marLeft w:val="0"/>
      <w:marRight w:val="0"/>
      <w:marTop w:val="0"/>
      <w:marBottom w:val="0"/>
      <w:divBdr>
        <w:top w:val="none" w:sz="0" w:space="0" w:color="auto"/>
        <w:left w:val="none" w:sz="0" w:space="0" w:color="auto"/>
        <w:bottom w:val="none" w:sz="0" w:space="0" w:color="auto"/>
        <w:right w:val="none" w:sz="0" w:space="0" w:color="auto"/>
      </w:divBdr>
    </w:div>
    <w:div w:id="1603103382">
      <w:marLeft w:val="0"/>
      <w:marRight w:val="0"/>
      <w:marTop w:val="0"/>
      <w:marBottom w:val="0"/>
      <w:divBdr>
        <w:top w:val="none" w:sz="0" w:space="0" w:color="auto"/>
        <w:left w:val="none" w:sz="0" w:space="0" w:color="auto"/>
        <w:bottom w:val="none" w:sz="0" w:space="0" w:color="auto"/>
        <w:right w:val="none" w:sz="0" w:space="0" w:color="auto"/>
      </w:divBdr>
    </w:div>
    <w:div w:id="1603103383">
      <w:marLeft w:val="0"/>
      <w:marRight w:val="0"/>
      <w:marTop w:val="0"/>
      <w:marBottom w:val="0"/>
      <w:divBdr>
        <w:top w:val="none" w:sz="0" w:space="0" w:color="auto"/>
        <w:left w:val="none" w:sz="0" w:space="0" w:color="auto"/>
        <w:bottom w:val="none" w:sz="0" w:space="0" w:color="auto"/>
        <w:right w:val="none" w:sz="0" w:space="0" w:color="auto"/>
      </w:divBdr>
    </w:div>
    <w:div w:id="1603103384">
      <w:marLeft w:val="0"/>
      <w:marRight w:val="0"/>
      <w:marTop w:val="0"/>
      <w:marBottom w:val="0"/>
      <w:divBdr>
        <w:top w:val="none" w:sz="0" w:space="0" w:color="auto"/>
        <w:left w:val="none" w:sz="0" w:space="0" w:color="auto"/>
        <w:bottom w:val="none" w:sz="0" w:space="0" w:color="auto"/>
        <w:right w:val="none" w:sz="0" w:space="0" w:color="auto"/>
      </w:divBdr>
    </w:div>
    <w:div w:id="1603103385">
      <w:marLeft w:val="0"/>
      <w:marRight w:val="0"/>
      <w:marTop w:val="0"/>
      <w:marBottom w:val="0"/>
      <w:divBdr>
        <w:top w:val="none" w:sz="0" w:space="0" w:color="auto"/>
        <w:left w:val="none" w:sz="0" w:space="0" w:color="auto"/>
        <w:bottom w:val="none" w:sz="0" w:space="0" w:color="auto"/>
        <w:right w:val="none" w:sz="0" w:space="0" w:color="auto"/>
      </w:divBdr>
    </w:div>
    <w:div w:id="1603103386">
      <w:marLeft w:val="0"/>
      <w:marRight w:val="0"/>
      <w:marTop w:val="0"/>
      <w:marBottom w:val="0"/>
      <w:divBdr>
        <w:top w:val="none" w:sz="0" w:space="0" w:color="auto"/>
        <w:left w:val="none" w:sz="0" w:space="0" w:color="auto"/>
        <w:bottom w:val="none" w:sz="0" w:space="0" w:color="auto"/>
        <w:right w:val="none" w:sz="0" w:space="0" w:color="auto"/>
      </w:divBdr>
    </w:div>
    <w:div w:id="1603103387">
      <w:marLeft w:val="0"/>
      <w:marRight w:val="0"/>
      <w:marTop w:val="0"/>
      <w:marBottom w:val="0"/>
      <w:divBdr>
        <w:top w:val="none" w:sz="0" w:space="0" w:color="auto"/>
        <w:left w:val="none" w:sz="0" w:space="0" w:color="auto"/>
        <w:bottom w:val="none" w:sz="0" w:space="0" w:color="auto"/>
        <w:right w:val="none" w:sz="0" w:space="0" w:color="auto"/>
      </w:divBdr>
    </w:div>
    <w:div w:id="1603103388">
      <w:marLeft w:val="0"/>
      <w:marRight w:val="0"/>
      <w:marTop w:val="0"/>
      <w:marBottom w:val="0"/>
      <w:divBdr>
        <w:top w:val="none" w:sz="0" w:space="0" w:color="auto"/>
        <w:left w:val="none" w:sz="0" w:space="0" w:color="auto"/>
        <w:bottom w:val="none" w:sz="0" w:space="0" w:color="auto"/>
        <w:right w:val="none" w:sz="0" w:space="0" w:color="auto"/>
      </w:divBdr>
    </w:div>
    <w:div w:id="1603103389">
      <w:marLeft w:val="0"/>
      <w:marRight w:val="0"/>
      <w:marTop w:val="0"/>
      <w:marBottom w:val="0"/>
      <w:divBdr>
        <w:top w:val="none" w:sz="0" w:space="0" w:color="auto"/>
        <w:left w:val="none" w:sz="0" w:space="0" w:color="auto"/>
        <w:bottom w:val="none" w:sz="0" w:space="0" w:color="auto"/>
        <w:right w:val="none" w:sz="0" w:space="0" w:color="auto"/>
      </w:divBdr>
    </w:div>
    <w:div w:id="1603103390">
      <w:marLeft w:val="0"/>
      <w:marRight w:val="0"/>
      <w:marTop w:val="0"/>
      <w:marBottom w:val="0"/>
      <w:divBdr>
        <w:top w:val="none" w:sz="0" w:space="0" w:color="auto"/>
        <w:left w:val="none" w:sz="0" w:space="0" w:color="auto"/>
        <w:bottom w:val="none" w:sz="0" w:space="0" w:color="auto"/>
        <w:right w:val="none" w:sz="0" w:space="0" w:color="auto"/>
      </w:divBdr>
    </w:div>
    <w:div w:id="1603103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poltava27@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11506</Words>
  <Characters>65588</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Asus</cp:lastModifiedBy>
  <cp:revision>94</cp:revision>
  <cp:lastPrinted>2022-11-18T09:38:00Z</cp:lastPrinted>
  <dcterms:created xsi:type="dcterms:W3CDTF">2022-10-25T17:24:00Z</dcterms:created>
  <dcterms:modified xsi:type="dcterms:W3CDTF">2022-12-02T22:07:00Z</dcterms:modified>
</cp:coreProperties>
</file>