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ДОДАТОК 1</w:t>
      </w:r>
    </w:p>
    <w:p>
      <w:pPr>
        <w:pStyle w:val="Normal"/>
        <w:spacing w:lineRule="auto" w:line="240" w:before="0" w:after="0"/>
        <w:ind w:left="5660" w:firstLine="700"/>
        <w:jc w:val="right"/>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numPr>
          <w:ilvl w:val="0"/>
          <w:numId w:val="1"/>
        </w:numPr>
        <w:shd w:val="clear" w:color="auto" w:fill="FFFFFF"/>
        <w:spacing w:lineRule="auto" w:line="240" w:before="0" w:after="0"/>
        <w:jc w:val="center"/>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w:t>
      </w:r>
      <w:r>
        <w:rPr>
          <w:rFonts w:cs="Times New Roman" w:ascii="Times New Roman" w:hAnsi="Times New Roman"/>
          <w:b/>
          <w:color w:val="FF0000"/>
          <w:sz w:val="24"/>
          <w:szCs w:val="24"/>
          <w:lang w:val="uk-UA"/>
        </w:rPr>
        <w:t xml:space="preserve">16 </w:t>
      </w:r>
      <w:r>
        <w:rPr>
          <w:rFonts w:cs="Times New Roman" w:ascii="Times New Roman" w:hAnsi="Times New Roman"/>
          <w:b/>
          <w:color w:val="000000"/>
          <w:sz w:val="24"/>
          <w:szCs w:val="24"/>
          <w:lang w:val="uk-UA"/>
        </w:rPr>
        <w:t>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bl>
      <w:tblPr>
        <w:tblStyle w:val="a8"/>
        <w:tblW w:w="10065"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708"/>
        <w:gridCol w:w="2834"/>
        <w:gridCol w:w="6523"/>
      </w:tblGrid>
      <w:tr>
        <w:trPr>
          <w:trHeight w:val="644" w:hRule="atLeast"/>
        </w:trPr>
        <w:tc>
          <w:tcPr>
            <w:tcW w:w="70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color w:val="000000"/>
                <w:sz w:val="24"/>
                <w:szCs w:val="24"/>
                <w:lang w:val="uk-UA"/>
              </w:rPr>
              <w:t>п/п</w:t>
            </w:r>
          </w:p>
        </w:tc>
        <w:tc>
          <w:tcPr>
            <w:tcW w:w="28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Кваліфікаційні критерії</w:t>
            </w:r>
          </w:p>
        </w:tc>
        <w:tc>
          <w:tcPr>
            <w:tcW w:w="652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Документи та </w:t>
            </w:r>
            <w:r>
              <w:rPr>
                <w:rFonts w:eastAsia="Times New Roman" w:cs="Times New Roman" w:ascii="Times New Roman" w:hAnsi="Times New Roman"/>
                <w:b/>
                <w:color w:val="000000"/>
                <w:sz w:val="24"/>
                <w:szCs w:val="24"/>
                <w:lang w:val="uk-UA"/>
              </w:rPr>
              <w:t>інформація</w:t>
            </w:r>
            <w:r>
              <w:rPr>
                <w:rFonts w:eastAsia="Times New Roman" w:cs="Times New Roman" w:ascii="Times New Roman" w:hAnsi="Times New Roman"/>
                <w:b/>
                <w:color w:val="000000"/>
                <w:sz w:val="24"/>
                <w:szCs w:val="24"/>
                <w:lang w:val="uk-UA"/>
              </w:rPr>
              <w:t>, які підтверджують відповідність Учасника кваліфікаційним критеріям</w:t>
            </w:r>
          </w:p>
        </w:tc>
      </w:tr>
      <w:tr>
        <w:trPr>
          <w:trHeight w:val="2255" w:hRule="atLeast"/>
        </w:trPr>
        <w:tc>
          <w:tcPr>
            <w:tcW w:w="70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1.</w:t>
            </w:r>
          </w:p>
        </w:tc>
        <w:tc>
          <w:tcPr>
            <w:tcW w:w="28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1.1.2.  не менше 1 копії договору, зазначеного у довідці;</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1.1.3. копії/ю документів/у (накладних) на підтвердження виконання не менше ніж одного договору заз</w:t>
            </w:r>
            <w:r>
              <w:rPr>
                <w:rFonts w:eastAsia="Times New Roman" w:cs="Times New Roman" w:ascii="Times New Roman" w:hAnsi="Times New Roman"/>
                <w:color w:val="000000"/>
                <w:sz w:val="24"/>
                <w:szCs w:val="24"/>
                <w:highlight w:val="white"/>
                <w:lang w:val="uk-UA"/>
              </w:rPr>
              <w:t>наченого в наданій Учасником довідці.</w:t>
            </w:r>
            <w:r>
              <w:rPr>
                <w:rFonts w:eastAsia="Times New Roman" w:cs="Times New Roman" w:ascii="Times New Roman" w:hAnsi="Times New Roman"/>
                <w:color w:val="000000"/>
                <w:sz w:val="24"/>
                <w:szCs w:val="24"/>
                <w:highlight w:val="white"/>
              </w:rPr>
              <w:t> </w:t>
            </w:r>
          </w:p>
          <w:p>
            <w:pPr>
              <w:pStyle w:val="Normal"/>
              <w:widowControl w:val="false"/>
              <w:spacing w:lineRule="auto" w:line="240" w:before="0" w:after="0"/>
              <w:rPr>
                <w:rFonts w:ascii="Times New Roman" w:hAnsi="Times New Roman" w:eastAsia="Times New Roman" w:cs="Times New Roman"/>
                <w:color w:val="4A86E8"/>
                <w:sz w:val="24"/>
                <w:szCs w:val="24"/>
                <w:lang w:val="uk-UA"/>
              </w:rPr>
            </w:pPr>
            <w:r>
              <w:rPr>
                <w:rFonts w:eastAsia="Times New Roman" w:cs="Times New Roman" w:ascii="Times New Roman" w:hAnsi="Times New Roman"/>
                <w:color w:val="4A86E8"/>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ListParagraph"/>
        <w:numPr>
          <w:ilvl w:val="0"/>
          <w:numId w:val="1"/>
        </w:numPr>
        <w:tabs>
          <w:tab w:val="clear" w:pos="720"/>
          <w:tab w:val="left" w:pos="360" w:leader="none"/>
          <w:tab w:val="left" w:pos="709" w:leader="none"/>
          <w:tab w:val="left" w:pos="9225" w:leader="none"/>
          <w:tab w:val="left" w:pos="10381" w:leader="none"/>
        </w:tabs>
        <w:spacing w:lineRule="auto" w:line="240" w:before="0" w:after="0"/>
        <w:contextualSpacing/>
        <w:jc w:val="center"/>
        <w:rPr>
          <w:rFonts w:ascii="Times New Roman" w:hAnsi="Times New Roman" w:cs="Times New Roman"/>
          <w:b/>
          <w:b/>
          <w:iCs/>
          <w:color w:val="000000"/>
          <w:sz w:val="24"/>
          <w:lang w:val="uk-UA"/>
        </w:rPr>
      </w:pPr>
      <w:r>
        <w:rPr>
          <w:rFonts w:cs="Times New Roman" w:ascii="Times New Roman" w:hAnsi="Times New Roman"/>
          <w:b/>
          <w:bCs/>
          <w:iCs/>
          <w:color w:val="000000"/>
          <w:sz w:val="24"/>
          <w:lang w:val="uk-UA"/>
        </w:rPr>
        <w:t xml:space="preserve">ПЕРЕЛІК </w:t>
      </w:r>
      <w:r>
        <w:rPr>
          <w:rFonts w:cs="Times New Roman" w:ascii="Times New Roman" w:hAnsi="Times New Roman"/>
          <w:b/>
          <w:color w:val="000000"/>
          <w:sz w:val="24"/>
          <w:lang w:val="uk-UA"/>
        </w:rPr>
        <w:t xml:space="preserve">ДОКУМЕНТІВ ДЛЯ ПІДТВЕРДЖЕННЯ ВІДПОВІДНОСТІ </w:t>
      </w:r>
      <w:r>
        <w:rPr>
          <w:rFonts w:cs="Times New Roman" w:ascii="Times New Roman" w:hAnsi="Times New Roman"/>
          <w:b/>
          <w:color w:val="000000"/>
          <w:sz w:val="24"/>
          <w:u w:val="single"/>
          <w:lang w:val="uk-UA"/>
        </w:rPr>
        <w:t>УЧАСНИКА</w:t>
      </w:r>
      <w:r>
        <w:rPr>
          <w:rFonts w:cs="Times New Roman" w:ascii="Times New Roman" w:hAnsi="Times New Roman"/>
          <w:b/>
          <w:color w:val="000000"/>
          <w:sz w:val="24"/>
          <w:lang w:val="uk-UA"/>
        </w:rPr>
        <w:t xml:space="preserve"> ВИМОГАМ, ВИЗНАЧЕНИМ У СТАТТІ </w:t>
      </w:r>
      <w:r>
        <w:rPr>
          <w:rFonts w:cs="Times New Roman" w:ascii="Times New Roman" w:hAnsi="Times New Roman"/>
          <w:b/>
          <w:color w:val="FF0000"/>
          <w:sz w:val="24"/>
          <w:lang w:val="uk-UA"/>
        </w:rPr>
        <w:t xml:space="preserve">17 </w:t>
      </w:r>
      <w:r>
        <w:rPr>
          <w:rFonts w:cs="Times New Roman" w:ascii="Times New Roman" w:hAnsi="Times New Roman"/>
          <w:b/>
          <w:color w:val="000000"/>
          <w:sz w:val="24"/>
          <w:lang w:val="uk-UA"/>
        </w:rPr>
        <w:t xml:space="preserve">ЗАКОНУ “ПРО ПУБЛІЧНІ ЗАКУПІВЛІ” </w:t>
      </w:r>
      <w:r>
        <w:rPr>
          <w:rFonts w:eastAsia="Times New Roman" w:cs="Times New Roman" w:ascii="Times New Roman" w:hAnsi="Times New Roman"/>
          <w:b/>
          <w:color w:val="000000"/>
          <w:sz w:val="24"/>
          <w:szCs w:val="24"/>
          <w:lang w:val="uk-UA"/>
        </w:rPr>
        <w:t>(ДАЛІ – ЗАКОН) У ВІДПОВІДНОСТІ ДО ВИМОГ ОСОБЛИВОСТЕЙ</w:t>
      </w:r>
      <w:r>
        <w:rPr>
          <w:rFonts w:cs="Times New Roman" w:ascii="Times New Roman" w:hAnsi="Times New Roman"/>
          <w:b/>
          <w:bCs/>
          <w:iCs/>
          <w:color w:val="000000"/>
          <w:sz w:val="24"/>
          <w:lang w:val="uk-UA"/>
        </w:rPr>
        <w:t xml:space="preserve"> </w:t>
      </w:r>
    </w:p>
    <w:p>
      <w:pPr>
        <w:pStyle w:val="ListParagraph"/>
        <w:tabs>
          <w:tab w:val="clear" w:pos="720"/>
          <w:tab w:val="left" w:pos="360" w:leader="none"/>
          <w:tab w:val="left" w:pos="709" w:leader="none"/>
          <w:tab w:val="left" w:pos="9225" w:leader="none"/>
          <w:tab w:val="left" w:pos="10381" w:leader="none"/>
        </w:tabs>
        <w:spacing w:lineRule="auto" w:line="240" w:before="0" w:after="0"/>
        <w:contextualSpacing/>
        <w:jc w:val="center"/>
        <w:rPr>
          <w:rFonts w:ascii="Times New Roman" w:hAnsi="Times New Roman" w:cs="Times New Roman"/>
          <w:b/>
          <w:b/>
          <w:iCs/>
          <w:color w:val="000000"/>
          <w:sz w:val="24"/>
          <w:lang w:val="uk-UA"/>
        </w:rPr>
      </w:pPr>
      <w:r>
        <w:rPr>
          <w:rFonts w:cs="Times New Roman" w:ascii="Times New Roman" w:hAnsi="Times New Roman"/>
          <w:b/>
          <w:iCs/>
          <w:color w:val="000000"/>
          <w:sz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 xml:space="preserve">Учасник процедури закупівлі підтверджує відсутність підстав, визначених статтею 17 Закону (крім пункту 13 частини першої статті 17 Закону), </w:t>
      </w:r>
      <w:r>
        <w:rPr>
          <w:rFonts w:eastAsia="Times New Roman" w:cs="Times New Roman" w:ascii="Times New Roman" w:hAnsi="Times New Roman"/>
          <w:color w:val="FF0000"/>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cs="Times New Roman" w:ascii="Times New Roman" w:hAnsi="Times New Roman"/>
          <w:sz w:val="24"/>
          <w:szCs w:val="24"/>
          <w:lang w:val="uk-UA"/>
        </w:rPr>
        <w:t>.</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ListParagraph"/>
        <w:numPr>
          <w:ilvl w:val="0"/>
          <w:numId w:val="1"/>
        </w:numPr>
        <w:tabs>
          <w:tab w:val="clear" w:pos="720"/>
          <w:tab w:val="left" w:pos="360" w:leader="none"/>
          <w:tab w:val="left" w:pos="709" w:leader="none"/>
          <w:tab w:val="left" w:pos="9225" w:leader="none"/>
          <w:tab w:val="left" w:pos="10381" w:leader="none"/>
        </w:tabs>
        <w:spacing w:lineRule="auto" w:line="240" w:before="0" w:after="0"/>
        <w:contextualSpacing/>
        <w:jc w:val="center"/>
        <w:rPr>
          <w:rFonts w:ascii="Times New Roman" w:hAnsi="Times New Roman" w:cs="Times New Roman"/>
          <w:b/>
          <w:b/>
          <w:iCs/>
          <w:color w:val="000000"/>
          <w:sz w:val="24"/>
          <w:lang w:val="uk-UA"/>
        </w:rPr>
      </w:pPr>
      <w:r>
        <w:rPr>
          <w:rFonts w:eastAsia="Times New Roman" w:cs="Times New Roman" w:ascii="Times New Roman" w:hAnsi="Times New Roman"/>
          <w:b/>
          <w:color w:val="000000"/>
          <w:sz w:val="24"/>
          <w:szCs w:val="24"/>
          <w:lang w:val="uk-UA"/>
        </w:rPr>
        <w:t xml:space="preserve">ПЕРЕЛІК ДОКУМЕНТІВ ТА ІНФОРМАЦІЇ  ДЛЯ ПІДТВЕРДЖЕННЯ ВІДПОВІДНОСТІ  </w:t>
      </w:r>
      <w:r>
        <w:rPr>
          <w:rFonts w:cs="Times New Roman" w:ascii="Times New Roman" w:hAnsi="Times New Roman"/>
          <w:b/>
          <w:color w:val="000000"/>
          <w:sz w:val="24"/>
          <w:u w:val="single"/>
          <w:lang w:val="uk-UA"/>
        </w:rPr>
        <w:t>ПЕРЕМОЖЦЕМ</w:t>
      </w:r>
      <w:r>
        <w:rPr>
          <w:rFonts w:cs="Times New Roman" w:ascii="Times New Roman" w:hAnsi="Times New Roman"/>
          <w:b/>
          <w:color w:val="000000"/>
          <w:sz w:val="24"/>
          <w:lang w:val="uk-UA"/>
        </w:rPr>
        <w:t xml:space="preserve"> ПРОЦЕДУРИ ЗАКУПІВЛІ ВІДСУТНОСТІ ПІДСТАВ, ПЕРЕДБАЧЕНИХ У СТАТТІ </w:t>
      </w:r>
      <w:r>
        <w:rPr>
          <w:rFonts w:cs="Times New Roman" w:ascii="Times New Roman" w:hAnsi="Times New Roman"/>
          <w:b/>
          <w:color w:val="FF0000"/>
          <w:sz w:val="24"/>
          <w:lang w:val="uk-UA"/>
        </w:rPr>
        <w:t xml:space="preserve">17 </w:t>
      </w:r>
      <w:r>
        <w:rPr>
          <w:rFonts w:cs="Times New Roman" w:ascii="Times New Roman" w:hAnsi="Times New Roman"/>
          <w:b/>
          <w:color w:val="000000"/>
          <w:sz w:val="24"/>
          <w:lang w:val="uk-UA"/>
        </w:rPr>
        <w:t>ЗАКОНУ “ПРО ПУБЛІЧНІ ЗАКУПІВЛІ”:</w:t>
      </w:r>
      <w:r>
        <w:rPr>
          <w:rFonts w:eastAsia="Times New Roman" w:cs="Times New Roman" w:ascii="Times New Roman" w:hAnsi="Times New Roman"/>
          <w:b/>
          <w:color w:val="000000"/>
          <w:sz w:val="24"/>
          <w:szCs w:val="24"/>
          <w:lang w:val="uk-UA"/>
        </w:rPr>
        <w:t xml:space="preserve"> (ДАЛІ – ЗАКОН) У ВІДПОВІДНОСТІ ДО ВИМОГ ОСОБЛИВОСТЕЙ</w:t>
      </w:r>
    </w:p>
    <w:p>
      <w:pPr>
        <w:pStyle w:val="ListParagraph"/>
        <w:tabs>
          <w:tab w:val="clear" w:pos="720"/>
          <w:tab w:val="left" w:pos="360" w:leader="none"/>
          <w:tab w:val="left" w:pos="709" w:leader="none"/>
          <w:tab w:val="left" w:pos="9225" w:leader="none"/>
          <w:tab w:val="left" w:pos="10381" w:leader="none"/>
        </w:tabs>
        <w:spacing w:lineRule="auto" w:line="240" w:before="0" w:after="0"/>
        <w:contextualSpacing/>
        <w:jc w:val="center"/>
        <w:rPr>
          <w:rFonts w:ascii="Times New Roman" w:hAnsi="Times New Roman" w:cs="Times New Roman"/>
          <w:b/>
          <w:b/>
          <w:bCs/>
          <w:iCs/>
          <w:color w:val="000000"/>
          <w:sz w:val="24"/>
          <w:lang w:val="uk-UA"/>
        </w:rPr>
      </w:pPr>
      <w:r>
        <w:rPr>
          <w:rFonts w:cs="Times New Roman" w:ascii="Times New Roman" w:hAnsi="Times New Roman"/>
          <w:b/>
          <w:bCs/>
          <w:iCs/>
          <w:color w:val="000000"/>
          <w:sz w:val="24"/>
          <w:lang w:val="uk-UA"/>
        </w:rPr>
      </w:r>
    </w:p>
    <w:p>
      <w:pPr>
        <w:pStyle w:val="Normal"/>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sz w:val="24"/>
          <w:szCs w:val="24"/>
          <w:highlight w:val="white"/>
          <w:lang w:val="uk-UA"/>
        </w:rPr>
        <w:tab/>
        <w:t xml:space="preserve">Замовник зобов’язаний відхилити тендерну пропозицію переможця процедури закупівлі в разі, коли </w:t>
      </w:r>
      <w:r>
        <w:rPr>
          <w:rFonts w:eastAsia="Times New Roman" w:cs="Times New Roman" w:ascii="Times New Roman" w:hAnsi="Times New Roman"/>
          <w:sz w:val="24"/>
          <w:szCs w:val="24"/>
          <w:lang w:val="uk-UA"/>
        </w:rPr>
        <w:t>наявні підстави, визначені статтею 17 Закону (крім пункту 13 частини першої статті 17 Закону).</w:t>
      </w:r>
    </w:p>
    <w:p>
      <w:pPr>
        <w:pStyle w:val="Normal"/>
        <w:spacing w:lineRule="auto" w:line="240" w:before="0" w:after="0"/>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b/>
          <w:sz w:val="24"/>
          <w:szCs w:val="24"/>
          <w:lang w:val="uk-UA"/>
        </w:rPr>
        <w:tab/>
      </w:r>
      <w:r>
        <w:rPr>
          <w:rFonts w:eastAsia="Times New Roman" w:cs="Times New Roman" w:ascii="Times New Roman" w:hAnsi="Times New Roman"/>
          <w:i/>
          <w:color w:val="FF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tbl>
      <w:tblPr>
        <w:tblStyle w:val="aa"/>
        <w:tblW w:w="9890"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765"/>
        <w:gridCol w:w="4622"/>
        <w:gridCol w:w="4503"/>
      </w:tblGrid>
      <w:tr>
        <w:trPr>
          <w:trHeight w:val="111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lang w:val="uk-UA"/>
              </w:rPr>
            </w:pPr>
            <w:r>
              <w:rPr>
                <w:rFonts w:eastAsia="Times New Roman" w:cs="Times New Roman" w:ascii="Times New Roman" w:hAnsi="Times New Roman"/>
                <w:b/>
                <w:color w:val="000000"/>
                <w:lang w:val="uk-UA"/>
              </w:rPr>
              <w:t>№</w:t>
            </w:r>
          </w:p>
          <w:p>
            <w:pPr>
              <w:pStyle w:val="Normal"/>
              <w:widowControl w:val="false"/>
              <w:spacing w:lineRule="auto" w:line="240" w:before="0" w:after="0"/>
              <w:ind w:left="100" w:hanging="0"/>
              <w:jc w:val="center"/>
              <w:rPr>
                <w:rFonts w:ascii="Times New Roman" w:hAnsi="Times New Roman" w:eastAsia="Times New Roman" w:cs="Times New Roman"/>
                <w:lang w:val="uk-UA"/>
              </w:rPr>
            </w:pPr>
            <w:r>
              <w:rPr>
                <w:rFonts w:eastAsia="Times New Roman" w:cs="Times New Roman" w:ascii="Times New Roman" w:hAnsi="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lang w:val="uk-UA"/>
              </w:rPr>
            </w:pPr>
            <w:r>
              <w:rPr>
                <w:rFonts w:eastAsia="Times New Roman" w:cs="Times New Roman" w:ascii="Times New Roman" w:hAnsi="Times New Roman"/>
                <w:b/>
                <w:color w:val="000000"/>
                <w:lang w:val="uk-UA"/>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lang w:val="uk-UA"/>
              </w:rPr>
            </w:pPr>
            <w:r>
              <w:rPr>
                <w:rFonts w:eastAsia="Times New Roman" w:cs="Times New Roman" w:ascii="Times New Roman" w:hAnsi="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 w:right="14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4" w:hanging="0"/>
              <w:jc w:val="both"/>
              <w:rPr>
                <w:rFonts w:ascii="Times New Roman" w:hAnsi="Times New Roman" w:eastAsia="Times New Roman" w:cs="Times New Roman"/>
                <w:b/>
                <w:b/>
                <w:i/>
                <w:i/>
                <w:color w:val="FF0000"/>
                <w:sz w:val="24"/>
                <w:szCs w:val="24"/>
                <w:lang w:val="uk-UA"/>
              </w:rPr>
            </w:pPr>
            <w:r>
              <w:rPr>
                <w:rFonts w:eastAsia="Times New Roman" w:cs="Times New Roman" w:ascii="Times New Roman" w:hAnsi="Times New Roman"/>
                <w:b/>
                <w:i/>
                <w:color w:val="FF0000"/>
                <w:sz w:val="24"/>
                <w:szCs w:val="24"/>
                <w:lang w:val="uk-UA"/>
              </w:rPr>
              <w:t>(пункт 3 частини 1 статті 17 Закону)</w:t>
            </w:r>
          </w:p>
          <w:p>
            <w:pPr>
              <w:pStyle w:val="Normal"/>
              <w:widowControl w:val="false"/>
              <w:spacing w:lineRule="auto" w:line="240" w:before="0" w:after="0"/>
              <w:ind w:left="140" w:right="14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4503"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440"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2</w:t>
            </w:r>
          </w:p>
        </w:tc>
        <w:tc>
          <w:tcPr>
            <w:tcW w:w="4622"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i/>
                <w:i/>
                <w:color w:val="000000" w:themeColor="text1"/>
                <w:sz w:val="24"/>
                <w:szCs w:val="24"/>
                <w:highlight w:val="white"/>
                <w:lang w:val="uk-UA"/>
              </w:rPr>
            </w:pPr>
            <w:r>
              <w:rPr>
                <w:rFonts w:eastAsia="Times New Roman" w:cs="Times New Roman" w:ascii="Times New Roman" w:hAnsi="Times New Roman"/>
                <w:b/>
                <w:i/>
                <w:color w:val="FF0000"/>
                <w:sz w:val="24"/>
                <w:szCs w:val="24"/>
                <w:lang w:val="uk-UA"/>
              </w:rPr>
              <w:t>(пункт 5 частини 1 статті 17 Закону)</w:t>
            </w:r>
          </w:p>
          <w:p>
            <w:pPr>
              <w:pStyle w:val="Normal"/>
              <w:widowControl w:val="false"/>
              <w:spacing w:lineRule="auto" w:line="240" w:before="0" w:after="0"/>
              <w:ind w:right="140" w:hanging="0"/>
              <w:jc w:val="both"/>
              <w:rPr>
                <w:rFonts w:ascii="Times New Roman" w:hAnsi="Times New Roman" w:eastAsia="Times New Roman" w:cs="Times New Roman"/>
                <w:b/>
                <w:b/>
                <w:color w:val="000000" w:themeColor="text1"/>
                <w:sz w:val="24"/>
                <w:szCs w:val="24"/>
                <w:lang w:val="uk-UA"/>
              </w:rPr>
            </w:pPr>
            <w:r>
              <w:rPr>
                <w:rFonts w:eastAsia="Times New Roman" w:cs="Times New Roman" w:ascii="Times New Roman" w:hAnsi="Times New Roman"/>
                <w:color w:val="000000" w:themeColor="text1"/>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color w:val="000000" w:themeColor="text1"/>
                <w:sz w:val="24"/>
                <w:szCs w:val="24"/>
                <w:lang w:val="uk-UA"/>
              </w:rPr>
              <w:t> </w:t>
            </w:r>
          </w:p>
          <w:p>
            <w:pPr>
              <w:pStyle w:val="Normal"/>
              <w:widowControl w:val="false"/>
              <w:spacing w:lineRule="auto" w:line="240" w:before="0" w:after="0"/>
              <w:ind w:right="140" w:hanging="0"/>
              <w:jc w:val="both"/>
              <w:rPr>
                <w:rFonts w:ascii="Times New Roman" w:hAnsi="Times New Roman" w:eastAsia="Times New Roman" w:cs="Times New Roman"/>
                <w:b/>
                <w:b/>
                <w:i/>
                <w:i/>
                <w:color w:val="000000" w:themeColor="text1"/>
                <w:sz w:val="24"/>
                <w:szCs w:val="24"/>
                <w:lang w:val="uk-UA"/>
              </w:rPr>
            </w:pPr>
            <w:r>
              <w:rPr>
                <w:rFonts w:eastAsia="Times New Roman" w:cs="Times New Roman" w:ascii="Times New Roman" w:hAnsi="Times New Roman"/>
                <w:b/>
                <w:i/>
                <w:color w:val="FF0000"/>
                <w:sz w:val="24"/>
                <w:szCs w:val="24"/>
                <w:lang w:val="uk-UA"/>
              </w:rPr>
              <w:t>(пункт 6 частини 1 статті 17 Закону)</w:t>
            </w:r>
          </w:p>
        </w:tc>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lang w:val="uk-UA"/>
              </w:rPr>
            </w:pPr>
            <w:r>
              <w:rPr>
                <w:rFonts w:eastAsia="Times New Roman" w:cs="Times New Roman" w:ascii="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b/>
                <w:i/>
                <w:color w:val="000000" w:themeColor="text1"/>
                <w:sz w:val="24"/>
                <w:szCs w:val="24"/>
                <w:lang w:val="uk-UA"/>
              </w:rPr>
              <w:t>(</w:t>
            </w:r>
            <w:hyperlink r:id="rId2">
              <w:r>
                <w:rPr>
                  <w:rFonts w:cs="Times New Roman" w:ascii="Times New Roman" w:hAnsi="Times New Roman"/>
                  <w:b/>
                  <w:i/>
                  <w:color w:val="000000" w:themeColor="text1"/>
                  <w:lang w:val="uk-UA"/>
                </w:rPr>
                <w:t>https://vytiah.mvs.gov.ua/app/landing</w:t>
              </w:r>
            </w:hyperlink>
            <w:r>
              <w:rPr>
                <w:rFonts w:cs="Times New Roman" w:ascii="Times New Roman" w:hAnsi="Times New Roman"/>
                <w:b/>
                <w:i/>
                <w:color w:val="000000" w:themeColor="text1"/>
                <w:lang w:val="uk-UA"/>
              </w:rPr>
              <w:t>)</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Документ повинен бути не більше тридцятиденної давнини від дати подання документа. </w:t>
            </w:r>
          </w:p>
          <w:p>
            <w:pPr>
              <w:pStyle w:val="Normal"/>
              <w:widowControl w:val="false"/>
              <w:shd w:val="clear" w:color="auto" w:fill="FFFFFF"/>
              <w:spacing w:lineRule="auto" w:line="240" w:before="0" w:after="160"/>
              <w:ind w:right="108" w:hanging="0"/>
              <w:rPr>
                <w:rFonts w:ascii="Times New Roman" w:hAnsi="Times New Roman" w:cs="Times New Roman"/>
                <w:sz w:val="24"/>
                <w:szCs w:val="24"/>
                <w:lang w:val="uk-UA"/>
              </w:rPr>
            </w:pPr>
            <w:r>
              <w:rPr>
                <w:rFonts w:cs="Times New Roman" w:ascii="Times New Roman" w:hAnsi="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trPr>
          <w:trHeight w:val="4355"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3</w:t>
            </w:r>
          </w:p>
        </w:tc>
        <w:tc>
          <w:tcPr>
            <w:tcW w:w="4622"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rPr>
            </w:pPr>
            <w:r>
              <w:rPr>
                <w:rFonts w:eastAsia="Times New Roman" w:cs="Times New Roman" w:ascii="Times New Roman" w:hAnsi="Times New Roman"/>
                <w:b/>
                <w:i/>
                <w:color w:val="FF0000"/>
                <w:sz w:val="24"/>
                <w:szCs w:val="24"/>
                <w:lang w:val="uk-UA"/>
              </w:rPr>
              <w:t>(пункт 12 частини 1 статті 17 Закону)</w:t>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lang w:val="uk-UA"/>
              </w:rPr>
            </w:pPr>
            <w:r>
              <w:rPr>
                <w:rFonts w:eastAsia="Times New Roman" w:cs="Times New Roman" w:ascii="Times New Roman" w:hAnsi="Times New Roman"/>
                <w:color w:val="000000" w:themeColor="text1"/>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themeColor="text1"/>
                <w:sz w:val="24"/>
                <w:szCs w:val="24"/>
                <w:lang w:val="uk-UA"/>
              </w:rPr>
              <w:t xml:space="preserve"> </w:t>
            </w:r>
          </w:p>
          <w:p>
            <w:pPr>
              <w:pStyle w:val="Normal"/>
              <w:widowControl w:val="false"/>
              <w:spacing w:lineRule="auto" w:line="240" w:before="0" w:after="0"/>
              <w:jc w:val="both"/>
              <w:rPr>
                <w:rFonts w:ascii="Times New Roman" w:hAnsi="Times New Roman" w:eastAsia="Times New Roman" w:cs="Times New Roman"/>
                <w:b/>
                <w:b/>
                <w:i/>
                <w:i/>
                <w:color w:val="000000" w:themeColor="text1"/>
                <w:sz w:val="24"/>
                <w:szCs w:val="24"/>
                <w:lang w:val="uk-UA"/>
              </w:rPr>
            </w:pPr>
            <w:r>
              <w:rPr>
                <w:rFonts w:eastAsia="Times New Roman" w:cs="Times New Roman" w:ascii="Times New Roman" w:hAnsi="Times New Roman"/>
                <w:b/>
                <w:i/>
                <w:color w:val="FF0000"/>
                <w:sz w:val="24"/>
                <w:szCs w:val="24"/>
                <w:lang w:val="uk-UA"/>
              </w:rPr>
              <w:t>(пункт 12 частини 1 статті 17 Закону)</w:t>
            </w:r>
          </w:p>
        </w:tc>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76" w:before="0" w:after="0"/>
              <w:jc w:val="both"/>
              <w:rPr>
                <w:rFonts w:ascii="Times New Roman" w:hAnsi="Times New Roman" w:cs="Times New Roman"/>
                <w:b/>
                <w:b/>
                <w:i/>
                <w:i/>
                <w:color w:val="000000" w:themeColor="text1"/>
                <w:lang w:val="uk-UA"/>
              </w:rPr>
            </w:pPr>
            <w:r>
              <w:rPr>
                <w:rFonts w:eastAsia="Times New Roman" w:cs="Times New Roman" w:ascii="Times New Roman" w:hAnsi="Times New Roman"/>
                <w:b/>
                <w:i/>
                <w:color w:val="000000" w:themeColor="text1"/>
                <w:sz w:val="24"/>
                <w:szCs w:val="24"/>
                <w:lang w:val="uk-UA"/>
              </w:rPr>
              <w:t>(</w:t>
            </w:r>
            <w:hyperlink r:id="rId3">
              <w:r>
                <w:rPr>
                  <w:rFonts w:cs="Times New Roman" w:ascii="Times New Roman" w:hAnsi="Times New Roman"/>
                  <w:b/>
                  <w:i/>
                  <w:color w:val="000000" w:themeColor="text1"/>
                  <w:lang w:val="uk-UA"/>
                </w:rPr>
                <w:t>https://vytiah.mvs.gov.ua/app/landing</w:t>
              </w:r>
            </w:hyperlink>
            <w:r>
              <w:rPr>
                <w:rFonts w:cs="Times New Roman" w:ascii="Times New Roman" w:hAnsi="Times New Roman"/>
                <w:b/>
                <w:i/>
                <w:color w:val="000000" w:themeColor="text1"/>
                <w:lang w:val="uk-UA"/>
              </w:rPr>
              <w:t>)</w:t>
            </w:r>
          </w:p>
          <w:p>
            <w:pPr>
              <w:pStyle w:val="Normal"/>
              <w:widowControl w:val="false"/>
              <w:spacing w:lineRule="auto" w:line="276"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Документ повинен бути не більше тридцятиденної давнини від дати подання документа. </w:t>
            </w:r>
          </w:p>
          <w:p>
            <w:pPr>
              <w:pStyle w:val="Normal"/>
              <w:widowControl w:val="false"/>
              <w:spacing w:lineRule="auto" w:line="276" w:before="0" w:after="0"/>
              <w:jc w:val="both"/>
              <w:rPr>
                <w:rFonts w:ascii="Times New Roman" w:hAnsi="Times New Roman" w:eastAsia="Times New Roman" w:cs="Times New Roman"/>
                <w:sz w:val="24"/>
                <w:szCs w:val="24"/>
                <w:lang w:val="uk-UA"/>
              </w:rPr>
            </w:pPr>
            <w:r>
              <w:rPr>
                <w:rFonts w:cs="Times New Roman" w:ascii="Times New Roman" w:hAnsi="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trPr>
          <w:trHeight w:val="862"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4</w:t>
            </w:r>
          </w:p>
        </w:tc>
        <w:tc>
          <w:tcPr>
            <w:tcW w:w="462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i/>
                <w:i/>
                <w:sz w:val="24"/>
                <w:szCs w:val="24"/>
                <w:lang w:val="uk-UA"/>
              </w:rPr>
            </w:pPr>
            <w:r>
              <w:rPr>
                <w:rFonts w:eastAsia="Times New Roman" w:cs="Times New Roman" w:ascii="Times New Roman" w:hAnsi="Times New Roman"/>
                <w:b/>
                <w:i/>
                <w:color w:val="FF0000"/>
                <w:sz w:val="24"/>
                <w:szCs w:val="24"/>
                <w:lang w:val="uk-UA"/>
              </w:rPr>
              <w:t>(частина 2 статті 17 Закону)</w:t>
            </w:r>
          </w:p>
        </w:tc>
        <w:tc>
          <w:tcPr>
            <w:tcW w:w="4503"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Довідка в довільній формі</w:t>
            </w:r>
            <w:r>
              <w:rPr>
                <w:rFonts w:eastAsia="Times New Roman" w:cs="Times New Roman" w:ascii="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highlight w:val="white"/>
          <w:lang w:val="uk-UA"/>
        </w:rPr>
        <w:tab/>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Web"/>
        <w:spacing w:before="280" w:after="280"/>
        <w:jc w:val="center"/>
        <w:rPr>
          <w:b/>
          <w:b/>
          <w:color w:val="000000"/>
        </w:rPr>
      </w:pPr>
      <w:r>
        <w:rPr>
          <w:b/>
          <w:color w:val="000000"/>
        </w:rPr>
        <w:t xml:space="preserve">4. ПЕРЕЛІК ДОКУМЕНТІВ, ЯКІ ВИМАГАЮТЬСЯ ДЛЯ ПІДТВЕРДЖЕННЯ ВІДПОВІДНОСТІ </w:t>
      </w:r>
      <w:r>
        <w:rPr>
          <w:b/>
          <w:color w:val="FF0000"/>
        </w:rPr>
        <w:t>ІНШИМ ВИМОГАМ ЗАМОВНИКА</w:t>
      </w:r>
    </w:p>
    <w:tbl>
      <w:tblPr>
        <w:tblW w:w="985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95"/>
        <w:gridCol w:w="9357"/>
      </w:tblGrid>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1</w:t>
            </w:r>
          </w:p>
        </w:tc>
        <w:tc>
          <w:tcPr>
            <w:tcW w:w="9357" w:type="dxa"/>
            <w:tcBorders>
              <w:top w:val="single" w:sz="4" w:space="0" w:color="000000"/>
              <w:left w:val="single" w:sz="4" w:space="0" w:color="000000"/>
              <w:bottom w:val="single" w:sz="4" w:space="0" w:color="000000"/>
              <w:right w:val="single" w:sz="4" w:space="0" w:color="000000"/>
            </w:tcBorders>
          </w:tcPr>
          <w:p>
            <w:pPr>
              <w:pStyle w:val="11"/>
              <w:widowControl w:val="false"/>
              <w:spacing w:lineRule="auto" w:line="240"/>
              <w:ind w:left="34" w:right="113" w:hanging="21"/>
              <w:jc w:val="both"/>
              <w:rPr>
                <w:rFonts w:ascii="Times New Roman" w:hAnsi="Times New Roman" w:cs="Times New Roman"/>
                <w:color w:val="auto"/>
                <w:sz w:val="24"/>
                <w:szCs w:val="24"/>
                <w:lang w:val="uk-UA"/>
              </w:rPr>
            </w:pPr>
            <w:r>
              <w:rPr>
                <w:rFonts w:cs="Times New Roman" w:ascii="Times New Roman" w:hAnsi="Times New Roman"/>
                <w:sz w:val="24"/>
                <w:szCs w:val="24"/>
                <w:lang w:val="uk-UA"/>
              </w:rPr>
              <w:t>Копію свідоцтва про реєстрацію платника ПДВ або витягу з реєстру платників ПДВ (</w:t>
            </w:r>
            <w:r>
              <w:rPr>
                <w:rFonts w:cs="Times New Roman" w:ascii="Times New Roman" w:hAnsi="Times New Roman"/>
                <w:i/>
                <w:sz w:val="24"/>
                <w:szCs w:val="24"/>
                <w:lang w:val="uk-UA"/>
              </w:rPr>
              <w:t>якщо Учасник є платником ПДВ</w:t>
            </w:r>
            <w:r>
              <w:rPr>
                <w:rFonts w:cs="Times New Roman" w:ascii="Times New Roman" w:hAnsi="Times New Roman"/>
                <w:sz w:val="24"/>
                <w:szCs w:val="24"/>
                <w:lang w:val="uk-UA"/>
              </w:rPr>
              <w:t>) або платника єдиного податку (</w:t>
            </w:r>
            <w:r>
              <w:rPr>
                <w:rFonts w:cs="Times New Roman" w:ascii="Times New Roman" w:hAnsi="Times New Roman"/>
                <w:i/>
                <w:sz w:val="24"/>
                <w:szCs w:val="24"/>
                <w:lang w:val="uk-UA"/>
              </w:rPr>
              <w:t>якщо Учасник є платником єдиного податку</w:t>
            </w:r>
            <w:r>
              <w:rPr>
                <w:rFonts w:cs="Times New Roman" w:ascii="Times New Roman" w:hAnsi="Times New Roman"/>
                <w:sz w:val="24"/>
                <w:szCs w:val="24"/>
                <w:lang w:val="uk-UA"/>
              </w:rPr>
              <w:t>);</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2</w:t>
            </w:r>
          </w:p>
        </w:tc>
        <w:tc>
          <w:tcPr>
            <w:tcW w:w="93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Виписка (витяг/довідка) з Єдиного державного реєстру юридичних осіб та фізичних осіб-підприємців; </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3</w:t>
            </w:r>
          </w:p>
        </w:tc>
        <w:tc>
          <w:tcPr>
            <w:tcW w:w="935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0" w:leader="none"/>
                <w:tab w:val="left" w:pos="436" w:leader="none"/>
              </w:tabs>
              <w:ind w:left="0" w:right="213" w:hanging="0"/>
              <w:rPr>
                <w:sz w:val="24"/>
                <w:szCs w:val="24"/>
                <w:lang w:eastAsia="en-US"/>
              </w:rPr>
            </w:pPr>
            <w:r>
              <w:rPr>
                <w:sz w:val="24"/>
                <w:szCs w:val="24"/>
              </w:rPr>
              <w:t>Документи, що підтверджують повноваження особи підписувати тендерну пропозицію та завіряти копії усіх документів: протокол (витяг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4</w:t>
            </w:r>
          </w:p>
        </w:tc>
        <w:tc>
          <w:tcPr>
            <w:tcW w:w="93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lang w:val="uk-UA"/>
              </w:rPr>
            </w:pPr>
            <w:r>
              <w:rPr>
                <w:rFonts w:cs="Times New Roman" w:ascii="Times New Roman" w:hAnsi="Times New Roman"/>
                <w:bCs/>
                <w:i/>
                <w:color w:val="000000"/>
                <w:sz w:val="24"/>
                <w:szCs w:val="24"/>
                <w:lang w:val="uk-UA"/>
              </w:rPr>
              <w:t>Гарантійний лист від Учасника наступного змісту:</w:t>
            </w:r>
            <w:r>
              <w:rPr>
                <w:rFonts w:cs="Times New Roman" w:ascii="Times New Roman" w:hAnsi="Times New Roman"/>
                <w:color w:val="000000"/>
                <w:sz w:val="24"/>
                <w:szCs w:val="24"/>
                <w:lang w:val="uk-UA"/>
              </w:rPr>
              <w:t xml:space="preserve"> </w:t>
            </w:r>
            <w:r>
              <w:rPr>
                <w:rFonts w:cs="Times New Roman" w:ascii="Times New Roman" w:hAnsi="Times New Roman"/>
                <w:bCs/>
                <w:color w:val="FF0000"/>
                <w:sz w:val="24"/>
                <w:szCs w:val="24"/>
                <w:lang w:val="uk-UA"/>
              </w:rPr>
              <w:t xml:space="preserve">« </w:t>
            </w:r>
            <w:r>
              <w:rPr>
                <w:rFonts w:cs="Times New Roman" w:ascii="Times New Roman" w:hAnsi="Times New Roman"/>
                <w:bCs/>
                <w:color w:val="000000"/>
                <w:sz w:val="24"/>
                <w:szCs w:val="24"/>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Pr>
                <w:rFonts w:cs="Times New Roman" w:ascii="Times New Roman" w:hAnsi="Times New Roman"/>
                <w:bCs/>
                <w:color w:val="FF0000"/>
                <w:sz w:val="24"/>
                <w:szCs w:val="24"/>
                <w:lang w:val="uk-UA"/>
              </w:rPr>
              <w:t>»</w:t>
            </w:r>
            <w:r>
              <w:rPr>
                <w:rFonts w:cs="Times New Roman" w:ascii="Times New Roman" w:hAnsi="Times New Roman"/>
                <w:bCs/>
                <w:color w:val="000000"/>
                <w:sz w:val="24"/>
                <w:szCs w:val="24"/>
                <w:lang w:val="uk-UA"/>
              </w:rPr>
              <w:t>.</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5</w:t>
            </w:r>
          </w:p>
        </w:tc>
        <w:tc>
          <w:tcPr>
            <w:tcW w:w="935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0" w:leader="none"/>
                <w:tab w:val="left" w:pos="436" w:leader="none"/>
              </w:tabs>
              <w:ind w:left="0" w:right="5" w:hanging="0"/>
              <w:rPr>
                <w:sz w:val="24"/>
                <w:szCs w:val="24"/>
              </w:rPr>
            </w:pPr>
            <w:r>
              <w:rPr>
                <w:bCs/>
                <w:i/>
                <w:color w:val="000000"/>
                <w:sz w:val="24"/>
                <w:szCs w:val="24"/>
              </w:rPr>
              <w:t>Гарантійний лист</w:t>
            </w:r>
            <w:r>
              <w:rPr>
                <w:bCs/>
                <w:color w:val="000000"/>
                <w:sz w:val="24"/>
                <w:szCs w:val="24"/>
              </w:rPr>
              <w:t>,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tc>
      </w:tr>
      <w:tr>
        <w:trPr>
          <w:trHeight w:val="4758" w:hRule="atLeast"/>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6</w:t>
            </w:r>
          </w:p>
        </w:tc>
        <w:tc>
          <w:tcPr>
            <w:tcW w:w="935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both"/>
              <w:rPr>
                <w:rFonts w:ascii="Times New Roman" w:hAnsi="Times New Roman" w:eastAsia="Calibri" w:cs="Times New Roman" w:eastAsiaTheme="minorHAnsi"/>
                <w:sz w:val="24"/>
                <w:szCs w:val="24"/>
                <w:lang w:val="uk-UA"/>
              </w:rPr>
            </w:pPr>
            <w:r>
              <w:rPr>
                <w:rFonts w:cs="Times New Roman" w:ascii="Times New Roman" w:hAnsi="Times New Roman"/>
                <w:bCs/>
                <w:i/>
                <w:color w:val="000000"/>
                <w:sz w:val="24"/>
                <w:szCs w:val="24"/>
                <w:lang w:val="uk-UA"/>
              </w:rPr>
              <w:t>Гарантійний лист від Учасника наступного змісту:</w:t>
            </w:r>
            <w:r>
              <w:rPr>
                <w:rFonts w:cs="Times New Roman" w:ascii="Times New Roman" w:hAnsi="Times New Roman"/>
                <w:bCs/>
                <w:color w:val="000000"/>
                <w:sz w:val="24"/>
                <w:szCs w:val="24"/>
                <w:lang w:val="uk-UA"/>
              </w:rPr>
              <w:t xml:space="preserve"> </w:t>
            </w:r>
            <w:r>
              <w:rPr>
                <w:rFonts w:cs="Times New Roman" w:ascii="Times New Roman" w:hAnsi="Times New Roman"/>
                <w:bCs/>
                <w:color w:val="FF0000"/>
                <w:sz w:val="24"/>
                <w:szCs w:val="24"/>
                <w:lang w:val="uk-UA"/>
              </w:rPr>
              <w:t>«</w:t>
            </w:r>
            <w:r>
              <w:rPr>
                <w:rFonts w:cs="Times New Roman" w:ascii="Times New Roman" w:hAnsi="Times New Roman"/>
                <w:bCs/>
                <w:color w:val="000000"/>
                <w:sz w:val="24"/>
                <w:szCs w:val="24"/>
                <w:lang w:val="uk-UA"/>
              </w:rPr>
              <w:t xml:space="preserve"> Даним листом </w:t>
            </w:r>
            <w:r>
              <w:rPr>
                <w:rFonts w:cs="Times New Roman" w:ascii="Times New Roman" w:hAnsi="Times New Roman"/>
                <w:sz w:val="24"/>
                <w:szCs w:val="24"/>
                <w:lang w:val="uk-UA"/>
              </w:rPr>
              <w:t xml:space="preserve">учасник </w:t>
            </w:r>
            <w:r>
              <w:rPr>
                <w:rFonts w:cs="Times New Roman" w:ascii="Times New Roman" w:hAnsi="Times New Roman"/>
                <w:b/>
                <w:i/>
                <w:sz w:val="24"/>
                <w:szCs w:val="24"/>
                <w:lang w:val="uk-UA"/>
              </w:rPr>
              <w:t>(найменування)</w:t>
            </w:r>
            <w:r>
              <w:rPr>
                <w:rFonts w:cs="Times New Roman" w:ascii="Times New Roman" w:hAnsi="Times New Roman"/>
                <w:sz w:val="24"/>
                <w:szCs w:val="24"/>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pPr>
              <w:pStyle w:val="ListParagraph"/>
              <w:widowControl w:val="false"/>
              <w:spacing w:before="0" w:after="160"/>
              <w:ind w:left="0" w:hanging="0"/>
              <w:contextualSpacing/>
              <w:jc w:val="both"/>
              <w:rPr/>
            </w:pPr>
            <w:r>
              <w:rPr>
                <w:rFonts w:cs="Times New Roman" w:ascii="Times New Roman" w:hAnsi="Times New Roman"/>
                <w:sz w:val="24"/>
                <w:szCs w:val="24"/>
                <w:lang w:val="uk-UA"/>
              </w:rPr>
              <w:tab/>
            </w:r>
            <w:r>
              <w:rPr>
                <w:rFonts w:cs="Times New Roman" w:ascii="Times New Roman" w:hAnsi="Times New Roman"/>
                <w:b/>
                <w:i/>
                <w:sz w:val="24"/>
                <w:szCs w:val="24"/>
                <w:lang w:val="uk-UA"/>
              </w:rPr>
              <w:t>Учасник (найменування)</w:t>
            </w:r>
            <w:r>
              <w:rPr>
                <w:rFonts w:cs="Times New Roman" w:ascii="Times New Roman" w:hAnsi="Times New Roman"/>
                <w:sz w:val="24"/>
                <w:szCs w:val="24"/>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Pr>
                <w:rFonts w:cs="Times New Roman" w:ascii="Times New Roman" w:hAnsi="Times New Roman"/>
                <w:color w:val="000000" w:themeColor="text1"/>
                <w:sz w:val="24"/>
                <w:szCs w:val="24"/>
                <w:lang w:val="uk-UA"/>
              </w:rPr>
              <w:t xml:space="preserve"> </w:t>
            </w:r>
            <w:r>
              <w:rPr>
                <w:rFonts w:cs="Times New Roman" w:ascii="Times New Roman" w:hAnsi="Times New Roman"/>
                <w:color w:val="FF0000"/>
                <w:sz w:val="24"/>
                <w:szCs w:val="24"/>
                <w:lang w:val="uk-UA"/>
              </w:rPr>
              <w:t>»</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7</w:t>
            </w:r>
          </w:p>
        </w:tc>
        <w:tc>
          <w:tcPr>
            <w:tcW w:w="935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both"/>
              <w:rPr>
                <w:rFonts w:ascii="Times New Roman" w:hAnsi="Times New Roman" w:cs="Times New Roman"/>
                <w:bCs/>
                <w:color w:val="000000"/>
                <w:sz w:val="24"/>
                <w:szCs w:val="24"/>
                <w:lang w:val="uk-UA"/>
              </w:rPr>
            </w:pPr>
            <w:r>
              <w:rPr>
                <w:rFonts w:cs="Times New Roman" w:ascii="Times New Roman" w:hAnsi="Times New Roman"/>
                <w:bCs/>
                <w:i/>
                <w:color w:val="000000"/>
                <w:sz w:val="24"/>
                <w:szCs w:val="24"/>
                <w:lang w:val="uk-UA"/>
              </w:rPr>
              <w:t>Гарантійний лист</w:t>
            </w:r>
            <w:r>
              <w:rPr>
                <w:rFonts w:cs="Times New Roman" w:ascii="Times New Roman" w:hAnsi="Times New Roman"/>
                <w:bCs/>
                <w:color w:val="000000"/>
                <w:sz w:val="24"/>
                <w:szCs w:val="24"/>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8</w:t>
            </w:r>
          </w:p>
        </w:tc>
        <w:tc>
          <w:tcPr>
            <w:tcW w:w="93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2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eastAsia="Times New Roman" w:cs="Times New Roman" w:ascii="Times New Roman" w:hAnsi="Times New Roman"/>
                <w:sz w:val="24"/>
                <w:szCs w:val="24"/>
                <w:lang w:val="uk-UA"/>
              </w:rPr>
              <w:t>місця проживання</w:t>
            </w:r>
            <w:r>
              <w:rPr>
                <w:rFonts w:eastAsia="Times New Roman" w:cs="Times New Roman" w:ascii="Times New Roman" w:hAnsi="Times New Roman"/>
                <w:color w:val="000000"/>
                <w:sz w:val="24"/>
                <w:szCs w:val="24"/>
                <w:lang w:val="uk-UA"/>
              </w:rPr>
              <w:t xml:space="preserve"> та громадянство.</w:t>
            </w:r>
          </w:p>
          <w:p>
            <w:pPr>
              <w:pStyle w:val="TableParagraph"/>
              <w:widowControl w:val="false"/>
              <w:tabs>
                <w:tab w:val="clear" w:pos="720"/>
                <w:tab w:val="left" w:pos="0" w:leader="none"/>
                <w:tab w:val="left" w:pos="436" w:leader="none"/>
              </w:tabs>
              <w:ind w:left="0" w:right="213" w:hanging="0"/>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trPr/>
        <w:tc>
          <w:tcPr>
            <w:tcW w:w="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9</w:t>
            </w:r>
          </w:p>
        </w:tc>
        <w:tc>
          <w:tcPr>
            <w:tcW w:w="935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center" w:pos="4153" w:leader="none"/>
                <w:tab w:val="right" w:pos="8306" w:leader="none"/>
              </w:tabs>
              <w:spacing w:lineRule="auto" w:line="240" w:before="0" w:after="0"/>
              <w:ind w:lef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Довідка/інформація про т</w:t>
            </w:r>
            <w:bookmarkStart w:id="0" w:name="_GoBack"/>
            <w:bookmarkEnd w:id="0"/>
            <w:r>
              <w:rPr>
                <w:rFonts w:cs="Times New Roman" w:ascii="Times New Roman" w:hAnsi="Times New Roman"/>
                <w:color w:val="000000"/>
                <w:sz w:val="24"/>
                <w:szCs w:val="24"/>
                <w:lang w:val="uk-UA"/>
              </w:rPr>
              <w:t xml:space="preserve">овар, яка повинна містити детальний опис основних характеристик товару: </w:t>
            </w:r>
            <w:r>
              <w:rPr>
                <w:rFonts w:cs="Times New Roman" w:ascii="Times New Roman" w:hAnsi="Times New Roman"/>
                <w:color w:val="FF0000"/>
                <w:sz w:val="24"/>
                <w:szCs w:val="24"/>
                <w:lang w:val="uk-UA"/>
              </w:rPr>
              <w:t>назву (марку, модель); країну походження; основні характеристики; рік виготовлення</w:t>
            </w:r>
            <w:r>
              <w:rPr>
                <w:rFonts w:cs="Times New Roman" w:ascii="Times New Roman" w:hAnsi="Times New Roman"/>
                <w:color w:val="000000"/>
                <w:sz w:val="24"/>
                <w:szCs w:val="24"/>
                <w:lang w:val="uk-UA"/>
              </w:rPr>
              <w:t>.</w:t>
            </w:r>
          </w:p>
        </w:tc>
      </w:tr>
      <w:tr>
        <w:trPr/>
        <w:tc>
          <w:tcPr>
            <w:tcW w:w="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10</w:t>
            </w:r>
          </w:p>
        </w:tc>
        <w:tc>
          <w:tcPr>
            <w:tcW w:w="935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center" w:pos="4153" w:leader="none"/>
                <w:tab w:val="right" w:pos="8306" w:leader="none"/>
              </w:tabs>
              <w:spacing w:lineRule="auto" w:line="240" w:before="0" w:after="0"/>
              <w:ind w:lef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Сканована копія сертифікату КТЗ, яка відповідає чинному законодавству України.</w:t>
            </w:r>
          </w:p>
        </w:tc>
      </w:tr>
    </w:tbl>
    <w:p>
      <w:pPr>
        <w:pStyle w:val="Normal"/>
        <w:tabs>
          <w:tab w:val="clear" w:pos="720"/>
          <w:tab w:val="left" w:pos="993" w:leader="none"/>
        </w:tabs>
        <w:spacing w:before="0" w:after="160"/>
        <w:contextualSpacing/>
        <w:jc w:val="both"/>
        <w:rPr>
          <w:rFonts w:ascii="Times New Roman" w:hAnsi="Times New Roman" w:cs="Times New Roman"/>
          <w:b/>
          <w:b/>
          <w:iCs/>
          <w:u w:val="single"/>
          <w:lang w:val="uk-UA"/>
        </w:rPr>
      </w:pPr>
      <w:r>
        <w:rPr>
          <w:rFonts w:cs="Times New Roman" w:ascii="Times New Roman" w:hAnsi="Times New Roman"/>
          <w:b/>
          <w:iCs/>
          <w:u w:val="single"/>
          <w:lang w:val="uk-UA"/>
        </w:rPr>
      </w:r>
    </w:p>
    <w:p>
      <w:pPr>
        <w:pStyle w:val="Normal"/>
        <w:tabs>
          <w:tab w:val="clear" w:pos="720"/>
          <w:tab w:val="left" w:pos="993" w:leader="none"/>
        </w:tabs>
        <w:spacing w:before="0" w:after="160"/>
        <w:contextualSpacing/>
        <w:jc w:val="both"/>
        <w:rPr>
          <w:rFonts w:ascii="Times New Roman" w:hAnsi="Times New Roman" w:cs="Times New Roman"/>
          <w:iCs/>
          <w:lang w:val="uk-UA"/>
        </w:rPr>
      </w:pPr>
      <w:r>
        <w:rPr>
          <w:rFonts w:cs="Times New Roman" w:ascii="Times New Roman" w:hAnsi="Times New Roman"/>
          <w:b/>
          <w:iCs/>
          <w:u w:val="single"/>
          <w:lang w:val="uk-UA"/>
        </w:rPr>
        <w:t>Примітки</w:t>
      </w:r>
      <w:r>
        <w:rPr>
          <w:rFonts w:cs="Times New Roman" w:ascii="Times New Roman" w:hAnsi="Times New Roman"/>
          <w:iCs/>
          <w:u w:val="single"/>
          <w:lang w:val="uk-UA"/>
        </w:rPr>
        <w:t>:</w:t>
      </w:r>
      <w:r>
        <w:rPr>
          <w:rFonts w:cs="Times New Roman" w:ascii="Times New Roman" w:hAnsi="Times New Roman"/>
          <w:iCs/>
          <w:lang w:val="uk-UA"/>
        </w:rPr>
        <w:t xml:space="preserve"> </w:t>
      </w:r>
    </w:p>
    <w:p>
      <w:pPr>
        <w:pStyle w:val="Normal"/>
        <w:tabs>
          <w:tab w:val="clear" w:pos="720"/>
          <w:tab w:val="left" w:pos="709" w:leader="none"/>
        </w:tabs>
        <w:spacing w:before="0" w:after="160"/>
        <w:contextualSpacing/>
        <w:jc w:val="both"/>
        <w:rPr>
          <w:rFonts w:ascii="Times New Roman" w:hAnsi="Times New Roman" w:cs="Times New Roman"/>
          <w:color w:val="000000"/>
          <w:sz w:val="24"/>
          <w:szCs w:val="24"/>
          <w:lang w:val="uk-UA"/>
        </w:rPr>
      </w:pPr>
      <w:r>
        <w:rPr>
          <w:rFonts w:cs="Times New Roman" w:ascii="Times New Roman" w:hAnsi="Times New Roman"/>
          <w:i/>
          <w:color w:val="000000"/>
          <w:sz w:val="24"/>
          <w:szCs w:val="24"/>
          <w:lang w:val="uk-UA"/>
        </w:rPr>
        <w:tab/>
      </w:r>
      <w:r>
        <w:rPr>
          <w:rFonts w:cs="Times New Roman" w:ascii="Times New Roman" w:hAnsi="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pPr>
        <w:pStyle w:val="Normal"/>
        <w:tabs>
          <w:tab w:val="clear" w:pos="720"/>
          <w:tab w:val="left" w:pos="709" w:leader="none"/>
        </w:tabs>
        <w:spacing w:before="0" w:after="16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ab/>
      </w:r>
      <w:r>
        <w:rPr>
          <w:rFonts w:eastAsia="Arial" w:cs="Times New Roman" w:ascii="Times New Roman" w:hAnsi="Times New Roman"/>
          <w:color w:val="FF0000"/>
          <w:sz w:val="24"/>
          <w:szCs w:val="24"/>
          <w:lang w:val="uk-UA" w:eastAsia="zh-CN"/>
        </w:rPr>
        <w:t xml:space="preserve">Пропозиція подається в електронному вигляді </w:t>
      </w:r>
      <w:r>
        <w:rPr>
          <w:rFonts w:cs="Times New Roman" w:ascii="Times New Roman" w:hAnsi="Times New Roman"/>
          <w:color w:val="FF0000"/>
          <w:sz w:val="24"/>
          <w:szCs w:val="24"/>
          <w:lang w:val="uk-UA" w:eastAsia="zh-CN"/>
        </w:rPr>
        <w:t>через електронну систему закупівель</w:t>
      </w:r>
      <w:r>
        <w:rPr>
          <w:rFonts w:cs="Times New Roman" w:ascii="Times New Roman" w:hAnsi="Times New Roman"/>
          <w:color w:val="FF0000"/>
          <w:sz w:val="24"/>
          <w:szCs w:val="24"/>
          <w:lang w:val="uk-UA"/>
        </w:rPr>
        <w:t xml:space="preserve"> з накладенням на пропозицію </w:t>
      </w:r>
      <w:r>
        <w:rPr>
          <w:rFonts w:cs="Times New Roman" w:ascii="Times New Roman" w:hAnsi="Times New Roman"/>
          <w:b/>
          <w:i/>
          <w:color w:val="FF0000"/>
          <w:sz w:val="24"/>
          <w:szCs w:val="24"/>
          <w:lang w:val="uk-UA"/>
        </w:rPr>
        <w:t>КЕП</w:t>
      </w:r>
      <w:r>
        <w:rPr>
          <w:rFonts w:cs="Times New Roman" w:ascii="Times New Roman" w:hAnsi="Times New Roman"/>
          <w:color w:val="FF0000"/>
          <w:sz w:val="24"/>
          <w:szCs w:val="24"/>
          <w:lang w:val="uk-UA"/>
        </w:rPr>
        <w:t xml:space="preserve"> уповноваженої особи учасника.</w:t>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
        <w:spacing w:lineRule="auto" w:line="240" w:before="24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p>
      <w:pPr>
        <w:pStyle w:val="Normal"/>
        <w:spacing w:lineRule="auto" w:line="240" w:before="0" w:after="0"/>
        <w:jc w:val="both"/>
        <w:rPr>
          <w:rFonts w:ascii="Times New Roman" w:hAnsi="Times New Roman" w:eastAsia="Times New Roman" w:cs="Times New Roman"/>
          <w:sz w:val="20"/>
          <w:szCs w:val="20"/>
          <w:lang w:val="uk-UA"/>
        </w:rPr>
      </w:pPr>
      <w:r>
        <w:rPr/>
      </w:r>
    </w:p>
    <w:sectPr>
      <w:headerReference w:type="default" r:id="rId4"/>
      <w:footerReference w:type="default" r:id="rId5"/>
      <w:type w:val="nextPage"/>
      <w:pgSz w:w="11906" w:h="16838"/>
      <w:pgMar w:left="1417" w:right="850" w:gutter="0" w:header="426" w:top="993" w:footer="227"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9" w:leader="none"/>
      </w:tabs>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tabs>
        <w:tab w:val="clear" w:pos="720"/>
        <w:tab w:val="center" w:pos="4819" w:leader="none"/>
        <w:tab w:val="right" w:pos="9639" w:leader="none"/>
      </w:tabs>
      <w:spacing w:before="0" w:after="160"/>
      <w:rPr>
        <w:rFonts w:ascii="Times New Roman" w:hAnsi="Times New Roman" w:cs="Times New Roman"/>
        <w:sz w:val="20"/>
        <w:szCs w:val="20"/>
        <w:lang w:val="uk-UA" w:eastAsia="en-US"/>
      </w:rPr>
    </w:pPr>
    <w:r>
      <w:rPr>
        <w:rFonts w:cs="Times New Roman" w:ascii="Times New Roman" w:hAnsi="Times New Roman"/>
        <w:sz w:val="20"/>
        <w:szCs w:val="20"/>
        <w:lang w:val="uk-UA" w:eastAsia="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4819"/>
        <w:tab w:val="center" w:pos="9639" w:leader="none"/>
      </w:tabs>
      <w:rPr/>
    </w:pPr>
    <w:r>
      <w:rPr/>
      <w:tab/>
      <w:t xml:space="preserve">         </w:t>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Style9" w:customStyle="1">
    <w:name w:val="Верхній колонтитул Знак"/>
    <w:basedOn w:val="DefaultParagraphFont"/>
    <w:link w:val="af"/>
    <w:qFormat/>
    <w:rsid w:val="001b44a4"/>
    <w:rPr/>
  </w:style>
  <w:style w:type="character" w:styleId="Style10" w:customStyle="1">
    <w:name w:val="Нижній колонтитул Знак"/>
    <w:basedOn w:val="DefaultParagraphFont"/>
    <w:link w:val="af1"/>
    <w:uiPriority w:val="99"/>
    <w:qFormat/>
    <w:rsid w:val="001b44a4"/>
    <w:rPr/>
  </w:style>
  <w:style w:type="character" w:styleId="Style11" w:customStyle="1">
    <w:name w:val="Текст у виносці Знак"/>
    <w:basedOn w:val="DefaultParagraphFont"/>
    <w:link w:val="af3"/>
    <w:uiPriority w:val="99"/>
    <w:semiHidden/>
    <w:qFormat/>
    <w:rsid w:val="00810744"/>
    <w:rPr>
      <w:rFonts w:ascii="Segoe UI" w:hAnsi="Segoe UI" w:cs="Segoe UI"/>
      <w:sz w:val="18"/>
      <w:szCs w:val="18"/>
    </w:rPr>
  </w:style>
  <w:style w:type="character" w:styleId="HTML" w:customStyle="1">
    <w:name w:val="Стандартний HTML Знак"/>
    <w:basedOn w:val="DefaultParagraphFont"/>
    <w:link w:val="HTML"/>
    <w:qFormat/>
    <w:rsid w:val="00a4000c"/>
    <w:rPr>
      <w:rFonts w:ascii="Courier New" w:hAnsi="Courier New" w:eastAsia="Times New Roman" w:cs="Times New Roman"/>
      <w:sz w:val="20"/>
      <w:szCs w:val="20"/>
      <w:lang w:eastAsia="ru-RU"/>
    </w:rPr>
  </w:style>
  <w:style w:type="character" w:styleId="Style12">
    <w:name w:val="Відвідане гіперпосилання"/>
    <w:basedOn w:val="DefaultParagraphFont"/>
    <w:uiPriority w:val="99"/>
    <w:semiHidden/>
    <w:unhideWhenUsed/>
    <w:rsid w:val="003d1f98"/>
    <w:rPr>
      <w:color w:val="954F72" w:themeColor="followedHyperlink"/>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yle18">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562e0d"/>
    <w:pPr>
      <w:spacing w:before="0" w:after="160"/>
      <w:ind w:left="720" w:hanging="0"/>
      <w:contextualSpacing/>
    </w:pPr>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0">
    <w:name w:val="Верхній і нижній колонтитули"/>
    <w:basedOn w:val="Normal"/>
    <w:qFormat/>
    <w:pPr/>
    <w:rPr/>
  </w:style>
  <w:style w:type="paragraph" w:styleId="Style21">
    <w:name w:val="Header"/>
    <w:basedOn w:val="Normal"/>
    <w:link w:val="af0"/>
    <w:unhideWhenUsed/>
    <w:rsid w:val="001b44a4"/>
    <w:pPr>
      <w:tabs>
        <w:tab w:val="clear" w:pos="720"/>
        <w:tab w:val="center" w:pos="4819" w:leader="none"/>
        <w:tab w:val="right" w:pos="9639" w:leader="none"/>
      </w:tabs>
      <w:spacing w:lineRule="auto" w:line="240" w:before="0" w:after="0"/>
    </w:pPr>
    <w:rPr/>
  </w:style>
  <w:style w:type="paragraph" w:styleId="Style22">
    <w:name w:val="Footer"/>
    <w:basedOn w:val="Normal"/>
    <w:link w:val="af2"/>
    <w:uiPriority w:val="99"/>
    <w:unhideWhenUsed/>
    <w:rsid w:val="001b44a4"/>
    <w:pPr>
      <w:tabs>
        <w:tab w:val="clear" w:pos="720"/>
        <w:tab w:val="center" w:pos="4819" w:leader="none"/>
        <w:tab w:val="right" w:pos="9639" w:leader="none"/>
      </w:tabs>
      <w:spacing w:lineRule="auto" w:line="240" w:before="0" w:after="0"/>
    </w:pPr>
    <w:rPr/>
  </w:style>
  <w:style w:type="paragraph" w:styleId="BalloonText">
    <w:name w:val="Balloon Text"/>
    <w:basedOn w:val="Normal"/>
    <w:link w:val="af4"/>
    <w:uiPriority w:val="99"/>
    <w:semiHidden/>
    <w:unhideWhenUsed/>
    <w:qFormat/>
    <w:rsid w:val="00810744"/>
    <w:pPr>
      <w:spacing w:lineRule="auto" w:line="240" w:before="0" w:after="0"/>
    </w:pPr>
    <w:rPr>
      <w:rFonts w:ascii="Segoe UI" w:hAnsi="Segoe UI" w:cs="Segoe UI"/>
      <w:sz w:val="18"/>
      <w:szCs w:val="18"/>
    </w:rPr>
  </w:style>
  <w:style w:type="paragraph" w:styleId="HTMLPreformatted">
    <w:name w:val="HTML Preformatted"/>
    <w:basedOn w:val="Normal"/>
    <w:link w:val="HTML0"/>
    <w:qFormat/>
    <w:rsid w:val="00a4000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eastAsia="ru-RU"/>
    </w:rPr>
  </w:style>
  <w:style w:type="paragraph" w:styleId="11" w:customStyle="1">
    <w:name w:val="Обычный1"/>
    <w:uiPriority w:val="99"/>
    <w:qFormat/>
    <w:rsid w:val="00a4000c"/>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TableParagraph" w:customStyle="1">
    <w:name w:val="Table Paragraph"/>
    <w:basedOn w:val="Normal"/>
    <w:uiPriority w:val="1"/>
    <w:qFormat/>
    <w:rsid w:val="00a4000c"/>
    <w:pPr>
      <w:widowControl w:val="false"/>
      <w:spacing w:lineRule="auto" w:line="240" w:before="0" w:after="0"/>
      <w:ind w:left="57" w:hanging="0"/>
      <w:jc w:val="both"/>
    </w:pPr>
    <w:rPr>
      <w:rFonts w:ascii="Times New Roman" w:hAnsi="Times New Roman" w:eastAsia="Times New Roman" w:cs="Times New Roman"/>
      <w:lang w:val="uk-UA" w:bidi="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landing" TargetMode="External"/><Relationship Id="rId3" Type="http://schemas.openxmlformats.org/officeDocument/2006/relationships/hyperlink" Target="https://vytiah.mvs.gov.ua/app/landin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LibreOffice/7.2.3.2$Windows_X86_64 LibreOffice_project/d166454616c1632304285822f9c83ce2e660fd92</Application>
  <AppVersion>15.0000</AppVersion>
  <Pages>6</Pages>
  <Words>1633</Words>
  <Characters>11211</Characters>
  <CharactersWithSpaces>12810</CharactersWithSpaces>
  <Paragraphs>78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cp:lastPrinted>2022-10-26T14:50:00Z</cp:lastPrinted>
  <dcterms:modified xsi:type="dcterms:W3CDTF">2023-01-06T11:16:59Z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