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B1" w:rsidRDefault="00BA52B1" w:rsidP="009024CC">
      <w:pPr>
        <w:spacing w:after="33" w:line="259" w:lineRule="auto"/>
        <w:ind w:right="0" w:firstLine="0"/>
      </w:pPr>
    </w:p>
    <w:p w:rsidR="00FA35CE" w:rsidRPr="00FA35CE" w:rsidRDefault="00FA35CE" w:rsidP="00FA35CE">
      <w:pPr>
        <w:spacing w:after="0" w:line="240" w:lineRule="auto"/>
        <w:ind w:left="5670"/>
        <w:rPr>
          <w:b/>
          <w:szCs w:val="24"/>
        </w:rPr>
      </w:pPr>
      <w:r w:rsidRPr="00FA35CE">
        <w:rPr>
          <w:b/>
          <w:szCs w:val="24"/>
        </w:rPr>
        <w:t xml:space="preserve">Додаток </w:t>
      </w:r>
      <w:r w:rsidR="00E638E0">
        <w:rPr>
          <w:b/>
          <w:szCs w:val="24"/>
        </w:rPr>
        <w:t>3</w:t>
      </w:r>
    </w:p>
    <w:p w:rsidR="00FA35CE" w:rsidRPr="00FA35CE" w:rsidRDefault="00FA35CE" w:rsidP="00FA35CE">
      <w:pPr>
        <w:spacing w:after="0" w:line="240" w:lineRule="auto"/>
        <w:ind w:left="5670"/>
        <w:rPr>
          <w:b/>
          <w:i/>
          <w:sz w:val="28"/>
          <w:szCs w:val="28"/>
        </w:rPr>
      </w:pPr>
    </w:p>
    <w:p w:rsidR="00FA35CE" w:rsidRPr="00FA35CE" w:rsidRDefault="00FA35CE" w:rsidP="00FA35CE">
      <w:pPr>
        <w:keepNext/>
        <w:shd w:val="clear" w:color="auto" w:fill="FFFFFF"/>
        <w:tabs>
          <w:tab w:val="left" w:leader="dot" w:pos="9254"/>
        </w:tabs>
        <w:spacing w:after="0" w:line="240" w:lineRule="auto"/>
        <w:outlineLvl w:val="2"/>
        <w:rPr>
          <w:i/>
          <w:szCs w:val="24"/>
        </w:rPr>
      </w:pPr>
      <w:r w:rsidRPr="00FA35CE">
        <w:rPr>
          <w:i/>
          <w:szCs w:val="24"/>
        </w:rPr>
        <w:t>Увага!!! В проекті договору Учасникам необхідно заповнити всі пункти договору, окрім загальної вартості договору</w:t>
      </w:r>
      <w:r w:rsidRPr="00FA35CE">
        <w:rPr>
          <w:szCs w:val="24"/>
        </w:rPr>
        <w:t xml:space="preserve">. </w:t>
      </w:r>
      <w:r w:rsidRPr="00FA35CE">
        <w:rPr>
          <w:i/>
          <w:szCs w:val="24"/>
        </w:rPr>
        <w:t>Завірений підписом керівника чи уповноваженої особи та печаткою (за наявності)</w:t>
      </w:r>
      <w:r w:rsidRPr="00FA35CE">
        <w:rPr>
          <w:i/>
          <w:szCs w:val="24"/>
          <w:lang w:val="uk-UA"/>
        </w:rPr>
        <w:t xml:space="preserve"> (на кожній сторінці)</w:t>
      </w:r>
      <w:r w:rsidRPr="00FA35CE">
        <w:rPr>
          <w:i/>
          <w:szCs w:val="24"/>
        </w:rPr>
        <w:t xml:space="preserve"> долучити до тендерної пропозиції.</w:t>
      </w:r>
    </w:p>
    <w:p w:rsidR="00FA35CE" w:rsidRPr="00FA35CE" w:rsidRDefault="00FA35CE" w:rsidP="00FA35CE">
      <w:pPr>
        <w:keepNext/>
        <w:shd w:val="clear" w:color="auto" w:fill="FFFFFF"/>
        <w:tabs>
          <w:tab w:val="left" w:leader="dot" w:pos="9254"/>
        </w:tabs>
        <w:spacing w:after="0" w:line="240" w:lineRule="auto"/>
        <w:outlineLvl w:val="2"/>
        <w:rPr>
          <w:i/>
          <w:szCs w:val="24"/>
        </w:rPr>
      </w:pPr>
      <w:r w:rsidRPr="00FA35CE">
        <w:rPr>
          <w:i/>
          <w:szCs w:val="24"/>
        </w:rPr>
        <w:t xml:space="preserve">Зазначені в цьому проекті договору істотні умови,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</w:t>
      </w:r>
    </w:p>
    <w:p w:rsidR="00FA35CE" w:rsidRPr="00FA35CE" w:rsidRDefault="00FA35CE" w:rsidP="00FA35CE">
      <w:pPr>
        <w:keepNext/>
        <w:shd w:val="clear" w:color="auto" w:fill="FFFFFF"/>
        <w:tabs>
          <w:tab w:val="left" w:leader="dot" w:pos="9254"/>
        </w:tabs>
        <w:spacing w:after="0" w:line="240" w:lineRule="auto"/>
        <w:outlineLvl w:val="2"/>
        <w:rPr>
          <w:i/>
          <w:szCs w:val="24"/>
        </w:rPr>
      </w:pPr>
      <w:r w:rsidRPr="00FA35CE">
        <w:rPr>
          <w:i/>
          <w:szCs w:val="24"/>
        </w:rPr>
        <w:t>Замовник залишає за собою право змінювати проект договору у випадку зміни діючого цивільного, господарського законодавства і законодавства щодо публічних закупівель.</w:t>
      </w:r>
    </w:p>
    <w:p w:rsidR="00FA35CE" w:rsidRPr="00FA35CE" w:rsidRDefault="00FA35CE" w:rsidP="00FA35CE">
      <w:pPr>
        <w:spacing w:after="0" w:line="240" w:lineRule="auto"/>
        <w:ind w:firstLine="284"/>
        <w:rPr>
          <w:b/>
          <w:i/>
          <w:sz w:val="28"/>
          <w:szCs w:val="28"/>
        </w:rPr>
      </w:pPr>
    </w:p>
    <w:p w:rsidR="00BA52B1" w:rsidRPr="00B0425D" w:rsidRDefault="00FA35CE" w:rsidP="00B0425D">
      <w:pPr>
        <w:jc w:val="center"/>
        <w:rPr>
          <w:b/>
          <w:i/>
          <w:sz w:val="28"/>
          <w:szCs w:val="28"/>
        </w:rPr>
      </w:pPr>
      <w:r w:rsidRPr="00FA35CE">
        <w:rPr>
          <w:b/>
          <w:i/>
          <w:sz w:val="28"/>
          <w:szCs w:val="28"/>
        </w:rPr>
        <w:t>Проект договору про закупівлю</w:t>
      </w:r>
    </w:p>
    <w:p w:rsidR="00BA52B1" w:rsidRDefault="006F0D07" w:rsidP="00B0425D">
      <w:pPr>
        <w:spacing w:after="0"/>
        <w:ind w:left="-15" w:right="60" w:firstLine="0"/>
      </w:pPr>
      <w:r>
        <w:t xml:space="preserve">м. </w:t>
      </w:r>
      <w:r w:rsidR="00480A99">
        <w:rPr>
          <w:lang w:val="uk-UA"/>
        </w:rPr>
        <w:t>Балаклія</w:t>
      </w:r>
      <w:r>
        <w:t xml:space="preserve">                                                                  </w:t>
      </w:r>
      <w:r w:rsidR="00480A99">
        <w:t xml:space="preserve">                        </w:t>
      </w:r>
      <w:r w:rsidR="00C438C5">
        <w:t xml:space="preserve"> " ___ " _________ 202</w:t>
      </w:r>
      <w:r w:rsidR="00C438C5">
        <w:rPr>
          <w:lang w:val="uk-UA"/>
        </w:rPr>
        <w:t>3</w:t>
      </w:r>
      <w:r>
        <w:t xml:space="preserve"> р.         </w:t>
      </w:r>
      <w:r>
        <w:tab/>
        <w:t xml:space="preserve"> </w:t>
      </w:r>
    </w:p>
    <w:p w:rsidR="00BA52B1" w:rsidRDefault="006F0D07">
      <w:pPr>
        <w:spacing w:after="27"/>
        <w:ind w:left="144" w:right="60" w:firstLine="0"/>
      </w:pPr>
      <w:r>
        <w:t xml:space="preserve">______________________________________________________________________ в особі </w:t>
      </w:r>
    </w:p>
    <w:p w:rsidR="00BA52B1" w:rsidRDefault="006F0D07">
      <w:pPr>
        <w:tabs>
          <w:tab w:val="center" w:pos="5500"/>
          <w:tab w:val="center" w:pos="6644"/>
          <w:tab w:val="center" w:pos="7661"/>
          <w:tab w:val="right" w:pos="9419"/>
        </w:tabs>
        <w:ind w:left="-15" w:right="0" w:firstLine="0"/>
        <w:jc w:val="left"/>
      </w:pPr>
      <w:r>
        <w:t xml:space="preserve">_____________________________________, </w:t>
      </w:r>
      <w:r>
        <w:tab/>
        <w:t xml:space="preserve">який </w:t>
      </w:r>
      <w:r>
        <w:tab/>
        <w:t xml:space="preserve">діє </w:t>
      </w:r>
      <w:r>
        <w:tab/>
        <w:t xml:space="preserve">на </w:t>
      </w:r>
      <w:r>
        <w:tab/>
        <w:t xml:space="preserve">підставі </w:t>
      </w:r>
    </w:p>
    <w:p w:rsidR="00BA52B1" w:rsidRDefault="006F0D07" w:rsidP="00480A99">
      <w:pPr>
        <w:spacing w:after="7"/>
        <w:ind w:left="-15" w:right="60" w:firstLine="0"/>
      </w:pPr>
      <w:r>
        <w:t xml:space="preserve">__________________________________________, (далі – Постачальник), з однієї сторони, та </w:t>
      </w:r>
      <w:r w:rsidR="00265095">
        <w:rPr>
          <w:snapToGrid w:val="0"/>
          <w:szCs w:val="24"/>
          <w:lang w:eastAsia="en-US"/>
        </w:rPr>
        <w:t>Комунальне підприємство «Балаклійський Житлокомунсервіс» Балаклійської міської ради Харківської області</w:t>
      </w:r>
      <w:r w:rsidR="00265095" w:rsidRPr="00DE7E9D">
        <w:rPr>
          <w:snapToGrid w:val="0"/>
          <w:szCs w:val="24"/>
          <w:lang w:eastAsia="en-US"/>
        </w:rPr>
        <w:t>, в особі начальни</w:t>
      </w:r>
      <w:bookmarkStart w:id="0" w:name="o21"/>
      <w:bookmarkStart w:id="1" w:name="o22"/>
      <w:bookmarkEnd w:id="0"/>
      <w:bookmarkEnd w:id="1"/>
      <w:r w:rsidR="00C438C5">
        <w:rPr>
          <w:snapToGrid w:val="0"/>
          <w:szCs w:val="24"/>
          <w:lang w:eastAsia="en-US"/>
        </w:rPr>
        <w:t>ка П</w:t>
      </w:r>
      <w:r w:rsidR="00C438C5">
        <w:rPr>
          <w:snapToGrid w:val="0"/>
          <w:szCs w:val="24"/>
          <w:lang w:val="uk-UA" w:eastAsia="en-US"/>
        </w:rPr>
        <w:t>анасенка Олександра Миколайовича</w:t>
      </w:r>
      <w:r w:rsidR="00265095" w:rsidRPr="00DE7E9D">
        <w:rPr>
          <w:snapToGrid w:val="0"/>
          <w:szCs w:val="24"/>
          <w:lang w:eastAsia="en-US"/>
        </w:rPr>
        <w:t xml:space="preserve">, що діє на підставі </w:t>
      </w:r>
      <w:r w:rsidR="00C438C5">
        <w:rPr>
          <w:snapToGrid w:val="0"/>
          <w:szCs w:val="24"/>
          <w:lang w:val="uk-UA" w:eastAsia="en-US"/>
        </w:rPr>
        <w:t>Статуту</w:t>
      </w:r>
      <w:r w:rsidR="00480A99">
        <w:rPr>
          <w:lang w:val="uk-UA"/>
        </w:rPr>
        <w:t xml:space="preserve">, </w:t>
      </w:r>
      <w:r>
        <w:t xml:space="preserve">(далі – Покупець), з іншої сторони, разом – Сторони, а кожний окремо – </w:t>
      </w:r>
      <w:r w:rsidR="00480A99">
        <w:rPr>
          <w:lang w:val="uk-UA"/>
        </w:rPr>
        <w:t xml:space="preserve"> </w:t>
      </w:r>
      <w:r>
        <w:t>Сторона,</w:t>
      </w:r>
      <w:r w:rsidR="0060388B" w:rsidRPr="0060388B">
        <w:rPr>
          <w:snapToGrid w:val="0"/>
          <w:szCs w:val="24"/>
        </w:rPr>
        <w:t xml:space="preserve"> </w:t>
      </w:r>
      <w:r w:rsidR="0060388B">
        <w:rPr>
          <w:snapToGrid w:val="0"/>
          <w:szCs w:val="24"/>
        </w:rPr>
        <w:t xml:space="preserve">відповідно до </w:t>
      </w:r>
      <w:r w:rsidR="0060388B" w:rsidRPr="009A7AFD">
        <w:rPr>
          <w:snapToGrid w:val="0"/>
          <w:szCs w:val="24"/>
        </w:rPr>
        <w:t>Постанови Кабінету Міністрів від 12.10.2022р.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</w:t>
      </w:r>
      <w:r w:rsidR="0060388B">
        <w:rPr>
          <w:snapToGrid w:val="0"/>
          <w:szCs w:val="24"/>
        </w:rPr>
        <w:t>ого припинення або скасування»</w:t>
      </w:r>
      <w:r w:rsidR="0060388B">
        <w:rPr>
          <w:snapToGrid w:val="0"/>
          <w:szCs w:val="24"/>
          <w:lang w:val="uk-UA"/>
        </w:rPr>
        <w:t xml:space="preserve"> зі змінами,</w:t>
      </w:r>
      <w:r>
        <w:t xml:space="preserve"> уклали цей договір (далі – Договір) за результатами процедури закупівлі </w:t>
      </w:r>
      <w:r w:rsidR="00431C65">
        <w:rPr>
          <w:lang w:val="uk-UA"/>
        </w:rPr>
        <w:t>____________________________</w:t>
      </w:r>
      <w:r w:rsidR="009035A6">
        <w:rPr>
          <w:lang w:val="uk-UA"/>
        </w:rPr>
        <w:t>,</w:t>
      </w:r>
      <w:r w:rsidR="009035A6" w:rsidRPr="009035A6">
        <w:t xml:space="preserve"> </w:t>
      </w:r>
      <w:r>
        <w:t xml:space="preserve">про таке: </w:t>
      </w:r>
    </w:p>
    <w:p w:rsidR="00BA52B1" w:rsidRDefault="006F0D07">
      <w:pPr>
        <w:spacing w:after="76" w:line="259" w:lineRule="auto"/>
        <w:ind w:left="144" w:right="0" w:firstLine="0"/>
        <w:jc w:val="left"/>
      </w:pPr>
      <w:r>
        <w:t xml:space="preserve"> </w:t>
      </w:r>
    </w:p>
    <w:p w:rsidR="00BA52B1" w:rsidRDefault="006F0D07">
      <w:pPr>
        <w:pStyle w:val="1"/>
        <w:spacing w:after="12"/>
        <w:ind w:left="1192" w:right="867" w:hanging="244"/>
      </w:pPr>
      <w:r>
        <w:t xml:space="preserve">Предмет договору </w:t>
      </w:r>
    </w:p>
    <w:p w:rsidR="00BA52B1" w:rsidRPr="00480A99" w:rsidRDefault="006F0D07" w:rsidP="00480A99">
      <w:pPr>
        <w:ind w:left="-15" w:right="60"/>
        <w:rPr>
          <w:lang w:val="uk-UA"/>
        </w:rPr>
      </w:pPr>
      <w:r>
        <w:t>1.1. Постачальник зобов’язується у визначений цим Договором строк передати у власність Покупця товар за ДК 021:2015</w:t>
      </w:r>
      <w:r w:rsidR="00403137">
        <w:rPr>
          <w:lang w:val="uk-UA"/>
        </w:rPr>
        <w:t xml:space="preserve">: </w:t>
      </w:r>
      <w:r w:rsidR="009C72B9" w:rsidRPr="004220F4">
        <w:rPr>
          <w:bCs/>
          <w:szCs w:val="24"/>
          <w:lang w:eastAsia="ar-SA"/>
        </w:rPr>
        <w:t>42130000-9 Арматура трубопровідна: крани, вентилі, клапани та подібні пристрої</w:t>
      </w:r>
      <w:r>
        <w:t xml:space="preserve">, зазначений в Специфікації (Додаток №1), що є невід’ємною частиною договору, а Покупець – прийняти і оплатити такий товар. </w:t>
      </w:r>
    </w:p>
    <w:p w:rsidR="00BA52B1" w:rsidRPr="00403137" w:rsidRDefault="00403137" w:rsidP="00403137">
      <w:pPr>
        <w:tabs>
          <w:tab w:val="left" w:pos="0"/>
          <w:tab w:val="left" w:pos="9720"/>
        </w:tabs>
        <w:spacing w:after="0" w:line="240" w:lineRule="auto"/>
        <w:ind w:firstLine="142"/>
        <w:rPr>
          <w:rFonts w:eastAsia="Calibri"/>
          <w:szCs w:val="24"/>
          <w:lang w:val="uk-UA"/>
        </w:rPr>
      </w:pPr>
      <w:r w:rsidRPr="00403137">
        <w:rPr>
          <w:rFonts w:eastAsia="Calibri"/>
          <w:iCs/>
          <w:szCs w:val="24"/>
          <w:lang w:val="uk-UA"/>
        </w:rPr>
        <w:t xml:space="preserve">1.2. Якість Товару, який передається у власність (поставляється) Покупцеві, повинна відповідати вимогам Державних стандартів (ДСТУ) або Технічних умов (ТУ), які діють на території України, що підтверджується паспортом якості виробника та/або сертифікатом відповідності (для товару, який підлягає сертифікації). </w:t>
      </w:r>
    </w:p>
    <w:p w:rsidR="00F952BD" w:rsidRDefault="006F0D07" w:rsidP="00D46014">
      <w:pPr>
        <w:ind w:left="-15" w:right="60"/>
      </w:pPr>
      <w:r>
        <w:t xml:space="preserve">1.3. Обсяги закупівлі товару можуть бути зменшені, з урахуванням фактичного обсягу видатків Покупця шляхом укладання додаткової угоди до Договору. </w:t>
      </w:r>
    </w:p>
    <w:p w:rsidR="00F952BD" w:rsidRPr="00F952BD" w:rsidRDefault="00F952BD" w:rsidP="00F952BD">
      <w:pPr>
        <w:tabs>
          <w:tab w:val="left" w:pos="426"/>
        </w:tabs>
        <w:spacing w:after="0" w:line="240" w:lineRule="auto"/>
        <w:jc w:val="center"/>
        <w:rPr>
          <w:rFonts w:eastAsia="Calibri"/>
          <w:b/>
          <w:snapToGrid w:val="0"/>
          <w:szCs w:val="24"/>
          <w:lang w:eastAsia="en-US"/>
        </w:rPr>
      </w:pPr>
      <w:r w:rsidRPr="00F952BD">
        <w:rPr>
          <w:rFonts w:eastAsia="Calibri"/>
          <w:b/>
          <w:snapToGrid w:val="0"/>
          <w:szCs w:val="24"/>
          <w:lang w:eastAsia="en-US"/>
        </w:rPr>
        <w:t>2. Порядок та умови передачі товару за цим договором</w:t>
      </w:r>
    </w:p>
    <w:p w:rsidR="00F952BD" w:rsidRPr="008C3CE2" w:rsidRDefault="00F952BD" w:rsidP="008142CA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bookmarkStart w:id="2" w:name="o38"/>
      <w:bookmarkEnd w:id="2"/>
      <w:r w:rsidRPr="008C3CE2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 2.1. Передача Товару </w:t>
      </w:r>
      <w:r w:rsidR="00802E54">
        <w:rPr>
          <w:rFonts w:ascii="Times New Roman" w:eastAsia="Calibri" w:hAnsi="Times New Roman"/>
          <w:snapToGrid w:val="0"/>
          <w:sz w:val="24"/>
          <w:szCs w:val="24"/>
          <w:lang w:eastAsia="en-US"/>
        </w:rPr>
        <w:t>Постачальником</w:t>
      </w:r>
      <w:r w:rsidRPr="008C3CE2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 у власність Покупцеві здійснюється згідно  з видатковою накладною, де зазначається асортимент, кількість, ціна та загальна вартість пе</w:t>
      </w:r>
      <w:r w:rsidR="007A684B">
        <w:rPr>
          <w:rFonts w:ascii="Times New Roman" w:eastAsia="Calibri" w:hAnsi="Times New Roman"/>
          <w:snapToGrid w:val="0"/>
          <w:sz w:val="24"/>
          <w:szCs w:val="24"/>
          <w:lang w:eastAsia="en-US"/>
        </w:rPr>
        <w:t>реданих Покупцеві Товарів</w:t>
      </w:r>
      <w:r w:rsidRPr="008C3CE2">
        <w:rPr>
          <w:rFonts w:ascii="Times New Roman" w:eastAsia="Calibri" w:hAnsi="Times New Roman"/>
          <w:snapToGrid w:val="0"/>
          <w:sz w:val="24"/>
          <w:szCs w:val="24"/>
          <w:lang w:eastAsia="en-US"/>
        </w:rPr>
        <w:t>, яка є специфікацією в розумінні ст. 266 Господарського кодексу України та складає невід’ємну частину даного Договору .</w:t>
      </w:r>
    </w:p>
    <w:p w:rsidR="00D46014" w:rsidRDefault="00D46014" w:rsidP="008142CA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</w:p>
    <w:p w:rsidR="00D46014" w:rsidRDefault="00D46014" w:rsidP="008142CA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</w:p>
    <w:p w:rsidR="00D46014" w:rsidRDefault="00B0425D" w:rsidP="008142CA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snapToGrid w:val="0"/>
          <w:sz w:val="24"/>
          <w:szCs w:val="24"/>
          <w:lang w:eastAsia="en-US"/>
        </w:rPr>
        <w:t>Покупець                                                                                 Постачальник</w:t>
      </w:r>
    </w:p>
    <w:p w:rsidR="00D46014" w:rsidRDefault="00B0425D" w:rsidP="008142CA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_________________                                                               _____________________                                      </w:t>
      </w:r>
    </w:p>
    <w:p w:rsidR="007108F4" w:rsidRDefault="003D0422" w:rsidP="008142CA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 w:rsidRPr="007108F4">
        <w:rPr>
          <w:rFonts w:ascii="Times New Roman" w:eastAsia="Calibri" w:hAnsi="Times New Roman"/>
          <w:snapToGrid w:val="0"/>
          <w:sz w:val="24"/>
          <w:szCs w:val="24"/>
          <w:lang w:eastAsia="en-US"/>
        </w:rPr>
        <w:lastRenderedPageBreak/>
        <w:t xml:space="preserve">2.2. </w:t>
      </w:r>
      <w:r w:rsidR="009C72B9" w:rsidRPr="007108F4">
        <w:rPr>
          <w:rFonts w:ascii="Times New Roman" w:hAnsi="Times New Roman"/>
          <w:sz w:val="24"/>
          <w:szCs w:val="24"/>
        </w:rPr>
        <w:t>Поставка товару відбувається силами та засобами Постачальника на склад Покупця за адресою: Харківська обл. м.Балаклія вул.Жовтнева,81</w:t>
      </w:r>
      <w:r w:rsidR="00733C52">
        <w:rPr>
          <w:rFonts w:ascii="Times New Roman" w:hAnsi="Times New Roman"/>
          <w:sz w:val="24"/>
          <w:szCs w:val="24"/>
        </w:rPr>
        <w:t>, протягом 24 годин після отримання заявки від Покупця.</w:t>
      </w:r>
    </w:p>
    <w:p w:rsidR="00BA52B1" w:rsidRDefault="00BA52B1" w:rsidP="00F952BD">
      <w:pPr>
        <w:spacing w:after="71" w:line="259" w:lineRule="auto"/>
        <w:ind w:left="139" w:right="0" w:firstLine="0"/>
        <w:jc w:val="center"/>
      </w:pPr>
    </w:p>
    <w:p w:rsidR="00BA52B1" w:rsidRDefault="006F0D07" w:rsidP="00F952BD">
      <w:pPr>
        <w:pStyle w:val="1"/>
        <w:numPr>
          <w:ilvl w:val="0"/>
          <w:numId w:val="5"/>
        </w:numPr>
        <w:spacing w:after="12"/>
        <w:ind w:right="862"/>
      </w:pPr>
      <w:r>
        <w:t xml:space="preserve">Вартість договору </w:t>
      </w:r>
    </w:p>
    <w:p w:rsidR="00BA52B1" w:rsidRDefault="006F0D07">
      <w:pPr>
        <w:spacing w:after="20" w:line="322" w:lineRule="auto"/>
        <w:ind w:left="-15" w:right="60"/>
      </w:pPr>
      <w:r>
        <w:t>3.1. Ціна цього Договору становить ________ грн. __ коп. (_____________________ грн ______ копійок), у тому числі ПДВ _______________ грн ___ коп</w:t>
      </w:r>
      <w:r>
        <w:rPr>
          <w:vertAlign w:val="superscript"/>
        </w:rPr>
        <w:footnoteReference w:id="1"/>
      </w:r>
      <w:r>
        <w:t xml:space="preserve">.  </w:t>
      </w:r>
    </w:p>
    <w:p w:rsidR="00BA52B1" w:rsidRDefault="006F0D07">
      <w:pPr>
        <w:spacing w:after="8"/>
        <w:ind w:left="144" w:right="60" w:firstLine="0"/>
      </w:pPr>
      <w:r>
        <w:t xml:space="preserve">3.2. Сума визначена у Договорі може бути зменшена за взаємною згодою Сторін. </w:t>
      </w:r>
    </w:p>
    <w:p w:rsidR="00BA52B1" w:rsidRDefault="006F0D07">
      <w:pPr>
        <w:ind w:left="-15" w:right="60"/>
      </w:pPr>
      <w:r>
        <w:t xml:space="preserve">3.3. Покращення якості предмета закупівлі не є підставою для збільшення суми, визначеної в Договорі. </w:t>
      </w:r>
    </w:p>
    <w:p w:rsidR="009024CC" w:rsidRDefault="006F0D07" w:rsidP="00490CFB">
      <w:pPr>
        <w:spacing w:after="14"/>
        <w:ind w:left="144" w:right="60" w:firstLine="0"/>
        <w:rPr>
          <w:b/>
        </w:rPr>
      </w:pPr>
      <w:r>
        <w:t xml:space="preserve">3.4. Ціна за одиницю Товару наведена у Специфікації. </w:t>
      </w:r>
      <w:r>
        <w:rPr>
          <w:b/>
        </w:rPr>
        <w:t xml:space="preserve"> </w:t>
      </w:r>
    </w:p>
    <w:p w:rsidR="00CE517E" w:rsidRPr="00490CFB" w:rsidRDefault="00CE517E" w:rsidP="00CE517E">
      <w:pPr>
        <w:tabs>
          <w:tab w:val="left" w:pos="6521"/>
        </w:tabs>
        <w:spacing w:after="14"/>
        <w:ind w:left="144" w:right="60" w:firstLine="0"/>
        <w:rPr>
          <w:b/>
        </w:rPr>
      </w:pPr>
    </w:p>
    <w:p w:rsidR="00BA52B1" w:rsidRDefault="006F0D07">
      <w:pPr>
        <w:pStyle w:val="1"/>
        <w:spacing w:after="20"/>
        <w:ind w:left="1192" w:right="0" w:hanging="244"/>
      </w:pPr>
      <w:r>
        <w:t>Порядок здійснення оплати</w:t>
      </w:r>
      <w:r>
        <w:rPr>
          <w:i/>
        </w:rPr>
        <w:t xml:space="preserve"> </w:t>
      </w:r>
    </w:p>
    <w:p w:rsidR="0053373B" w:rsidRDefault="006F0D07" w:rsidP="0053373B">
      <w:pPr>
        <w:widowControl w:val="0"/>
        <w:tabs>
          <w:tab w:val="left" w:pos="0"/>
        </w:tabs>
        <w:suppressAutoHyphens/>
        <w:spacing w:after="0" w:line="240" w:lineRule="auto"/>
        <w:ind w:firstLine="142"/>
        <w:rPr>
          <w:rFonts w:eastAsia="Calibri"/>
          <w:snapToGrid w:val="0"/>
          <w:szCs w:val="24"/>
          <w:lang w:eastAsia="en-US"/>
        </w:rPr>
      </w:pPr>
      <w:r w:rsidRPr="0053373B">
        <w:rPr>
          <w:szCs w:val="24"/>
        </w:rPr>
        <w:t xml:space="preserve">4.1. </w:t>
      </w:r>
      <w:r w:rsidR="0053373B">
        <w:rPr>
          <w:rFonts w:eastAsia="Calibri"/>
          <w:snapToGrid w:val="0"/>
          <w:szCs w:val="24"/>
          <w:lang w:eastAsia="en-US"/>
        </w:rPr>
        <w:t>Покупець зобов</w:t>
      </w:r>
      <w:r w:rsidR="0053373B" w:rsidRPr="00435C52">
        <w:rPr>
          <w:rFonts w:eastAsia="Calibri"/>
          <w:snapToGrid w:val="0"/>
          <w:szCs w:val="24"/>
          <w:lang w:eastAsia="en-US"/>
        </w:rPr>
        <w:t>’</w:t>
      </w:r>
      <w:r w:rsidR="0053373B">
        <w:rPr>
          <w:rFonts w:eastAsia="Calibri"/>
          <w:snapToGrid w:val="0"/>
          <w:szCs w:val="24"/>
          <w:lang w:eastAsia="en-US"/>
        </w:rPr>
        <w:t>язаний здійснити повну оплату кожної партії товару не пізніше 10 (десяти) днів з дати, визначеної у видатковій накладній</w:t>
      </w:r>
      <w:r w:rsidR="00C31BA6">
        <w:rPr>
          <w:rFonts w:eastAsia="Calibri"/>
          <w:snapToGrid w:val="0"/>
          <w:szCs w:val="24"/>
          <w:lang w:val="uk-UA" w:eastAsia="en-US"/>
        </w:rPr>
        <w:t xml:space="preserve">, шляхом </w:t>
      </w:r>
      <w:r w:rsidR="00C74FB7">
        <w:rPr>
          <w:rFonts w:eastAsia="Calibri"/>
          <w:snapToGrid w:val="0"/>
          <w:szCs w:val="24"/>
          <w:lang w:val="uk-UA" w:eastAsia="en-US"/>
        </w:rPr>
        <w:t>перерахування</w:t>
      </w:r>
      <w:r w:rsidR="00C31BA6">
        <w:rPr>
          <w:rFonts w:eastAsia="Calibri"/>
          <w:snapToGrid w:val="0"/>
          <w:szCs w:val="24"/>
          <w:lang w:val="uk-UA" w:eastAsia="en-US"/>
        </w:rPr>
        <w:t xml:space="preserve"> грошових коштів на розрахунковий рахунок П</w:t>
      </w:r>
      <w:r w:rsidR="00802E54">
        <w:rPr>
          <w:rFonts w:eastAsia="Calibri"/>
          <w:snapToGrid w:val="0"/>
          <w:szCs w:val="24"/>
          <w:lang w:val="uk-UA" w:eastAsia="en-US"/>
        </w:rPr>
        <w:t>остачальника</w:t>
      </w:r>
      <w:r w:rsidR="0053373B">
        <w:rPr>
          <w:rFonts w:eastAsia="Calibri"/>
          <w:snapToGrid w:val="0"/>
          <w:szCs w:val="24"/>
          <w:lang w:eastAsia="en-US"/>
        </w:rPr>
        <w:t>. Вартість товару, право власності на який передано Покупцеві на умовах відстрочення оплати відповідно до умов цього пункту, не може перевищувати 30000,00 грн (тридцяти тисяч гривен 00 коп.). Невиконання цього обов</w:t>
      </w:r>
      <w:r w:rsidR="0053373B" w:rsidRPr="00E41A17">
        <w:rPr>
          <w:rFonts w:eastAsia="Calibri"/>
          <w:snapToGrid w:val="0"/>
          <w:szCs w:val="24"/>
          <w:lang w:eastAsia="en-US"/>
        </w:rPr>
        <w:t>’</w:t>
      </w:r>
      <w:r w:rsidR="00802E54">
        <w:rPr>
          <w:rFonts w:eastAsia="Calibri"/>
          <w:snapToGrid w:val="0"/>
          <w:szCs w:val="24"/>
          <w:lang w:eastAsia="en-US"/>
        </w:rPr>
        <w:t>язку Покупцем надає Постачальнику</w:t>
      </w:r>
      <w:r w:rsidR="0053373B">
        <w:rPr>
          <w:rFonts w:eastAsia="Calibri"/>
          <w:snapToGrid w:val="0"/>
          <w:szCs w:val="24"/>
          <w:lang w:eastAsia="en-US"/>
        </w:rPr>
        <w:t xml:space="preserve"> право відмовитися від виконання своїх обов</w:t>
      </w:r>
      <w:r w:rsidR="0053373B" w:rsidRPr="00E41A17">
        <w:rPr>
          <w:rFonts w:eastAsia="Calibri"/>
          <w:snapToGrid w:val="0"/>
          <w:szCs w:val="24"/>
          <w:lang w:eastAsia="en-US"/>
        </w:rPr>
        <w:t>’</w:t>
      </w:r>
      <w:r w:rsidR="0053373B">
        <w:rPr>
          <w:rFonts w:eastAsia="Calibri"/>
          <w:snapToGrid w:val="0"/>
          <w:szCs w:val="24"/>
          <w:lang w:eastAsia="en-US"/>
        </w:rPr>
        <w:t xml:space="preserve">язків за цим Договором повністю або частково </w:t>
      </w:r>
      <w:proofErr w:type="gramStart"/>
      <w:r w:rsidR="0053373B">
        <w:rPr>
          <w:rFonts w:eastAsia="Calibri"/>
          <w:snapToGrid w:val="0"/>
          <w:szCs w:val="24"/>
          <w:lang w:eastAsia="en-US"/>
        </w:rPr>
        <w:t>( в</w:t>
      </w:r>
      <w:proofErr w:type="gramEnd"/>
      <w:r w:rsidR="0053373B">
        <w:rPr>
          <w:rFonts w:eastAsia="Calibri"/>
          <w:snapToGrid w:val="0"/>
          <w:szCs w:val="24"/>
          <w:lang w:eastAsia="en-US"/>
        </w:rPr>
        <w:t xml:space="preserve"> тому числі припинити передачу у власність (поставку) товару.</w:t>
      </w:r>
    </w:p>
    <w:p w:rsidR="00BA52B1" w:rsidRDefault="00690D18" w:rsidP="00B0425D">
      <w:pPr>
        <w:ind w:left="-15" w:right="60"/>
        <w:rPr>
          <w:lang w:val="uk-UA"/>
        </w:rPr>
      </w:pPr>
      <w:r>
        <w:t>4.</w:t>
      </w:r>
      <w:r w:rsidR="0053373B">
        <w:t>2</w:t>
      </w:r>
      <w:r>
        <w:t>. Ф</w:t>
      </w:r>
      <w:r>
        <w:rPr>
          <w:lang w:val="uk-UA"/>
        </w:rPr>
        <w:t xml:space="preserve">інансування здійснюється за </w:t>
      </w:r>
      <w:r w:rsidR="0053373B">
        <w:rPr>
          <w:lang w:val="uk-UA"/>
        </w:rPr>
        <w:t xml:space="preserve">власні кошти </w:t>
      </w:r>
      <w:r w:rsidR="008142CA">
        <w:rPr>
          <w:lang w:val="uk-UA"/>
        </w:rPr>
        <w:t>Покупця</w:t>
      </w:r>
      <w:r w:rsidR="00B0425D">
        <w:rPr>
          <w:lang w:val="uk-UA"/>
        </w:rPr>
        <w:t>.</w:t>
      </w:r>
    </w:p>
    <w:p w:rsidR="00CE517E" w:rsidRPr="00B0425D" w:rsidRDefault="00CE517E" w:rsidP="00B0425D">
      <w:pPr>
        <w:ind w:left="-15" w:right="60"/>
        <w:rPr>
          <w:lang w:val="uk-UA"/>
        </w:rPr>
      </w:pPr>
    </w:p>
    <w:p w:rsidR="00CE517E" w:rsidRPr="00CE517E" w:rsidRDefault="006F0D07" w:rsidP="00CE517E">
      <w:pPr>
        <w:pStyle w:val="1"/>
        <w:ind w:left="1192" w:right="867" w:hanging="244"/>
      </w:pPr>
      <w:r>
        <w:t xml:space="preserve">Поставка Товару </w:t>
      </w:r>
      <w:bookmarkStart w:id="3" w:name="_GoBack"/>
      <w:bookmarkEnd w:id="3"/>
    </w:p>
    <w:p w:rsidR="00BA52B1" w:rsidRDefault="006F0D07">
      <w:pPr>
        <w:ind w:left="-15" w:right="60"/>
      </w:pPr>
      <w:r>
        <w:t xml:space="preserve">5.1. Строк поставки: з дати підписання договору – до </w:t>
      </w:r>
      <w:r w:rsidR="004D3835">
        <w:rPr>
          <w:lang w:val="uk-UA"/>
        </w:rPr>
        <w:t>31.12.2023</w:t>
      </w:r>
      <w:r>
        <w:t xml:space="preserve"> р. Допускається дострокова поставка Товару за погодженням Сторонами. </w:t>
      </w:r>
    </w:p>
    <w:p w:rsidR="00BA52B1" w:rsidRDefault="006F0D07">
      <w:pPr>
        <w:spacing w:after="0"/>
        <w:ind w:left="-15" w:right="60"/>
      </w:pPr>
      <w:r>
        <w:t xml:space="preserve">5.2. Місце поставки товару: </w:t>
      </w:r>
      <w:r w:rsidR="007108F4">
        <w:rPr>
          <w:lang w:val="uk-UA"/>
        </w:rPr>
        <w:t>Харківська область місто Балаклія вулиця Жовтнева будинок 81</w:t>
      </w:r>
      <w:r w:rsidR="00941586">
        <w:rPr>
          <w:lang w:val="uk-UA"/>
        </w:rPr>
        <w:t>.</w:t>
      </w:r>
    </w:p>
    <w:p w:rsidR="00BA52B1" w:rsidRDefault="006F0D07">
      <w:pPr>
        <w:spacing w:after="0"/>
        <w:ind w:left="-15" w:right="60"/>
      </w:pPr>
      <w:r>
        <w:t xml:space="preserve">5.3. Відвантаження Постачальником не вказаних у Специфікації Товарів не допускається. Відвантажений Постачальником з порушенням цього пункту Товари не підлягають оплаті Покупцем. </w:t>
      </w:r>
    </w:p>
    <w:p w:rsidR="00BA52B1" w:rsidRDefault="00941586">
      <w:pPr>
        <w:ind w:left="-15" w:right="60"/>
      </w:pPr>
      <w:r>
        <w:t>5.4</w:t>
      </w:r>
      <w:r w:rsidR="006F0D07">
        <w:t xml:space="preserve">. Право власності на Товари переходить від Постачальника до Покупця в дату прийняття Товарів Покупцем за видатковою накладною.  </w:t>
      </w:r>
    </w:p>
    <w:p w:rsidR="00BA52B1" w:rsidRDefault="00941586">
      <w:pPr>
        <w:spacing w:after="16"/>
        <w:ind w:left="-15" w:right="60"/>
      </w:pPr>
      <w:r>
        <w:t>5.5</w:t>
      </w:r>
      <w:r w:rsidR="006F0D07">
        <w:t xml:space="preserve">. Приймання Покупцем Товарів за видатковою накладною не є підтвердженням належного виконання Постачальником його обов’язку з поставки Товарів за цим Договором та відсутність у Покупця претензій до Постачальника щодо якості та комплектності Товарів. Такі претензії можуть бути заявлені Покупцем Постачальнику </w:t>
      </w:r>
      <w:proofErr w:type="gramStart"/>
      <w:r w:rsidR="006F0D07">
        <w:t>у порядку</w:t>
      </w:r>
      <w:proofErr w:type="gramEnd"/>
      <w:r w:rsidR="006F0D07">
        <w:t xml:space="preserve">, визначеному цим Договором та чинним законодавством України. </w:t>
      </w:r>
    </w:p>
    <w:p w:rsidR="0053373B" w:rsidRDefault="00941586" w:rsidP="0053373B">
      <w:pPr>
        <w:widowControl w:val="0"/>
        <w:tabs>
          <w:tab w:val="left" w:pos="0"/>
        </w:tabs>
        <w:suppressAutoHyphens/>
        <w:spacing w:after="0" w:line="240" w:lineRule="auto"/>
        <w:ind w:firstLine="142"/>
        <w:rPr>
          <w:rFonts w:eastAsia="Calibri"/>
          <w:snapToGrid w:val="0"/>
          <w:szCs w:val="24"/>
          <w:lang w:eastAsia="en-US"/>
        </w:rPr>
      </w:pPr>
      <w:r>
        <w:t>5.6</w:t>
      </w:r>
      <w:r w:rsidR="006F0D07" w:rsidRPr="009024CC">
        <w:t xml:space="preserve">. </w:t>
      </w:r>
      <w:r w:rsidR="0053373B">
        <w:rPr>
          <w:rFonts w:eastAsia="Calibri"/>
          <w:snapToGrid w:val="0"/>
          <w:szCs w:val="24"/>
          <w:lang w:eastAsia="en-US"/>
        </w:rPr>
        <w:t xml:space="preserve">Датою оплати (отримання грошей Продавцем) вважається дата надходження грошових коштів на банківський рахунок Продавця. </w:t>
      </w:r>
    </w:p>
    <w:p w:rsidR="00B0425D" w:rsidRDefault="00B0425D" w:rsidP="00B0425D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</w:p>
    <w:p w:rsidR="00B0425D" w:rsidRDefault="00B0425D" w:rsidP="00B0425D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snapToGrid w:val="0"/>
          <w:sz w:val="24"/>
          <w:szCs w:val="24"/>
          <w:lang w:eastAsia="en-US"/>
        </w:rPr>
        <w:t>Покупець                                                                                 Постачальник</w:t>
      </w:r>
    </w:p>
    <w:p w:rsidR="00B0425D" w:rsidRDefault="00B0425D" w:rsidP="00B0425D">
      <w:pPr>
        <w:ind w:right="60" w:firstLine="142"/>
      </w:pPr>
      <w:r>
        <w:rPr>
          <w:rFonts w:eastAsia="Calibri"/>
          <w:snapToGrid w:val="0"/>
          <w:szCs w:val="24"/>
          <w:lang w:eastAsia="en-US"/>
        </w:rPr>
        <w:t xml:space="preserve">_________________                                                               _____________________                                      </w:t>
      </w:r>
    </w:p>
    <w:p w:rsidR="00BA52B1" w:rsidRDefault="00941586" w:rsidP="0053373B">
      <w:pPr>
        <w:ind w:right="60" w:firstLine="142"/>
      </w:pPr>
      <w:r>
        <w:lastRenderedPageBreak/>
        <w:t>5.7</w:t>
      </w:r>
      <w:r w:rsidR="006F0D07">
        <w:t xml:space="preserve">. У разі виявлення неналежної якості переданих Товарів, Покупець має право, незалежно від можливості використання Товарів за призначенням, вимагати від Постачальника за своїм вибором:  </w:t>
      </w:r>
    </w:p>
    <w:p w:rsidR="00BA52B1" w:rsidRDefault="006F0D07">
      <w:pPr>
        <w:numPr>
          <w:ilvl w:val="0"/>
          <w:numId w:val="1"/>
        </w:numPr>
        <w:spacing w:after="8"/>
        <w:ind w:right="60"/>
      </w:pPr>
      <w:r>
        <w:t xml:space="preserve">пропорційного зменшення вартості Товарів;  </w:t>
      </w:r>
    </w:p>
    <w:p w:rsidR="00BA52B1" w:rsidRDefault="006F0D07">
      <w:pPr>
        <w:numPr>
          <w:ilvl w:val="0"/>
          <w:numId w:val="1"/>
        </w:numPr>
        <w:ind w:right="60"/>
      </w:pPr>
      <w:r>
        <w:t xml:space="preserve">безоплатного усунення недоліків Товарів у визначений Покупцем строк, але не пізніше 30-ти днів з моменту отримання Постачальником повідомлення Покупця про виявлені недоліки Товарів;  </w:t>
      </w:r>
    </w:p>
    <w:p w:rsidR="00BA52B1" w:rsidRDefault="006F0D07">
      <w:pPr>
        <w:numPr>
          <w:ilvl w:val="0"/>
          <w:numId w:val="1"/>
        </w:numPr>
        <w:ind w:right="60"/>
      </w:pPr>
      <w:r>
        <w:t xml:space="preserve">відшкодування витрат на усунення недоліків Товарів.  </w:t>
      </w:r>
    </w:p>
    <w:p w:rsidR="00BA52B1" w:rsidRPr="00490CFB" w:rsidRDefault="006F0D07" w:rsidP="007108F4">
      <w:pPr>
        <w:pStyle w:val="a8"/>
        <w:numPr>
          <w:ilvl w:val="1"/>
          <w:numId w:val="6"/>
        </w:numPr>
        <w:spacing w:after="71" w:line="246" w:lineRule="auto"/>
        <w:ind w:left="0" w:firstLine="142"/>
        <w:rPr>
          <w:rFonts w:ascii="Times New Roman" w:hAnsi="Times New Roman"/>
          <w:sz w:val="24"/>
          <w:szCs w:val="24"/>
        </w:rPr>
      </w:pPr>
      <w:r w:rsidRPr="00941586">
        <w:rPr>
          <w:rFonts w:ascii="Times New Roman" w:hAnsi="Times New Roman"/>
          <w:sz w:val="24"/>
          <w:szCs w:val="24"/>
        </w:rPr>
        <w:t xml:space="preserve">У </w:t>
      </w:r>
      <w:r w:rsidRPr="00941586">
        <w:rPr>
          <w:rFonts w:ascii="Times New Roman" w:hAnsi="Times New Roman"/>
          <w:sz w:val="24"/>
          <w:szCs w:val="24"/>
        </w:rPr>
        <w:tab/>
        <w:t xml:space="preserve">разі </w:t>
      </w:r>
      <w:r w:rsidRPr="00941586">
        <w:rPr>
          <w:rFonts w:ascii="Times New Roman" w:hAnsi="Times New Roman"/>
          <w:sz w:val="24"/>
          <w:szCs w:val="24"/>
        </w:rPr>
        <w:tab/>
        <w:t xml:space="preserve">необхідності </w:t>
      </w:r>
      <w:r w:rsidRPr="00941586">
        <w:rPr>
          <w:rFonts w:ascii="Times New Roman" w:hAnsi="Times New Roman"/>
          <w:sz w:val="24"/>
          <w:szCs w:val="24"/>
        </w:rPr>
        <w:tab/>
        <w:t xml:space="preserve">оформлення </w:t>
      </w:r>
      <w:r w:rsidRPr="00941586">
        <w:rPr>
          <w:rFonts w:ascii="Times New Roman" w:hAnsi="Times New Roman"/>
          <w:sz w:val="24"/>
          <w:szCs w:val="24"/>
        </w:rPr>
        <w:tab/>
        <w:t xml:space="preserve">товаросупроводжувальних </w:t>
      </w:r>
      <w:r w:rsidRPr="00941586">
        <w:rPr>
          <w:rFonts w:ascii="Times New Roman" w:hAnsi="Times New Roman"/>
          <w:sz w:val="24"/>
          <w:szCs w:val="24"/>
        </w:rPr>
        <w:tab/>
        <w:t xml:space="preserve">документів відповідальність за правильність та повноту їх оформлення і пов'язаних із цим затримок при передачі Товарів несе Постачальник. </w:t>
      </w:r>
    </w:p>
    <w:p w:rsidR="00BA52B1" w:rsidRDefault="006F0D07">
      <w:pPr>
        <w:pStyle w:val="1"/>
        <w:ind w:left="1192" w:right="869" w:hanging="244"/>
      </w:pPr>
      <w:r>
        <w:t xml:space="preserve">Права та обов’язки Сторін </w:t>
      </w:r>
    </w:p>
    <w:p w:rsidR="00BA52B1" w:rsidRDefault="006F0D07">
      <w:pPr>
        <w:spacing w:after="64" w:line="259" w:lineRule="auto"/>
        <w:ind w:left="139" w:right="0" w:hanging="10"/>
        <w:jc w:val="left"/>
      </w:pPr>
      <w:r>
        <w:rPr>
          <w:u w:val="single" w:color="000000"/>
        </w:rPr>
        <w:t>6.1. Покупець зобов’язаний:</w:t>
      </w:r>
      <w:r>
        <w:t xml:space="preserve"> </w:t>
      </w:r>
    </w:p>
    <w:p w:rsidR="00BA52B1" w:rsidRDefault="006F0D07">
      <w:pPr>
        <w:ind w:left="144" w:right="60" w:firstLine="0"/>
      </w:pPr>
      <w:r>
        <w:t xml:space="preserve">6.1.1. Своєчасно та в повному обсязі сплачувати за поставлений товар; </w:t>
      </w:r>
    </w:p>
    <w:p w:rsidR="00BA52B1" w:rsidRDefault="006F0D07">
      <w:pPr>
        <w:ind w:left="144" w:right="60" w:firstLine="0"/>
      </w:pPr>
      <w:r>
        <w:t xml:space="preserve">6.1.2. Приймати поставлений Товар </w:t>
      </w:r>
      <w:proofErr w:type="gramStart"/>
      <w:r>
        <w:t>у порядку</w:t>
      </w:r>
      <w:proofErr w:type="gramEnd"/>
      <w:r>
        <w:t xml:space="preserve">, визначеному цим Договором; </w:t>
      </w:r>
    </w:p>
    <w:p w:rsidR="00BA52B1" w:rsidRDefault="006F0D07">
      <w:pPr>
        <w:spacing w:after="19" w:line="259" w:lineRule="auto"/>
        <w:ind w:left="139" w:right="0" w:hanging="10"/>
        <w:jc w:val="left"/>
      </w:pPr>
      <w:r>
        <w:rPr>
          <w:u w:val="single" w:color="000000"/>
        </w:rPr>
        <w:t>6.2. Покупець має право:</w:t>
      </w:r>
      <w:r>
        <w:t xml:space="preserve"> </w:t>
      </w:r>
    </w:p>
    <w:p w:rsidR="00BA52B1" w:rsidRDefault="006F0D07">
      <w:pPr>
        <w:ind w:left="-15" w:right="60"/>
      </w:pPr>
      <w:r>
        <w:t xml:space="preserve">6.2.1. Достроково розірвати цей Договір у разі невиконання зобов’язань Постачальником, повідомивши про це його у строк 10 календарних днів до дати розірвання; </w:t>
      </w:r>
    </w:p>
    <w:p w:rsidR="00BA52B1" w:rsidRDefault="006F0D07">
      <w:pPr>
        <w:ind w:left="144" w:right="60" w:firstLine="0"/>
      </w:pPr>
      <w:r>
        <w:t xml:space="preserve">6.2.2. Контролювати поставку товару у строки, встановлені цим Договором; </w:t>
      </w:r>
    </w:p>
    <w:p w:rsidR="00BA52B1" w:rsidRDefault="006F0D07">
      <w:pPr>
        <w:ind w:left="144" w:right="60" w:firstLine="0"/>
      </w:pPr>
      <w:r>
        <w:t xml:space="preserve">6.2.3. Зменшувати обсяг закупівлі Товару з урахуванням фактичного обсягу видатків               </w:t>
      </w:r>
    </w:p>
    <w:p w:rsidR="00BA52B1" w:rsidRDefault="006F0D07">
      <w:pPr>
        <w:ind w:left="-15" w:right="60" w:firstLine="0"/>
      </w:pPr>
      <w:r>
        <w:t xml:space="preserve">Покупця. У такому разі Сторони вносять відповідні зміни до цього Договору; </w:t>
      </w:r>
    </w:p>
    <w:p w:rsidR="00BA52B1" w:rsidRDefault="00941586">
      <w:pPr>
        <w:spacing w:after="16"/>
        <w:ind w:left="-15" w:right="60"/>
      </w:pPr>
      <w:r>
        <w:t>6.2.4</w:t>
      </w:r>
      <w:r w:rsidR="006F0D07">
        <w:t xml:space="preserve">. Відмовитись від прийняття Товарів у разі їх невідповідності якості технічним характеристикам, умовам поставки та відстрочити виконання своїх зобов’язань з оплати </w:t>
      </w:r>
    </w:p>
    <w:p w:rsidR="00BA52B1" w:rsidRDefault="006F0D07">
      <w:pPr>
        <w:spacing w:after="12"/>
        <w:ind w:left="-15" w:right="60" w:firstLine="0"/>
      </w:pPr>
      <w:r>
        <w:t xml:space="preserve">Товарів до усунення недоліків, зазначених у претензії Покупця;  </w:t>
      </w:r>
    </w:p>
    <w:p w:rsidR="00BA52B1" w:rsidRDefault="00941586">
      <w:pPr>
        <w:spacing w:after="6"/>
        <w:ind w:left="144" w:right="60" w:firstLine="0"/>
      </w:pPr>
      <w:r>
        <w:t>6.2.5</w:t>
      </w:r>
      <w:r w:rsidR="006F0D07">
        <w:t xml:space="preserve">. На інші права, передбачені цим Договором та чинним законодавством України.  </w:t>
      </w:r>
    </w:p>
    <w:p w:rsidR="00BA52B1" w:rsidRDefault="006F0D07">
      <w:pPr>
        <w:spacing w:after="60" w:line="259" w:lineRule="auto"/>
        <w:ind w:left="139" w:right="0" w:hanging="10"/>
        <w:jc w:val="left"/>
      </w:pPr>
      <w:r>
        <w:rPr>
          <w:u w:val="single" w:color="000000"/>
        </w:rPr>
        <w:t>6.3. Постачальник зобов’язаний:</w:t>
      </w:r>
      <w:r>
        <w:t xml:space="preserve"> </w:t>
      </w:r>
    </w:p>
    <w:p w:rsidR="00BA52B1" w:rsidRDefault="006F0D07">
      <w:pPr>
        <w:ind w:left="144" w:right="60" w:firstLine="0"/>
      </w:pPr>
      <w:r>
        <w:t xml:space="preserve">6.3.1. Забезпечити поставку товару у строки, встановлені цим Договором; </w:t>
      </w:r>
    </w:p>
    <w:p w:rsidR="00BA52B1" w:rsidRDefault="006F0D07">
      <w:pPr>
        <w:ind w:left="-15" w:right="60"/>
      </w:pPr>
      <w:r>
        <w:t xml:space="preserve">6.3.2. Забезпечити поставку товару, якість якого відповідає умовам, встановленим розділом </w:t>
      </w:r>
      <w:r w:rsidR="00941586">
        <w:rPr>
          <w:lang w:val="uk-UA"/>
        </w:rPr>
        <w:t>п.1.2</w:t>
      </w:r>
      <w:r>
        <w:t xml:space="preserve"> цього Договору; </w:t>
      </w:r>
    </w:p>
    <w:p w:rsidR="00BA52B1" w:rsidRDefault="006F0D07">
      <w:pPr>
        <w:spacing w:after="9"/>
        <w:ind w:left="-15" w:right="60"/>
      </w:pPr>
      <w:r>
        <w:t>6.3.4. Забезпечити за власний рахунок усунення претензій, що виникають у Покупця у зв’язку з нестачею, недоліками, невідповідністю вимогам по якості, кількості Товарів;</w:t>
      </w:r>
      <w:r>
        <w:rPr>
          <w:color w:val="FF0000"/>
        </w:rPr>
        <w:t xml:space="preserve"> </w:t>
      </w:r>
    </w:p>
    <w:p w:rsidR="00BA52B1" w:rsidRDefault="006F0D07">
      <w:pPr>
        <w:spacing w:after="9"/>
        <w:ind w:left="-15" w:right="60"/>
      </w:pPr>
      <w:r>
        <w:t xml:space="preserve">6.3.5. У разі поставки Товарів неналежної якості замінити такі Товари відповідною кількістю Товарів належної якості; </w:t>
      </w:r>
    </w:p>
    <w:p w:rsidR="00BA52B1" w:rsidRDefault="006F0D07">
      <w:pPr>
        <w:spacing w:after="13"/>
        <w:ind w:left="-15" w:right="60"/>
      </w:pPr>
      <w:r>
        <w:t xml:space="preserve">6.3.6. Негайно письмово інформувати Покупця про ускладнення, які виникають в ході виконання своїх зобов’язань за цим Договором або про наявність обставин, що впливають на якість Товарів, строки поставки Товарів; </w:t>
      </w:r>
    </w:p>
    <w:p w:rsidR="00BA52B1" w:rsidRDefault="006F0D07">
      <w:pPr>
        <w:spacing w:after="5"/>
        <w:ind w:left="144" w:right="60" w:firstLine="0"/>
      </w:pPr>
      <w:r>
        <w:t xml:space="preserve">6.3.7. Належним чином виконувати інші обов’язки, передбачені цим Договором. </w:t>
      </w:r>
    </w:p>
    <w:p w:rsidR="00B0425D" w:rsidRDefault="004F4900" w:rsidP="004F4900">
      <w:pPr>
        <w:widowControl w:val="0"/>
        <w:tabs>
          <w:tab w:val="left" w:pos="1148"/>
        </w:tabs>
        <w:spacing w:after="0" w:line="240" w:lineRule="auto"/>
        <w:rPr>
          <w:szCs w:val="24"/>
        </w:rPr>
      </w:pPr>
      <w:r>
        <w:t>6</w:t>
      </w:r>
      <w:r w:rsidRPr="004F4900">
        <w:rPr>
          <w:szCs w:val="24"/>
        </w:rPr>
        <w:t xml:space="preserve">.3.8. Постачальник зобов’язаний зареєструвати податкову накладну та/або розрахунок коригування до податкових накладних у Єдиному реєстрі податкових накладних у </w:t>
      </w:r>
      <w:proofErr w:type="gramStart"/>
      <w:r w:rsidRPr="004F4900">
        <w:rPr>
          <w:szCs w:val="24"/>
        </w:rPr>
        <w:t>строки  передбачені</w:t>
      </w:r>
      <w:proofErr w:type="gramEnd"/>
      <w:r w:rsidRPr="004F4900">
        <w:rPr>
          <w:szCs w:val="24"/>
        </w:rPr>
        <w:t xml:space="preserve"> Податковим кодексом України. Підписання цього Договору Постачальник зобов’язується в електронному вигляді за допомогою модуля електронного документообігу в програмному забезпеченні «М.Е.</w:t>
      </w:r>
      <w:r w:rsidRPr="004F4900">
        <w:rPr>
          <w:szCs w:val="24"/>
          <w:lang w:val="en-US"/>
        </w:rPr>
        <w:t>Doc</w:t>
      </w:r>
      <w:r w:rsidRPr="004F4900">
        <w:rPr>
          <w:szCs w:val="24"/>
        </w:rPr>
        <w:t xml:space="preserve">.» надсилати Покупцеві податкові </w:t>
      </w:r>
    </w:p>
    <w:p w:rsidR="00B0425D" w:rsidRDefault="00B0425D" w:rsidP="004F4900">
      <w:pPr>
        <w:widowControl w:val="0"/>
        <w:tabs>
          <w:tab w:val="left" w:pos="1148"/>
        </w:tabs>
        <w:spacing w:after="0" w:line="240" w:lineRule="auto"/>
        <w:rPr>
          <w:szCs w:val="24"/>
        </w:rPr>
      </w:pPr>
    </w:p>
    <w:p w:rsidR="00B0425D" w:rsidRDefault="00B0425D" w:rsidP="004F4900">
      <w:pPr>
        <w:widowControl w:val="0"/>
        <w:tabs>
          <w:tab w:val="left" w:pos="1148"/>
        </w:tabs>
        <w:spacing w:after="0" w:line="240" w:lineRule="auto"/>
        <w:rPr>
          <w:szCs w:val="24"/>
        </w:rPr>
      </w:pPr>
    </w:p>
    <w:p w:rsidR="00B0425D" w:rsidRDefault="00B0425D" w:rsidP="00B0425D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snapToGrid w:val="0"/>
          <w:sz w:val="24"/>
          <w:szCs w:val="24"/>
          <w:lang w:eastAsia="en-US"/>
        </w:rPr>
        <w:t>Покупець                                                                                 Постачальник</w:t>
      </w:r>
    </w:p>
    <w:p w:rsidR="00B0425D" w:rsidRDefault="00B0425D" w:rsidP="00490CFB">
      <w:pPr>
        <w:widowControl w:val="0"/>
        <w:tabs>
          <w:tab w:val="left" w:pos="1148"/>
        </w:tabs>
        <w:spacing w:after="0" w:line="240" w:lineRule="auto"/>
        <w:rPr>
          <w:szCs w:val="24"/>
        </w:rPr>
      </w:pPr>
      <w:r>
        <w:rPr>
          <w:rFonts w:eastAsia="Calibri"/>
          <w:snapToGrid w:val="0"/>
          <w:szCs w:val="24"/>
          <w:lang w:eastAsia="en-US"/>
        </w:rPr>
        <w:t xml:space="preserve">_________________                                                               _____________________                                      </w:t>
      </w:r>
    </w:p>
    <w:p w:rsidR="004F4900" w:rsidRPr="004F4900" w:rsidRDefault="004F4900" w:rsidP="004F4900">
      <w:pPr>
        <w:widowControl w:val="0"/>
        <w:tabs>
          <w:tab w:val="left" w:pos="1148"/>
        </w:tabs>
        <w:spacing w:after="0" w:line="240" w:lineRule="auto"/>
        <w:rPr>
          <w:szCs w:val="24"/>
        </w:rPr>
      </w:pPr>
      <w:r w:rsidRPr="004F4900">
        <w:rPr>
          <w:szCs w:val="24"/>
        </w:rPr>
        <w:lastRenderedPageBreak/>
        <w:t xml:space="preserve">накладні/розрахунки коригування, що складаються, якщо передбачається збільшення та/або зменшення суми компенсації їх вартості на користь Покупця, протягом термінів, передбачених законодавством України. Термін реєстрації податкових накладних в Єдиному реєстрі податкових накладних передбачений у Податковому кодексі України. У разі нездійснення Постачальником реєстрації податкової накладної в Єдиному реєстрі податкових накладних </w:t>
      </w:r>
      <w:proofErr w:type="gramStart"/>
      <w:r w:rsidRPr="004F4900">
        <w:rPr>
          <w:szCs w:val="24"/>
        </w:rPr>
        <w:t>в порядку</w:t>
      </w:r>
      <w:proofErr w:type="gramEnd"/>
      <w:r w:rsidRPr="004F4900">
        <w:rPr>
          <w:szCs w:val="24"/>
        </w:rPr>
        <w:t xml:space="preserve"> та строки передбачені цим пунктом Договору, та/або у випадку порушення порядку заповнення податкової накладної, Постачальник, на письмову вимогу Покупця, впродовж п’яти банківських днів, зобов’язаний відшкодувати Покупцю розмір такого ПДВ (не включеного до складу податкового кредиту). </w:t>
      </w:r>
    </w:p>
    <w:p w:rsidR="00BA52B1" w:rsidRDefault="006F0D07">
      <w:pPr>
        <w:spacing w:after="19" w:line="259" w:lineRule="auto"/>
        <w:ind w:left="139" w:right="0" w:hanging="10"/>
        <w:jc w:val="left"/>
      </w:pPr>
      <w:r>
        <w:rPr>
          <w:u w:val="single" w:color="000000"/>
        </w:rPr>
        <w:t>6.4. Постачальник має право:</w:t>
      </w:r>
      <w:r>
        <w:t xml:space="preserve"> </w:t>
      </w:r>
    </w:p>
    <w:p w:rsidR="00BA52B1" w:rsidRDefault="006F0D07">
      <w:pPr>
        <w:spacing w:after="13"/>
        <w:ind w:left="-15" w:right="60"/>
      </w:pPr>
      <w:r>
        <w:t xml:space="preserve">6.4.1. Своєчасно та в повному обсязі отримувати плату за поставлений товар, на умовах цього Договору; </w:t>
      </w:r>
    </w:p>
    <w:p w:rsidR="00BA52B1" w:rsidRDefault="00114438" w:rsidP="008142CA">
      <w:pPr>
        <w:spacing w:after="0"/>
        <w:ind w:left="-15" w:right="60"/>
      </w:pPr>
      <w:r>
        <w:t>6.4.2</w:t>
      </w:r>
      <w:r w:rsidR="006F0D07">
        <w:t xml:space="preserve">. У разі невиконання зобов’язань Покупцем Постачальник має право достроково розірвати цей Договір, повідомивши його у строк 10 календарних днів до дати розірвання Договору. </w:t>
      </w:r>
      <w:r w:rsidR="006F0D07">
        <w:rPr>
          <w:b/>
        </w:rPr>
        <w:t xml:space="preserve"> </w:t>
      </w:r>
    </w:p>
    <w:p w:rsidR="00BA52B1" w:rsidRDefault="006F0D07">
      <w:pPr>
        <w:pStyle w:val="1"/>
        <w:ind w:left="1188" w:right="868" w:hanging="240"/>
      </w:pPr>
      <w:r>
        <w:t xml:space="preserve">Відповідальність Сторін </w:t>
      </w:r>
    </w:p>
    <w:p w:rsidR="00BA52B1" w:rsidRDefault="006F0D07">
      <w:pPr>
        <w:ind w:left="-15" w:right="60"/>
      </w:pPr>
      <w:r>
        <w:t xml:space="preserve"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 </w:t>
      </w:r>
    </w:p>
    <w:p w:rsidR="00BA52B1" w:rsidRDefault="006F0D07">
      <w:pPr>
        <w:spacing w:after="14"/>
        <w:ind w:left="-15" w:right="60"/>
      </w:pPr>
      <w:r>
        <w:t xml:space="preserve">7.2.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Товарів.  </w:t>
      </w:r>
    </w:p>
    <w:p w:rsidR="00BA52B1" w:rsidRDefault="006F0D07">
      <w:pPr>
        <w:spacing w:after="13"/>
        <w:ind w:left="-15" w:right="60"/>
      </w:pPr>
      <w:r>
        <w:t xml:space="preserve">Сплата штрафу не звільняє Постачальника від обов’язку замінити неякісні Товари на належні у випадках, визначених цим Договором. </w:t>
      </w:r>
    </w:p>
    <w:p w:rsidR="00BA52B1" w:rsidRDefault="006F0D07">
      <w:pPr>
        <w:spacing w:after="0"/>
        <w:ind w:left="-15" w:right="60"/>
      </w:pPr>
      <w:r>
        <w:t xml:space="preserve">7.3. За порушення строків поставки Товарів або недопоставку Товарів Постачальник сплачує Покупцю пеню в розмірі 0,1 відсотка вартості Товарів, поставку яких построчено та/або недопоставлено, за кожний день такого прострочення, а за прострочення поставки Товарів понад тридцять днів Постачальник додатково сплачує штраф у розмірі 10 (десяти) відсотків вартості Товарів, поставку яких прострочено. </w:t>
      </w:r>
    </w:p>
    <w:p w:rsidR="00BA52B1" w:rsidRDefault="00003843">
      <w:pPr>
        <w:ind w:left="-15" w:right="60"/>
      </w:pPr>
      <w:r>
        <w:t>7.4</w:t>
      </w:r>
      <w:r w:rsidR="006F0D07">
        <w:t xml:space="preserve">. Оплата штрафних санкцій не звільняє винну Сторону від обов’язку виконати всі свої зобов’язання за Договором. </w:t>
      </w:r>
    </w:p>
    <w:p w:rsidR="00BA52B1" w:rsidRDefault="00003843" w:rsidP="008142CA">
      <w:pPr>
        <w:ind w:left="-15" w:right="60"/>
      </w:pPr>
      <w:r>
        <w:t>7.5</w:t>
      </w:r>
      <w:r w:rsidR="006F0D07">
        <w:t xml:space="preserve">. Одностороння відмова від виконання зобов’язань за договором не допускається, крім випадків, передбачених Договором. </w:t>
      </w:r>
      <w:r w:rsidR="006F0D07">
        <w:rPr>
          <w:b/>
        </w:rPr>
        <w:t xml:space="preserve"> </w:t>
      </w:r>
    </w:p>
    <w:p w:rsidR="00BA52B1" w:rsidRDefault="006F0D07">
      <w:pPr>
        <w:pStyle w:val="1"/>
        <w:ind w:left="1192" w:right="864" w:hanging="244"/>
      </w:pPr>
      <w:r>
        <w:t xml:space="preserve">Обставини непереборної сили </w:t>
      </w:r>
    </w:p>
    <w:p w:rsidR="00BA52B1" w:rsidRDefault="006F0D07">
      <w:pPr>
        <w:ind w:left="-15" w:right="60"/>
      </w:pPr>
      <w: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 </w:t>
      </w:r>
    </w:p>
    <w:p w:rsidR="00BA52B1" w:rsidRDefault="006F0D07">
      <w:pPr>
        <w:ind w:left="-15" w:right="60"/>
      </w:pPr>
      <w:r>
        <w:t xml:space="preserve">8.2. Сторона, що не може виконувати зобов’язання за цим Договором унаслідок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 </w:t>
      </w:r>
    </w:p>
    <w:p w:rsidR="009024CC" w:rsidRDefault="006F0D07" w:rsidP="009024CC">
      <w:pPr>
        <w:ind w:left="-15" w:right="60"/>
      </w:pPr>
      <w:r>
        <w:t xml:space="preserve">8.3. Доказом виникнення обставин непереборної сили та строку їх дії є відповідні документи, які видаються Торгово-промисловою палатою. </w:t>
      </w:r>
    </w:p>
    <w:p w:rsidR="00BA52B1" w:rsidRDefault="006F0D07" w:rsidP="008142CA">
      <w:pPr>
        <w:ind w:left="-15" w:right="60"/>
        <w:rPr>
          <w:b/>
        </w:rPr>
      </w:pPr>
      <w:r>
        <w:t xml:space="preserve"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 </w:t>
      </w:r>
      <w:r>
        <w:rPr>
          <w:b/>
        </w:rPr>
        <w:t xml:space="preserve"> </w:t>
      </w:r>
    </w:p>
    <w:p w:rsidR="00B0425D" w:rsidRDefault="00B0425D" w:rsidP="008142CA">
      <w:pPr>
        <w:ind w:left="-15" w:right="60"/>
        <w:rPr>
          <w:b/>
        </w:rPr>
      </w:pPr>
    </w:p>
    <w:p w:rsidR="00B0425D" w:rsidRDefault="00B0425D" w:rsidP="00B0425D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snapToGrid w:val="0"/>
          <w:sz w:val="24"/>
          <w:szCs w:val="24"/>
          <w:lang w:eastAsia="en-US"/>
        </w:rPr>
        <w:t>Покупець                                                                                 Постачальник</w:t>
      </w:r>
    </w:p>
    <w:p w:rsidR="00B0425D" w:rsidRDefault="00B0425D" w:rsidP="00B0425D">
      <w:pPr>
        <w:ind w:left="-15" w:right="60"/>
      </w:pPr>
      <w:r>
        <w:rPr>
          <w:rFonts w:eastAsia="Calibri"/>
          <w:snapToGrid w:val="0"/>
          <w:szCs w:val="24"/>
          <w:lang w:eastAsia="en-US"/>
        </w:rPr>
        <w:t xml:space="preserve">_________________                                                               _____________________                                      </w:t>
      </w:r>
    </w:p>
    <w:p w:rsidR="00BA52B1" w:rsidRDefault="006F0D07">
      <w:pPr>
        <w:pStyle w:val="1"/>
        <w:ind w:left="1188" w:right="868" w:hanging="240"/>
      </w:pPr>
      <w:r>
        <w:lastRenderedPageBreak/>
        <w:t xml:space="preserve">Вирішення спорів </w:t>
      </w:r>
    </w:p>
    <w:p w:rsidR="00BA52B1" w:rsidRDefault="006F0D07">
      <w:pPr>
        <w:ind w:left="-15" w:right="60"/>
      </w:pPr>
      <w: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BA52B1" w:rsidRDefault="006F0D07" w:rsidP="008142CA">
      <w:pPr>
        <w:ind w:left="-15" w:right="60"/>
      </w:pPr>
      <w:r>
        <w:t xml:space="preserve">9.2. У разі недосягнення Сторонами згоди спори (розбіжності) вирішуються </w:t>
      </w:r>
      <w:proofErr w:type="gramStart"/>
      <w:r>
        <w:t>у судовому порядку</w:t>
      </w:r>
      <w:proofErr w:type="gramEnd"/>
      <w:r>
        <w:t xml:space="preserve">. </w:t>
      </w:r>
    </w:p>
    <w:p w:rsidR="00BA52B1" w:rsidRDefault="006F0D07">
      <w:pPr>
        <w:pStyle w:val="1"/>
        <w:ind w:left="1312" w:right="867" w:hanging="364"/>
      </w:pPr>
      <w:r>
        <w:t xml:space="preserve">Строк дії договору </w:t>
      </w:r>
    </w:p>
    <w:p w:rsidR="00BA52B1" w:rsidRDefault="006F0D07">
      <w:pPr>
        <w:ind w:left="-15" w:right="60"/>
      </w:pPr>
      <w: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="004D3835">
        <w:rPr>
          <w:lang w:val="uk-UA"/>
        </w:rPr>
        <w:t>31.12.2023</w:t>
      </w:r>
      <w:r>
        <w:t xml:space="preserve">року. </w:t>
      </w:r>
    </w:p>
    <w:p w:rsidR="00BA52B1" w:rsidRDefault="006F0D07" w:rsidP="008142CA">
      <w:pPr>
        <w:spacing w:after="28"/>
        <w:ind w:left="-15" w:right="60"/>
      </w:pPr>
      <w:r>
        <w:t xml:space="preserve"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 </w:t>
      </w:r>
    </w:p>
    <w:p w:rsidR="00BA52B1" w:rsidRDefault="006F0D07">
      <w:pPr>
        <w:pStyle w:val="1"/>
        <w:ind w:left="1312" w:right="863" w:hanging="364"/>
      </w:pPr>
      <w:r>
        <w:t xml:space="preserve">Порядок зміни умов Договору </w:t>
      </w:r>
    </w:p>
    <w:p w:rsidR="00BA52B1" w:rsidRDefault="006F0D07">
      <w:pPr>
        <w:ind w:left="-15" w:right="60"/>
      </w:pPr>
      <w:r>
        <w:t xml:space="preserve">11.1. Істотні умови цього Договору не можуть змінюватись після його підписання до виконання зобов’язань Сторонами в повному обсязі, крім випадків </w:t>
      </w:r>
      <w:r w:rsidR="00E25424">
        <w:rPr>
          <w:lang w:val="uk-UA"/>
        </w:rPr>
        <w:t xml:space="preserve">п.19 </w:t>
      </w:r>
      <w:r w:rsidR="00E25424" w:rsidRPr="009A7AFD">
        <w:rPr>
          <w:snapToGrid w:val="0"/>
          <w:szCs w:val="24"/>
        </w:rPr>
        <w:t>Постанови Кабінету Міністрів від 12.10.2022р.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</w:t>
      </w:r>
      <w:r w:rsidR="00E25424">
        <w:rPr>
          <w:snapToGrid w:val="0"/>
          <w:szCs w:val="24"/>
        </w:rPr>
        <w:t>ого припинення або скасування»</w:t>
      </w:r>
      <w:r w:rsidR="00E25424">
        <w:rPr>
          <w:snapToGrid w:val="0"/>
          <w:szCs w:val="24"/>
          <w:lang w:val="uk-UA"/>
        </w:rPr>
        <w:t xml:space="preserve"> зі змінами</w:t>
      </w:r>
      <w:r w:rsidR="00E25424">
        <w:rPr>
          <w:lang w:val="uk-UA"/>
        </w:rPr>
        <w:t>,</w:t>
      </w:r>
      <w:r>
        <w:t xml:space="preserve"> такі зміни вносяться в наступному порядку: </w:t>
      </w:r>
    </w:p>
    <w:p w:rsidR="00BA52B1" w:rsidRDefault="006F0D07">
      <w:pPr>
        <w:ind w:left="-15" w:right="60"/>
      </w:pPr>
      <w:r>
        <w:t xml:space="preserve">11.1.1. Сторони можуть внести зміни до Договору у разі зменшення обсягів закупівлі, зокрема з урахуванням фактичного обсягу видатків Покупця, а також у випадку зменшення обсягу споживчої потреби товару. </w:t>
      </w:r>
    </w:p>
    <w:p w:rsidR="009E5F47" w:rsidRPr="002337E3" w:rsidRDefault="006F0D07" w:rsidP="00A16DC3">
      <w:pPr>
        <w:ind w:left="-15" w:right="60"/>
        <w:rPr>
          <w:rStyle w:val="a9"/>
          <w:i w:val="0"/>
          <w:iCs w:val="0"/>
          <w:color w:val="auto"/>
        </w:rPr>
      </w:pPr>
      <w:r w:rsidRPr="002337E3">
        <w:rPr>
          <w:color w:val="auto"/>
        </w:rPr>
        <w:t xml:space="preserve">11.1.2. У разі коливання </w:t>
      </w:r>
      <w:r w:rsidR="00847085" w:rsidRPr="002337E3">
        <w:rPr>
          <w:color w:val="auto"/>
        </w:rPr>
        <w:t xml:space="preserve">ціни </w:t>
      </w:r>
      <w:proofErr w:type="gramStart"/>
      <w:r w:rsidR="00847085" w:rsidRPr="002337E3">
        <w:rPr>
          <w:color w:val="auto"/>
        </w:rPr>
        <w:t>товару  на</w:t>
      </w:r>
      <w:proofErr w:type="gramEnd"/>
      <w:r w:rsidR="00847085" w:rsidRPr="002337E3">
        <w:rPr>
          <w:color w:val="auto"/>
        </w:rPr>
        <w:t xml:space="preserve"> ринку</w:t>
      </w:r>
      <w:r w:rsidR="00A16DC3" w:rsidRPr="002337E3">
        <w:rPr>
          <w:color w:val="auto"/>
        </w:rPr>
        <w:t xml:space="preserve">. </w:t>
      </w:r>
      <w:r w:rsidR="009E5F47" w:rsidRPr="002337E3">
        <w:rPr>
          <w:rStyle w:val="a9"/>
          <w:i w:val="0"/>
          <w:color w:val="auto"/>
          <w:szCs w:val="24"/>
          <w:shd w:val="clear" w:color="auto" w:fill="FFFFFF"/>
        </w:rPr>
        <w:t xml:space="preserve">Зміна ціни за товар у разі коливання ціни такого товару </w:t>
      </w:r>
      <w:proofErr w:type="gramStart"/>
      <w:r w:rsidR="009E5F47" w:rsidRPr="002337E3">
        <w:rPr>
          <w:rStyle w:val="a9"/>
          <w:i w:val="0"/>
          <w:color w:val="auto"/>
          <w:szCs w:val="24"/>
          <w:shd w:val="clear" w:color="auto" w:fill="FFFFFF"/>
        </w:rPr>
        <w:t>на ринку</w:t>
      </w:r>
      <w:proofErr w:type="gramEnd"/>
      <w:r w:rsidR="009E5F47" w:rsidRPr="002337E3">
        <w:rPr>
          <w:rStyle w:val="a9"/>
          <w:i w:val="0"/>
          <w:color w:val="auto"/>
          <w:szCs w:val="24"/>
          <w:shd w:val="clear" w:color="auto" w:fill="FFFFFF"/>
        </w:rPr>
        <w:t xml:space="preserve"> здійснюється за згодою сторін пропорційно коливанню ціни такого товару на ринку у вигляді додаткової угоди до цього договору на підставі письмового звернення постачальника (у випадку збільшення ціни товару на ринку) або на підставі звернення </w:t>
      </w:r>
      <w:r w:rsidR="009E5F47" w:rsidRPr="002337E3">
        <w:rPr>
          <w:rStyle w:val="a9"/>
          <w:i w:val="0"/>
          <w:color w:val="auto"/>
          <w:szCs w:val="24"/>
          <w:shd w:val="clear" w:color="auto" w:fill="FFFFFF"/>
          <w:lang w:val="uk-UA"/>
        </w:rPr>
        <w:t>покупця</w:t>
      </w:r>
      <w:r w:rsidR="009E5F47" w:rsidRPr="002337E3">
        <w:rPr>
          <w:rStyle w:val="a9"/>
          <w:i w:val="0"/>
          <w:color w:val="auto"/>
          <w:szCs w:val="24"/>
          <w:shd w:val="clear" w:color="auto" w:fill="FFFFFF"/>
        </w:rPr>
        <w:t xml:space="preserve"> (у випадку зменшення ціни товару на ринку).</w:t>
      </w:r>
      <w:r w:rsidR="009E5F47" w:rsidRPr="002337E3">
        <w:rPr>
          <w:rStyle w:val="a9"/>
          <w:i w:val="0"/>
          <w:color w:val="auto"/>
          <w:szCs w:val="24"/>
          <w:shd w:val="clear" w:color="auto" w:fill="FFFFFF"/>
          <w:lang w:val="uk-UA"/>
        </w:rPr>
        <w:t xml:space="preserve"> </w:t>
      </w:r>
    </w:p>
    <w:p w:rsidR="009E5F47" w:rsidRPr="002337E3" w:rsidRDefault="009E5F47" w:rsidP="009E5F47">
      <w:pPr>
        <w:pStyle w:val="a5"/>
        <w:ind w:firstLine="142"/>
        <w:jc w:val="both"/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2337E3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До звернення сторони про зміну ціни товару має бути долучене документальне підтвердження наявності коливання ціни товару на ринку України.</w:t>
      </w:r>
    </w:p>
    <w:p w:rsidR="00C321AD" w:rsidRPr="002337E3" w:rsidRDefault="00C321AD" w:rsidP="009E5F47">
      <w:pPr>
        <w:pStyle w:val="a5"/>
        <w:ind w:firstLine="142"/>
        <w:jc w:val="both"/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2337E3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Достатнім документальним підтвердженням наявності ринкових коливан</w:t>
      </w:r>
      <w:r w:rsidR="00512753" w:rsidRPr="002337E3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ь ціни на товар вважається</w:t>
      </w:r>
      <w:r w:rsidRPr="002337E3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документ, виданий будь-яким компетентним органом, що міститиме інформацію в числовому (ціновому) та відсотковому співвідношенні про зміни рівня цін на ринку України між датою початку строку дії договору (якщо ціна переглядається вперше) або відповідної додаткової угоди (якщо ціна переглядається вдруге і надалі) та датою розрахунку ціни за товар.</w:t>
      </w:r>
    </w:p>
    <w:p w:rsidR="00C321AD" w:rsidRPr="002337E3" w:rsidRDefault="00A16DC3" w:rsidP="009E5F47">
      <w:pPr>
        <w:pStyle w:val="a5"/>
        <w:ind w:firstLine="142"/>
        <w:jc w:val="both"/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2337E3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Компетентним вважається будь-яке підприємство, установа чи організація, що згідно з законодавством чи відповідно до свого статуту здійснює діяльність у сфері дослідження товарних ринків, моніторингу та аналізу цін, статистичних спостережень.</w:t>
      </w:r>
    </w:p>
    <w:p w:rsidR="009E5F47" w:rsidRPr="002337E3" w:rsidRDefault="009E5F47">
      <w:pPr>
        <w:ind w:left="-15" w:right="60"/>
        <w:rPr>
          <w:rStyle w:val="a9"/>
          <w:i w:val="0"/>
          <w:color w:val="auto"/>
          <w:szCs w:val="24"/>
          <w:shd w:val="clear" w:color="auto" w:fill="FFFFFF"/>
        </w:rPr>
      </w:pPr>
      <w:r w:rsidRPr="002337E3">
        <w:rPr>
          <w:rStyle w:val="a9"/>
          <w:i w:val="0"/>
          <w:color w:val="auto"/>
          <w:szCs w:val="24"/>
          <w:shd w:val="clear" w:color="auto" w:fill="FFFFFF"/>
        </w:rPr>
        <w:t xml:space="preserve">Звернення про зміну ціни товару розглядається іншою стороною протягом </w:t>
      </w:r>
      <w:r w:rsidR="00222F36" w:rsidRPr="002337E3">
        <w:rPr>
          <w:rStyle w:val="a9"/>
          <w:i w:val="0"/>
          <w:color w:val="auto"/>
          <w:szCs w:val="24"/>
          <w:shd w:val="clear" w:color="auto" w:fill="FFFFFF"/>
          <w:lang w:val="uk-UA"/>
        </w:rPr>
        <w:t>2 (дво</w:t>
      </w:r>
      <w:r w:rsidRPr="002337E3">
        <w:rPr>
          <w:rStyle w:val="a9"/>
          <w:i w:val="0"/>
          <w:color w:val="auto"/>
          <w:szCs w:val="24"/>
          <w:shd w:val="clear" w:color="auto" w:fill="FFFFFF"/>
          <w:lang w:val="uk-UA"/>
        </w:rPr>
        <w:t>х)</w:t>
      </w:r>
      <w:r w:rsidR="00330964" w:rsidRPr="002337E3">
        <w:rPr>
          <w:rStyle w:val="a9"/>
          <w:i w:val="0"/>
          <w:color w:val="auto"/>
          <w:szCs w:val="24"/>
          <w:shd w:val="clear" w:color="auto" w:fill="FFFFFF"/>
        </w:rPr>
        <w:t xml:space="preserve"> робочих</w:t>
      </w:r>
      <w:r w:rsidRPr="002337E3">
        <w:rPr>
          <w:rStyle w:val="a9"/>
          <w:i w:val="0"/>
          <w:color w:val="auto"/>
          <w:szCs w:val="24"/>
          <w:shd w:val="clear" w:color="auto" w:fill="FFFFFF"/>
        </w:rPr>
        <w:t xml:space="preserve"> днів. У зазначений строк інша сторона або </w:t>
      </w:r>
      <w:proofErr w:type="gramStart"/>
      <w:r w:rsidRPr="002337E3">
        <w:rPr>
          <w:rStyle w:val="a9"/>
          <w:i w:val="0"/>
          <w:color w:val="auto"/>
          <w:szCs w:val="24"/>
          <w:shd w:val="clear" w:color="auto" w:fill="FFFFFF"/>
        </w:rPr>
        <w:t>надсилає  постачальнику</w:t>
      </w:r>
      <w:proofErr w:type="gramEnd"/>
      <w:r w:rsidRPr="002337E3">
        <w:rPr>
          <w:rStyle w:val="a9"/>
          <w:i w:val="0"/>
          <w:color w:val="auto"/>
          <w:szCs w:val="24"/>
          <w:shd w:val="clear" w:color="auto" w:fill="FFFFFF"/>
        </w:rPr>
        <w:t xml:space="preserve"> 2 примірники підписаної додаткової угоди про зміну ціни товару (з пропорційним  зменшення  кількості товару)  або надає вмотивовану письмову відмову.</w:t>
      </w:r>
    </w:p>
    <w:p w:rsidR="009E5F47" w:rsidRPr="002337E3" w:rsidRDefault="00330964" w:rsidP="009E5F47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  <w:r w:rsidRPr="002337E3">
        <w:rPr>
          <w:rFonts w:ascii="Times New Roman" w:hAnsi="Times New Roman"/>
          <w:sz w:val="24"/>
          <w:szCs w:val="24"/>
          <w:lang w:val="ru-RU"/>
        </w:rPr>
        <w:t>Покупець</w:t>
      </w:r>
      <w:r w:rsidR="009E5F47" w:rsidRPr="002337E3">
        <w:rPr>
          <w:rFonts w:ascii="Times New Roman" w:hAnsi="Times New Roman"/>
          <w:sz w:val="24"/>
          <w:szCs w:val="24"/>
        </w:rPr>
        <w:t xml:space="preserve"> відмовляє постачальнику у підвищенні ціни товару </w:t>
      </w:r>
      <w:proofErr w:type="gramStart"/>
      <w:r w:rsidR="009E5F47" w:rsidRPr="002337E3">
        <w:rPr>
          <w:rFonts w:ascii="Times New Roman" w:hAnsi="Times New Roman"/>
          <w:sz w:val="24"/>
          <w:szCs w:val="24"/>
        </w:rPr>
        <w:t>в будь</w:t>
      </w:r>
      <w:proofErr w:type="gramEnd"/>
      <w:r w:rsidR="009E5F47" w:rsidRPr="002337E3">
        <w:rPr>
          <w:rFonts w:ascii="Times New Roman" w:hAnsi="Times New Roman"/>
          <w:sz w:val="24"/>
          <w:szCs w:val="24"/>
        </w:rPr>
        <w:t>-якому з таких випадків:</w:t>
      </w:r>
    </w:p>
    <w:p w:rsidR="00490CFB" w:rsidRDefault="00490CFB" w:rsidP="009E5F47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90CFB" w:rsidRDefault="00490CFB" w:rsidP="009E5F47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90CFB" w:rsidRDefault="00490CFB" w:rsidP="00490CFB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snapToGrid w:val="0"/>
          <w:sz w:val="24"/>
          <w:szCs w:val="24"/>
          <w:lang w:eastAsia="en-US"/>
        </w:rPr>
        <w:t>Покупець                                                                                 Постачальник</w:t>
      </w:r>
    </w:p>
    <w:p w:rsidR="00490CFB" w:rsidRPr="00330964" w:rsidRDefault="00490CFB" w:rsidP="00490C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_________________                                                               _____________________                                      </w:t>
      </w:r>
    </w:p>
    <w:p w:rsidR="00490CFB" w:rsidRPr="00490CFB" w:rsidRDefault="00490CFB" w:rsidP="00490CFB">
      <w:pPr>
        <w:rPr>
          <w:lang w:val="uk-UA" w:eastAsia="uk-UA"/>
        </w:rPr>
      </w:pPr>
    </w:p>
    <w:p w:rsidR="009E5F47" w:rsidRPr="002337E3" w:rsidRDefault="009E5F47" w:rsidP="009E5F47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  <w:r w:rsidRPr="002337E3">
        <w:rPr>
          <w:rFonts w:ascii="Times New Roman" w:hAnsi="Times New Roman"/>
          <w:sz w:val="24"/>
          <w:szCs w:val="24"/>
        </w:rPr>
        <w:t>-звернення постачальника про збільшення ціни товару не  містить документального підтвердження наявності коливання ціни товару на ринку України відповідно до умов цього договору;</w:t>
      </w:r>
    </w:p>
    <w:p w:rsidR="009E5F47" w:rsidRPr="002337E3" w:rsidRDefault="009E5F47" w:rsidP="009E5F47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  <w:r w:rsidRPr="002337E3">
        <w:rPr>
          <w:rFonts w:ascii="Times New Roman" w:hAnsi="Times New Roman"/>
          <w:sz w:val="24"/>
          <w:szCs w:val="24"/>
        </w:rPr>
        <w:t xml:space="preserve">-звернення постачальника про збільшення ціни товару направлене замовнику більш як через </w:t>
      </w:r>
      <w:r w:rsidR="00222F36" w:rsidRPr="002337E3">
        <w:rPr>
          <w:rFonts w:ascii="Times New Roman" w:hAnsi="Times New Roman"/>
          <w:sz w:val="24"/>
          <w:szCs w:val="24"/>
        </w:rPr>
        <w:t>5</w:t>
      </w:r>
      <w:r w:rsidRPr="002337E3">
        <w:rPr>
          <w:rFonts w:ascii="Times New Roman" w:hAnsi="Times New Roman"/>
          <w:sz w:val="24"/>
          <w:szCs w:val="24"/>
        </w:rPr>
        <w:t xml:space="preserve"> календарних дні з дня, яким датовано документ, що підтверджує наявність ринкових коливань;</w:t>
      </w:r>
    </w:p>
    <w:p w:rsidR="009E5F47" w:rsidRPr="002337E3" w:rsidRDefault="009E5F47" w:rsidP="009E5F47">
      <w:pPr>
        <w:pStyle w:val="a5"/>
        <w:ind w:firstLine="142"/>
        <w:jc w:val="both"/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2337E3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У випадку відмови постачальника зменшувати ціну товару за зверненням покупця - він втрачає право в подальшому звертатись до замовника з зверненням з пропозицією збільшення ціни товару</w:t>
      </w:r>
    </w:p>
    <w:p w:rsidR="009E5F47" w:rsidRPr="002337E3" w:rsidRDefault="009E5F47" w:rsidP="009E5F47">
      <w:pPr>
        <w:pStyle w:val="a5"/>
        <w:ind w:firstLine="142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2337E3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Збільшення ціни за поставлений та / або оплачений товар не допускається</w:t>
      </w:r>
      <w:r w:rsidRPr="002337E3">
        <w:rPr>
          <w:rFonts w:ascii="Times New Roman" w:hAnsi="Times New Roman"/>
          <w:i/>
          <w:sz w:val="24"/>
          <w:szCs w:val="24"/>
        </w:rPr>
        <w:t>.</w:t>
      </w:r>
    </w:p>
    <w:p w:rsidR="00BA52B1" w:rsidRDefault="006F0D07">
      <w:pPr>
        <w:spacing w:after="14"/>
        <w:ind w:left="-15" w:right="60"/>
      </w:pPr>
      <w:r>
        <w:t xml:space="preserve">11.1.3. Сторони можуть внести зміни до Договору у випадку покращення якості </w:t>
      </w:r>
      <w:proofErr w:type="gramStart"/>
      <w:r>
        <w:t>товару  за</w:t>
      </w:r>
      <w:proofErr w:type="gramEnd"/>
      <w:r>
        <w:t xml:space="preserve"> умови, що така зміна не призведе до зміни функціональних характеристик товару та відповідає тендерній документації в частині встановлення вимог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товару;</w:t>
      </w:r>
      <w:r>
        <w:rPr>
          <w:i/>
        </w:rPr>
        <w:t xml:space="preserve"> </w:t>
      </w:r>
    </w:p>
    <w:p w:rsidR="00BA52B1" w:rsidRDefault="006F0D07">
      <w:pPr>
        <w:spacing w:after="15"/>
        <w:ind w:left="-15" w:right="60"/>
      </w:pPr>
      <w:r>
        <w:t xml:space="preserve">11.1.4. Строк дії Договору та виконання зобов'язань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 Договору. Форма документального підтвердження об’єктивних обставин визначатиметься Покупцем </w:t>
      </w:r>
      <w:proofErr w:type="gramStart"/>
      <w:r>
        <w:t>у момент</w:t>
      </w:r>
      <w:proofErr w:type="gramEnd"/>
      <w:r>
        <w:t xml:space="preserve"> їх виникнення з дотриманням чинного законодавства; </w:t>
      </w:r>
    </w:p>
    <w:p w:rsidR="00BA52B1" w:rsidRDefault="006F0D07">
      <w:pPr>
        <w:ind w:left="-15" w:right="60"/>
      </w:pPr>
      <w:r>
        <w:t xml:space="preserve">11.1.5. Сторони можуть внести зміни до Договору у разі погодження зміни ціни в бік зменшення (без зміни кількості (обсягу) та якості товарів). </w:t>
      </w:r>
    </w:p>
    <w:p w:rsidR="00BA52B1" w:rsidRDefault="006F0D07">
      <w:pPr>
        <w:ind w:left="-15" w:right="60"/>
      </w:pPr>
      <w:r>
        <w:t>11.1.6. Сторони можуть внести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пропорційно до змін таких ставок та/або пільг.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сума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 Держави.</w:t>
      </w:r>
      <w:r>
        <w:rPr>
          <w:i/>
        </w:rPr>
        <w:t xml:space="preserve"> </w:t>
      </w:r>
    </w:p>
    <w:p w:rsidR="00BA52B1" w:rsidRDefault="006F0D07">
      <w:pPr>
        <w:spacing w:after="19"/>
        <w:ind w:left="-15" w:right="60"/>
      </w:pPr>
      <w:r>
        <w:t>11.1.7.</w:t>
      </w:r>
      <w:r>
        <w:rPr>
          <w:i/>
        </w:rPr>
        <w:t xml:space="preserve"> </w:t>
      </w:r>
      <w:r>
        <w:t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 цим Договором не передбачені.</w:t>
      </w:r>
      <w:r>
        <w:rPr>
          <w:i/>
        </w:rPr>
        <w:t xml:space="preserve"> </w:t>
      </w:r>
    </w:p>
    <w:p w:rsidR="00BA52B1" w:rsidRDefault="006F0D07">
      <w:pPr>
        <w:spacing w:after="0"/>
        <w:ind w:left="-15" w:right="60"/>
      </w:pPr>
      <w:r>
        <w:t xml:space="preserve">11.1.8. Дія Договору може бути продовжена </w:t>
      </w:r>
      <w:proofErr w:type="gramStart"/>
      <w:r>
        <w:t>на строк</w:t>
      </w:r>
      <w:proofErr w:type="gramEnd"/>
      <w:r>
        <w:t>, достатній для проведення процедури закупівлі на початку наступного року в обсязі, що не перевищує 20 відсотків початкової суми цього Договору.</w:t>
      </w:r>
      <w:r>
        <w:rPr>
          <w:color w:val="980000"/>
        </w:rPr>
        <w:t xml:space="preserve"> </w:t>
      </w:r>
    </w:p>
    <w:p w:rsidR="00BA52B1" w:rsidRDefault="006F0D07">
      <w:pPr>
        <w:spacing w:after="0"/>
        <w:ind w:left="-15" w:right="60"/>
      </w:pPr>
      <w:r>
        <w:t xml:space="preserve">11.2. Всі зміни і доповнення до цього Договору складаються в письмовій формі, підписуються уповноваженими представниками Сторін та є невід’ємною частиною цього Договору.  </w:t>
      </w:r>
    </w:p>
    <w:p w:rsidR="00BA52B1" w:rsidRDefault="006F0D07" w:rsidP="005B04DB">
      <w:pPr>
        <w:spacing w:after="9"/>
        <w:ind w:left="-15" w:right="60" w:firstLine="157"/>
      </w:pPr>
      <w:r>
        <w:t xml:space="preserve">11.3. Жодна зі Сторін не може передавати свої права та/або обов’язки за цим Договором третім особам без письмової згоди другої Сторони Договору. </w:t>
      </w:r>
    </w:p>
    <w:p w:rsidR="00490CFB" w:rsidRDefault="00490CFB" w:rsidP="005B04DB">
      <w:pPr>
        <w:spacing w:after="7"/>
        <w:ind w:left="-15" w:right="60" w:firstLine="157"/>
      </w:pPr>
    </w:p>
    <w:p w:rsidR="00490CFB" w:rsidRDefault="00490CFB" w:rsidP="00490CFB">
      <w:pPr>
        <w:pStyle w:val="a5"/>
        <w:ind w:firstLine="142"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snapToGrid w:val="0"/>
          <w:sz w:val="24"/>
          <w:szCs w:val="24"/>
          <w:lang w:eastAsia="en-US"/>
        </w:rPr>
        <w:t>Покупець                                                                                 Постачальник</w:t>
      </w:r>
    </w:p>
    <w:p w:rsidR="00490CFB" w:rsidRDefault="00490CFB" w:rsidP="00490CFB">
      <w:pPr>
        <w:spacing w:after="7"/>
        <w:ind w:left="-15" w:right="60" w:firstLine="157"/>
      </w:pPr>
      <w:r>
        <w:rPr>
          <w:rFonts w:eastAsia="Calibri"/>
          <w:snapToGrid w:val="0"/>
          <w:szCs w:val="24"/>
          <w:lang w:eastAsia="en-US"/>
        </w:rPr>
        <w:t xml:space="preserve">_________________                                                               _____________________     </w:t>
      </w:r>
    </w:p>
    <w:p w:rsidR="00BA52B1" w:rsidRDefault="006F0D07" w:rsidP="005B04DB">
      <w:pPr>
        <w:spacing w:after="7"/>
        <w:ind w:left="-15" w:right="60" w:firstLine="157"/>
      </w:pPr>
      <w:r>
        <w:lastRenderedPageBreak/>
        <w:t xml:space="preserve">11.4. 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цьому Договорі, реорганізацію, припинення Сторони у 5-ти денний строк з дня виникнення відповідних змін. </w:t>
      </w:r>
    </w:p>
    <w:p w:rsidR="00BA52B1" w:rsidRDefault="006F0D07" w:rsidP="008142CA">
      <w:pPr>
        <w:spacing w:after="5"/>
        <w:ind w:left="-15" w:right="60" w:firstLine="157"/>
        <w:rPr>
          <w:b/>
        </w:rPr>
      </w:pPr>
      <w:r>
        <w:t xml:space="preserve">11.5. З будь-яких питань, що не врегульовані цим Договором, Сторони керуються чинним законодавством України. </w:t>
      </w:r>
      <w:r>
        <w:rPr>
          <w:b/>
        </w:rPr>
        <w:t xml:space="preserve"> </w:t>
      </w:r>
    </w:p>
    <w:p w:rsidR="00B0425D" w:rsidRDefault="00B0425D" w:rsidP="00B0425D">
      <w:pPr>
        <w:spacing w:after="5"/>
        <w:ind w:left="-15" w:right="60" w:firstLine="157"/>
      </w:pPr>
      <w:r>
        <w:rPr>
          <w:rFonts w:eastAsia="Calibri"/>
          <w:snapToGrid w:val="0"/>
          <w:szCs w:val="24"/>
          <w:lang w:eastAsia="en-US"/>
        </w:rPr>
        <w:t xml:space="preserve">                                 </w:t>
      </w:r>
    </w:p>
    <w:p w:rsidR="00BA52B1" w:rsidRDefault="006F0D07">
      <w:pPr>
        <w:pStyle w:val="1"/>
        <w:ind w:left="1312" w:right="862" w:hanging="364"/>
      </w:pPr>
      <w:r>
        <w:t xml:space="preserve">Додатки </w:t>
      </w:r>
      <w:proofErr w:type="gramStart"/>
      <w:r>
        <w:t>до договору</w:t>
      </w:r>
      <w:proofErr w:type="gramEnd"/>
      <w:r>
        <w:t xml:space="preserve"> </w:t>
      </w:r>
    </w:p>
    <w:p w:rsidR="00BA52B1" w:rsidRDefault="006F0D07">
      <w:pPr>
        <w:ind w:left="-15" w:right="60"/>
      </w:pPr>
      <w:r>
        <w:t xml:space="preserve">12.1.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 </w:t>
      </w:r>
    </w:p>
    <w:p w:rsidR="00BA52B1" w:rsidRDefault="006F0D07">
      <w:pPr>
        <w:ind w:left="144" w:right="60" w:firstLine="0"/>
      </w:pPr>
      <w:r>
        <w:t xml:space="preserve">12.2. Невід’ємною частиною цього Договору є: </w:t>
      </w:r>
    </w:p>
    <w:p w:rsidR="00BA52B1" w:rsidRDefault="006F0D07">
      <w:pPr>
        <w:ind w:left="144" w:right="60" w:firstLine="0"/>
      </w:pPr>
      <w:r>
        <w:t xml:space="preserve">12.2.1. Специфікація (Додаток № 1); </w:t>
      </w:r>
    </w:p>
    <w:p w:rsidR="00BA52B1" w:rsidRDefault="006F0D07">
      <w:pPr>
        <w:pStyle w:val="1"/>
        <w:ind w:left="1308" w:right="869" w:hanging="360"/>
      </w:pPr>
      <w:r>
        <w:t xml:space="preserve">Місцезнаходження та банківські реквізити Сторін </w:t>
      </w:r>
    </w:p>
    <w:tbl>
      <w:tblPr>
        <w:tblStyle w:val="TableGrid"/>
        <w:tblW w:w="9330" w:type="dxa"/>
        <w:tblInd w:w="-78" w:type="dxa"/>
        <w:tblLook w:val="04A0" w:firstRow="1" w:lastRow="0" w:firstColumn="1" w:lastColumn="0" w:noHBand="0" w:noVBand="1"/>
      </w:tblPr>
      <w:tblGrid>
        <w:gridCol w:w="4707"/>
        <w:gridCol w:w="4623"/>
      </w:tblGrid>
      <w:tr w:rsidR="009024CC" w:rsidTr="00B078DE">
        <w:trPr>
          <w:trHeight w:val="3077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078DE" w:rsidRPr="005446BC" w:rsidRDefault="00B078DE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 xml:space="preserve">Комунальне підприємство </w:t>
            </w:r>
          </w:p>
          <w:p w:rsidR="00B078DE" w:rsidRPr="005446BC" w:rsidRDefault="00B078DE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Балаклійської районної ради</w:t>
            </w:r>
            <w:r w:rsidRPr="005446BC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B078DE" w:rsidRPr="005446BC" w:rsidRDefault="00B078DE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«Балаклійський Житлокомунсервіс»</w:t>
            </w:r>
          </w:p>
          <w:p w:rsidR="00B078DE" w:rsidRDefault="00B078DE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вул.Жовтнева</w:t>
            </w:r>
            <w:r w:rsidRPr="005446BC">
              <w:rPr>
                <w:snapToGrid w:val="0"/>
                <w:szCs w:val="24"/>
                <w:lang w:eastAsia="en-US"/>
              </w:rPr>
              <w:t>,</w:t>
            </w:r>
            <w:r>
              <w:rPr>
                <w:snapToGrid w:val="0"/>
                <w:szCs w:val="24"/>
                <w:lang w:eastAsia="en-US"/>
              </w:rPr>
              <w:t xml:space="preserve"> буд.81 м.Балаклія</w:t>
            </w:r>
          </w:p>
          <w:p w:rsidR="00B078DE" w:rsidRPr="005446BC" w:rsidRDefault="00B078DE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 xml:space="preserve">Харківська </w:t>
            </w:r>
            <w:proofErr w:type="gramStart"/>
            <w:r>
              <w:rPr>
                <w:snapToGrid w:val="0"/>
                <w:szCs w:val="24"/>
                <w:lang w:eastAsia="en-US"/>
              </w:rPr>
              <w:t>обл..</w:t>
            </w:r>
            <w:proofErr w:type="gramEnd"/>
            <w:r w:rsidRPr="005446BC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B078DE" w:rsidRPr="005446BC" w:rsidRDefault="00B078DE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64200</w:t>
            </w:r>
          </w:p>
          <w:p w:rsidR="00B078DE" w:rsidRPr="005B04DB" w:rsidRDefault="00B078DE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val="uk-UA" w:eastAsia="en-US"/>
              </w:rPr>
            </w:pPr>
            <w:r>
              <w:rPr>
                <w:snapToGrid w:val="0"/>
                <w:szCs w:val="24"/>
                <w:lang w:eastAsia="en-US"/>
              </w:rPr>
              <w:t>р/р</w:t>
            </w:r>
            <w:r w:rsidRPr="005446BC">
              <w:rPr>
                <w:snapToGrid w:val="0"/>
                <w:szCs w:val="24"/>
                <w:lang w:eastAsia="en-US"/>
              </w:rPr>
              <w:t xml:space="preserve"> </w:t>
            </w:r>
            <w:r w:rsidR="005B04DB">
              <w:rPr>
                <w:snapToGrid w:val="0"/>
                <w:szCs w:val="24"/>
                <w:lang w:val="en-US" w:eastAsia="en-US"/>
              </w:rPr>
              <w:t>UA</w:t>
            </w:r>
            <w:r w:rsidR="005B04DB">
              <w:rPr>
                <w:snapToGrid w:val="0"/>
                <w:szCs w:val="24"/>
                <w:lang w:val="uk-UA" w:eastAsia="en-US"/>
              </w:rPr>
              <w:t>913518230000026003300679191</w:t>
            </w:r>
          </w:p>
          <w:p w:rsidR="00B078DE" w:rsidRPr="005B04DB" w:rsidRDefault="005B04DB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val="uk-UA" w:eastAsia="en-US"/>
              </w:rPr>
            </w:pPr>
            <w:r>
              <w:rPr>
                <w:snapToGrid w:val="0"/>
                <w:szCs w:val="24"/>
                <w:lang w:val="uk-UA" w:eastAsia="en-US"/>
              </w:rPr>
              <w:t>Філія-ХОУ АТ «Ощадбанк»</w:t>
            </w:r>
          </w:p>
          <w:p w:rsidR="00B078DE" w:rsidRDefault="00713DAA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val="uk-UA" w:eastAsia="en-US"/>
              </w:rPr>
            </w:pPr>
            <w:r w:rsidRPr="005B04DB">
              <w:rPr>
                <w:snapToGrid w:val="0"/>
                <w:szCs w:val="24"/>
                <w:lang w:val="uk-UA" w:eastAsia="en-US"/>
              </w:rPr>
              <w:t xml:space="preserve">МФО </w:t>
            </w:r>
            <w:r w:rsidR="005B04DB">
              <w:rPr>
                <w:snapToGrid w:val="0"/>
                <w:szCs w:val="24"/>
                <w:lang w:val="uk-UA" w:eastAsia="en-US"/>
              </w:rPr>
              <w:t>351823</w:t>
            </w:r>
          </w:p>
          <w:p w:rsidR="000424CD" w:rsidRDefault="000424CD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val="en-US" w:eastAsia="en-US"/>
              </w:rPr>
            </w:pPr>
            <w:r>
              <w:rPr>
                <w:snapToGrid w:val="0"/>
                <w:szCs w:val="24"/>
                <w:lang w:val="uk-UA" w:eastAsia="en-US"/>
              </w:rPr>
              <w:t xml:space="preserve">р/р </w:t>
            </w:r>
            <w:r>
              <w:rPr>
                <w:snapToGrid w:val="0"/>
                <w:szCs w:val="24"/>
                <w:lang w:val="en-US" w:eastAsia="en-US"/>
              </w:rPr>
              <w:t>UA533515330000026008060290990</w:t>
            </w:r>
          </w:p>
          <w:p w:rsidR="000424CD" w:rsidRPr="000424CD" w:rsidRDefault="000424CD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val="uk-UA" w:eastAsia="en-US"/>
              </w:rPr>
            </w:pPr>
            <w:r>
              <w:rPr>
                <w:snapToGrid w:val="0"/>
                <w:szCs w:val="24"/>
                <w:lang w:val="uk-UA" w:eastAsia="en-US"/>
              </w:rPr>
              <w:t>АТ КБ «ПриватБанк»</w:t>
            </w:r>
          </w:p>
          <w:p w:rsidR="00B078DE" w:rsidRPr="005446BC" w:rsidRDefault="00B078DE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Код ЄДРПОУ 35659347</w:t>
            </w:r>
          </w:p>
          <w:p w:rsidR="00B078DE" w:rsidRPr="005446BC" w:rsidRDefault="00B078DE" w:rsidP="00B078DE">
            <w:pPr>
              <w:tabs>
                <w:tab w:val="left" w:pos="426"/>
              </w:tabs>
              <w:spacing w:after="0"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Тел./факс (05749) 5-31-20</w:t>
            </w:r>
          </w:p>
          <w:p w:rsidR="00B078DE" w:rsidRPr="005446BC" w:rsidRDefault="00B078DE" w:rsidP="00B078DE">
            <w:pPr>
              <w:tabs>
                <w:tab w:val="left" w:pos="426"/>
              </w:tabs>
              <w:spacing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</w:p>
          <w:p w:rsidR="00B078DE" w:rsidRPr="005446BC" w:rsidRDefault="007A3791" w:rsidP="00B078DE">
            <w:pPr>
              <w:tabs>
                <w:tab w:val="left" w:pos="426"/>
              </w:tabs>
              <w:spacing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val="uk-UA" w:eastAsia="en-US"/>
              </w:rPr>
              <w:t>Н</w:t>
            </w:r>
            <w:r w:rsidR="00B078DE">
              <w:rPr>
                <w:snapToGrid w:val="0"/>
                <w:szCs w:val="24"/>
                <w:lang w:eastAsia="en-US"/>
              </w:rPr>
              <w:t xml:space="preserve">ачальник </w:t>
            </w:r>
          </w:p>
          <w:p w:rsidR="009024CC" w:rsidRPr="007A3791" w:rsidRDefault="00B078DE" w:rsidP="007A3791">
            <w:pPr>
              <w:spacing w:after="0" w:line="259" w:lineRule="auto"/>
              <w:ind w:left="-409" w:right="67" w:firstLine="426"/>
              <w:jc w:val="left"/>
              <w:rPr>
                <w:lang w:val="uk-UA"/>
              </w:rPr>
            </w:pPr>
            <w:r w:rsidRPr="005446BC">
              <w:rPr>
                <w:snapToGrid w:val="0"/>
                <w:szCs w:val="24"/>
                <w:lang w:eastAsia="en-US"/>
              </w:rPr>
              <w:t>______________</w:t>
            </w:r>
            <w:r w:rsidR="007A3791">
              <w:rPr>
                <w:snapToGrid w:val="0"/>
                <w:szCs w:val="24"/>
                <w:lang w:val="uk-UA" w:eastAsia="en-US"/>
              </w:rPr>
              <w:t>О.М.Панасенко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024CC" w:rsidRDefault="009024CC" w:rsidP="009E5F47">
            <w:pPr>
              <w:spacing w:after="17" w:line="259" w:lineRule="auto"/>
              <w:ind w:right="0" w:firstLine="0"/>
            </w:pPr>
            <w:r>
              <w:rPr>
                <w:b/>
                <w:sz w:val="22"/>
              </w:rPr>
              <w:t>__________________________________________</w:t>
            </w:r>
          </w:p>
          <w:p w:rsidR="009024CC" w:rsidRDefault="009024CC" w:rsidP="009E5F47">
            <w:pPr>
              <w:spacing w:after="12" w:line="259" w:lineRule="auto"/>
              <w:ind w:right="0" w:firstLine="0"/>
            </w:pPr>
            <w:r>
              <w:rPr>
                <w:b/>
                <w:sz w:val="22"/>
              </w:rPr>
              <w:t>__________________________________________</w:t>
            </w:r>
          </w:p>
          <w:p w:rsidR="009024CC" w:rsidRDefault="009024CC" w:rsidP="009E5F47">
            <w:pPr>
              <w:spacing w:after="192" w:line="275" w:lineRule="auto"/>
              <w:ind w:right="0" w:firstLine="0"/>
              <w:jc w:val="left"/>
            </w:pPr>
            <w:r>
              <w:rPr>
                <w:b/>
                <w:sz w:val="22"/>
              </w:rPr>
              <w:t>__________________________________________ ____________</w:t>
            </w:r>
            <w:r>
              <w:rPr>
                <w:sz w:val="22"/>
              </w:rPr>
              <w:t xml:space="preserve"> </w:t>
            </w:r>
          </w:p>
          <w:p w:rsidR="009024CC" w:rsidRDefault="009024CC" w:rsidP="009E5F47">
            <w:pPr>
              <w:spacing w:after="21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024CC" w:rsidRDefault="009024CC" w:rsidP="009E5F47">
            <w:pPr>
              <w:spacing w:after="219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024CC" w:rsidRDefault="009024CC" w:rsidP="009E5F47">
            <w:pPr>
              <w:spacing w:after="0" w:line="259" w:lineRule="auto"/>
              <w:ind w:right="186" w:firstLine="0"/>
              <w:jc w:val="left"/>
            </w:pPr>
            <w:r>
              <w:rPr>
                <w:sz w:val="22"/>
              </w:rPr>
              <w:t xml:space="preserve">____________________ ________________ м.п. </w:t>
            </w:r>
          </w:p>
        </w:tc>
      </w:tr>
    </w:tbl>
    <w:p w:rsidR="00B0425D" w:rsidRDefault="00B0425D" w:rsidP="0054250D">
      <w:pPr>
        <w:ind w:firstLine="0"/>
      </w:pPr>
    </w:p>
    <w:p w:rsidR="00B0425D" w:rsidRPr="00B0425D" w:rsidRDefault="00B0425D" w:rsidP="00B0425D"/>
    <w:p w:rsidR="00B0425D" w:rsidRPr="00B0425D" w:rsidRDefault="00B0425D" w:rsidP="00B0425D"/>
    <w:p w:rsidR="00B0425D" w:rsidRPr="00B0425D" w:rsidRDefault="00B0425D" w:rsidP="00B0425D"/>
    <w:p w:rsidR="00B0425D" w:rsidRPr="00B0425D" w:rsidRDefault="00B0425D" w:rsidP="00B0425D"/>
    <w:p w:rsidR="00B0425D" w:rsidRPr="00B0425D" w:rsidRDefault="00B0425D" w:rsidP="00B0425D"/>
    <w:p w:rsidR="00B0425D" w:rsidRDefault="00B0425D" w:rsidP="00B0425D"/>
    <w:p w:rsidR="00B0425D" w:rsidRDefault="00B0425D" w:rsidP="00B0425D"/>
    <w:p w:rsidR="00B0425D" w:rsidRDefault="00B0425D" w:rsidP="00B0425D"/>
    <w:p w:rsidR="00D834BF" w:rsidRDefault="00D834BF" w:rsidP="0054250D">
      <w:pPr>
        <w:spacing w:after="213" w:line="259" w:lineRule="auto"/>
        <w:ind w:right="0" w:firstLine="0"/>
      </w:pPr>
    </w:p>
    <w:p w:rsidR="00490CFB" w:rsidRDefault="00490CFB" w:rsidP="0054250D">
      <w:pPr>
        <w:spacing w:after="213" w:line="259" w:lineRule="auto"/>
        <w:ind w:right="0" w:firstLine="0"/>
      </w:pPr>
    </w:p>
    <w:p w:rsidR="00490CFB" w:rsidRDefault="00490CFB" w:rsidP="0054250D">
      <w:pPr>
        <w:spacing w:after="213" w:line="259" w:lineRule="auto"/>
        <w:ind w:right="0" w:firstLine="0"/>
      </w:pPr>
    </w:p>
    <w:p w:rsidR="00490CFB" w:rsidRDefault="00490CFB" w:rsidP="0054250D">
      <w:pPr>
        <w:spacing w:after="213" w:line="259" w:lineRule="auto"/>
        <w:ind w:right="0" w:firstLine="0"/>
      </w:pPr>
    </w:p>
    <w:p w:rsidR="00490CFB" w:rsidRDefault="00490CFB" w:rsidP="0054250D">
      <w:pPr>
        <w:spacing w:after="213" w:line="259" w:lineRule="auto"/>
        <w:ind w:right="0" w:firstLine="0"/>
      </w:pPr>
    </w:p>
    <w:p w:rsidR="00490CFB" w:rsidRDefault="00490CFB" w:rsidP="0054250D">
      <w:pPr>
        <w:spacing w:after="213" w:line="259" w:lineRule="auto"/>
        <w:ind w:right="0" w:firstLine="0"/>
      </w:pPr>
    </w:p>
    <w:p w:rsidR="00BA52B1" w:rsidRDefault="006F0D07" w:rsidP="0054250D">
      <w:pPr>
        <w:spacing w:after="0" w:line="259" w:lineRule="auto"/>
        <w:ind w:right="10" w:firstLine="0"/>
        <w:jc w:val="right"/>
      </w:pPr>
      <w:r>
        <w:t xml:space="preserve"> Додаток 1 </w:t>
      </w:r>
    </w:p>
    <w:p w:rsidR="00BA52B1" w:rsidRDefault="006F0D07">
      <w:pPr>
        <w:spacing w:after="265" w:line="259" w:lineRule="auto"/>
        <w:ind w:left="10" w:right="50" w:hanging="10"/>
        <w:jc w:val="right"/>
      </w:pPr>
      <w:r>
        <w:t xml:space="preserve">До Договору № ________________ </w:t>
      </w:r>
    </w:p>
    <w:p w:rsidR="00BA52B1" w:rsidRDefault="006F0D07">
      <w:pPr>
        <w:spacing w:after="213" w:line="259" w:lineRule="auto"/>
        <w:ind w:left="10" w:right="50" w:hanging="10"/>
        <w:jc w:val="right"/>
      </w:pPr>
      <w:r>
        <w:t>від «__</w:t>
      </w:r>
      <w:proofErr w:type="gramStart"/>
      <w:r>
        <w:t>_»_</w:t>
      </w:r>
      <w:proofErr w:type="gramEnd"/>
      <w:r w:rsidR="00727E22">
        <w:t>________ 2023</w:t>
      </w:r>
      <w:r>
        <w:t xml:space="preserve"> р. </w:t>
      </w:r>
    </w:p>
    <w:p w:rsidR="00BA52B1" w:rsidRDefault="006F0D07">
      <w:pPr>
        <w:spacing w:after="272" w:line="259" w:lineRule="auto"/>
        <w:ind w:right="5" w:firstLine="0"/>
        <w:jc w:val="center"/>
      </w:pPr>
      <w:r>
        <w:t xml:space="preserve"> </w:t>
      </w:r>
    </w:p>
    <w:p w:rsidR="00BA52B1" w:rsidRDefault="006F0D07">
      <w:pPr>
        <w:pStyle w:val="1"/>
        <w:numPr>
          <w:ilvl w:val="0"/>
          <w:numId w:val="0"/>
        </w:numPr>
        <w:spacing w:after="213"/>
        <w:ind w:left="958" w:right="1006"/>
      </w:pPr>
      <w:r>
        <w:t xml:space="preserve">Специфікація </w:t>
      </w:r>
      <w:r>
        <w:rPr>
          <w:b w:val="0"/>
        </w:rPr>
        <w:t xml:space="preserve"> </w:t>
      </w:r>
    </w:p>
    <w:p w:rsidR="00BA52B1" w:rsidRDefault="006F0D07">
      <w:pPr>
        <w:spacing w:after="0" w:line="259" w:lineRule="auto"/>
        <w:ind w:right="5" w:firstLine="0"/>
        <w:jc w:val="center"/>
      </w:pPr>
      <w:r>
        <w:t xml:space="preserve"> </w:t>
      </w:r>
    </w:p>
    <w:tbl>
      <w:tblPr>
        <w:tblStyle w:val="TableGrid"/>
        <w:tblW w:w="9753" w:type="dxa"/>
        <w:tblInd w:w="-106" w:type="dxa"/>
        <w:tblCellMar>
          <w:top w:w="2" w:type="dxa"/>
          <w:left w:w="115" w:type="dxa"/>
          <w:right w:w="50" w:type="dxa"/>
        </w:tblCellMar>
        <w:tblLook w:val="04A0" w:firstRow="1" w:lastRow="0" w:firstColumn="1" w:lastColumn="0" w:noHBand="0" w:noVBand="1"/>
      </w:tblPr>
      <w:tblGrid>
        <w:gridCol w:w="663"/>
        <w:gridCol w:w="3270"/>
        <w:gridCol w:w="1277"/>
        <w:gridCol w:w="1407"/>
        <w:gridCol w:w="1518"/>
        <w:gridCol w:w="1618"/>
      </w:tblGrid>
      <w:tr w:rsidR="00BA52B1">
        <w:trPr>
          <w:trHeight w:val="2519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54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BA52B1" w:rsidRDefault="006F0D07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>з/п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Найменування Товару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Одиниця виміру </w:t>
            </w:r>
            <w:r>
              <w:t xml:space="preserve">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left="63" w:right="0" w:firstLine="0"/>
              <w:jc w:val="left"/>
            </w:pPr>
            <w:r>
              <w:rPr>
                <w:b/>
              </w:rPr>
              <w:t>Кількість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52B1" w:rsidRDefault="006F0D07">
            <w:pPr>
              <w:spacing w:after="42" w:line="273" w:lineRule="auto"/>
              <w:ind w:right="0" w:firstLine="1"/>
              <w:jc w:val="center"/>
            </w:pPr>
            <w:r>
              <w:rPr>
                <w:b/>
              </w:rPr>
              <w:t xml:space="preserve">Ціна за одиницю грн., </w:t>
            </w:r>
            <w:r w:rsidR="00114438">
              <w:rPr>
                <w:b/>
                <w:lang w:val="uk-UA"/>
              </w:rPr>
              <w:t>з</w:t>
            </w:r>
            <w:r>
              <w:rPr>
                <w:b/>
              </w:rPr>
              <w:t xml:space="preserve"> </w:t>
            </w:r>
          </w:p>
          <w:p w:rsidR="00BA52B1" w:rsidRDefault="006F0D07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</w:rPr>
              <w:t>ПДВ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381" w:lineRule="auto"/>
              <w:ind w:left="158" w:right="162" w:firstLine="0"/>
              <w:jc w:val="center"/>
            </w:pPr>
            <w:r>
              <w:rPr>
                <w:b/>
              </w:rPr>
              <w:t>Загальна сума,</w:t>
            </w:r>
            <w:r>
              <w:t xml:space="preserve"> </w:t>
            </w:r>
            <w:r w:rsidR="00114438">
              <w:rPr>
                <w:b/>
              </w:rPr>
              <w:t xml:space="preserve">грн., </w:t>
            </w:r>
            <w:r>
              <w:rPr>
                <w:b/>
              </w:rPr>
              <w:t xml:space="preserve">з </w:t>
            </w:r>
          </w:p>
          <w:p w:rsidR="00BA52B1" w:rsidRDefault="006F0D07">
            <w:pPr>
              <w:spacing w:after="0" w:line="259" w:lineRule="auto"/>
              <w:ind w:right="145" w:firstLine="0"/>
              <w:jc w:val="center"/>
            </w:pPr>
            <w:r>
              <w:rPr>
                <w:b/>
              </w:rPr>
              <w:t>ПДВ</w:t>
            </w:r>
            <w:r>
              <w:t xml:space="preserve"> </w:t>
            </w:r>
          </w:p>
        </w:tc>
      </w:tr>
      <w:tr w:rsidR="00BA52B1">
        <w:trPr>
          <w:trHeight w:val="539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70" w:firstLine="0"/>
              <w:jc w:val="center"/>
            </w:pPr>
            <w:r>
              <w:t xml:space="preserve">1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1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4" w:firstLine="0"/>
              <w:jc w:val="center"/>
            </w:pPr>
            <w:r>
              <w:t xml:space="preserve">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</w:tr>
      <w:tr w:rsidR="00BA52B1">
        <w:trPr>
          <w:trHeight w:val="53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4" w:firstLine="0"/>
              <w:jc w:val="center"/>
            </w:pPr>
            <w:r>
              <w:t xml:space="preserve">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5" w:firstLine="0"/>
              <w:jc w:val="right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2B1" w:rsidRDefault="006F0D07">
            <w:pPr>
              <w:spacing w:after="0" w:line="259" w:lineRule="auto"/>
              <w:ind w:right="0" w:firstLine="0"/>
              <w:jc w:val="right"/>
            </w:pPr>
            <w:r>
              <w:t xml:space="preserve"> </w:t>
            </w:r>
          </w:p>
        </w:tc>
      </w:tr>
      <w:tr w:rsidR="00114438">
        <w:trPr>
          <w:trHeight w:val="53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438" w:rsidRPr="00114438" w:rsidRDefault="00114438">
            <w:pPr>
              <w:spacing w:after="0" w:line="259" w:lineRule="auto"/>
              <w:ind w:right="7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438" w:rsidRDefault="0011443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438" w:rsidRDefault="00114438">
            <w:pPr>
              <w:spacing w:after="0" w:line="259" w:lineRule="auto"/>
              <w:ind w:right="4" w:firstLine="0"/>
              <w:jc w:val="center"/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438" w:rsidRDefault="00114438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438" w:rsidRDefault="00114438">
            <w:pPr>
              <w:spacing w:after="0" w:line="259" w:lineRule="auto"/>
              <w:ind w:right="5" w:firstLine="0"/>
              <w:jc w:val="right"/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438" w:rsidRDefault="00114438">
            <w:pPr>
              <w:spacing w:after="0" w:line="259" w:lineRule="auto"/>
              <w:ind w:right="0" w:firstLine="0"/>
              <w:jc w:val="right"/>
            </w:pPr>
          </w:p>
        </w:tc>
      </w:tr>
      <w:tr w:rsidR="00BA52B1">
        <w:trPr>
          <w:trHeight w:val="533"/>
        </w:trPr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2B1" w:rsidRDefault="00BA52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A52B1" w:rsidRDefault="00BA52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A52B1" w:rsidRDefault="00BA52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2B1" w:rsidRDefault="006F0D07">
            <w:pPr>
              <w:spacing w:after="0" w:line="259" w:lineRule="auto"/>
              <w:ind w:right="66" w:firstLine="0"/>
              <w:jc w:val="right"/>
            </w:pPr>
            <w:r>
              <w:t xml:space="preserve">Всього грн. без ПДВ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1" w:rsidRDefault="006F0D07">
            <w:pPr>
              <w:spacing w:after="0" w:line="259" w:lineRule="auto"/>
              <w:ind w:right="0" w:firstLine="0"/>
              <w:jc w:val="right"/>
            </w:pPr>
            <w:r>
              <w:t xml:space="preserve"> </w:t>
            </w:r>
          </w:p>
        </w:tc>
      </w:tr>
      <w:tr w:rsidR="00BA52B1">
        <w:trPr>
          <w:trHeight w:val="5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2B1" w:rsidRDefault="00BA52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2B1" w:rsidRDefault="00BA52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2B1" w:rsidRDefault="00BA52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2B1" w:rsidRDefault="006F0D07">
            <w:pPr>
              <w:spacing w:after="0" w:line="259" w:lineRule="auto"/>
              <w:ind w:right="64" w:firstLine="0"/>
              <w:jc w:val="right"/>
            </w:pPr>
            <w:r>
              <w:t xml:space="preserve">ПДВ, грн.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1" w:rsidRDefault="006F0D07">
            <w:pPr>
              <w:spacing w:after="0" w:line="259" w:lineRule="auto"/>
              <w:ind w:right="0" w:firstLine="0"/>
              <w:jc w:val="right"/>
            </w:pPr>
            <w:r>
              <w:t xml:space="preserve"> </w:t>
            </w:r>
          </w:p>
        </w:tc>
      </w:tr>
      <w:tr w:rsidR="00BA52B1">
        <w:trPr>
          <w:trHeight w:val="5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2B1" w:rsidRDefault="00BA52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2B1" w:rsidRDefault="00BA52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2B1" w:rsidRDefault="00BA52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2B1" w:rsidRDefault="006F0D07">
            <w:pPr>
              <w:spacing w:after="0" w:line="259" w:lineRule="auto"/>
              <w:ind w:right="61" w:firstLine="0"/>
              <w:jc w:val="right"/>
            </w:pPr>
            <w:r>
              <w:t xml:space="preserve">Всього грн. разом з ПДВ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1" w:rsidRDefault="006F0D07">
            <w:pPr>
              <w:spacing w:after="0" w:line="259" w:lineRule="auto"/>
              <w:ind w:right="0" w:firstLine="0"/>
              <w:jc w:val="right"/>
            </w:pPr>
            <w:r>
              <w:t xml:space="preserve"> </w:t>
            </w:r>
          </w:p>
        </w:tc>
      </w:tr>
    </w:tbl>
    <w:p w:rsidR="00BA52B1" w:rsidRDefault="006F0D07" w:rsidP="00D834BF">
      <w:pPr>
        <w:spacing w:after="223" w:line="259" w:lineRule="auto"/>
        <w:ind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BA52B1" w:rsidRDefault="00BA52B1">
      <w:pPr>
        <w:spacing w:after="71" w:line="246" w:lineRule="auto"/>
        <w:ind w:left="-15" w:right="0" w:firstLine="0"/>
        <w:jc w:val="left"/>
      </w:pPr>
    </w:p>
    <w:tbl>
      <w:tblPr>
        <w:tblStyle w:val="TableGrid"/>
        <w:tblW w:w="9394" w:type="dxa"/>
        <w:tblInd w:w="-142" w:type="dxa"/>
        <w:tblLook w:val="04A0" w:firstRow="1" w:lastRow="0" w:firstColumn="1" w:lastColumn="0" w:noHBand="0" w:noVBand="1"/>
      </w:tblPr>
      <w:tblGrid>
        <w:gridCol w:w="4771"/>
        <w:gridCol w:w="4623"/>
      </w:tblGrid>
      <w:tr w:rsidR="00BA52B1" w:rsidTr="00B078DE">
        <w:trPr>
          <w:trHeight w:val="307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B078DE" w:rsidRDefault="00B078DE" w:rsidP="00B078DE">
            <w:pPr>
              <w:tabs>
                <w:tab w:val="left" w:pos="426"/>
              </w:tabs>
              <w:spacing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</w:p>
          <w:p w:rsidR="00B078DE" w:rsidRDefault="00B078DE" w:rsidP="00B078DE">
            <w:pPr>
              <w:tabs>
                <w:tab w:val="left" w:pos="426"/>
              </w:tabs>
              <w:spacing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</w:p>
          <w:p w:rsidR="00B078DE" w:rsidRDefault="00B078DE" w:rsidP="00B078DE">
            <w:pPr>
              <w:tabs>
                <w:tab w:val="left" w:pos="426"/>
              </w:tabs>
              <w:spacing w:line="240" w:lineRule="auto"/>
              <w:ind w:firstLine="0"/>
              <w:rPr>
                <w:snapToGrid w:val="0"/>
                <w:szCs w:val="24"/>
                <w:lang w:eastAsia="en-US"/>
              </w:rPr>
            </w:pPr>
          </w:p>
          <w:p w:rsidR="00B078DE" w:rsidRDefault="00B078DE" w:rsidP="00B078DE">
            <w:pPr>
              <w:tabs>
                <w:tab w:val="left" w:pos="426"/>
              </w:tabs>
              <w:spacing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</w:p>
          <w:p w:rsidR="009035A6" w:rsidRDefault="007A3791" w:rsidP="00B078DE">
            <w:pPr>
              <w:tabs>
                <w:tab w:val="left" w:pos="426"/>
              </w:tabs>
              <w:spacing w:line="240" w:lineRule="auto"/>
              <w:ind w:left="-409" w:firstLine="426"/>
              <w:rPr>
                <w:snapToGrid w:val="0"/>
                <w:szCs w:val="24"/>
                <w:lang w:val="uk-UA" w:eastAsia="en-US"/>
              </w:rPr>
            </w:pPr>
            <w:r>
              <w:rPr>
                <w:snapToGrid w:val="0"/>
                <w:szCs w:val="24"/>
                <w:lang w:val="uk-UA" w:eastAsia="en-US"/>
              </w:rPr>
              <w:t>Н</w:t>
            </w:r>
            <w:r w:rsidR="00B078DE">
              <w:rPr>
                <w:snapToGrid w:val="0"/>
                <w:szCs w:val="24"/>
                <w:lang w:eastAsia="en-US"/>
              </w:rPr>
              <w:t>ачальник</w:t>
            </w:r>
          </w:p>
          <w:p w:rsidR="00B078DE" w:rsidRPr="005446BC" w:rsidRDefault="00B078DE" w:rsidP="00B078DE">
            <w:pPr>
              <w:tabs>
                <w:tab w:val="left" w:pos="426"/>
              </w:tabs>
              <w:spacing w:line="240" w:lineRule="auto"/>
              <w:ind w:left="-409" w:firstLine="426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BA52B1" w:rsidRPr="009035A6" w:rsidRDefault="00B078DE" w:rsidP="00B078DE">
            <w:pPr>
              <w:spacing w:after="0" w:line="259" w:lineRule="auto"/>
              <w:ind w:right="67" w:firstLine="0"/>
              <w:jc w:val="left"/>
              <w:rPr>
                <w:snapToGrid w:val="0"/>
                <w:szCs w:val="24"/>
                <w:lang w:val="uk-UA" w:eastAsia="en-US"/>
              </w:rPr>
            </w:pPr>
            <w:r w:rsidRPr="005446BC">
              <w:rPr>
                <w:snapToGrid w:val="0"/>
                <w:szCs w:val="24"/>
                <w:lang w:eastAsia="en-US"/>
              </w:rPr>
              <w:t>______________</w:t>
            </w:r>
            <w:r w:rsidR="007A3791">
              <w:rPr>
                <w:snapToGrid w:val="0"/>
                <w:szCs w:val="24"/>
                <w:lang w:val="uk-UA" w:eastAsia="en-US"/>
              </w:rPr>
              <w:t>О.М.Панасенко</w:t>
            </w:r>
          </w:p>
          <w:p w:rsidR="00B078DE" w:rsidRPr="00B078DE" w:rsidRDefault="00B078DE" w:rsidP="00B078DE">
            <w:pPr>
              <w:spacing w:after="0" w:line="259" w:lineRule="auto"/>
              <w:ind w:right="67" w:firstLine="0"/>
              <w:jc w:val="left"/>
              <w:rPr>
                <w:lang w:val="uk-UA"/>
              </w:rPr>
            </w:pPr>
            <w:r>
              <w:rPr>
                <w:snapToGrid w:val="0"/>
                <w:szCs w:val="24"/>
                <w:lang w:val="uk-UA" w:eastAsia="en-US"/>
              </w:rPr>
              <w:t>м.п.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B078DE" w:rsidRDefault="00B078DE">
            <w:pPr>
              <w:spacing w:after="213" w:line="259" w:lineRule="auto"/>
              <w:ind w:right="0" w:firstLine="0"/>
              <w:jc w:val="left"/>
              <w:rPr>
                <w:b/>
                <w:sz w:val="22"/>
              </w:rPr>
            </w:pPr>
          </w:p>
          <w:p w:rsidR="00BA52B1" w:rsidRDefault="006F0D07">
            <w:pPr>
              <w:spacing w:after="21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A52B1" w:rsidRDefault="006F0D07">
            <w:pPr>
              <w:spacing w:after="219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035A6" w:rsidRDefault="009035A6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</w:p>
          <w:p w:rsidR="00B078DE" w:rsidRDefault="006F0D07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____________________ ________________ </w:t>
            </w:r>
          </w:p>
          <w:p w:rsidR="00BA52B1" w:rsidRDefault="006F0D07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м.п. </w:t>
            </w:r>
          </w:p>
          <w:p w:rsidR="00241FAF" w:rsidRDefault="00241FAF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</w:p>
          <w:p w:rsidR="00241FAF" w:rsidRDefault="00241FAF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</w:p>
          <w:p w:rsidR="00241FAF" w:rsidRDefault="00241FAF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</w:p>
          <w:p w:rsidR="00241FAF" w:rsidRDefault="00241FAF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</w:p>
          <w:p w:rsidR="00241FAF" w:rsidRDefault="00241FAF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</w:p>
          <w:p w:rsidR="00245089" w:rsidRDefault="00245089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</w:p>
          <w:p w:rsidR="00245089" w:rsidRDefault="00245089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</w:p>
          <w:p w:rsidR="00245089" w:rsidRDefault="00245089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</w:p>
          <w:p w:rsidR="00245089" w:rsidRDefault="00245089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</w:p>
          <w:p w:rsidR="00245089" w:rsidRDefault="00245089">
            <w:pPr>
              <w:spacing w:after="0" w:line="259" w:lineRule="auto"/>
              <w:ind w:right="186" w:firstLine="0"/>
              <w:jc w:val="left"/>
              <w:rPr>
                <w:sz w:val="22"/>
              </w:rPr>
            </w:pPr>
          </w:p>
          <w:p w:rsidR="00241FAF" w:rsidRDefault="00241FAF">
            <w:pPr>
              <w:spacing w:after="0" w:line="259" w:lineRule="auto"/>
              <w:ind w:right="186" w:firstLine="0"/>
              <w:jc w:val="left"/>
            </w:pPr>
          </w:p>
        </w:tc>
      </w:tr>
    </w:tbl>
    <w:p w:rsidR="00BA52B1" w:rsidRDefault="006F0D07" w:rsidP="00114438">
      <w:pPr>
        <w:spacing w:after="0" w:line="259" w:lineRule="auto"/>
        <w:ind w:right="10" w:firstLine="0"/>
        <w:jc w:val="right"/>
      </w:pPr>
      <w:r>
        <w:lastRenderedPageBreak/>
        <w:t xml:space="preserve"> </w:t>
      </w:r>
    </w:p>
    <w:sectPr w:rsidR="00BA52B1" w:rsidSect="00D834BF">
      <w:headerReference w:type="even" r:id="rId8"/>
      <w:headerReference w:type="default" r:id="rId9"/>
      <w:headerReference w:type="first" r:id="rId10"/>
      <w:footnotePr>
        <w:numRestart w:val="eachPage"/>
      </w:footnotePr>
      <w:pgSz w:w="11904" w:h="16838"/>
      <w:pgMar w:top="568" w:right="785" w:bottom="966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53" w:rsidRDefault="00543853">
      <w:pPr>
        <w:spacing w:after="0" w:line="240" w:lineRule="auto"/>
      </w:pPr>
      <w:r>
        <w:separator/>
      </w:r>
    </w:p>
  </w:endnote>
  <w:endnote w:type="continuationSeparator" w:id="0">
    <w:p w:rsidR="00543853" w:rsidRDefault="0054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53" w:rsidRDefault="00543853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543853" w:rsidRDefault="00543853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:rsidR="009E5F47" w:rsidRDefault="009E5F47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Зазначається у разі оподаткування ПДВ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47" w:rsidRDefault="009E5F4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47" w:rsidRDefault="009E5F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47" w:rsidRDefault="009E5F47">
    <w:pPr>
      <w:tabs>
        <w:tab w:val="center" w:pos="5392"/>
      </w:tabs>
      <w:spacing w:after="219" w:line="259" w:lineRule="auto"/>
      <w:ind w:right="0" w:firstLine="0"/>
      <w:jc w:val="left"/>
    </w:pPr>
    <w:r>
      <w:rPr>
        <w:b/>
        <w:sz w:val="22"/>
      </w:rPr>
      <w:t xml:space="preserve">Покупець: </w:t>
    </w:r>
    <w:r>
      <w:rPr>
        <w:b/>
        <w:sz w:val="22"/>
      </w:rPr>
      <w:tab/>
      <w:t xml:space="preserve">Постачальник: </w:t>
    </w:r>
  </w:p>
  <w:p w:rsidR="009E5F47" w:rsidRDefault="009E5F47">
    <w:pPr>
      <w:tabs>
        <w:tab w:val="right" w:pos="9419"/>
      </w:tabs>
      <w:spacing w:after="0" w:line="259" w:lineRule="auto"/>
      <w:ind w:right="0" w:firstLine="0"/>
      <w:jc w:val="left"/>
    </w:pPr>
    <w:r>
      <w:rPr>
        <w:b/>
        <w:sz w:val="22"/>
      </w:rPr>
      <w:t>____________________________________</w:t>
    </w:r>
    <w:r>
      <w:rPr>
        <w:b/>
        <w:sz w:val="22"/>
      </w:rPr>
      <w:tab/>
      <w:t>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F34"/>
    <w:multiLevelType w:val="hybridMultilevel"/>
    <w:tmpl w:val="6ED0B642"/>
    <w:lvl w:ilvl="0" w:tplc="AD24C9F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0131"/>
    <w:multiLevelType w:val="multilevel"/>
    <w:tmpl w:val="C7A8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64E29"/>
    <w:multiLevelType w:val="hybridMultilevel"/>
    <w:tmpl w:val="5EE25890"/>
    <w:lvl w:ilvl="0" w:tplc="04462A7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0F4C">
      <w:start w:val="1"/>
      <w:numFmt w:val="lowerLetter"/>
      <w:lvlText w:val="%2"/>
      <w:lvlJc w:val="left"/>
      <w:pPr>
        <w:ind w:left="4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4B4F6">
      <w:start w:val="1"/>
      <w:numFmt w:val="lowerRoman"/>
      <w:lvlText w:val="%3"/>
      <w:lvlJc w:val="left"/>
      <w:pPr>
        <w:ind w:left="5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64728">
      <w:start w:val="1"/>
      <w:numFmt w:val="decimal"/>
      <w:lvlText w:val="%4"/>
      <w:lvlJc w:val="left"/>
      <w:pPr>
        <w:ind w:left="5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649BE">
      <w:start w:val="1"/>
      <w:numFmt w:val="lowerLetter"/>
      <w:lvlText w:val="%5"/>
      <w:lvlJc w:val="left"/>
      <w:pPr>
        <w:ind w:left="6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C7CD2">
      <w:start w:val="1"/>
      <w:numFmt w:val="lowerRoman"/>
      <w:lvlText w:val="%6"/>
      <w:lvlJc w:val="left"/>
      <w:pPr>
        <w:ind w:left="7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8C476">
      <w:start w:val="1"/>
      <w:numFmt w:val="decimal"/>
      <w:lvlText w:val="%7"/>
      <w:lvlJc w:val="left"/>
      <w:pPr>
        <w:ind w:left="8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2F84A">
      <w:start w:val="1"/>
      <w:numFmt w:val="lowerLetter"/>
      <w:lvlText w:val="%8"/>
      <w:lvlJc w:val="left"/>
      <w:pPr>
        <w:ind w:left="8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E4700">
      <w:start w:val="1"/>
      <w:numFmt w:val="lowerRoman"/>
      <w:lvlText w:val="%9"/>
      <w:lvlJc w:val="left"/>
      <w:pPr>
        <w:ind w:left="9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C45A5"/>
    <w:multiLevelType w:val="multilevel"/>
    <w:tmpl w:val="17E4CA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C8249C"/>
    <w:multiLevelType w:val="multilevel"/>
    <w:tmpl w:val="504832F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9E2916"/>
    <w:multiLevelType w:val="hybridMultilevel"/>
    <w:tmpl w:val="16A0382E"/>
    <w:lvl w:ilvl="0" w:tplc="F4223BA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9F17D9"/>
    <w:multiLevelType w:val="hybridMultilevel"/>
    <w:tmpl w:val="34C8661E"/>
    <w:lvl w:ilvl="0" w:tplc="04EE7212">
      <w:start w:val="1"/>
      <w:numFmt w:val="decimal"/>
      <w:lvlText w:val="%1)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C080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8CED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E0C0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A3BE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65EB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09FE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4BEB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A887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B1"/>
    <w:rsid w:val="00003843"/>
    <w:rsid w:val="000424CD"/>
    <w:rsid w:val="00114438"/>
    <w:rsid w:val="00135B63"/>
    <w:rsid w:val="00172FE9"/>
    <w:rsid w:val="0020453C"/>
    <w:rsid w:val="002076B7"/>
    <w:rsid w:val="00222F36"/>
    <w:rsid w:val="002337E3"/>
    <w:rsid w:val="00241FAF"/>
    <w:rsid w:val="00245089"/>
    <w:rsid w:val="00265095"/>
    <w:rsid w:val="002728B4"/>
    <w:rsid w:val="002903E5"/>
    <w:rsid w:val="00307976"/>
    <w:rsid w:val="00330964"/>
    <w:rsid w:val="003D0422"/>
    <w:rsid w:val="00403137"/>
    <w:rsid w:val="00431C65"/>
    <w:rsid w:val="00456862"/>
    <w:rsid w:val="00480A99"/>
    <w:rsid w:val="00490CFB"/>
    <w:rsid w:val="004D3835"/>
    <w:rsid w:val="004E3B83"/>
    <w:rsid w:val="004F4900"/>
    <w:rsid w:val="00512753"/>
    <w:rsid w:val="00517646"/>
    <w:rsid w:val="005304AA"/>
    <w:rsid w:val="0053373B"/>
    <w:rsid w:val="0054250D"/>
    <w:rsid w:val="00543853"/>
    <w:rsid w:val="0057666C"/>
    <w:rsid w:val="005B04DB"/>
    <w:rsid w:val="0060388B"/>
    <w:rsid w:val="00607844"/>
    <w:rsid w:val="00690D18"/>
    <w:rsid w:val="006F0D07"/>
    <w:rsid w:val="007108F4"/>
    <w:rsid w:val="00713DAA"/>
    <w:rsid w:val="00727E22"/>
    <w:rsid w:val="00733C52"/>
    <w:rsid w:val="00787B83"/>
    <w:rsid w:val="007A3791"/>
    <w:rsid w:val="007A684B"/>
    <w:rsid w:val="00802E54"/>
    <w:rsid w:val="008142CA"/>
    <w:rsid w:val="00847085"/>
    <w:rsid w:val="008C2B2C"/>
    <w:rsid w:val="009024CC"/>
    <w:rsid w:val="009035A6"/>
    <w:rsid w:val="00913A2B"/>
    <w:rsid w:val="00941586"/>
    <w:rsid w:val="009C72B9"/>
    <w:rsid w:val="009E5F47"/>
    <w:rsid w:val="00A16DC3"/>
    <w:rsid w:val="00A95F5E"/>
    <w:rsid w:val="00B0425D"/>
    <w:rsid w:val="00B052E4"/>
    <w:rsid w:val="00B078DE"/>
    <w:rsid w:val="00B5165F"/>
    <w:rsid w:val="00BA52B1"/>
    <w:rsid w:val="00C2202D"/>
    <w:rsid w:val="00C31BA6"/>
    <w:rsid w:val="00C321AD"/>
    <w:rsid w:val="00C438C5"/>
    <w:rsid w:val="00C74FB7"/>
    <w:rsid w:val="00CE517E"/>
    <w:rsid w:val="00D40442"/>
    <w:rsid w:val="00D46014"/>
    <w:rsid w:val="00D834BF"/>
    <w:rsid w:val="00DD7D3A"/>
    <w:rsid w:val="00E14BEB"/>
    <w:rsid w:val="00E25424"/>
    <w:rsid w:val="00E638E0"/>
    <w:rsid w:val="00EE3FF8"/>
    <w:rsid w:val="00EE5C5F"/>
    <w:rsid w:val="00EF581A"/>
    <w:rsid w:val="00F346D2"/>
    <w:rsid w:val="00F5028A"/>
    <w:rsid w:val="00F952BD"/>
    <w:rsid w:val="00FA35CE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D1931-A18E-4E28-90FC-8AD3E7DB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67" w:lineRule="auto"/>
      <w:ind w:right="19" w:firstLine="13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after="60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36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9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D834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D8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4BF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245089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uk-UA" w:eastAsia="en-US"/>
    </w:rPr>
  </w:style>
  <w:style w:type="character" w:styleId="a9">
    <w:name w:val="Emphasis"/>
    <w:basedOn w:val="a0"/>
    <w:uiPriority w:val="20"/>
    <w:qFormat/>
    <w:rsid w:val="009E5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1B3D-800A-4373-BB3A-F4213C4A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2023-06-06T12:39:00Z</cp:lastPrinted>
  <dcterms:created xsi:type="dcterms:W3CDTF">2023-06-08T10:43:00Z</dcterms:created>
  <dcterms:modified xsi:type="dcterms:W3CDTF">2023-06-08T10:43:00Z</dcterms:modified>
</cp:coreProperties>
</file>