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CD" w:rsidRDefault="00CB6050" w:rsidP="00CB6050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Обґрунтування</w:t>
      </w:r>
    </w:p>
    <w:p w:rsidR="00CB6050" w:rsidRDefault="00CB6050" w:rsidP="00CB6050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здійснення закупівлі робіт за </w:t>
      </w:r>
      <w:r w:rsidRPr="00CB6050">
        <w:rPr>
          <w:rFonts w:ascii="Times New Roman" w:eastAsia="Times New Roman" w:hAnsi="Times New Roman" w:cs="Times New Roman"/>
          <w:sz w:val="24"/>
          <w:szCs w:val="24"/>
        </w:rPr>
        <w:t>предметом  «Реконструкція міжнародного пункту пропуску для автомобільного сполучення «</w:t>
      </w:r>
      <w:proofErr w:type="spellStart"/>
      <w:r w:rsidRPr="00CB6050">
        <w:rPr>
          <w:rFonts w:ascii="Times New Roman" w:eastAsia="Times New Roman" w:hAnsi="Times New Roman" w:cs="Times New Roman"/>
          <w:sz w:val="24"/>
          <w:szCs w:val="24"/>
        </w:rPr>
        <w:t>Дяківці</w:t>
      </w:r>
      <w:proofErr w:type="spellEnd"/>
      <w:r w:rsidRPr="00CB6050">
        <w:rPr>
          <w:rFonts w:ascii="Times New Roman" w:eastAsia="Times New Roman" w:hAnsi="Times New Roman" w:cs="Times New Roman"/>
          <w:sz w:val="24"/>
          <w:szCs w:val="24"/>
        </w:rPr>
        <w:t xml:space="preserve">» Чернівецька область»  (Коригування) за </w:t>
      </w:r>
      <w:proofErr w:type="spellStart"/>
      <w:r w:rsidRPr="00CB6050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CB6050">
        <w:rPr>
          <w:rFonts w:ascii="Times New Roman" w:eastAsia="Times New Roman" w:hAnsi="Times New Roman" w:cs="Times New Roman"/>
          <w:sz w:val="24"/>
          <w:szCs w:val="24"/>
        </w:rPr>
        <w:t xml:space="preserve">: Чернівецька область, </w:t>
      </w:r>
      <w:proofErr w:type="spellStart"/>
      <w:r w:rsidRPr="00CB6050">
        <w:rPr>
          <w:rFonts w:ascii="Times New Roman" w:eastAsia="Times New Roman" w:hAnsi="Times New Roman" w:cs="Times New Roman"/>
          <w:sz w:val="24"/>
          <w:szCs w:val="24"/>
        </w:rPr>
        <w:t>Герцаївський</w:t>
      </w:r>
      <w:proofErr w:type="spellEnd"/>
      <w:r w:rsidRPr="00CB605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CB6050">
        <w:rPr>
          <w:rFonts w:ascii="Times New Roman" w:eastAsia="Times New Roman" w:hAnsi="Times New Roman" w:cs="Times New Roman"/>
          <w:sz w:val="24"/>
          <w:szCs w:val="24"/>
        </w:rPr>
        <w:t>Тернавка</w:t>
      </w:r>
      <w:proofErr w:type="spellEnd"/>
      <w:r w:rsidRPr="00CB6050">
        <w:rPr>
          <w:rFonts w:ascii="Times New Roman" w:eastAsia="Times New Roman" w:hAnsi="Times New Roman" w:cs="Times New Roman"/>
          <w:sz w:val="24"/>
          <w:szCs w:val="24"/>
        </w:rPr>
        <w:t>, урочище «Таможня» ДСТУ Б.Д.1.1-1:2013 код ДК 021:2015 45200000-9 (Роботи, пов’язані з об’єктами завершеного чи незавершеного будівництва та об’єктів цивільного будівництва)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6050" w:rsidRDefault="00CB6050" w:rsidP="00CB6050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050">
        <w:rPr>
          <w:rFonts w:ascii="Times New Roman" w:eastAsia="Times New Roman" w:hAnsi="Times New Roman" w:cs="Times New Roman"/>
          <w:sz w:val="24"/>
          <w:szCs w:val="24"/>
        </w:rPr>
        <w:t>без застосування відкритих торгів та/або електронного каталогу</w:t>
      </w:r>
    </w:p>
    <w:p w:rsidR="00CB6050" w:rsidRDefault="00CB6050" w:rsidP="00F115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CCD" w:rsidRDefault="00886CCD" w:rsidP="00F115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жовтня 2021 року за результатами проведеної процедури відкритих торгів</w:t>
      </w:r>
      <w:r w:rsidR="00A140F0">
        <w:rPr>
          <w:rFonts w:ascii="Times New Roman" w:eastAsia="Times New Roman" w:hAnsi="Times New Roman" w:cs="Times New Roman"/>
          <w:sz w:val="24"/>
          <w:szCs w:val="24"/>
        </w:rPr>
        <w:t xml:space="preserve"> між Державною митною службою України та товариство з обмеженою відповідальністю «АЗОВТЕХГАЗ»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було укладено договір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підряду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44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Hlk108069417"/>
      <w:r>
        <w:rPr>
          <w:rFonts w:ascii="Times New Roman" w:hAnsi="Times New Roman" w:cs="Times New Roman"/>
          <w:sz w:val="24"/>
          <w:szCs w:val="24"/>
        </w:rPr>
        <w:t>р</w:t>
      </w:r>
      <w:r w:rsidRPr="00B1104D">
        <w:rPr>
          <w:rFonts w:ascii="Times New Roman" w:hAnsi="Times New Roman" w:cs="Times New Roman"/>
          <w:sz w:val="24"/>
          <w:szCs w:val="24"/>
        </w:rPr>
        <w:t>еконструкці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1104D">
        <w:rPr>
          <w:rFonts w:ascii="Times New Roman" w:hAnsi="Times New Roman" w:cs="Times New Roman"/>
          <w:sz w:val="24"/>
          <w:szCs w:val="24"/>
        </w:rPr>
        <w:t xml:space="preserve"> міжнародного пункту пропуску для автомобільного сполучення «</w:t>
      </w:r>
      <w:proofErr w:type="spellStart"/>
      <w:r w:rsidRPr="00B1104D">
        <w:rPr>
          <w:rFonts w:ascii="Times New Roman" w:hAnsi="Times New Roman" w:cs="Times New Roman"/>
          <w:sz w:val="24"/>
          <w:szCs w:val="24"/>
        </w:rPr>
        <w:t>Дяківці</w:t>
      </w:r>
      <w:proofErr w:type="spellEnd"/>
      <w:r w:rsidRPr="00B1104D">
        <w:rPr>
          <w:rFonts w:ascii="Times New Roman" w:hAnsi="Times New Roman" w:cs="Times New Roman"/>
          <w:sz w:val="24"/>
          <w:szCs w:val="24"/>
        </w:rPr>
        <w:t xml:space="preserve">» Чернівецька область» (Коригування) за </w:t>
      </w:r>
      <w:proofErr w:type="spellStart"/>
      <w:r w:rsidRPr="00B1104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1104D">
        <w:rPr>
          <w:rFonts w:ascii="Times New Roman" w:hAnsi="Times New Roman" w:cs="Times New Roman"/>
          <w:sz w:val="24"/>
          <w:szCs w:val="24"/>
        </w:rPr>
        <w:t xml:space="preserve">: Чернівецька область, </w:t>
      </w:r>
      <w:proofErr w:type="spellStart"/>
      <w:r w:rsidRPr="00B1104D">
        <w:rPr>
          <w:rFonts w:ascii="Times New Roman" w:hAnsi="Times New Roman" w:cs="Times New Roman"/>
          <w:sz w:val="24"/>
          <w:szCs w:val="24"/>
        </w:rPr>
        <w:t>Герцаївський</w:t>
      </w:r>
      <w:proofErr w:type="spellEnd"/>
      <w:r w:rsidRPr="00B1104D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B1104D">
        <w:rPr>
          <w:rFonts w:ascii="Times New Roman" w:hAnsi="Times New Roman" w:cs="Times New Roman"/>
          <w:sz w:val="24"/>
          <w:szCs w:val="24"/>
        </w:rPr>
        <w:t>Тернавка</w:t>
      </w:r>
      <w:proofErr w:type="spellEnd"/>
      <w:r w:rsidRPr="00B1104D">
        <w:rPr>
          <w:rFonts w:ascii="Times New Roman" w:hAnsi="Times New Roman" w:cs="Times New Roman"/>
          <w:sz w:val="24"/>
          <w:szCs w:val="24"/>
        </w:rPr>
        <w:t>, урочище «Таможня»  ДСТУ Б.Д.1.1-1:2013 код ДК 021:2015 45200000-9 (Роботи, пов’язані з об’єктами завершеного чи незавершеного будівництва та об’єктів цивільного будівництва)</w:t>
      </w:r>
      <w:bookmarkEnd w:id="0"/>
      <w:r>
        <w:rPr>
          <w:rFonts w:ascii="Times New Roman" w:hAnsi="Times New Roman" w:cs="Times New Roman"/>
          <w:sz w:val="24"/>
          <w:szCs w:val="24"/>
        </w:rPr>
        <w:t>. Термін виконання робіт згідно укладеного договору  - до 30.11.2022 року.</w:t>
      </w:r>
    </w:p>
    <w:p w:rsidR="00FF1FD2" w:rsidRDefault="00F11579" w:rsidP="006365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24.02.2022 року роботи </w:t>
      </w:r>
      <w:r w:rsidR="00FF1FD2">
        <w:rPr>
          <w:rFonts w:ascii="Times New Roman" w:hAnsi="Times New Roman" w:cs="Times New Roman"/>
          <w:sz w:val="24"/>
          <w:szCs w:val="24"/>
        </w:rPr>
        <w:t xml:space="preserve">з реконструкції пункту пропуску </w:t>
      </w:r>
      <w:r w:rsidR="00FF1FD2" w:rsidRPr="00B1104D">
        <w:rPr>
          <w:rFonts w:ascii="Times New Roman" w:hAnsi="Times New Roman" w:cs="Times New Roman"/>
          <w:sz w:val="24"/>
          <w:szCs w:val="24"/>
        </w:rPr>
        <w:t>для автомобільного сполучення «</w:t>
      </w:r>
      <w:proofErr w:type="spellStart"/>
      <w:r w:rsidR="00FF1FD2" w:rsidRPr="00B1104D">
        <w:rPr>
          <w:rFonts w:ascii="Times New Roman" w:hAnsi="Times New Roman" w:cs="Times New Roman"/>
          <w:sz w:val="24"/>
          <w:szCs w:val="24"/>
        </w:rPr>
        <w:t>Дяківці</w:t>
      </w:r>
      <w:proofErr w:type="spellEnd"/>
      <w:r w:rsidR="00FF1FD2" w:rsidRPr="00B1104D">
        <w:rPr>
          <w:rFonts w:ascii="Times New Roman" w:hAnsi="Times New Roman" w:cs="Times New Roman"/>
          <w:sz w:val="24"/>
          <w:szCs w:val="24"/>
        </w:rPr>
        <w:t>»</w:t>
      </w:r>
      <w:r w:rsidR="00FF1FD2">
        <w:rPr>
          <w:rFonts w:ascii="Times New Roman" w:hAnsi="Times New Roman" w:cs="Times New Roman"/>
          <w:sz w:val="24"/>
          <w:szCs w:val="24"/>
        </w:rPr>
        <w:t xml:space="preserve"> виконувалися згідно графіку. У зв’язку з військовою агресією російської федерації роботи були призупинені</w:t>
      </w:r>
      <w:r w:rsidR="00D015AC">
        <w:rPr>
          <w:rFonts w:ascii="Times New Roman" w:hAnsi="Times New Roman" w:cs="Times New Roman"/>
          <w:sz w:val="24"/>
          <w:szCs w:val="24"/>
        </w:rPr>
        <w:t xml:space="preserve">, а кошти </w:t>
      </w:r>
      <w:proofErr w:type="spellStart"/>
      <w:r w:rsidR="00D015AC" w:rsidRPr="00D015AC">
        <w:rPr>
          <w:rFonts w:ascii="Times New Roman" w:hAnsi="Times New Roman" w:cs="Times New Roman"/>
          <w:sz w:val="24"/>
          <w:szCs w:val="24"/>
        </w:rPr>
        <w:t>перенаправлено</w:t>
      </w:r>
      <w:proofErr w:type="spellEnd"/>
      <w:r w:rsidR="00D015AC" w:rsidRPr="00D015AC">
        <w:rPr>
          <w:rFonts w:ascii="Times New Roman" w:hAnsi="Times New Roman" w:cs="Times New Roman"/>
          <w:sz w:val="24"/>
          <w:szCs w:val="24"/>
        </w:rPr>
        <w:t xml:space="preserve"> до резервного фонду Кабінету Міністрів України та спрямовано на потреби армії та оборони країни</w:t>
      </w:r>
      <w:r w:rsidR="00D015AC">
        <w:rPr>
          <w:rFonts w:ascii="Times New Roman" w:hAnsi="Times New Roman" w:cs="Times New Roman"/>
          <w:sz w:val="24"/>
          <w:szCs w:val="24"/>
        </w:rPr>
        <w:t>.</w:t>
      </w:r>
    </w:p>
    <w:p w:rsidR="00D015AC" w:rsidRDefault="00D015AC" w:rsidP="00D015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сьогодні на кордоні між Україною та Румунією єдиним пунктом пропуску, який забезпечує пропуск вантажів, в тому числі гуманітарної допомоги та сполучає Україну з країнами Європи є міжнародний автомобільний пункт пропуску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Порубне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Сірет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64426" w:rsidRDefault="00FF1FD2" w:rsidP="00F969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D2">
        <w:rPr>
          <w:rFonts w:ascii="Times New Roman" w:hAnsi="Times New Roman" w:cs="Times New Roman"/>
          <w:sz w:val="24"/>
          <w:szCs w:val="24"/>
        </w:rPr>
        <w:t xml:space="preserve">За інформацією диспетчерської служби ДП"АМПУ", станом на 08:00 26.02.22: вхід/вихід до портів Скадовськ, Херсон, Миколаїв, Ольвія, Одеса, </w:t>
      </w:r>
      <w:proofErr w:type="spellStart"/>
      <w:r w:rsidRPr="00FF1FD2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Pr="00FF1FD2">
        <w:rPr>
          <w:rFonts w:ascii="Times New Roman" w:hAnsi="Times New Roman" w:cs="Times New Roman"/>
          <w:sz w:val="24"/>
          <w:szCs w:val="24"/>
        </w:rPr>
        <w:t>, Південний, Б-</w:t>
      </w:r>
      <w:proofErr w:type="spellStart"/>
      <w:r w:rsidRPr="00FF1FD2">
        <w:rPr>
          <w:rFonts w:ascii="Times New Roman" w:hAnsi="Times New Roman" w:cs="Times New Roman"/>
          <w:sz w:val="24"/>
          <w:szCs w:val="24"/>
        </w:rPr>
        <w:t>Дністровськ</w:t>
      </w:r>
      <w:proofErr w:type="spellEnd"/>
      <w:r w:rsidRPr="00FF1FD2">
        <w:rPr>
          <w:rFonts w:ascii="Times New Roman" w:hAnsi="Times New Roman" w:cs="Times New Roman"/>
          <w:sz w:val="24"/>
          <w:szCs w:val="24"/>
        </w:rPr>
        <w:t>, Ізмаїл, Рені, Усть-</w:t>
      </w:r>
      <w:proofErr w:type="spellStart"/>
      <w:r w:rsidRPr="00FF1FD2">
        <w:rPr>
          <w:rFonts w:ascii="Times New Roman" w:hAnsi="Times New Roman" w:cs="Times New Roman"/>
          <w:sz w:val="24"/>
          <w:szCs w:val="24"/>
        </w:rPr>
        <w:t>Дунайськ</w:t>
      </w:r>
      <w:proofErr w:type="spellEnd"/>
      <w:r w:rsidRPr="00FF1FD2">
        <w:rPr>
          <w:rFonts w:ascii="Times New Roman" w:hAnsi="Times New Roman" w:cs="Times New Roman"/>
          <w:sz w:val="24"/>
          <w:szCs w:val="24"/>
        </w:rPr>
        <w:t xml:space="preserve"> – закрито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5D53">
        <w:rPr>
          <w:rFonts w:ascii="Times New Roman" w:hAnsi="Times New Roman" w:cs="Times New Roman"/>
          <w:sz w:val="24"/>
          <w:szCs w:val="24"/>
        </w:rPr>
        <w:t xml:space="preserve"> </w:t>
      </w:r>
      <w:r w:rsidR="00F96905">
        <w:rPr>
          <w:rFonts w:ascii="Times New Roman" w:hAnsi="Times New Roman" w:cs="Times New Roman"/>
          <w:sz w:val="24"/>
          <w:szCs w:val="24"/>
        </w:rPr>
        <w:t>З з</w:t>
      </w:r>
      <w:r>
        <w:rPr>
          <w:rFonts w:ascii="Times New Roman" w:hAnsi="Times New Roman" w:cs="Times New Roman"/>
          <w:sz w:val="24"/>
          <w:szCs w:val="24"/>
        </w:rPr>
        <w:t>акриття</w:t>
      </w:r>
      <w:r w:rsidR="00F9690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морських портів </w:t>
      </w:r>
      <w:r w:rsidR="00F96905">
        <w:rPr>
          <w:rFonts w:ascii="Times New Roman" w:hAnsi="Times New Roman" w:cs="Times New Roman"/>
          <w:sz w:val="24"/>
          <w:szCs w:val="24"/>
        </w:rPr>
        <w:t xml:space="preserve">потік експортно-імпортних операцій </w:t>
      </w:r>
      <w:proofErr w:type="spellStart"/>
      <w:r w:rsidR="00F96905">
        <w:rPr>
          <w:rFonts w:ascii="Times New Roman" w:hAnsi="Times New Roman" w:cs="Times New Roman"/>
          <w:sz w:val="24"/>
          <w:szCs w:val="24"/>
        </w:rPr>
        <w:t>перенаправлено</w:t>
      </w:r>
      <w:proofErr w:type="spellEnd"/>
      <w:r w:rsidR="00F96905">
        <w:rPr>
          <w:rFonts w:ascii="Times New Roman" w:hAnsi="Times New Roman" w:cs="Times New Roman"/>
          <w:sz w:val="24"/>
          <w:szCs w:val="24"/>
        </w:rPr>
        <w:t xml:space="preserve"> на автомобільні пункти пропуску, що розташовані на західному кордоні країни.</w:t>
      </w:r>
    </w:p>
    <w:p w:rsidR="006008DF" w:rsidRDefault="006008DF" w:rsidP="00600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Розпорядженням Кабінету Міністрів України № 333-р від 29 квітня 2022 року «</w:t>
      </w:r>
      <w:r w:rsidRPr="00C64426">
        <w:rPr>
          <w:rFonts w:ascii="Times New Roman" w:hAnsi="Times New Roman" w:cs="Times New Roman"/>
          <w:sz w:val="24"/>
          <w:szCs w:val="24"/>
        </w:rPr>
        <w:t xml:space="preserve">Про відкриття пунктів пропуску через державний кордон </w:t>
      </w:r>
      <w:r w:rsidR="004378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4426">
        <w:rPr>
          <w:rFonts w:ascii="Times New Roman" w:hAnsi="Times New Roman" w:cs="Times New Roman"/>
          <w:sz w:val="24"/>
          <w:szCs w:val="24"/>
        </w:rPr>
        <w:t>Дяківці</w:t>
      </w:r>
      <w:proofErr w:type="spellEnd"/>
      <w:r w:rsidR="0043784D">
        <w:rPr>
          <w:rFonts w:ascii="Times New Roman" w:hAnsi="Times New Roman" w:cs="Times New Roman"/>
          <w:sz w:val="24"/>
          <w:szCs w:val="24"/>
        </w:rPr>
        <w:t>»</w:t>
      </w:r>
      <w:r w:rsidRPr="00C64426">
        <w:rPr>
          <w:rFonts w:ascii="Times New Roman" w:hAnsi="Times New Roman" w:cs="Times New Roman"/>
          <w:sz w:val="24"/>
          <w:szCs w:val="24"/>
        </w:rPr>
        <w:t xml:space="preserve"> та </w:t>
      </w:r>
      <w:r w:rsidR="004378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4426">
        <w:rPr>
          <w:rFonts w:ascii="Times New Roman" w:hAnsi="Times New Roman" w:cs="Times New Roman"/>
          <w:sz w:val="24"/>
          <w:szCs w:val="24"/>
        </w:rPr>
        <w:t>Красноїльськ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зобов’язано відкрити </w:t>
      </w:r>
      <w:r w:rsidRPr="00C64426">
        <w:rPr>
          <w:rFonts w:ascii="Times New Roman" w:hAnsi="Times New Roman" w:cs="Times New Roman"/>
          <w:sz w:val="24"/>
          <w:szCs w:val="24"/>
        </w:rPr>
        <w:t xml:space="preserve">міжнародний пункт пропуску </w:t>
      </w:r>
      <w:r w:rsidR="004378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4426">
        <w:rPr>
          <w:rFonts w:ascii="Times New Roman" w:hAnsi="Times New Roman" w:cs="Times New Roman"/>
          <w:sz w:val="24"/>
          <w:szCs w:val="24"/>
        </w:rPr>
        <w:t>Дяківці</w:t>
      </w:r>
      <w:proofErr w:type="spellEnd"/>
      <w:r w:rsidR="0043784D">
        <w:rPr>
          <w:rFonts w:ascii="Times New Roman" w:hAnsi="Times New Roman" w:cs="Times New Roman"/>
          <w:sz w:val="24"/>
          <w:szCs w:val="24"/>
        </w:rPr>
        <w:t>»</w:t>
      </w:r>
      <w:r w:rsidRPr="00C64426">
        <w:rPr>
          <w:rFonts w:ascii="Times New Roman" w:hAnsi="Times New Roman" w:cs="Times New Roman"/>
          <w:sz w:val="24"/>
          <w:szCs w:val="24"/>
        </w:rPr>
        <w:t xml:space="preserve"> через державний кордон для пішохідного та автомобільного сполучення (включаючи автобуси), крім вантажного, з постійним режимом функціонування і цілодобовим часом роботи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87C" w:rsidRPr="00CB6050" w:rsidRDefault="00DD190A" w:rsidP="00F969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050">
        <w:rPr>
          <w:rFonts w:ascii="Times New Roman" w:hAnsi="Times New Roman" w:cs="Times New Roman"/>
          <w:sz w:val="24"/>
          <w:szCs w:val="24"/>
        </w:rPr>
        <w:t>З метою вирішення питання перевантаження пункту пропуску «</w:t>
      </w:r>
      <w:proofErr w:type="spellStart"/>
      <w:r w:rsidRPr="00CB6050">
        <w:rPr>
          <w:rFonts w:ascii="Times New Roman" w:hAnsi="Times New Roman" w:cs="Times New Roman"/>
          <w:sz w:val="24"/>
          <w:szCs w:val="24"/>
        </w:rPr>
        <w:t>Порубне</w:t>
      </w:r>
      <w:proofErr w:type="spellEnd"/>
      <w:r w:rsidR="00977A13" w:rsidRPr="00CB605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77A13" w:rsidRPr="00CB6050">
        <w:rPr>
          <w:rFonts w:ascii="Times New Roman" w:hAnsi="Times New Roman" w:cs="Times New Roman"/>
          <w:sz w:val="24"/>
          <w:szCs w:val="24"/>
        </w:rPr>
        <w:t>Сірет</w:t>
      </w:r>
      <w:proofErr w:type="spellEnd"/>
      <w:r w:rsidRPr="00CB6050">
        <w:rPr>
          <w:rFonts w:ascii="Times New Roman" w:hAnsi="Times New Roman" w:cs="Times New Roman"/>
          <w:sz w:val="24"/>
          <w:szCs w:val="24"/>
        </w:rPr>
        <w:t xml:space="preserve">» </w:t>
      </w:r>
      <w:r w:rsidR="00A85F6B" w:rsidRPr="00CB6050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r w:rsidR="0082687C" w:rsidRPr="00CB6050">
        <w:rPr>
          <w:rFonts w:ascii="Times New Roman" w:hAnsi="Times New Roman" w:cs="Times New Roman"/>
          <w:sz w:val="24"/>
          <w:szCs w:val="24"/>
        </w:rPr>
        <w:t>україно-румунських домовленостей</w:t>
      </w:r>
      <w:r w:rsidRPr="00CB6050">
        <w:rPr>
          <w:rFonts w:ascii="Times New Roman" w:hAnsi="Times New Roman" w:cs="Times New Roman"/>
          <w:sz w:val="24"/>
          <w:szCs w:val="24"/>
        </w:rPr>
        <w:t xml:space="preserve"> прийнято рішення щодо відкриття пунктів пропуску «</w:t>
      </w:r>
      <w:proofErr w:type="spellStart"/>
      <w:r w:rsidRPr="00CB6050">
        <w:rPr>
          <w:rFonts w:ascii="Times New Roman" w:hAnsi="Times New Roman" w:cs="Times New Roman"/>
          <w:sz w:val="24"/>
          <w:szCs w:val="24"/>
        </w:rPr>
        <w:t>Красноїльск</w:t>
      </w:r>
      <w:proofErr w:type="spellEnd"/>
      <w:r w:rsidRPr="00CB6050">
        <w:rPr>
          <w:rFonts w:ascii="Times New Roman" w:hAnsi="Times New Roman" w:cs="Times New Roman"/>
          <w:sz w:val="24"/>
          <w:szCs w:val="24"/>
        </w:rPr>
        <w:t>» і «</w:t>
      </w:r>
      <w:proofErr w:type="spellStart"/>
      <w:r w:rsidRPr="00CB6050">
        <w:rPr>
          <w:rFonts w:ascii="Times New Roman" w:hAnsi="Times New Roman" w:cs="Times New Roman"/>
          <w:sz w:val="24"/>
          <w:szCs w:val="24"/>
        </w:rPr>
        <w:t>Дяківці</w:t>
      </w:r>
      <w:proofErr w:type="spellEnd"/>
      <w:r w:rsidRPr="00CB6050">
        <w:rPr>
          <w:rFonts w:ascii="Times New Roman" w:hAnsi="Times New Roman" w:cs="Times New Roman"/>
          <w:sz w:val="24"/>
          <w:szCs w:val="24"/>
        </w:rPr>
        <w:t>» для вантажного сполучення  (копії документів додаються).</w:t>
      </w:r>
    </w:p>
    <w:p w:rsidR="002D2F82" w:rsidRPr="00CB6050" w:rsidRDefault="006008DF" w:rsidP="00F969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050">
        <w:rPr>
          <w:rFonts w:ascii="Times New Roman" w:hAnsi="Times New Roman" w:cs="Times New Roman"/>
          <w:sz w:val="24"/>
          <w:szCs w:val="24"/>
        </w:rPr>
        <w:t xml:space="preserve">На виконання розпорядження КМУ № 333-р від 29 квітня 2022 року </w:t>
      </w:r>
      <w:r w:rsidR="00DD190A" w:rsidRPr="00CB6050">
        <w:rPr>
          <w:rFonts w:ascii="Times New Roman" w:hAnsi="Times New Roman" w:cs="Times New Roman"/>
          <w:sz w:val="24"/>
          <w:szCs w:val="24"/>
        </w:rPr>
        <w:t xml:space="preserve">та зазначених вище міжнародних домовленостей </w:t>
      </w:r>
      <w:r w:rsidRPr="00CB6050">
        <w:rPr>
          <w:rFonts w:ascii="Times New Roman" w:hAnsi="Times New Roman" w:cs="Times New Roman"/>
          <w:sz w:val="24"/>
          <w:szCs w:val="24"/>
        </w:rPr>
        <w:t>Державною митною службою України було направлено листа про потреби для відкриття зокрема пункту пропуску «</w:t>
      </w:r>
      <w:proofErr w:type="spellStart"/>
      <w:r w:rsidRPr="00CB6050">
        <w:rPr>
          <w:rFonts w:ascii="Times New Roman" w:hAnsi="Times New Roman" w:cs="Times New Roman"/>
          <w:sz w:val="24"/>
          <w:szCs w:val="24"/>
        </w:rPr>
        <w:t>Дяківці</w:t>
      </w:r>
      <w:proofErr w:type="spellEnd"/>
      <w:r w:rsidRPr="00CB60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B6050">
        <w:rPr>
          <w:rFonts w:ascii="Times New Roman" w:hAnsi="Times New Roman" w:cs="Times New Roman"/>
          <w:sz w:val="24"/>
          <w:szCs w:val="24"/>
        </w:rPr>
        <w:t>Р</w:t>
      </w:r>
      <w:r w:rsidR="00BA74CA" w:rsidRPr="00CB6050">
        <w:rPr>
          <w:rFonts w:ascii="Times New Roman" w:hAnsi="Times New Roman" w:cs="Times New Roman"/>
          <w:sz w:val="24"/>
          <w:szCs w:val="24"/>
        </w:rPr>
        <w:t>а</w:t>
      </w:r>
      <w:r w:rsidRPr="00CB6050">
        <w:rPr>
          <w:rFonts w:ascii="Times New Roman" w:hAnsi="Times New Roman" w:cs="Times New Roman"/>
          <w:sz w:val="24"/>
          <w:szCs w:val="24"/>
        </w:rPr>
        <w:t>ковець</w:t>
      </w:r>
      <w:proofErr w:type="spellEnd"/>
      <w:r w:rsidRPr="00CB6050">
        <w:rPr>
          <w:rFonts w:ascii="Times New Roman" w:hAnsi="Times New Roman" w:cs="Times New Roman"/>
          <w:sz w:val="24"/>
          <w:szCs w:val="24"/>
        </w:rPr>
        <w:t>» № 08-1/23-03/3/3576 від 29.06.2022 року з проханням виділення коштів в розмірі 80 144,4 тис. грн. для завершення робіт з реконструкції пункту пропуску «</w:t>
      </w:r>
      <w:proofErr w:type="spellStart"/>
      <w:r w:rsidRPr="00CB6050">
        <w:rPr>
          <w:rFonts w:ascii="Times New Roman" w:hAnsi="Times New Roman" w:cs="Times New Roman"/>
          <w:sz w:val="24"/>
          <w:szCs w:val="24"/>
        </w:rPr>
        <w:t>Дяківці</w:t>
      </w:r>
      <w:proofErr w:type="spellEnd"/>
      <w:r w:rsidRPr="00CB60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B6050">
        <w:rPr>
          <w:rFonts w:ascii="Times New Roman" w:hAnsi="Times New Roman" w:cs="Times New Roman"/>
          <w:sz w:val="24"/>
          <w:szCs w:val="24"/>
        </w:rPr>
        <w:t>Р</w:t>
      </w:r>
      <w:r w:rsidR="00BA74CA" w:rsidRPr="00CB6050">
        <w:rPr>
          <w:rFonts w:ascii="Times New Roman" w:hAnsi="Times New Roman" w:cs="Times New Roman"/>
          <w:sz w:val="24"/>
          <w:szCs w:val="24"/>
        </w:rPr>
        <w:t>а</w:t>
      </w:r>
      <w:r w:rsidRPr="00CB6050">
        <w:rPr>
          <w:rFonts w:ascii="Times New Roman" w:hAnsi="Times New Roman" w:cs="Times New Roman"/>
          <w:sz w:val="24"/>
          <w:szCs w:val="24"/>
        </w:rPr>
        <w:t>ковець</w:t>
      </w:r>
      <w:proofErr w:type="spellEnd"/>
      <w:r w:rsidRPr="00CB6050">
        <w:rPr>
          <w:rFonts w:ascii="Times New Roman" w:hAnsi="Times New Roman" w:cs="Times New Roman"/>
          <w:sz w:val="24"/>
          <w:szCs w:val="24"/>
        </w:rPr>
        <w:t>» та введення його в експлуатацію.</w:t>
      </w:r>
    </w:p>
    <w:p w:rsidR="00D015AC" w:rsidRPr="00CB6050" w:rsidRDefault="00D015AC" w:rsidP="00D015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050">
        <w:rPr>
          <w:rFonts w:ascii="Times New Roman" w:hAnsi="Times New Roman" w:cs="Times New Roman"/>
          <w:sz w:val="24"/>
          <w:szCs w:val="24"/>
        </w:rPr>
        <w:t>Змінами до розпорядження КМУ  від 3 березня 2022 р. № 193 у вересні поточного року на завершення реконструкції пункту пропуску «</w:t>
      </w:r>
      <w:proofErr w:type="spellStart"/>
      <w:r w:rsidRPr="00CB6050">
        <w:rPr>
          <w:rFonts w:ascii="Times New Roman" w:hAnsi="Times New Roman" w:cs="Times New Roman"/>
          <w:sz w:val="24"/>
          <w:szCs w:val="24"/>
        </w:rPr>
        <w:t>Дяківці</w:t>
      </w:r>
      <w:proofErr w:type="spellEnd"/>
      <w:r w:rsidRPr="00CB6050">
        <w:rPr>
          <w:rFonts w:ascii="Times New Roman" w:hAnsi="Times New Roman" w:cs="Times New Roman"/>
          <w:sz w:val="24"/>
          <w:szCs w:val="24"/>
        </w:rPr>
        <w:t>» виділено кошти резервного фонду державного бюджету.</w:t>
      </w:r>
    </w:p>
    <w:p w:rsidR="00D015AC" w:rsidRPr="00CB6050" w:rsidRDefault="00D015AC" w:rsidP="00D015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050">
        <w:rPr>
          <w:rFonts w:ascii="Times New Roman" w:hAnsi="Times New Roman" w:cs="Times New Roman"/>
          <w:sz w:val="24"/>
          <w:szCs w:val="24"/>
        </w:rPr>
        <w:t>Листом від 21.10.2022 № 48 ТОВ «</w:t>
      </w:r>
      <w:proofErr w:type="spellStart"/>
      <w:r w:rsidRPr="00CB6050">
        <w:rPr>
          <w:rFonts w:ascii="Times New Roman" w:hAnsi="Times New Roman" w:cs="Times New Roman"/>
          <w:sz w:val="24"/>
          <w:szCs w:val="24"/>
        </w:rPr>
        <w:t>Азо</w:t>
      </w:r>
      <w:r w:rsidR="00843B10">
        <w:rPr>
          <w:rFonts w:ascii="Times New Roman" w:hAnsi="Times New Roman" w:cs="Times New Roman"/>
          <w:sz w:val="24"/>
          <w:szCs w:val="24"/>
        </w:rPr>
        <w:t>в</w:t>
      </w:r>
      <w:r w:rsidRPr="00CB6050">
        <w:rPr>
          <w:rFonts w:ascii="Times New Roman" w:hAnsi="Times New Roman" w:cs="Times New Roman"/>
          <w:sz w:val="24"/>
          <w:szCs w:val="24"/>
        </w:rPr>
        <w:t>ТехГаз</w:t>
      </w:r>
      <w:proofErr w:type="spellEnd"/>
      <w:r w:rsidRPr="00CB6050">
        <w:rPr>
          <w:rFonts w:ascii="Times New Roman" w:hAnsi="Times New Roman" w:cs="Times New Roman"/>
          <w:sz w:val="24"/>
          <w:szCs w:val="24"/>
        </w:rPr>
        <w:t xml:space="preserve">» (юридична адреса: Донецька область, 87503, м. Маріуполь, вул. Тагонрозька,48В) повідомило про неможливість виконувати взяті </w:t>
      </w:r>
      <w:r w:rsidRPr="00CB6050">
        <w:rPr>
          <w:rFonts w:ascii="Times New Roman" w:hAnsi="Times New Roman" w:cs="Times New Roman"/>
          <w:sz w:val="24"/>
          <w:szCs w:val="24"/>
        </w:rPr>
        <w:lastRenderedPageBreak/>
        <w:t xml:space="preserve">на себе зобов’язання у зв’язку з </w:t>
      </w:r>
      <w:r w:rsidR="00E1136D" w:rsidRPr="00CB6050">
        <w:rPr>
          <w:rFonts w:ascii="Times New Roman" w:hAnsi="Times New Roman" w:cs="Times New Roman"/>
          <w:sz w:val="24"/>
          <w:szCs w:val="24"/>
        </w:rPr>
        <w:t xml:space="preserve">дією </w:t>
      </w:r>
      <w:r w:rsidRPr="00CB6050">
        <w:rPr>
          <w:rFonts w:ascii="Times New Roman" w:hAnsi="Times New Roman" w:cs="Times New Roman"/>
          <w:sz w:val="24"/>
          <w:szCs w:val="24"/>
        </w:rPr>
        <w:t>обставин непереборної сили</w:t>
      </w:r>
      <w:r w:rsidR="00E1136D" w:rsidRPr="00CB6050">
        <w:rPr>
          <w:rFonts w:ascii="Times New Roman" w:hAnsi="Times New Roman" w:cs="Times New Roman"/>
          <w:sz w:val="24"/>
          <w:szCs w:val="24"/>
        </w:rPr>
        <w:t xml:space="preserve">, які виникли у наслідок агресії </w:t>
      </w:r>
      <w:proofErr w:type="spellStart"/>
      <w:r w:rsidR="00E1136D" w:rsidRPr="00CB6050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E1136D" w:rsidRPr="00CB6050">
        <w:rPr>
          <w:rFonts w:ascii="Times New Roman" w:hAnsi="Times New Roman" w:cs="Times New Roman"/>
          <w:sz w:val="24"/>
          <w:szCs w:val="24"/>
        </w:rPr>
        <w:t xml:space="preserve"> та окупації території на якій розташовувалось підприємство</w:t>
      </w:r>
      <w:r w:rsidR="0002329C" w:rsidRPr="00CB6050">
        <w:rPr>
          <w:rFonts w:ascii="Times New Roman" w:hAnsi="Times New Roman" w:cs="Times New Roman"/>
          <w:sz w:val="24"/>
          <w:szCs w:val="24"/>
        </w:rPr>
        <w:t xml:space="preserve"> (лист додається)</w:t>
      </w:r>
      <w:r w:rsidR="00E1136D" w:rsidRPr="00CB6050">
        <w:rPr>
          <w:rFonts w:ascii="Times New Roman" w:hAnsi="Times New Roman" w:cs="Times New Roman"/>
          <w:sz w:val="24"/>
          <w:szCs w:val="24"/>
        </w:rPr>
        <w:t>.</w:t>
      </w:r>
      <w:r w:rsidRPr="00CB60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15AC" w:rsidRPr="00CB6050" w:rsidRDefault="00E1136D" w:rsidP="00D015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050">
        <w:rPr>
          <w:rFonts w:ascii="Times New Roman" w:hAnsi="Times New Roman" w:cs="Times New Roman"/>
          <w:sz w:val="24"/>
          <w:szCs w:val="24"/>
        </w:rPr>
        <w:t>Кім того</w:t>
      </w:r>
      <w:r w:rsidR="00A85F6B" w:rsidRPr="00CB6050">
        <w:rPr>
          <w:rFonts w:ascii="Times New Roman" w:hAnsi="Times New Roman" w:cs="Times New Roman"/>
          <w:sz w:val="24"/>
          <w:szCs w:val="24"/>
        </w:rPr>
        <w:t>,</w:t>
      </w:r>
      <w:r w:rsidRPr="00CB6050">
        <w:rPr>
          <w:rFonts w:ascii="Times New Roman" w:hAnsi="Times New Roman" w:cs="Times New Roman"/>
          <w:sz w:val="24"/>
          <w:szCs w:val="24"/>
        </w:rPr>
        <w:t xml:space="preserve"> в наслідок інфляційних процесів обумовлених війною </w:t>
      </w:r>
      <w:proofErr w:type="spellStart"/>
      <w:r w:rsidRPr="00CB6050">
        <w:rPr>
          <w:rFonts w:ascii="Times New Roman" w:hAnsi="Times New Roman" w:cs="Times New Roman"/>
          <w:sz w:val="24"/>
          <w:szCs w:val="24"/>
        </w:rPr>
        <w:t>росії</w:t>
      </w:r>
      <w:proofErr w:type="spellEnd"/>
      <w:r w:rsidRPr="00CB6050">
        <w:rPr>
          <w:rFonts w:ascii="Times New Roman" w:hAnsi="Times New Roman" w:cs="Times New Roman"/>
          <w:sz w:val="24"/>
          <w:szCs w:val="24"/>
        </w:rPr>
        <w:t xml:space="preserve"> проти України суттєво зросла вартість будівельних робіт, матеріалів та обладнання </w:t>
      </w:r>
      <w:proofErr w:type="spellStart"/>
      <w:r w:rsidRPr="00CB6050">
        <w:rPr>
          <w:rFonts w:ascii="Times New Roman" w:hAnsi="Times New Roman" w:cs="Times New Roman"/>
          <w:sz w:val="24"/>
          <w:szCs w:val="24"/>
        </w:rPr>
        <w:t>проєту</w:t>
      </w:r>
      <w:proofErr w:type="spellEnd"/>
      <w:r w:rsidRPr="00CB6050">
        <w:rPr>
          <w:rFonts w:ascii="Times New Roman" w:hAnsi="Times New Roman" w:cs="Times New Roman"/>
          <w:sz w:val="24"/>
          <w:szCs w:val="24"/>
        </w:rPr>
        <w:t xml:space="preserve"> реконструкції </w:t>
      </w:r>
    </w:p>
    <w:p w:rsidR="00DD190A" w:rsidRDefault="00BA74CA" w:rsidP="00F969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050">
        <w:rPr>
          <w:rFonts w:ascii="Times New Roman" w:hAnsi="Times New Roman" w:cs="Times New Roman"/>
          <w:sz w:val="24"/>
          <w:szCs w:val="24"/>
        </w:rPr>
        <w:t xml:space="preserve">Для </w:t>
      </w:r>
      <w:r w:rsidR="00DD190A" w:rsidRPr="00CB6050">
        <w:rPr>
          <w:rFonts w:ascii="Times New Roman" w:hAnsi="Times New Roman" w:cs="Times New Roman"/>
          <w:sz w:val="24"/>
          <w:szCs w:val="24"/>
        </w:rPr>
        <w:t>завершення</w:t>
      </w:r>
      <w:r w:rsidRPr="00CB6050">
        <w:rPr>
          <w:rFonts w:ascii="Times New Roman" w:hAnsi="Times New Roman" w:cs="Times New Roman"/>
          <w:sz w:val="24"/>
          <w:szCs w:val="24"/>
        </w:rPr>
        <w:t xml:space="preserve"> робіт з реконструкції та відкриття пункту пропуску з можливістю </w:t>
      </w:r>
      <w:r>
        <w:rPr>
          <w:rFonts w:ascii="Times New Roman" w:hAnsi="Times New Roman" w:cs="Times New Roman"/>
          <w:sz w:val="24"/>
          <w:szCs w:val="24"/>
        </w:rPr>
        <w:t xml:space="preserve">здійснення пропуску вантажних транспортних засобів </w:t>
      </w:r>
      <w:r w:rsidR="00531524">
        <w:rPr>
          <w:rFonts w:ascii="Times New Roman" w:hAnsi="Times New Roman" w:cs="Times New Roman"/>
          <w:sz w:val="24"/>
          <w:szCs w:val="24"/>
        </w:rPr>
        <w:t xml:space="preserve">та коригування вартості невиконаних робіт </w:t>
      </w:r>
      <w:r>
        <w:rPr>
          <w:rFonts w:ascii="Times New Roman" w:hAnsi="Times New Roman" w:cs="Times New Roman"/>
          <w:sz w:val="24"/>
          <w:szCs w:val="24"/>
        </w:rPr>
        <w:t xml:space="preserve">виникла потреба в внесенні змін </w:t>
      </w:r>
      <w:r w:rsidR="00531524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проектн</w:t>
      </w:r>
      <w:r w:rsidR="00531524">
        <w:rPr>
          <w:rFonts w:ascii="Times New Roman" w:hAnsi="Times New Roman" w:cs="Times New Roman"/>
          <w:sz w:val="24"/>
          <w:szCs w:val="24"/>
        </w:rPr>
        <w:t>ої</w:t>
      </w:r>
      <w:r>
        <w:rPr>
          <w:rFonts w:ascii="Times New Roman" w:hAnsi="Times New Roman" w:cs="Times New Roman"/>
          <w:sz w:val="24"/>
          <w:szCs w:val="24"/>
        </w:rPr>
        <w:t xml:space="preserve"> документації р</w:t>
      </w:r>
      <w:r w:rsidRPr="00B1104D">
        <w:rPr>
          <w:rFonts w:ascii="Times New Roman" w:hAnsi="Times New Roman" w:cs="Times New Roman"/>
          <w:sz w:val="24"/>
          <w:szCs w:val="24"/>
        </w:rPr>
        <w:t>еконструкці</w:t>
      </w:r>
      <w:r w:rsidR="00DD190A">
        <w:rPr>
          <w:rFonts w:ascii="Times New Roman" w:hAnsi="Times New Roman" w:cs="Times New Roman"/>
          <w:sz w:val="24"/>
          <w:szCs w:val="24"/>
        </w:rPr>
        <w:t>ї</w:t>
      </w:r>
      <w:r w:rsidRPr="00B1104D">
        <w:rPr>
          <w:rFonts w:ascii="Times New Roman" w:hAnsi="Times New Roman" w:cs="Times New Roman"/>
          <w:sz w:val="24"/>
          <w:szCs w:val="24"/>
        </w:rPr>
        <w:t xml:space="preserve"> міжнародного пункту пропуску для автомобільного сполучення «</w:t>
      </w:r>
      <w:proofErr w:type="spellStart"/>
      <w:r w:rsidRPr="00B1104D">
        <w:rPr>
          <w:rFonts w:ascii="Times New Roman" w:hAnsi="Times New Roman" w:cs="Times New Roman"/>
          <w:sz w:val="24"/>
          <w:szCs w:val="24"/>
        </w:rPr>
        <w:t>Дяківці</w:t>
      </w:r>
      <w:proofErr w:type="spellEnd"/>
      <w:r w:rsidRPr="00B1104D">
        <w:rPr>
          <w:rFonts w:ascii="Times New Roman" w:hAnsi="Times New Roman" w:cs="Times New Roman"/>
          <w:sz w:val="24"/>
          <w:szCs w:val="24"/>
        </w:rPr>
        <w:t xml:space="preserve">» Чернівецька область»  (Коригування) за </w:t>
      </w:r>
      <w:proofErr w:type="spellStart"/>
      <w:r w:rsidRPr="00B1104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1104D">
        <w:rPr>
          <w:rFonts w:ascii="Times New Roman" w:hAnsi="Times New Roman" w:cs="Times New Roman"/>
          <w:sz w:val="24"/>
          <w:szCs w:val="24"/>
        </w:rPr>
        <w:t xml:space="preserve">: Чернівецька область, </w:t>
      </w:r>
      <w:proofErr w:type="spellStart"/>
      <w:r w:rsidRPr="00B1104D">
        <w:rPr>
          <w:rFonts w:ascii="Times New Roman" w:hAnsi="Times New Roman" w:cs="Times New Roman"/>
          <w:sz w:val="24"/>
          <w:szCs w:val="24"/>
        </w:rPr>
        <w:t>Герцаївський</w:t>
      </w:r>
      <w:proofErr w:type="spellEnd"/>
      <w:r w:rsidRPr="00B1104D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B1104D">
        <w:rPr>
          <w:rFonts w:ascii="Times New Roman" w:hAnsi="Times New Roman" w:cs="Times New Roman"/>
          <w:sz w:val="24"/>
          <w:szCs w:val="24"/>
        </w:rPr>
        <w:t>Тернавка</w:t>
      </w:r>
      <w:proofErr w:type="spellEnd"/>
      <w:r w:rsidRPr="00B1104D">
        <w:rPr>
          <w:rFonts w:ascii="Times New Roman" w:hAnsi="Times New Roman" w:cs="Times New Roman"/>
          <w:sz w:val="24"/>
          <w:szCs w:val="24"/>
        </w:rPr>
        <w:t>, урочище «Таможня</w:t>
      </w:r>
      <w:r w:rsidR="00DD190A">
        <w:rPr>
          <w:rFonts w:ascii="Times New Roman" w:hAnsi="Times New Roman" w:cs="Times New Roman"/>
          <w:sz w:val="24"/>
          <w:szCs w:val="24"/>
        </w:rPr>
        <w:t>»</w:t>
      </w:r>
      <w:r w:rsidR="00531524">
        <w:rPr>
          <w:rFonts w:ascii="Times New Roman" w:hAnsi="Times New Roman" w:cs="Times New Roman"/>
          <w:sz w:val="24"/>
          <w:szCs w:val="24"/>
        </w:rPr>
        <w:t>.</w:t>
      </w:r>
    </w:p>
    <w:p w:rsidR="00531524" w:rsidRDefault="00DD190A" w:rsidP="00F969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грудні поточного року зазначене коригування завершено, проведена експертиза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документації</w:t>
      </w:r>
      <w:r w:rsidR="00531524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затверджено відкоригований проєкт реконструкції</w:t>
      </w:r>
      <w:r w:rsidR="00531524">
        <w:rPr>
          <w:rFonts w:ascii="Times New Roman" w:hAnsi="Times New Roman" w:cs="Times New Roman"/>
          <w:sz w:val="24"/>
          <w:szCs w:val="24"/>
        </w:rPr>
        <w:t xml:space="preserve"> (висновок експертизи та наказ про затвердження </w:t>
      </w:r>
      <w:proofErr w:type="spellStart"/>
      <w:r w:rsidR="00531524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531524">
        <w:rPr>
          <w:rFonts w:ascii="Times New Roman" w:hAnsi="Times New Roman" w:cs="Times New Roman"/>
          <w:sz w:val="24"/>
          <w:szCs w:val="24"/>
        </w:rPr>
        <w:t xml:space="preserve"> додаються).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D59" w:rsidRDefault="004E7D59" w:rsidP="00F969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Умовами особливостей </w:t>
      </w:r>
      <w:r w:rsidRPr="004E7D59">
        <w:rPr>
          <w:rFonts w:ascii="Times New Roman" w:hAnsi="Times New Roman" w:cs="Times New Roman"/>
          <w:sz w:val="24"/>
          <w:szCs w:val="24"/>
        </w:rPr>
        <w:t xml:space="preserve">здійснення публічних </w:t>
      </w:r>
      <w:proofErr w:type="spellStart"/>
      <w:r w:rsidRPr="004E7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4E7D59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hAnsi="Times New Roman" w:cs="Times New Roman"/>
          <w:sz w:val="24"/>
          <w:szCs w:val="24"/>
        </w:rPr>
        <w:t xml:space="preserve"> передбачено, що </w:t>
      </w:r>
      <w:r w:rsidRPr="00626168">
        <w:rPr>
          <w:rFonts w:ascii="Times New Roman" w:eastAsia="Times New Roman" w:hAnsi="Times New Roman" w:cs="Times New Roman"/>
          <w:sz w:val="24"/>
          <w:szCs w:val="24"/>
        </w:rPr>
        <w:t xml:space="preserve">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 р. № 822 “Про затвердження Порядку формування та використання електронного каталогу”, з урахуванням положень, визначених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6168">
        <w:rPr>
          <w:rFonts w:ascii="Times New Roman" w:eastAsia="Times New Roman" w:hAnsi="Times New Roman" w:cs="Times New Roman"/>
          <w:sz w:val="24"/>
          <w:szCs w:val="24"/>
        </w:rPr>
        <w:t>собливостями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 разі застосування відкритих торгів з особливостями термін для проведення процедури становитиме не менше 20 днів, </w:t>
      </w:r>
      <w:r w:rsidR="004C48B2">
        <w:rPr>
          <w:rFonts w:ascii="Times New Roman" w:eastAsia="Times New Roman" w:hAnsi="Times New Roman" w:cs="Times New Roman"/>
          <w:sz w:val="24"/>
          <w:szCs w:val="24"/>
        </w:rPr>
        <w:t xml:space="preserve">відповідно терміну на виконання робіт з реконструкції та введення в </w:t>
      </w:r>
      <w:r w:rsidR="00A85F6B">
        <w:rPr>
          <w:rFonts w:ascii="Times New Roman" w:eastAsia="Times New Roman" w:hAnsi="Times New Roman" w:cs="Times New Roman"/>
          <w:sz w:val="24"/>
          <w:szCs w:val="24"/>
        </w:rPr>
        <w:t xml:space="preserve">об’єкта в експлуатацію у строки визначені дорученням Уряду </w:t>
      </w:r>
      <w:r w:rsidR="004C48B2">
        <w:rPr>
          <w:rFonts w:ascii="Times New Roman" w:eastAsia="Times New Roman" w:hAnsi="Times New Roman" w:cs="Times New Roman"/>
          <w:sz w:val="24"/>
          <w:szCs w:val="24"/>
        </w:rPr>
        <w:t>буде не достатньо.</w:t>
      </w:r>
    </w:p>
    <w:p w:rsidR="00FC4385" w:rsidRDefault="00AB10DE" w:rsidP="00A85F6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чином, враховуючи вищезазначене</w:t>
      </w:r>
      <w:r w:rsidR="00A85F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5F6B">
        <w:rPr>
          <w:rFonts w:ascii="Times New Roman" w:hAnsi="Times New Roman" w:cs="Times New Roman"/>
          <w:sz w:val="24"/>
          <w:szCs w:val="24"/>
        </w:rPr>
        <w:t xml:space="preserve"> з метою виконання доручення Кабінету Міністрів України та щонайскорішого відкриття пункту пропуску «</w:t>
      </w:r>
      <w:proofErr w:type="spellStart"/>
      <w:r w:rsidR="00A85F6B">
        <w:rPr>
          <w:rFonts w:ascii="Times New Roman" w:hAnsi="Times New Roman" w:cs="Times New Roman"/>
          <w:sz w:val="24"/>
          <w:szCs w:val="24"/>
        </w:rPr>
        <w:t>Дяківці</w:t>
      </w:r>
      <w:proofErr w:type="spellEnd"/>
      <w:r w:rsidR="00A85F6B">
        <w:rPr>
          <w:rFonts w:ascii="Times New Roman" w:hAnsi="Times New Roman" w:cs="Times New Roman"/>
          <w:sz w:val="24"/>
          <w:szCs w:val="24"/>
        </w:rPr>
        <w:t>» для міжнародного руху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5B0B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r w:rsidR="008B5202">
        <w:rPr>
          <w:rFonts w:ascii="Times New Roman" w:eastAsia="Times New Roman" w:hAnsi="Times New Roman" w:cs="Times New Roman"/>
          <w:sz w:val="24"/>
          <w:szCs w:val="24"/>
        </w:rPr>
        <w:t xml:space="preserve"> за предметом </w:t>
      </w:r>
      <w:r w:rsidR="00A65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F0F" w:rsidRPr="00A65B0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B520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B5202" w:rsidRPr="00B1104D">
        <w:rPr>
          <w:rFonts w:ascii="Times New Roman" w:hAnsi="Times New Roman" w:cs="Times New Roman"/>
          <w:sz w:val="24"/>
          <w:szCs w:val="24"/>
        </w:rPr>
        <w:t>еконструкці</w:t>
      </w:r>
      <w:r w:rsidR="008B5202">
        <w:rPr>
          <w:rFonts w:ascii="Times New Roman" w:hAnsi="Times New Roman" w:cs="Times New Roman"/>
          <w:sz w:val="24"/>
          <w:szCs w:val="24"/>
        </w:rPr>
        <w:t>я</w:t>
      </w:r>
      <w:r w:rsidR="008B5202" w:rsidRPr="00B1104D">
        <w:rPr>
          <w:rFonts w:ascii="Times New Roman" w:hAnsi="Times New Roman" w:cs="Times New Roman"/>
          <w:sz w:val="24"/>
          <w:szCs w:val="24"/>
        </w:rPr>
        <w:t xml:space="preserve"> міжнародного пункту пропуску для автомобільного сполучення «</w:t>
      </w:r>
      <w:proofErr w:type="spellStart"/>
      <w:r w:rsidR="008B5202" w:rsidRPr="00B1104D">
        <w:rPr>
          <w:rFonts w:ascii="Times New Roman" w:hAnsi="Times New Roman" w:cs="Times New Roman"/>
          <w:sz w:val="24"/>
          <w:szCs w:val="24"/>
        </w:rPr>
        <w:t>Дяківці</w:t>
      </w:r>
      <w:proofErr w:type="spellEnd"/>
      <w:r w:rsidR="008B5202" w:rsidRPr="00B1104D">
        <w:rPr>
          <w:rFonts w:ascii="Times New Roman" w:hAnsi="Times New Roman" w:cs="Times New Roman"/>
          <w:sz w:val="24"/>
          <w:szCs w:val="24"/>
        </w:rPr>
        <w:t xml:space="preserve">» Чернівецька область»  (Коригування) за </w:t>
      </w:r>
      <w:proofErr w:type="spellStart"/>
      <w:r w:rsidR="008B5202" w:rsidRPr="00B1104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8B5202" w:rsidRPr="00B1104D">
        <w:rPr>
          <w:rFonts w:ascii="Times New Roman" w:hAnsi="Times New Roman" w:cs="Times New Roman"/>
          <w:sz w:val="24"/>
          <w:szCs w:val="24"/>
        </w:rPr>
        <w:t xml:space="preserve">: Чернівецька область, </w:t>
      </w:r>
      <w:proofErr w:type="spellStart"/>
      <w:r w:rsidR="008B5202" w:rsidRPr="00B1104D">
        <w:rPr>
          <w:rFonts w:ascii="Times New Roman" w:hAnsi="Times New Roman" w:cs="Times New Roman"/>
          <w:sz w:val="24"/>
          <w:szCs w:val="24"/>
        </w:rPr>
        <w:t>Герцаївський</w:t>
      </w:r>
      <w:proofErr w:type="spellEnd"/>
      <w:r w:rsidR="008B5202" w:rsidRPr="00B1104D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8B5202" w:rsidRPr="00B1104D">
        <w:rPr>
          <w:rFonts w:ascii="Times New Roman" w:hAnsi="Times New Roman" w:cs="Times New Roman"/>
          <w:sz w:val="24"/>
          <w:szCs w:val="24"/>
        </w:rPr>
        <w:t>Тернавка</w:t>
      </w:r>
      <w:proofErr w:type="spellEnd"/>
      <w:r w:rsidR="008B5202" w:rsidRPr="00B1104D">
        <w:rPr>
          <w:rFonts w:ascii="Times New Roman" w:hAnsi="Times New Roman" w:cs="Times New Roman"/>
          <w:sz w:val="24"/>
          <w:szCs w:val="24"/>
        </w:rPr>
        <w:t>, урочище «Таможня»</w:t>
      </w:r>
      <w:r w:rsidR="008B5202" w:rsidRPr="008B5202">
        <w:rPr>
          <w:rFonts w:ascii="Times New Roman" w:hAnsi="Times New Roman" w:cs="Times New Roman"/>
          <w:sz w:val="24"/>
          <w:szCs w:val="24"/>
        </w:rPr>
        <w:t xml:space="preserve"> </w:t>
      </w:r>
      <w:r w:rsidR="008B5202" w:rsidRPr="00B1104D">
        <w:rPr>
          <w:rFonts w:ascii="Times New Roman" w:hAnsi="Times New Roman" w:cs="Times New Roman"/>
          <w:sz w:val="24"/>
          <w:szCs w:val="24"/>
        </w:rPr>
        <w:t>ДСТУ Б.Д.1.1-1:2013 код ДК 021:2015 45200000-9 (Роботи, пов’язані з об’єктами завершеного чи незавершеного будівництва та об’єктів цивільного будівництва)</w:t>
      </w:r>
      <w:r>
        <w:rPr>
          <w:rFonts w:ascii="Times New Roman" w:eastAsia="Times New Roman" w:hAnsi="Times New Roman" w:cs="Times New Roman"/>
          <w:sz w:val="24"/>
          <w:szCs w:val="24"/>
        </w:rPr>
        <w:t>, доцільно здійснювати</w:t>
      </w:r>
      <w:r w:rsidR="00A65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117588236"/>
      <w:r w:rsidR="00A65B0B" w:rsidRPr="00626168">
        <w:rPr>
          <w:rFonts w:ascii="Times New Roman" w:eastAsia="Times New Roman" w:hAnsi="Times New Roman" w:cs="Times New Roman"/>
          <w:sz w:val="24"/>
          <w:szCs w:val="24"/>
        </w:rPr>
        <w:t>без застосування відкритих торгів та/або електронного каталогу</w:t>
      </w:r>
      <w:bookmarkEnd w:id="1"/>
      <w:r w:rsidR="00A65B0B" w:rsidRPr="00A65B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5B0B">
        <w:rPr>
          <w:rFonts w:ascii="Times New Roman" w:eastAsia="Times New Roman" w:hAnsi="Times New Roman" w:cs="Times New Roman"/>
          <w:sz w:val="24"/>
          <w:szCs w:val="24"/>
        </w:rPr>
        <w:t>При цьому узгоджена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ціна пропозиції учасника процедури закупівлі – складає</w:t>
      </w:r>
      <w:r w:rsidR="00A65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CF8" w:rsidRPr="00C66CF8">
        <w:rPr>
          <w:rFonts w:ascii="Times New Roman" w:eastAsia="Times New Roman" w:hAnsi="Times New Roman" w:cs="Times New Roman"/>
          <w:sz w:val="24"/>
          <w:szCs w:val="24"/>
          <w:lang w:val="ru-RU"/>
        </w:rPr>
        <w:t>128</w:t>
      </w:r>
      <w:r w:rsidR="00C66C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C66CF8" w:rsidRPr="00C66CF8">
        <w:rPr>
          <w:rFonts w:ascii="Times New Roman" w:eastAsia="Times New Roman" w:hAnsi="Times New Roman" w:cs="Times New Roman"/>
          <w:sz w:val="24"/>
          <w:szCs w:val="24"/>
          <w:lang w:val="ru-RU"/>
        </w:rPr>
        <w:t>869</w:t>
      </w:r>
      <w:r w:rsidR="00C66C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C66CF8" w:rsidRPr="00C66CF8">
        <w:rPr>
          <w:rFonts w:ascii="Times New Roman" w:eastAsia="Times New Roman" w:hAnsi="Times New Roman" w:cs="Times New Roman"/>
          <w:sz w:val="24"/>
          <w:szCs w:val="24"/>
          <w:lang w:val="ru-RU"/>
        </w:rPr>
        <w:t>106.62</w:t>
      </w:r>
      <w:bookmarkStart w:id="2" w:name="_GoBack"/>
      <w:bookmarkEnd w:id="2"/>
      <w:r w:rsidR="00A65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грн. з ПДВ. </w:t>
      </w:r>
      <w:r w:rsidR="008B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7CDE" w:rsidRDefault="00817CDE" w:rsidP="00A85F6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CDE" w:rsidRDefault="00817CDE" w:rsidP="00A85F6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B0B" w:rsidRDefault="00A65B0B" w:rsidP="000D6D7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65B0B" w:rsidSect="00DD190A">
      <w:pgSz w:w="11909" w:h="16834"/>
      <w:pgMar w:top="568" w:right="852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552BFD"/>
    <w:multiLevelType w:val="hybridMultilevel"/>
    <w:tmpl w:val="40321D06"/>
    <w:lvl w:ilvl="0" w:tplc="ECD40B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8D4ABF"/>
    <w:multiLevelType w:val="hybridMultilevel"/>
    <w:tmpl w:val="1354DF14"/>
    <w:lvl w:ilvl="0" w:tplc="807821A4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85"/>
    <w:rsid w:val="000053A6"/>
    <w:rsid w:val="0002329C"/>
    <w:rsid w:val="000817BB"/>
    <w:rsid w:val="000A3726"/>
    <w:rsid w:val="000C72EB"/>
    <w:rsid w:val="000D6D7A"/>
    <w:rsid w:val="001B1031"/>
    <w:rsid w:val="001B3738"/>
    <w:rsid w:val="001F0721"/>
    <w:rsid w:val="001F1748"/>
    <w:rsid w:val="002D2F82"/>
    <w:rsid w:val="00304953"/>
    <w:rsid w:val="003232E8"/>
    <w:rsid w:val="00344367"/>
    <w:rsid w:val="0037352C"/>
    <w:rsid w:val="0037444D"/>
    <w:rsid w:val="003C5D53"/>
    <w:rsid w:val="003E4F27"/>
    <w:rsid w:val="004348E5"/>
    <w:rsid w:val="0043784D"/>
    <w:rsid w:val="00453756"/>
    <w:rsid w:val="004C48B2"/>
    <w:rsid w:val="004E7D59"/>
    <w:rsid w:val="004F0B9A"/>
    <w:rsid w:val="00531524"/>
    <w:rsid w:val="00565689"/>
    <w:rsid w:val="006008DF"/>
    <w:rsid w:val="0063658A"/>
    <w:rsid w:val="006E5E68"/>
    <w:rsid w:val="007566E9"/>
    <w:rsid w:val="00766F27"/>
    <w:rsid w:val="0077338E"/>
    <w:rsid w:val="00794139"/>
    <w:rsid w:val="007C1F0F"/>
    <w:rsid w:val="00817CDE"/>
    <w:rsid w:val="0082687C"/>
    <w:rsid w:val="00843B10"/>
    <w:rsid w:val="00886CCD"/>
    <w:rsid w:val="008B5202"/>
    <w:rsid w:val="00902505"/>
    <w:rsid w:val="00977A13"/>
    <w:rsid w:val="009878B3"/>
    <w:rsid w:val="009C6363"/>
    <w:rsid w:val="00A02D83"/>
    <w:rsid w:val="00A140F0"/>
    <w:rsid w:val="00A65B0B"/>
    <w:rsid w:val="00A85F6B"/>
    <w:rsid w:val="00AA3AE0"/>
    <w:rsid w:val="00AB10DE"/>
    <w:rsid w:val="00AC0B99"/>
    <w:rsid w:val="00AE0638"/>
    <w:rsid w:val="00BA74CA"/>
    <w:rsid w:val="00BC2C33"/>
    <w:rsid w:val="00BE5B2B"/>
    <w:rsid w:val="00C154F7"/>
    <w:rsid w:val="00C64426"/>
    <w:rsid w:val="00C66CF8"/>
    <w:rsid w:val="00CB6050"/>
    <w:rsid w:val="00CF411F"/>
    <w:rsid w:val="00D015AC"/>
    <w:rsid w:val="00D3765A"/>
    <w:rsid w:val="00DD190A"/>
    <w:rsid w:val="00E1136D"/>
    <w:rsid w:val="00E13417"/>
    <w:rsid w:val="00E21D4B"/>
    <w:rsid w:val="00E51529"/>
    <w:rsid w:val="00E521A2"/>
    <w:rsid w:val="00EC766C"/>
    <w:rsid w:val="00F0336C"/>
    <w:rsid w:val="00F11579"/>
    <w:rsid w:val="00F96905"/>
    <w:rsid w:val="00FC4385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DF6D"/>
  <w15:docId w15:val="{B2E47508-B7B2-4540-BD85-5E51343F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List Paragraph"/>
    <w:basedOn w:val="a"/>
    <w:uiPriority w:val="34"/>
    <w:qFormat/>
    <w:rsid w:val="00AC0B99"/>
    <w:pPr>
      <w:ind w:left="720"/>
      <w:contextualSpacing/>
    </w:pPr>
  </w:style>
  <w:style w:type="character" w:customStyle="1" w:styleId="rvts37">
    <w:name w:val="rvts37"/>
    <w:basedOn w:val="a0"/>
    <w:rsid w:val="00AC0B99"/>
  </w:style>
  <w:style w:type="paragraph" w:styleId="ad">
    <w:name w:val="Balloon Text"/>
    <w:basedOn w:val="a"/>
    <w:link w:val="ae"/>
    <w:uiPriority w:val="99"/>
    <w:semiHidden/>
    <w:unhideWhenUsed/>
    <w:rsid w:val="009878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7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leSHWEegAhMScu6ou8SRMG+2zA==">AMUW2mXOwBxr3ITqEVFH/Y9oQP0kAFB1QM5KMCKzFa4bJM5a83POU7TwW6ZiY+20TKY0bnU85ir6249GayoD7lLwpOUXSpjOS1nPIwU5GO+1Dl7KmNgQW/g=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4148</Words>
  <Characters>2365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HP Inc.</cp:lastModifiedBy>
  <cp:revision>4</cp:revision>
  <cp:lastPrinted>2022-12-22T14:52:00Z</cp:lastPrinted>
  <dcterms:created xsi:type="dcterms:W3CDTF">2022-12-26T11:53:00Z</dcterms:created>
  <dcterms:modified xsi:type="dcterms:W3CDTF">2022-12-26T15:08:00Z</dcterms:modified>
</cp:coreProperties>
</file>