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12" w:rsidRPr="00AD4212" w:rsidRDefault="00AE1E12" w:rsidP="005E64AC">
      <w:pPr>
        <w:spacing w:line="240" w:lineRule="auto"/>
        <w:jc w:val="center"/>
        <w:rPr>
          <w:rFonts w:ascii="Times New Roman" w:hAnsi="Times New Roman" w:cs="Times New Roman"/>
          <w:b/>
          <w:sz w:val="24"/>
          <w:szCs w:val="24"/>
        </w:rPr>
      </w:pPr>
      <w:r w:rsidRPr="00AD4212">
        <w:rPr>
          <w:rFonts w:ascii="Times New Roman" w:hAnsi="Times New Roman" w:cs="Times New Roman"/>
          <w:b/>
          <w:sz w:val="24"/>
          <w:szCs w:val="24"/>
        </w:rPr>
        <w:t>Оголошення про проведення відкритих торгів з особливостями:</w:t>
      </w:r>
    </w:p>
    <w:p w:rsidR="00AE1E12" w:rsidRPr="00AD4212" w:rsidRDefault="00AE1E12" w:rsidP="0088413B">
      <w:pPr>
        <w:spacing w:after="0" w:line="240" w:lineRule="auto"/>
        <w:jc w:val="both"/>
        <w:rPr>
          <w:rFonts w:ascii="Times New Roman" w:hAnsi="Times New Roman" w:cs="Times New Roman"/>
          <w:sz w:val="24"/>
          <w:szCs w:val="24"/>
        </w:rPr>
      </w:pPr>
    </w:p>
    <w:p w:rsidR="00473B68" w:rsidRPr="00C00A2F" w:rsidRDefault="00AE1E12" w:rsidP="000A4AEF">
      <w:pPr>
        <w:pStyle w:val="a6"/>
        <w:numPr>
          <w:ilvl w:val="0"/>
          <w:numId w:val="6"/>
        </w:numPr>
        <w:spacing w:after="0"/>
        <w:ind w:left="284" w:hanging="284"/>
        <w:jc w:val="both"/>
        <w:rPr>
          <w:rFonts w:ascii="Times New Roman" w:hAnsi="Times New Roman"/>
          <w:b/>
          <w:lang w:val="uk-UA"/>
        </w:rPr>
      </w:pPr>
      <w:bookmarkStart w:id="0" w:name="n1384"/>
      <w:bookmarkEnd w:id="0"/>
      <w:r w:rsidRPr="00C00A2F">
        <w:rPr>
          <w:rFonts w:ascii="Times New Roman" w:hAnsi="Times New Roman"/>
          <w:sz w:val="24"/>
          <w:szCs w:val="24"/>
          <w:lang w:val="uk-UA"/>
        </w:rPr>
        <w:t xml:space="preserve">Найменування Замовника: </w:t>
      </w:r>
      <w:r w:rsidR="00473B68" w:rsidRPr="00C00A2F">
        <w:rPr>
          <w:rFonts w:ascii="Times New Roman" w:hAnsi="Times New Roman"/>
          <w:b/>
          <w:lang w:val="uk-UA"/>
        </w:rPr>
        <w:t>Комунальне некомерційне підприємство «Міська лікарня №1» Запорізької міської ради.</w:t>
      </w:r>
    </w:p>
    <w:p w:rsidR="00473B68" w:rsidRPr="00473B68" w:rsidRDefault="00AE1E12" w:rsidP="000A4AEF">
      <w:pPr>
        <w:pStyle w:val="a7"/>
        <w:numPr>
          <w:ilvl w:val="0"/>
          <w:numId w:val="6"/>
        </w:numPr>
        <w:spacing w:before="0" w:beforeAutospacing="0" w:after="0" w:afterAutospacing="0"/>
        <w:ind w:left="284" w:hanging="284"/>
        <w:jc w:val="both"/>
        <w:rPr>
          <w:b/>
          <w:lang w:val="uk-UA"/>
        </w:rPr>
      </w:pPr>
      <w:r w:rsidRPr="00AD4212">
        <w:rPr>
          <w:lang w:val="uk-UA"/>
        </w:rPr>
        <w:t xml:space="preserve">Місцезнаходження Замовника: </w:t>
      </w:r>
      <w:proofErr w:type="spellStart"/>
      <w:r w:rsidR="00473B68">
        <w:rPr>
          <w:b/>
        </w:rPr>
        <w:t>вул</w:t>
      </w:r>
      <w:proofErr w:type="spellEnd"/>
      <w:r w:rsidR="00473B68">
        <w:rPr>
          <w:b/>
        </w:rPr>
        <w:t xml:space="preserve">. </w:t>
      </w:r>
      <w:proofErr w:type="spellStart"/>
      <w:r w:rsidR="00473B68">
        <w:rPr>
          <w:b/>
        </w:rPr>
        <w:t>Чумаченка</w:t>
      </w:r>
      <w:proofErr w:type="spellEnd"/>
      <w:r w:rsidR="00473B68">
        <w:rPr>
          <w:b/>
        </w:rPr>
        <w:t xml:space="preserve">, 21а, м. </w:t>
      </w:r>
      <w:proofErr w:type="spellStart"/>
      <w:r w:rsidR="00473B68">
        <w:rPr>
          <w:b/>
        </w:rPr>
        <w:t>Запоріжжя</w:t>
      </w:r>
      <w:proofErr w:type="spellEnd"/>
      <w:r w:rsidR="00473B68">
        <w:rPr>
          <w:b/>
        </w:rPr>
        <w:t xml:space="preserve">, </w:t>
      </w:r>
      <w:proofErr w:type="spellStart"/>
      <w:r w:rsidR="00473B68">
        <w:rPr>
          <w:b/>
        </w:rPr>
        <w:t>Запорізька</w:t>
      </w:r>
      <w:proofErr w:type="spellEnd"/>
      <w:r w:rsidR="00473B68">
        <w:rPr>
          <w:b/>
        </w:rPr>
        <w:t xml:space="preserve"> обл., 69104</w:t>
      </w:r>
      <w:r w:rsidR="00473B68">
        <w:rPr>
          <w:b/>
          <w:lang w:val="uk-UA"/>
        </w:rPr>
        <w:t>.</w:t>
      </w:r>
    </w:p>
    <w:p w:rsidR="00AD4212" w:rsidRPr="00473B68" w:rsidRDefault="00AE1E12" w:rsidP="000A4AEF">
      <w:pPr>
        <w:pStyle w:val="a6"/>
        <w:numPr>
          <w:ilvl w:val="0"/>
          <w:numId w:val="4"/>
        </w:numPr>
        <w:spacing w:after="0" w:line="240" w:lineRule="auto"/>
        <w:ind w:left="284" w:hanging="284"/>
        <w:jc w:val="both"/>
        <w:rPr>
          <w:rFonts w:ascii="Times New Roman" w:hAnsi="Times New Roman"/>
          <w:b/>
          <w:sz w:val="24"/>
          <w:szCs w:val="24"/>
          <w:lang w:val="uk-UA"/>
        </w:rPr>
      </w:pPr>
      <w:r w:rsidRPr="00AD4212">
        <w:rPr>
          <w:rFonts w:ascii="Times New Roman" w:hAnsi="Times New Roman"/>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 Замовника:</w:t>
      </w:r>
      <w:r w:rsidR="00473B68">
        <w:rPr>
          <w:rFonts w:ascii="Times New Roman" w:hAnsi="Times New Roman"/>
          <w:sz w:val="24"/>
          <w:szCs w:val="24"/>
          <w:lang w:val="uk-UA"/>
        </w:rPr>
        <w:t xml:space="preserve"> </w:t>
      </w:r>
      <w:r w:rsidR="00473B68" w:rsidRPr="00473B68">
        <w:rPr>
          <w:rFonts w:ascii="Times New Roman" w:hAnsi="Times New Roman"/>
          <w:b/>
          <w:sz w:val="24"/>
          <w:szCs w:val="24"/>
          <w:lang w:val="uk-UA"/>
        </w:rPr>
        <w:t>20498781</w:t>
      </w:r>
      <w:r w:rsidR="00631D43">
        <w:rPr>
          <w:rFonts w:ascii="Times New Roman" w:hAnsi="Times New Roman"/>
          <w:b/>
          <w:sz w:val="24"/>
          <w:szCs w:val="24"/>
          <w:lang w:val="uk-UA"/>
        </w:rPr>
        <w:t>.</w:t>
      </w:r>
    </w:p>
    <w:p w:rsidR="00AD4212" w:rsidRPr="00631D43" w:rsidRDefault="00AE1E12" w:rsidP="000A4AEF">
      <w:pPr>
        <w:pStyle w:val="a6"/>
        <w:numPr>
          <w:ilvl w:val="0"/>
          <w:numId w:val="4"/>
        </w:numPr>
        <w:spacing w:after="0" w:line="240" w:lineRule="auto"/>
        <w:ind w:left="284" w:hanging="284"/>
        <w:jc w:val="both"/>
        <w:rPr>
          <w:rFonts w:ascii="Times New Roman" w:hAnsi="Times New Roman"/>
          <w:b/>
          <w:sz w:val="24"/>
          <w:szCs w:val="24"/>
          <w:lang w:val="uk-UA"/>
        </w:rPr>
      </w:pPr>
      <w:r w:rsidRPr="00AD4212">
        <w:rPr>
          <w:rFonts w:ascii="Times New Roman" w:hAnsi="Times New Roman"/>
          <w:sz w:val="24"/>
          <w:szCs w:val="24"/>
          <w:lang w:val="uk-UA"/>
        </w:rPr>
        <w:t>Категорія Замовника:</w:t>
      </w:r>
      <w:bookmarkStart w:id="1" w:name="n910"/>
      <w:bookmarkEnd w:id="1"/>
      <w:r w:rsidRPr="00AD4212">
        <w:rPr>
          <w:rFonts w:ascii="Times New Roman" w:hAnsi="Times New Roman"/>
          <w:sz w:val="24"/>
          <w:szCs w:val="24"/>
          <w:lang w:val="uk-UA"/>
        </w:rPr>
        <w:t xml:space="preserve"> </w:t>
      </w:r>
      <w:r w:rsidR="00631D43" w:rsidRPr="00631D43">
        <w:rPr>
          <w:rFonts w:ascii="Times New Roman" w:hAnsi="Times New Roman"/>
          <w:b/>
          <w:sz w:val="24"/>
          <w:szCs w:val="24"/>
          <w:lang w:val="uk-UA"/>
        </w:rPr>
        <w:t>друга</w:t>
      </w:r>
      <w:r w:rsidR="00631D43">
        <w:rPr>
          <w:rFonts w:ascii="Times New Roman" w:hAnsi="Times New Roman"/>
          <w:b/>
          <w:sz w:val="24"/>
          <w:szCs w:val="24"/>
          <w:lang w:val="uk-UA"/>
        </w:rPr>
        <w:t>.</w:t>
      </w:r>
    </w:p>
    <w:p w:rsidR="00473B68" w:rsidRPr="00473B68" w:rsidRDefault="00AE1E12" w:rsidP="000A4AEF">
      <w:pPr>
        <w:spacing w:after="0"/>
        <w:ind w:left="284"/>
        <w:jc w:val="both"/>
        <w:rPr>
          <w:rFonts w:ascii="Times New Roman" w:hAnsi="Times New Roman" w:cs="Times New Roman"/>
          <w:sz w:val="24"/>
          <w:szCs w:val="24"/>
        </w:rPr>
      </w:pPr>
      <w:r w:rsidRPr="00473B68">
        <w:rPr>
          <w:rFonts w:ascii="Times New Roman" w:hAnsi="Times New Roman" w:cs="Times New Roman"/>
          <w:sz w:val="24"/>
          <w:szCs w:val="24"/>
        </w:rPr>
        <w:t xml:space="preserve">Контактна особа замовника, уповноважена здійснювати зв’язок з учасниками: </w:t>
      </w:r>
      <w:r w:rsidR="00473B68" w:rsidRPr="00473B68">
        <w:rPr>
          <w:rFonts w:ascii="Times New Roman" w:hAnsi="Times New Roman" w:cs="Times New Roman"/>
          <w:b/>
          <w:bCs/>
          <w:sz w:val="24"/>
          <w:szCs w:val="24"/>
        </w:rPr>
        <w:t>Гребенюк Олена Борисівна</w:t>
      </w:r>
      <w:r w:rsidR="00473B68" w:rsidRPr="00473B68">
        <w:rPr>
          <w:rFonts w:ascii="Times New Roman" w:hAnsi="Times New Roman" w:cs="Times New Roman"/>
          <w:b/>
          <w:bCs/>
          <w:sz w:val="24"/>
          <w:szCs w:val="24"/>
          <w:lang w:val="de-CH"/>
        </w:rPr>
        <w:t>,</w:t>
      </w:r>
      <w:r w:rsidR="00473B68" w:rsidRPr="00473B68">
        <w:rPr>
          <w:rFonts w:ascii="Times New Roman" w:hAnsi="Times New Roman" w:cs="Times New Roman"/>
          <w:b/>
          <w:bCs/>
          <w:sz w:val="24"/>
          <w:szCs w:val="24"/>
        </w:rPr>
        <w:t xml:space="preserve"> </w:t>
      </w:r>
      <w:r w:rsidR="00473B68" w:rsidRPr="00473B68">
        <w:rPr>
          <w:rFonts w:ascii="Times New Roman" w:hAnsi="Times New Roman" w:cs="Times New Roman"/>
          <w:b/>
          <w:sz w:val="24"/>
          <w:szCs w:val="24"/>
        </w:rPr>
        <w:t>уповноважена особа</w:t>
      </w:r>
      <w:r w:rsidR="00473B68" w:rsidRPr="00473B68">
        <w:rPr>
          <w:rFonts w:ascii="Times New Roman" w:hAnsi="Times New Roman" w:cs="Times New Roman"/>
          <w:b/>
          <w:sz w:val="24"/>
          <w:szCs w:val="24"/>
          <w:lang w:val="de-CH"/>
        </w:rPr>
        <w:t>,</w:t>
      </w:r>
      <w:r w:rsidR="00473B68" w:rsidRPr="00473B68">
        <w:rPr>
          <w:rFonts w:ascii="Times New Roman" w:hAnsi="Times New Roman" w:cs="Times New Roman"/>
          <w:b/>
          <w:sz w:val="24"/>
          <w:szCs w:val="24"/>
        </w:rPr>
        <w:t xml:space="preserve"> </w:t>
      </w:r>
      <w:proofErr w:type="spellStart"/>
      <w:r w:rsidR="00473B68" w:rsidRPr="00473B68">
        <w:rPr>
          <w:rFonts w:ascii="Times New Roman" w:hAnsi="Times New Roman" w:cs="Times New Roman"/>
          <w:b/>
          <w:sz w:val="24"/>
          <w:szCs w:val="24"/>
        </w:rPr>
        <w:t>тел</w:t>
      </w:r>
      <w:proofErr w:type="spellEnd"/>
      <w:r w:rsidR="00473B68" w:rsidRPr="00473B68">
        <w:rPr>
          <w:rFonts w:ascii="Times New Roman" w:hAnsi="Times New Roman" w:cs="Times New Roman"/>
          <w:b/>
          <w:sz w:val="24"/>
          <w:szCs w:val="24"/>
          <w:lang w:val="de-CH"/>
        </w:rPr>
        <w:t>: (061)</w:t>
      </w:r>
      <w:r w:rsidR="00473B68" w:rsidRPr="00473B68">
        <w:rPr>
          <w:rFonts w:ascii="Times New Roman" w:hAnsi="Times New Roman" w:cs="Times New Roman"/>
          <w:b/>
          <w:color w:val="000000"/>
          <w:sz w:val="24"/>
          <w:szCs w:val="24"/>
        </w:rPr>
        <w:t>702-31-73</w:t>
      </w:r>
      <w:r w:rsidR="00473B68" w:rsidRPr="00473B68">
        <w:rPr>
          <w:rFonts w:ascii="Times New Roman" w:hAnsi="Times New Roman" w:cs="Times New Roman"/>
          <w:b/>
          <w:sz w:val="24"/>
          <w:szCs w:val="24"/>
          <w:lang w:val="de-CH"/>
        </w:rPr>
        <w:t>,</w:t>
      </w:r>
      <w:r w:rsidR="00473B68" w:rsidRPr="00473B68">
        <w:rPr>
          <w:rFonts w:ascii="Times New Roman" w:hAnsi="Times New Roman" w:cs="Times New Roman"/>
          <w:b/>
          <w:sz w:val="24"/>
          <w:szCs w:val="24"/>
        </w:rPr>
        <w:t xml:space="preserve"> </w:t>
      </w:r>
      <w:r w:rsidR="00473B68" w:rsidRPr="00473B68">
        <w:rPr>
          <w:rFonts w:ascii="Times New Roman" w:hAnsi="Times New Roman" w:cs="Times New Roman"/>
          <w:b/>
          <w:sz w:val="24"/>
          <w:szCs w:val="24"/>
          <w:lang w:val="en-US"/>
        </w:rPr>
        <w:t>e</w:t>
      </w:r>
      <w:r w:rsidR="00473B68" w:rsidRPr="00473B68">
        <w:rPr>
          <w:rFonts w:ascii="Times New Roman" w:hAnsi="Times New Roman" w:cs="Times New Roman"/>
          <w:b/>
          <w:sz w:val="24"/>
          <w:szCs w:val="24"/>
        </w:rPr>
        <w:t>-</w:t>
      </w:r>
      <w:r w:rsidR="00473B68" w:rsidRPr="00473B68">
        <w:rPr>
          <w:rFonts w:ascii="Times New Roman" w:hAnsi="Times New Roman" w:cs="Times New Roman"/>
          <w:b/>
          <w:sz w:val="24"/>
          <w:szCs w:val="24"/>
          <w:lang w:val="en-US"/>
        </w:rPr>
        <w:t>mail</w:t>
      </w:r>
      <w:r w:rsidR="00473B68" w:rsidRPr="00473B68">
        <w:rPr>
          <w:rFonts w:ascii="Times New Roman" w:hAnsi="Times New Roman" w:cs="Times New Roman"/>
          <w:b/>
          <w:sz w:val="24"/>
          <w:szCs w:val="24"/>
        </w:rPr>
        <w:t xml:space="preserve">: </w:t>
      </w:r>
      <w:hyperlink r:id="rId5" w:history="1">
        <w:r w:rsidR="00473B68" w:rsidRPr="00473B68">
          <w:rPr>
            <w:rStyle w:val="a8"/>
            <w:rFonts w:ascii="Times New Roman" w:hAnsi="Times New Roman" w:cs="Times New Roman"/>
            <w:b/>
            <w:sz w:val="24"/>
            <w:szCs w:val="24"/>
          </w:rPr>
          <w:t>1.</w:t>
        </w:r>
        <w:r w:rsidR="00473B68" w:rsidRPr="00473B68">
          <w:rPr>
            <w:rStyle w:val="a8"/>
            <w:rFonts w:ascii="Times New Roman" w:hAnsi="Times New Roman" w:cs="Times New Roman"/>
            <w:b/>
            <w:sz w:val="24"/>
            <w:szCs w:val="24"/>
            <w:lang w:val="en-US"/>
          </w:rPr>
          <w:t>mlzak</w:t>
        </w:r>
        <w:r w:rsidR="00473B68" w:rsidRPr="00473B68">
          <w:rPr>
            <w:rStyle w:val="a8"/>
            <w:rFonts w:ascii="Times New Roman" w:hAnsi="Times New Roman" w:cs="Times New Roman"/>
            <w:b/>
            <w:sz w:val="24"/>
            <w:szCs w:val="24"/>
          </w:rPr>
          <w:t>@</w:t>
        </w:r>
        <w:r w:rsidR="00473B68" w:rsidRPr="00473B68">
          <w:rPr>
            <w:rStyle w:val="a8"/>
            <w:rFonts w:ascii="Times New Roman" w:hAnsi="Times New Roman" w:cs="Times New Roman"/>
            <w:b/>
            <w:sz w:val="24"/>
            <w:szCs w:val="24"/>
            <w:lang w:val="en-US"/>
          </w:rPr>
          <w:t>ukr</w:t>
        </w:r>
        <w:r w:rsidR="00473B68" w:rsidRPr="00473B68">
          <w:rPr>
            <w:rStyle w:val="a8"/>
            <w:rFonts w:ascii="Times New Roman" w:hAnsi="Times New Roman" w:cs="Times New Roman"/>
            <w:b/>
            <w:sz w:val="24"/>
            <w:szCs w:val="24"/>
          </w:rPr>
          <w:t>.</w:t>
        </w:r>
        <w:r w:rsidR="00473B68" w:rsidRPr="00473B68">
          <w:rPr>
            <w:rStyle w:val="a8"/>
            <w:rFonts w:ascii="Times New Roman" w:hAnsi="Times New Roman" w:cs="Times New Roman"/>
            <w:b/>
            <w:sz w:val="24"/>
            <w:szCs w:val="24"/>
            <w:lang w:val="en-US"/>
          </w:rPr>
          <w:t>net</w:t>
        </w:r>
      </w:hyperlink>
      <w:r w:rsidR="00473B68" w:rsidRPr="00473B68">
        <w:rPr>
          <w:rFonts w:ascii="Times New Roman" w:hAnsi="Times New Roman" w:cs="Times New Roman"/>
          <w:b/>
          <w:sz w:val="24"/>
          <w:szCs w:val="24"/>
        </w:rPr>
        <w:t>.</w:t>
      </w:r>
    </w:p>
    <w:p w:rsidR="00AD4212" w:rsidRPr="00473B68" w:rsidRDefault="00AE1E12" w:rsidP="000A4AEF">
      <w:pPr>
        <w:pStyle w:val="a6"/>
        <w:numPr>
          <w:ilvl w:val="0"/>
          <w:numId w:val="4"/>
        </w:numPr>
        <w:spacing w:after="0" w:line="240" w:lineRule="auto"/>
        <w:ind w:left="284" w:hanging="284"/>
        <w:jc w:val="both"/>
        <w:rPr>
          <w:rFonts w:ascii="Times New Roman" w:hAnsi="Times New Roman"/>
          <w:sz w:val="24"/>
          <w:szCs w:val="24"/>
          <w:lang w:val="uk-UA"/>
        </w:rPr>
      </w:pPr>
      <w:r w:rsidRPr="00473B68">
        <w:rPr>
          <w:rFonts w:ascii="Times New Roman" w:hAnsi="Times New Roman"/>
          <w:sz w:val="24"/>
          <w:szCs w:val="24"/>
          <w:lang w:val="uk-UA"/>
        </w:rPr>
        <w:t>Вид предмета закупівлі: Товар.</w:t>
      </w:r>
      <w:r w:rsidR="005E64AC" w:rsidRPr="00473B68">
        <w:rPr>
          <w:rFonts w:ascii="Times New Roman" w:hAnsi="Times New Roman"/>
          <w:sz w:val="24"/>
          <w:szCs w:val="24"/>
          <w:lang w:val="uk-UA"/>
        </w:rPr>
        <w:t xml:space="preserve"> </w:t>
      </w:r>
      <w:r w:rsidRPr="00473B68">
        <w:rPr>
          <w:rFonts w:ascii="Times New Roman" w:hAnsi="Times New Roman"/>
          <w:b/>
          <w:sz w:val="24"/>
          <w:szCs w:val="24"/>
          <w:lang w:val="uk-UA"/>
        </w:rPr>
        <w:t>Електрична енергія (код за ДК021:2015:093100005)</w:t>
      </w:r>
      <w:r w:rsidR="005E64AC" w:rsidRPr="00473B68">
        <w:rPr>
          <w:rFonts w:ascii="Times New Roman" w:hAnsi="Times New Roman"/>
          <w:sz w:val="24"/>
          <w:szCs w:val="24"/>
          <w:lang w:val="uk-UA"/>
        </w:rPr>
        <w:t>.</w:t>
      </w:r>
    </w:p>
    <w:p w:rsidR="00AD4212" w:rsidRPr="00473B68" w:rsidRDefault="00AE1E12" w:rsidP="000A4AEF">
      <w:pPr>
        <w:pStyle w:val="a6"/>
        <w:numPr>
          <w:ilvl w:val="0"/>
          <w:numId w:val="4"/>
        </w:numPr>
        <w:spacing w:after="0" w:line="240" w:lineRule="auto"/>
        <w:ind w:left="284" w:hanging="284"/>
        <w:jc w:val="both"/>
        <w:rPr>
          <w:rFonts w:ascii="Times New Roman" w:hAnsi="Times New Roman"/>
          <w:b/>
          <w:sz w:val="24"/>
          <w:szCs w:val="24"/>
          <w:lang w:val="uk-UA"/>
        </w:rPr>
      </w:pPr>
      <w:r w:rsidRPr="00AD4212">
        <w:rPr>
          <w:rFonts w:ascii="Times New Roman" w:hAnsi="Times New Roman"/>
          <w:sz w:val="24"/>
          <w:szCs w:val="24"/>
          <w:lang w:val="uk-UA"/>
        </w:rPr>
        <w:t xml:space="preserve">Кількість товарів, обсяг виконання робіт чи надання послуг: </w:t>
      </w:r>
      <w:r w:rsidR="005B4E97" w:rsidRPr="005B4E97">
        <w:rPr>
          <w:rFonts w:ascii="Times New Roman" w:hAnsi="Times New Roman"/>
          <w:b/>
          <w:sz w:val="24"/>
          <w:szCs w:val="24"/>
          <w:lang w:val="uk-UA"/>
        </w:rPr>
        <w:t>78</w:t>
      </w:r>
      <w:r w:rsidR="00473B68" w:rsidRPr="005B4E97">
        <w:rPr>
          <w:rFonts w:ascii="Times New Roman" w:hAnsi="Times New Roman"/>
          <w:b/>
          <w:sz w:val="24"/>
          <w:szCs w:val="24"/>
          <w:lang w:val="uk-UA"/>
        </w:rPr>
        <w:t> </w:t>
      </w:r>
      <w:r w:rsidR="005B4E97" w:rsidRPr="005B4E97">
        <w:rPr>
          <w:rFonts w:ascii="Times New Roman" w:hAnsi="Times New Roman"/>
          <w:b/>
          <w:sz w:val="24"/>
          <w:szCs w:val="24"/>
          <w:lang w:val="uk-UA"/>
        </w:rPr>
        <w:t>0</w:t>
      </w:r>
      <w:r w:rsidR="00473B68" w:rsidRPr="00473B68">
        <w:rPr>
          <w:rFonts w:ascii="Times New Roman" w:hAnsi="Times New Roman"/>
          <w:b/>
          <w:sz w:val="24"/>
          <w:szCs w:val="24"/>
          <w:lang w:val="uk-UA"/>
        </w:rPr>
        <w:t>00</w:t>
      </w:r>
      <w:r w:rsidRPr="00473B68">
        <w:rPr>
          <w:rFonts w:ascii="Times New Roman" w:hAnsi="Times New Roman"/>
          <w:b/>
          <w:sz w:val="24"/>
          <w:szCs w:val="24"/>
          <w:lang w:val="uk-UA"/>
        </w:rPr>
        <w:t xml:space="preserve"> кВт</w:t>
      </w:r>
      <w:r w:rsidR="00EF7334" w:rsidRPr="00473B68">
        <w:rPr>
          <w:rFonts w:ascii="Times New Roman" w:hAnsi="Times New Roman"/>
          <w:b/>
          <w:sz w:val="24"/>
          <w:szCs w:val="24"/>
          <w:lang w:val="uk-UA"/>
        </w:rPr>
        <w:t>/год</w:t>
      </w:r>
      <w:r w:rsidR="00473B68">
        <w:rPr>
          <w:rFonts w:ascii="Times New Roman" w:hAnsi="Times New Roman"/>
          <w:b/>
          <w:sz w:val="24"/>
          <w:szCs w:val="24"/>
          <w:lang w:val="uk-UA"/>
        </w:rPr>
        <w:t>.</w:t>
      </w:r>
    </w:p>
    <w:p w:rsidR="00473B68" w:rsidRPr="00473B68" w:rsidRDefault="00AE1E12" w:rsidP="000A4AEF">
      <w:pPr>
        <w:pStyle w:val="a7"/>
        <w:numPr>
          <w:ilvl w:val="0"/>
          <w:numId w:val="6"/>
        </w:numPr>
        <w:spacing w:before="0" w:beforeAutospacing="0" w:after="0" w:afterAutospacing="0"/>
        <w:ind w:left="284" w:hanging="284"/>
        <w:jc w:val="both"/>
        <w:rPr>
          <w:b/>
          <w:lang w:val="uk-UA"/>
        </w:rPr>
      </w:pPr>
      <w:r w:rsidRPr="00AD4212">
        <w:rPr>
          <w:lang w:val="uk-UA"/>
        </w:rPr>
        <w:t>Місце поставки товарів, місце виконання робіт чи надання послуг:</w:t>
      </w:r>
      <w:r w:rsidR="00473B68" w:rsidRPr="00AD4212">
        <w:rPr>
          <w:lang w:val="uk-UA"/>
        </w:rPr>
        <w:t xml:space="preserve"> </w:t>
      </w:r>
      <w:proofErr w:type="spellStart"/>
      <w:r w:rsidR="00473B68">
        <w:rPr>
          <w:b/>
        </w:rPr>
        <w:t>вул</w:t>
      </w:r>
      <w:proofErr w:type="spellEnd"/>
      <w:r w:rsidR="00473B68">
        <w:rPr>
          <w:b/>
        </w:rPr>
        <w:t xml:space="preserve">. </w:t>
      </w:r>
      <w:r w:rsidR="006F1CD0">
        <w:rPr>
          <w:b/>
          <w:lang w:val="uk-UA"/>
        </w:rPr>
        <w:t>Залізнична</w:t>
      </w:r>
      <w:r w:rsidR="00473B68">
        <w:rPr>
          <w:b/>
        </w:rPr>
        <w:t xml:space="preserve">, 1, м. </w:t>
      </w:r>
      <w:proofErr w:type="spellStart"/>
      <w:r w:rsidR="00473B68">
        <w:rPr>
          <w:b/>
        </w:rPr>
        <w:t>Запоріжжя</w:t>
      </w:r>
      <w:proofErr w:type="spellEnd"/>
      <w:r w:rsidR="00473B68">
        <w:rPr>
          <w:b/>
        </w:rPr>
        <w:t xml:space="preserve">, </w:t>
      </w:r>
      <w:proofErr w:type="spellStart"/>
      <w:r w:rsidR="00473B68">
        <w:rPr>
          <w:b/>
        </w:rPr>
        <w:t>Запорізька</w:t>
      </w:r>
      <w:proofErr w:type="spellEnd"/>
      <w:r w:rsidR="00473B68">
        <w:rPr>
          <w:b/>
        </w:rPr>
        <w:t xml:space="preserve"> обл., 69</w:t>
      </w:r>
      <w:r w:rsidR="006F1CD0">
        <w:rPr>
          <w:b/>
          <w:lang w:val="uk-UA"/>
        </w:rPr>
        <w:t>095</w:t>
      </w:r>
      <w:r w:rsidR="00473B68">
        <w:rPr>
          <w:b/>
          <w:lang w:val="uk-UA"/>
        </w:rPr>
        <w:t>.</w:t>
      </w:r>
    </w:p>
    <w:p w:rsidR="007B18DB" w:rsidRDefault="00AE1E12" w:rsidP="00E16B76">
      <w:pPr>
        <w:pStyle w:val="a6"/>
        <w:numPr>
          <w:ilvl w:val="0"/>
          <w:numId w:val="4"/>
        </w:numPr>
        <w:spacing w:after="0" w:line="240" w:lineRule="auto"/>
        <w:ind w:left="284" w:hanging="284"/>
        <w:jc w:val="both"/>
        <w:rPr>
          <w:rFonts w:ascii="Times New Roman" w:hAnsi="Times New Roman"/>
          <w:b/>
          <w:sz w:val="24"/>
          <w:szCs w:val="24"/>
          <w:lang w:val="uk-UA"/>
        </w:rPr>
      </w:pPr>
      <w:r w:rsidRPr="007B18DB">
        <w:rPr>
          <w:rFonts w:ascii="Times New Roman" w:hAnsi="Times New Roman"/>
          <w:sz w:val="24"/>
          <w:szCs w:val="24"/>
          <w:lang w:val="uk-UA"/>
        </w:rPr>
        <w:t xml:space="preserve">Джерело фінансування закупівлі: </w:t>
      </w:r>
      <w:r w:rsidR="00473B68" w:rsidRPr="007B18DB">
        <w:rPr>
          <w:rFonts w:ascii="Times New Roman" w:hAnsi="Times New Roman"/>
          <w:b/>
          <w:sz w:val="24"/>
          <w:szCs w:val="24"/>
          <w:lang w:val="uk-UA"/>
        </w:rPr>
        <w:t xml:space="preserve">Місцевий бюджет </w:t>
      </w:r>
      <w:r w:rsidR="005E64AC" w:rsidRPr="007B18DB">
        <w:rPr>
          <w:rFonts w:ascii="Times New Roman" w:hAnsi="Times New Roman"/>
          <w:b/>
          <w:sz w:val="24"/>
          <w:szCs w:val="24"/>
          <w:lang w:val="uk-UA"/>
        </w:rPr>
        <w:t>з ПДВ.</w:t>
      </w:r>
      <w:r w:rsidRPr="007B18DB">
        <w:rPr>
          <w:rFonts w:ascii="Times New Roman" w:hAnsi="Times New Roman"/>
          <w:b/>
          <w:sz w:val="24"/>
          <w:szCs w:val="24"/>
          <w:lang w:val="uk-UA"/>
        </w:rPr>
        <w:t xml:space="preserve"> </w:t>
      </w:r>
    </w:p>
    <w:p w:rsidR="00AD4212" w:rsidRPr="007B18DB" w:rsidRDefault="00AE1E12" w:rsidP="00E16B76">
      <w:pPr>
        <w:pStyle w:val="a6"/>
        <w:numPr>
          <w:ilvl w:val="0"/>
          <w:numId w:val="4"/>
        </w:numPr>
        <w:spacing w:after="0" w:line="240" w:lineRule="auto"/>
        <w:ind w:left="284" w:hanging="284"/>
        <w:jc w:val="both"/>
        <w:rPr>
          <w:rFonts w:ascii="Times New Roman" w:hAnsi="Times New Roman"/>
          <w:b/>
          <w:sz w:val="24"/>
          <w:szCs w:val="24"/>
          <w:lang w:val="uk-UA"/>
        </w:rPr>
      </w:pPr>
      <w:r w:rsidRPr="007B18DB">
        <w:rPr>
          <w:rFonts w:ascii="Times New Roman" w:hAnsi="Times New Roman"/>
          <w:sz w:val="24"/>
          <w:szCs w:val="24"/>
          <w:lang w:val="uk-UA"/>
        </w:rPr>
        <w:t xml:space="preserve">Постачальник зобов’язаний поставити Товар з </w:t>
      </w:r>
      <w:r w:rsidRPr="007B18DB">
        <w:rPr>
          <w:rFonts w:ascii="Times New Roman" w:hAnsi="Times New Roman"/>
          <w:b/>
          <w:sz w:val="24"/>
          <w:szCs w:val="24"/>
          <w:lang w:val="uk-UA"/>
        </w:rPr>
        <w:t>01.01.2024 року до 31.12.2024 року включно.</w:t>
      </w:r>
    </w:p>
    <w:p w:rsidR="00AD4212" w:rsidRPr="00AD4212" w:rsidRDefault="00AE1E12" w:rsidP="000A4AEF">
      <w:pPr>
        <w:pStyle w:val="a6"/>
        <w:numPr>
          <w:ilvl w:val="0"/>
          <w:numId w:val="4"/>
        </w:numPr>
        <w:spacing w:after="0" w:line="240" w:lineRule="auto"/>
        <w:ind w:left="284" w:hanging="284"/>
        <w:jc w:val="both"/>
        <w:rPr>
          <w:rFonts w:ascii="Times New Roman" w:hAnsi="Times New Roman"/>
          <w:sz w:val="24"/>
          <w:szCs w:val="24"/>
          <w:lang w:val="uk-UA"/>
        </w:rPr>
      </w:pPr>
      <w:r w:rsidRPr="00AD4212">
        <w:rPr>
          <w:rFonts w:ascii="Times New Roman" w:hAnsi="Times New Roman"/>
          <w:sz w:val="24"/>
          <w:szCs w:val="24"/>
          <w:lang w:val="uk-UA"/>
        </w:rPr>
        <w:t xml:space="preserve">Кінцевий строк подання тендерних пропозицій: </w:t>
      </w:r>
      <w:r w:rsidR="000A4AEF" w:rsidRPr="00640CB5">
        <w:rPr>
          <w:rFonts w:ascii="Times New Roman" w:hAnsi="Times New Roman"/>
          <w:b/>
          <w:sz w:val="24"/>
          <w:szCs w:val="24"/>
          <w:u w:val="single"/>
          <w:lang w:val="uk-UA"/>
        </w:rPr>
        <w:t>0</w:t>
      </w:r>
      <w:r w:rsidR="005401F3">
        <w:rPr>
          <w:rFonts w:ascii="Times New Roman" w:hAnsi="Times New Roman"/>
          <w:b/>
          <w:sz w:val="24"/>
          <w:szCs w:val="24"/>
          <w:u w:val="single"/>
          <w:lang w:val="uk-UA"/>
        </w:rPr>
        <w:t>4</w:t>
      </w:r>
      <w:bookmarkStart w:id="2" w:name="_GoBack"/>
      <w:bookmarkEnd w:id="2"/>
      <w:r w:rsidR="000A4AEF" w:rsidRPr="00640CB5">
        <w:rPr>
          <w:rFonts w:ascii="Times New Roman" w:hAnsi="Times New Roman"/>
          <w:b/>
          <w:sz w:val="24"/>
          <w:szCs w:val="24"/>
          <w:u w:val="single"/>
          <w:lang w:val="uk-UA"/>
        </w:rPr>
        <w:t>.01.2024 року</w:t>
      </w:r>
      <w:r w:rsidRPr="00640CB5">
        <w:rPr>
          <w:rFonts w:ascii="Times New Roman" w:hAnsi="Times New Roman"/>
          <w:sz w:val="24"/>
          <w:szCs w:val="24"/>
          <w:lang w:val="uk-UA"/>
        </w:rPr>
        <w:t xml:space="preserve"> </w:t>
      </w:r>
      <w:r w:rsidRPr="00AD4212">
        <w:rPr>
          <w:rFonts w:ascii="Times New Roman" w:hAnsi="Times New Roman"/>
          <w:sz w:val="24"/>
          <w:szCs w:val="24"/>
          <w:lang w:val="uk-UA"/>
        </w:rPr>
        <w:t xml:space="preserve">за </w:t>
      </w:r>
      <w:r w:rsidR="000A4AEF">
        <w:rPr>
          <w:rFonts w:ascii="Times New Roman" w:hAnsi="Times New Roman"/>
          <w:sz w:val="24"/>
          <w:szCs w:val="24"/>
          <w:lang w:val="uk-UA"/>
        </w:rPr>
        <w:t>К</w:t>
      </w:r>
      <w:r w:rsidRPr="00AD4212">
        <w:rPr>
          <w:rFonts w:ascii="Times New Roman" w:hAnsi="Times New Roman"/>
          <w:sz w:val="24"/>
          <w:szCs w:val="24"/>
          <w:lang w:val="uk-UA"/>
        </w:rPr>
        <w:t>иївським часом</w:t>
      </w:r>
    </w:p>
    <w:p w:rsidR="00AD4212" w:rsidRPr="00AD4212" w:rsidRDefault="00AE1E12" w:rsidP="000A4AEF">
      <w:pPr>
        <w:pStyle w:val="a6"/>
        <w:numPr>
          <w:ilvl w:val="0"/>
          <w:numId w:val="4"/>
        </w:numPr>
        <w:spacing w:line="240" w:lineRule="auto"/>
        <w:ind w:left="284" w:hanging="284"/>
        <w:jc w:val="both"/>
        <w:rPr>
          <w:rFonts w:ascii="Times New Roman" w:hAnsi="Times New Roman"/>
          <w:sz w:val="24"/>
          <w:szCs w:val="24"/>
          <w:lang w:val="uk-UA"/>
        </w:rPr>
      </w:pPr>
      <w:r w:rsidRPr="00AD4212">
        <w:rPr>
          <w:rFonts w:ascii="Times New Roman" w:hAnsi="Times New Roman"/>
          <w:sz w:val="24"/>
          <w:szCs w:val="24"/>
          <w:lang w:val="uk-UA"/>
        </w:rPr>
        <w:t xml:space="preserve">Умови оплати: Оплата електричної енергії здійснюється Споживачем у строки та в порядку, що визначені в додатку </w:t>
      </w:r>
      <w:r w:rsidR="00EF7334" w:rsidRPr="00AD4212">
        <w:rPr>
          <w:rFonts w:ascii="Times New Roman" w:hAnsi="Times New Roman"/>
          <w:sz w:val="24"/>
          <w:szCs w:val="24"/>
          <w:lang w:val="uk-UA"/>
        </w:rPr>
        <w:t>1</w:t>
      </w:r>
      <w:r w:rsidRPr="00AD4212">
        <w:rPr>
          <w:rFonts w:ascii="Times New Roman" w:hAnsi="Times New Roman"/>
          <w:sz w:val="24"/>
          <w:szCs w:val="24"/>
          <w:lang w:val="uk-UA"/>
        </w:rPr>
        <w:t xml:space="preserve"> «Комерційна пропозиція» до </w:t>
      </w:r>
      <w:proofErr w:type="spellStart"/>
      <w:r w:rsidR="00AD4212" w:rsidRPr="00AD4212">
        <w:rPr>
          <w:rFonts w:ascii="Times New Roman" w:hAnsi="Times New Roman"/>
          <w:sz w:val="24"/>
          <w:szCs w:val="24"/>
          <w:lang w:val="uk-UA"/>
        </w:rPr>
        <w:t>Проєкту</w:t>
      </w:r>
      <w:proofErr w:type="spellEnd"/>
      <w:r w:rsidR="00AD4212" w:rsidRPr="00AD4212">
        <w:rPr>
          <w:rFonts w:ascii="Times New Roman" w:hAnsi="Times New Roman"/>
          <w:sz w:val="24"/>
          <w:szCs w:val="24"/>
          <w:lang w:val="uk-UA"/>
        </w:rPr>
        <w:t xml:space="preserve"> </w:t>
      </w:r>
      <w:r w:rsidRPr="00AD4212">
        <w:rPr>
          <w:rFonts w:ascii="Times New Roman" w:hAnsi="Times New Roman"/>
          <w:sz w:val="24"/>
          <w:szCs w:val="24"/>
          <w:lang w:val="uk-UA"/>
        </w:rPr>
        <w:t>Договору</w:t>
      </w:r>
      <w:r w:rsidR="00AD4212" w:rsidRPr="00AD4212">
        <w:rPr>
          <w:rFonts w:ascii="Times New Roman" w:hAnsi="Times New Roman"/>
          <w:sz w:val="24"/>
          <w:szCs w:val="24"/>
          <w:lang w:val="uk-UA"/>
        </w:rPr>
        <w:t xml:space="preserve"> (Додаток №3 тендерної документації)</w:t>
      </w:r>
      <w:r w:rsidR="005E64AC" w:rsidRPr="00AD4212">
        <w:rPr>
          <w:rFonts w:ascii="Times New Roman" w:hAnsi="Times New Roman"/>
          <w:sz w:val="24"/>
          <w:szCs w:val="24"/>
          <w:lang w:val="uk-UA"/>
        </w:rPr>
        <w:t>.</w:t>
      </w:r>
    </w:p>
    <w:p w:rsidR="00AD4212" w:rsidRPr="00AD4212" w:rsidRDefault="00AE1E12" w:rsidP="000A4AEF">
      <w:pPr>
        <w:pStyle w:val="a6"/>
        <w:numPr>
          <w:ilvl w:val="0"/>
          <w:numId w:val="4"/>
        </w:numPr>
        <w:spacing w:line="240" w:lineRule="auto"/>
        <w:ind w:left="142" w:hanging="142"/>
        <w:jc w:val="both"/>
        <w:rPr>
          <w:rFonts w:ascii="Times New Roman" w:hAnsi="Times New Roman"/>
          <w:sz w:val="24"/>
          <w:szCs w:val="24"/>
          <w:lang w:val="uk-UA"/>
        </w:rPr>
      </w:pPr>
      <w:r w:rsidRPr="00AD4212">
        <w:rPr>
          <w:rFonts w:ascii="Times New Roman" w:hAnsi="Times New Roman"/>
          <w:sz w:val="24"/>
          <w:szCs w:val="24"/>
          <w:lang w:val="uk-UA"/>
        </w:rPr>
        <w:t>Мова (мови), якою (якими) повинні готуватися тендерні пропозиції: Під час проведення процедур закупівель усі документи, що готуються замовником, викладаються українською мовою.</w:t>
      </w:r>
    </w:p>
    <w:p w:rsidR="00AD4212" w:rsidRPr="00631D43" w:rsidRDefault="00AE1E12" w:rsidP="000A4AEF">
      <w:pPr>
        <w:pStyle w:val="a6"/>
        <w:numPr>
          <w:ilvl w:val="0"/>
          <w:numId w:val="4"/>
        </w:numPr>
        <w:spacing w:line="240" w:lineRule="auto"/>
        <w:ind w:left="142" w:hanging="142"/>
        <w:jc w:val="both"/>
        <w:rPr>
          <w:rFonts w:ascii="Times New Roman" w:hAnsi="Times New Roman"/>
          <w:b/>
          <w:sz w:val="24"/>
          <w:szCs w:val="24"/>
          <w:lang w:val="uk-UA"/>
        </w:rPr>
      </w:pPr>
      <w:r w:rsidRPr="00AD4212">
        <w:rPr>
          <w:rFonts w:ascii="Times New Roman" w:hAnsi="Times New Roman"/>
          <w:sz w:val="24"/>
          <w:szCs w:val="24"/>
          <w:lang w:val="uk-UA"/>
        </w:rPr>
        <w:t xml:space="preserve">Розмір забезпечення тендерних пропозицій (якщо замовник вимагає його надати): </w:t>
      </w:r>
      <w:r w:rsidR="005E64AC" w:rsidRPr="00631D43">
        <w:rPr>
          <w:rFonts w:ascii="Times New Roman" w:hAnsi="Times New Roman"/>
          <w:b/>
          <w:sz w:val="24"/>
          <w:szCs w:val="24"/>
          <w:lang w:val="uk-UA"/>
        </w:rPr>
        <w:t>3%</w:t>
      </w:r>
      <w:r w:rsidR="00631D43">
        <w:rPr>
          <w:rFonts w:ascii="Times New Roman" w:hAnsi="Times New Roman"/>
          <w:b/>
          <w:sz w:val="24"/>
          <w:szCs w:val="24"/>
          <w:lang w:val="uk-UA"/>
        </w:rPr>
        <w:t>.</w:t>
      </w:r>
    </w:p>
    <w:p w:rsidR="00AD4212" w:rsidRPr="00AD4212" w:rsidRDefault="00AE1E12" w:rsidP="000A4AEF">
      <w:pPr>
        <w:pStyle w:val="a6"/>
        <w:numPr>
          <w:ilvl w:val="0"/>
          <w:numId w:val="4"/>
        </w:numPr>
        <w:spacing w:line="240" w:lineRule="auto"/>
        <w:ind w:left="142" w:hanging="142"/>
        <w:jc w:val="both"/>
        <w:rPr>
          <w:rFonts w:ascii="Times New Roman" w:hAnsi="Times New Roman"/>
          <w:sz w:val="24"/>
          <w:szCs w:val="24"/>
          <w:lang w:val="uk-UA"/>
        </w:rPr>
      </w:pPr>
      <w:r w:rsidRPr="00AD4212">
        <w:rPr>
          <w:rFonts w:ascii="Times New Roman" w:hAnsi="Times New Roman"/>
          <w:sz w:val="24"/>
          <w:szCs w:val="24"/>
          <w:lang w:val="uk-UA"/>
        </w:rPr>
        <w:t xml:space="preserve">Вид забезпечення </w:t>
      </w:r>
      <w:r w:rsidR="005E64AC" w:rsidRPr="00AD4212">
        <w:rPr>
          <w:rFonts w:ascii="Times New Roman" w:hAnsi="Times New Roman"/>
          <w:sz w:val="24"/>
          <w:szCs w:val="24"/>
          <w:lang w:val="uk-UA"/>
        </w:rPr>
        <w:t>договору</w:t>
      </w:r>
      <w:r w:rsidRPr="00AD4212">
        <w:rPr>
          <w:rFonts w:ascii="Times New Roman" w:hAnsi="Times New Roman"/>
          <w:sz w:val="24"/>
          <w:szCs w:val="24"/>
          <w:lang w:val="uk-UA"/>
        </w:rPr>
        <w:t xml:space="preserve"> (якщо замовник вимагає його надати): не вимагається</w:t>
      </w:r>
      <w:r w:rsidR="00631D43">
        <w:rPr>
          <w:rFonts w:ascii="Times New Roman" w:hAnsi="Times New Roman"/>
          <w:sz w:val="24"/>
          <w:szCs w:val="24"/>
          <w:lang w:val="uk-UA"/>
        </w:rPr>
        <w:t>.</w:t>
      </w:r>
    </w:p>
    <w:p w:rsidR="00AD4212" w:rsidRPr="00AD4212" w:rsidRDefault="00AE1E12" w:rsidP="000A4AEF">
      <w:pPr>
        <w:pStyle w:val="a6"/>
        <w:numPr>
          <w:ilvl w:val="0"/>
          <w:numId w:val="4"/>
        </w:numPr>
        <w:spacing w:line="240" w:lineRule="auto"/>
        <w:ind w:left="142" w:hanging="142"/>
        <w:jc w:val="both"/>
        <w:rPr>
          <w:rFonts w:ascii="Times New Roman" w:hAnsi="Times New Roman"/>
          <w:sz w:val="24"/>
          <w:szCs w:val="24"/>
          <w:lang w:val="uk-UA"/>
        </w:rPr>
      </w:pPr>
      <w:r w:rsidRPr="00AD4212">
        <w:rPr>
          <w:rFonts w:ascii="Times New Roman" w:hAnsi="Times New Roman"/>
          <w:sz w:val="24"/>
          <w:szCs w:val="24"/>
          <w:lang w:val="uk-UA"/>
        </w:rPr>
        <w:t>Ступ</w:t>
      </w:r>
      <w:r w:rsidR="00AD4212" w:rsidRPr="00AD4212">
        <w:rPr>
          <w:rFonts w:ascii="Times New Roman" w:hAnsi="Times New Roman"/>
          <w:sz w:val="24"/>
          <w:szCs w:val="24"/>
          <w:lang w:val="uk-UA"/>
        </w:rPr>
        <w:t>і</w:t>
      </w:r>
      <w:r w:rsidRPr="00AD4212">
        <w:rPr>
          <w:rFonts w:ascii="Times New Roman" w:hAnsi="Times New Roman"/>
          <w:sz w:val="24"/>
          <w:szCs w:val="24"/>
          <w:lang w:val="uk-UA"/>
        </w:rPr>
        <w:t>нь локалізації виробництва</w:t>
      </w:r>
      <w:r w:rsidR="00AD4212" w:rsidRPr="00AD4212">
        <w:rPr>
          <w:rFonts w:ascii="Times New Roman" w:hAnsi="Times New Roman"/>
          <w:sz w:val="24"/>
          <w:szCs w:val="24"/>
          <w:lang w:val="uk-UA"/>
        </w:rPr>
        <w:t>:</w:t>
      </w:r>
      <w:r w:rsidRPr="00AD4212">
        <w:rPr>
          <w:rFonts w:ascii="Times New Roman" w:hAnsi="Times New Roman"/>
          <w:sz w:val="24"/>
          <w:szCs w:val="24"/>
          <w:lang w:val="uk-UA"/>
        </w:rPr>
        <w:t xml:space="preserve"> не використовується</w:t>
      </w:r>
    </w:p>
    <w:p w:rsidR="00AD4212" w:rsidRPr="00AD4212" w:rsidRDefault="00AE1E12" w:rsidP="000A4AEF">
      <w:pPr>
        <w:pStyle w:val="a6"/>
        <w:numPr>
          <w:ilvl w:val="0"/>
          <w:numId w:val="4"/>
        </w:numPr>
        <w:spacing w:line="240" w:lineRule="auto"/>
        <w:ind w:left="142" w:hanging="142"/>
        <w:jc w:val="both"/>
        <w:rPr>
          <w:rFonts w:ascii="Times New Roman" w:hAnsi="Times New Roman"/>
          <w:sz w:val="24"/>
          <w:szCs w:val="24"/>
          <w:lang w:val="uk-UA"/>
        </w:rPr>
      </w:pPr>
      <w:r w:rsidRPr="00AD4212">
        <w:rPr>
          <w:rFonts w:ascii="Times New Roman" w:hAnsi="Times New Roman"/>
          <w:sz w:val="24"/>
          <w:szCs w:val="24"/>
          <w:lang w:val="uk-UA"/>
        </w:rPr>
        <w:t>Дата та час розкриття тендерних пропозицій: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D4212" w:rsidRPr="00AD4212" w:rsidRDefault="00AE1E12" w:rsidP="000A4AEF">
      <w:pPr>
        <w:pStyle w:val="a6"/>
        <w:numPr>
          <w:ilvl w:val="0"/>
          <w:numId w:val="4"/>
        </w:numPr>
        <w:spacing w:line="240" w:lineRule="auto"/>
        <w:ind w:left="142" w:hanging="142"/>
        <w:jc w:val="both"/>
        <w:rPr>
          <w:rFonts w:ascii="Times New Roman" w:hAnsi="Times New Roman"/>
          <w:sz w:val="24"/>
          <w:szCs w:val="24"/>
          <w:lang w:val="uk-UA"/>
        </w:rPr>
      </w:pPr>
      <w:r w:rsidRPr="00AD4212">
        <w:rPr>
          <w:rFonts w:ascii="Times New Roman" w:hAnsi="Times New Roman"/>
          <w:sz w:val="24"/>
          <w:szCs w:val="24"/>
          <w:lang w:val="uk-UA"/>
        </w:rPr>
        <w:t>Розгляд та оцінка тендерних пропозицій здійснюється відповідно до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застосовується) з урахуванням положень пункту 43 цих Особливостей.</w:t>
      </w:r>
    </w:p>
    <w:p w:rsidR="00AD4212" w:rsidRPr="00AD4212" w:rsidRDefault="00AE1E12" w:rsidP="000A4AEF">
      <w:pPr>
        <w:pStyle w:val="a6"/>
        <w:numPr>
          <w:ilvl w:val="0"/>
          <w:numId w:val="4"/>
        </w:numPr>
        <w:spacing w:line="240" w:lineRule="auto"/>
        <w:ind w:left="142" w:hanging="142"/>
        <w:jc w:val="both"/>
        <w:rPr>
          <w:rFonts w:ascii="Times New Roman" w:hAnsi="Times New Roman"/>
          <w:sz w:val="24"/>
          <w:szCs w:val="24"/>
          <w:lang w:val="uk-UA"/>
        </w:rPr>
      </w:pPr>
      <w:r w:rsidRPr="00AD4212">
        <w:rPr>
          <w:rFonts w:ascii="Times New Roman" w:hAnsi="Times New Roman"/>
          <w:sz w:val="24"/>
          <w:szCs w:val="24"/>
          <w:lang w:val="uk-UA"/>
        </w:rPr>
        <w:t xml:space="preserve">Розмір мінімального кроку пониження ціни під час електронного аукціону: 0,5% </w:t>
      </w:r>
    </w:p>
    <w:p w:rsidR="00AD4212" w:rsidRPr="00AD4212" w:rsidRDefault="00AE1E12" w:rsidP="000A4AEF">
      <w:pPr>
        <w:pStyle w:val="a6"/>
        <w:numPr>
          <w:ilvl w:val="0"/>
          <w:numId w:val="4"/>
        </w:numPr>
        <w:spacing w:line="240" w:lineRule="auto"/>
        <w:ind w:left="142" w:hanging="142"/>
        <w:jc w:val="both"/>
        <w:rPr>
          <w:rFonts w:ascii="Times New Roman" w:hAnsi="Times New Roman"/>
          <w:sz w:val="24"/>
          <w:szCs w:val="24"/>
          <w:lang w:val="uk-UA"/>
        </w:rPr>
      </w:pPr>
      <w:r w:rsidRPr="00AD4212">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D4212" w:rsidRPr="00AD4212" w:rsidRDefault="00AE1E12" w:rsidP="000A4AEF">
      <w:pPr>
        <w:pStyle w:val="a6"/>
        <w:numPr>
          <w:ilvl w:val="0"/>
          <w:numId w:val="4"/>
        </w:numPr>
        <w:spacing w:line="240" w:lineRule="auto"/>
        <w:ind w:left="142" w:hanging="142"/>
        <w:jc w:val="both"/>
        <w:rPr>
          <w:rFonts w:ascii="Times New Roman" w:hAnsi="Times New Roman"/>
          <w:sz w:val="24"/>
          <w:szCs w:val="24"/>
          <w:lang w:val="uk-UA"/>
        </w:rPr>
      </w:pPr>
      <w:r w:rsidRPr="00AD4212">
        <w:rPr>
          <w:rFonts w:ascii="Times New Roman" w:hAnsi="Times New Roman"/>
          <w:sz w:val="24"/>
          <w:szCs w:val="24"/>
          <w:lang w:val="uk-UA"/>
        </w:rPr>
        <w:t>Оцінка тендерних пропозицій здійснюється на основі критерію «Ціна». Критерії оцінки тендерних пропозицій: ціна (питома вага цінового критерію – 100 %).</w:t>
      </w:r>
    </w:p>
    <w:p w:rsidR="00AD4212" w:rsidRPr="00AD4212" w:rsidRDefault="00AE1E12" w:rsidP="000A4AEF">
      <w:pPr>
        <w:pStyle w:val="a6"/>
        <w:numPr>
          <w:ilvl w:val="0"/>
          <w:numId w:val="4"/>
        </w:numPr>
        <w:spacing w:line="240" w:lineRule="auto"/>
        <w:ind w:left="142" w:hanging="142"/>
        <w:jc w:val="both"/>
        <w:rPr>
          <w:rFonts w:ascii="Times New Roman" w:hAnsi="Times New Roman"/>
          <w:sz w:val="24"/>
          <w:szCs w:val="24"/>
          <w:lang w:val="uk-UA"/>
        </w:rPr>
      </w:pPr>
      <w:r w:rsidRPr="00AD4212">
        <w:rPr>
          <w:rFonts w:ascii="Times New Roman" w:hAnsi="Times New Roman"/>
          <w:sz w:val="24"/>
          <w:szCs w:val="24"/>
          <w:lang w:val="uk-UA"/>
        </w:rPr>
        <w:t>Інші критерії, що застосовуватимуться під час оцінки тендерних пропозицій, та їх питома вага (за наявності): відсутні.</w:t>
      </w:r>
    </w:p>
    <w:p w:rsidR="00AD4212" w:rsidRPr="00AD4212" w:rsidRDefault="009D604A" w:rsidP="000A4AEF">
      <w:pPr>
        <w:pStyle w:val="a6"/>
        <w:numPr>
          <w:ilvl w:val="0"/>
          <w:numId w:val="4"/>
        </w:numPr>
        <w:spacing w:line="240" w:lineRule="auto"/>
        <w:ind w:left="142" w:hanging="142"/>
        <w:jc w:val="both"/>
        <w:rPr>
          <w:rFonts w:ascii="Times New Roman" w:hAnsi="Times New Roman"/>
          <w:sz w:val="24"/>
          <w:szCs w:val="24"/>
          <w:lang w:val="uk-UA"/>
        </w:rPr>
      </w:pPr>
      <w:r w:rsidRPr="00AD4212">
        <w:rPr>
          <w:rFonts w:ascii="Times New Roman" w:hAnsi="Times New Roman"/>
          <w:sz w:val="24"/>
          <w:szCs w:val="24"/>
          <w:lang w:val="uk-UA"/>
        </w:rPr>
        <w:lastRenderedPageBreak/>
        <w:t xml:space="preserve">Очікувана вартість предмета закупівлі: </w:t>
      </w:r>
      <w:r w:rsidR="006F1CD0" w:rsidRPr="006F1CD0">
        <w:rPr>
          <w:rFonts w:ascii="Times New Roman" w:hAnsi="Times New Roman"/>
          <w:b/>
          <w:sz w:val="24"/>
          <w:szCs w:val="24"/>
          <w:lang w:val="uk-UA"/>
        </w:rPr>
        <w:t>559</w:t>
      </w:r>
      <w:r w:rsidR="00631D43" w:rsidRPr="006F1CD0">
        <w:rPr>
          <w:rFonts w:ascii="Times New Roman" w:hAnsi="Times New Roman"/>
          <w:b/>
          <w:sz w:val="24"/>
          <w:szCs w:val="24"/>
          <w:lang w:val="uk-UA"/>
        </w:rPr>
        <w:t> </w:t>
      </w:r>
      <w:r w:rsidR="006F1CD0" w:rsidRPr="006F1CD0">
        <w:rPr>
          <w:rFonts w:ascii="Times New Roman" w:hAnsi="Times New Roman"/>
          <w:b/>
          <w:sz w:val="24"/>
          <w:szCs w:val="24"/>
          <w:lang w:val="uk-UA"/>
        </w:rPr>
        <w:t>338</w:t>
      </w:r>
      <w:r w:rsidR="00631D43" w:rsidRPr="006F1CD0">
        <w:rPr>
          <w:rFonts w:ascii="Times New Roman" w:hAnsi="Times New Roman"/>
          <w:b/>
          <w:sz w:val="24"/>
          <w:szCs w:val="24"/>
          <w:lang w:val="uk-UA"/>
        </w:rPr>
        <w:t>,0</w:t>
      </w:r>
      <w:r w:rsidR="006F1CD0" w:rsidRPr="006F1CD0">
        <w:rPr>
          <w:rFonts w:ascii="Times New Roman" w:hAnsi="Times New Roman"/>
          <w:b/>
          <w:sz w:val="24"/>
          <w:szCs w:val="24"/>
          <w:lang w:val="uk-UA"/>
        </w:rPr>
        <w:t>0</w:t>
      </w:r>
      <w:r w:rsidR="00631D43" w:rsidRPr="00631D43">
        <w:rPr>
          <w:rFonts w:ascii="Times New Roman" w:hAnsi="Times New Roman"/>
          <w:b/>
          <w:sz w:val="24"/>
          <w:szCs w:val="24"/>
          <w:lang w:val="uk-UA"/>
        </w:rPr>
        <w:t xml:space="preserve"> </w:t>
      </w:r>
      <w:r w:rsidRPr="00631D43">
        <w:rPr>
          <w:rFonts w:ascii="Times New Roman" w:hAnsi="Times New Roman"/>
          <w:b/>
          <w:sz w:val="24"/>
          <w:szCs w:val="24"/>
          <w:lang w:val="uk-UA"/>
        </w:rPr>
        <w:t xml:space="preserve">грн. </w:t>
      </w:r>
      <w:r w:rsidR="00631D43" w:rsidRPr="00631D43">
        <w:rPr>
          <w:rFonts w:ascii="Times New Roman" w:hAnsi="Times New Roman"/>
          <w:b/>
          <w:sz w:val="24"/>
          <w:szCs w:val="24"/>
          <w:lang w:val="uk-UA"/>
        </w:rPr>
        <w:t>(</w:t>
      </w:r>
      <w:r w:rsidR="006F1CD0">
        <w:rPr>
          <w:rFonts w:ascii="Times New Roman" w:hAnsi="Times New Roman"/>
          <w:b/>
          <w:sz w:val="24"/>
          <w:szCs w:val="24"/>
          <w:lang w:val="uk-UA"/>
        </w:rPr>
        <w:t>п’ятсот п’ятдесят дев’ять  т</w:t>
      </w:r>
      <w:r w:rsidR="00631D43" w:rsidRPr="00631D43">
        <w:rPr>
          <w:rFonts w:ascii="Times New Roman" w:hAnsi="Times New Roman"/>
          <w:b/>
          <w:sz w:val="24"/>
          <w:szCs w:val="24"/>
          <w:lang w:val="uk-UA"/>
        </w:rPr>
        <w:t xml:space="preserve">исяч </w:t>
      </w:r>
      <w:r w:rsidR="006F1CD0">
        <w:rPr>
          <w:rFonts w:ascii="Times New Roman" w:hAnsi="Times New Roman"/>
          <w:b/>
          <w:sz w:val="24"/>
          <w:szCs w:val="24"/>
          <w:lang w:val="uk-UA"/>
        </w:rPr>
        <w:t>триста тридцять вісім</w:t>
      </w:r>
      <w:r w:rsidR="00631D43" w:rsidRPr="00631D43">
        <w:rPr>
          <w:rFonts w:ascii="Times New Roman" w:hAnsi="Times New Roman"/>
          <w:b/>
          <w:sz w:val="24"/>
          <w:szCs w:val="24"/>
          <w:lang w:val="uk-UA"/>
        </w:rPr>
        <w:t xml:space="preserve"> грн. 0</w:t>
      </w:r>
      <w:r w:rsidR="006F1CD0">
        <w:rPr>
          <w:rFonts w:ascii="Times New Roman" w:hAnsi="Times New Roman"/>
          <w:b/>
          <w:sz w:val="24"/>
          <w:szCs w:val="24"/>
          <w:lang w:val="uk-UA"/>
        </w:rPr>
        <w:t>0</w:t>
      </w:r>
      <w:r w:rsidR="00631D43" w:rsidRPr="00631D43">
        <w:rPr>
          <w:rFonts w:ascii="Times New Roman" w:hAnsi="Times New Roman"/>
          <w:b/>
          <w:sz w:val="24"/>
          <w:szCs w:val="24"/>
          <w:lang w:val="uk-UA"/>
        </w:rPr>
        <w:t xml:space="preserve"> коп.) </w:t>
      </w:r>
      <w:r w:rsidRPr="00631D43">
        <w:rPr>
          <w:rFonts w:ascii="Times New Roman" w:hAnsi="Times New Roman"/>
          <w:b/>
          <w:sz w:val="24"/>
          <w:szCs w:val="24"/>
          <w:lang w:val="uk-UA"/>
        </w:rPr>
        <w:t>з ПДВ.</w:t>
      </w:r>
      <w:r w:rsidRPr="00AD4212">
        <w:rPr>
          <w:rFonts w:ascii="Times New Roman" w:hAnsi="Times New Roman"/>
          <w:sz w:val="24"/>
          <w:szCs w:val="24"/>
          <w:lang w:val="uk-UA"/>
        </w:rPr>
        <w:t xml:space="preserve"> Визначення очікуваної вартості предмета закупівлі обумовлено аналізом споживання (річного та місячного) електричної енергії за бюджетний період 2023 року. </w:t>
      </w:r>
    </w:p>
    <w:p w:rsidR="009D604A" w:rsidRPr="00AD4212" w:rsidRDefault="009D604A" w:rsidP="000A4AEF">
      <w:pPr>
        <w:pStyle w:val="a6"/>
        <w:numPr>
          <w:ilvl w:val="0"/>
          <w:numId w:val="4"/>
        </w:numPr>
        <w:spacing w:line="240" w:lineRule="auto"/>
        <w:ind w:left="142" w:hanging="142"/>
        <w:jc w:val="both"/>
        <w:rPr>
          <w:rFonts w:ascii="Times New Roman" w:hAnsi="Times New Roman"/>
          <w:sz w:val="24"/>
          <w:szCs w:val="24"/>
          <w:lang w:val="uk-UA"/>
        </w:rPr>
      </w:pPr>
      <w:r w:rsidRPr="00AD4212">
        <w:rPr>
          <w:rFonts w:ascii="Times New Roman" w:hAnsi="Times New Roman"/>
          <w:sz w:val="24"/>
          <w:szCs w:val="24"/>
          <w:lang w:val="uk-UA"/>
        </w:rPr>
        <w:t>Замовником здійснено розрахунок очікуваної вартості товарів методом порівняння ринкових</w:t>
      </w:r>
      <w:r w:rsidR="0039129E" w:rsidRPr="00AD4212">
        <w:rPr>
          <w:rFonts w:ascii="Times New Roman" w:hAnsi="Times New Roman"/>
          <w:sz w:val="24"/>
          <w:szCs w:val="24"/>
          <w:lang w:val="uk-UA"/>
        </w:rPr>
        <w:t xml:space="preserve"> </w:t>
      </w:r>
      <w:r w:rsidRPr="00AD4212">
        <w:rPr>
          <w:rFonts w:ascii="Times New Roman" w:hAnsi="Times New Roman"/>
          <w:sz w:val="24"/>
          <w:szCs w:val="24"/>
          <w:lang w:val="uk-UA"/>
        </w:rPr>
        <w:t>цін.</w:t>
      </w:r>
      <w:r w:rsidR="0039129E" w:rsidRPr="00AD4212">
        <w:rPr>
          <w:rFonts w:ascii="Times New Roman" w:hAnsi="Times New Roman"/>
          <w:sz w:val="24"/>
          <w:szCs w:val="24"/>
          <w:lang w:val="uk-UA"/>
        </w:rPr>
        <w:t xml:space="preserve"> </w:t>
      </w:r>
      <w:r w:rsidRPr="00AD4212">
        <w:rPr>
          <w:rFonts w:ascii="Times New Roman" w:hAnsi="Times New Roman"/>
          <w:sz w:val="24"/>
          <w:szCs w:val="24"/>
          <w:lang w:val="uk-UA"/>
        </w:rPr>
        <w:t xml:space="preserve">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w:t>
      </w:r>
      <w:r w:rsidR="0039129E" w:rsidRPr="00AD4212">
        <w:rPr>
          <w:rFonts w:ascii="Times New Roman" w:eastAsia="Times New Roman" w:hAnsi="Times New Roman"/>
          <w:color w:val="000000"/>
          <w:sz w:val="24"/>
          <w:szCs w:val="24"/>
          <w:shd w:val="clear" w:color="auto" w:fill="FFFFFF"/>
          <w:lang w:val="uk-UA" w:eastAsia="ru-RU"/>
        </w:rPr>
        <w:t>До ціни електричної енергії включена вартість електричної енергії, послуги з передачі електричної енергії, націнка електропостачальника, постійні витрати постачальника на ринку електричної енергії, обслуговування і покриття небалансів електричної енергії та всі визначені  законодавством податки та збори</w:t>
      </w:r>
      <w:r w:rsidRPr="00AD4212">
        <w:rPr>
          <w:rFonts w:ascii="Times New Roman" w:hAnsi="Times New Roman"/>
          <w:sz w:val="24"/>
          <w:szCs w:val="24"/>
          <w:lang w:val="uk-UA"/>
        </w:rPr>
        <w:t>.</w:t>
      </w:r>
    </w:p>
    <w:p w:rsidR="00AE1E12" w:rsidRPr="00AD4212" w:rsidRDefault="00AE1E12" w:rsidP="00631D43">
      <w:pPr>
        <w:spacing w:after="0" w:line="240" w:lineRule="auto"/>
        <w:ind w:left="142" w:hanging="142"/>
        <w:jc w:val="both"/>
        <w:rPr>
          <w:rFonts w:ascii="Times New Roman" w:hAnsi="Times New Roman" w:cs="Times New Roman"/>
          <w:sz w:val="24"/>
          <w:szCs w:val="24"/>
        </w:rPr>
      </w:pPr>
    </w:p>
    <w:p w:rsidR="00AE1E12" w:rsidRPr="00AD4212" w:rsidRDefault="00AE1E12" w:rsidP="000A4AEF">
      <w:pPr>
        <w:spacing w:line="240" w:lineRule="auto"/>
        <w:ind w:left="142" w:hanging="142"/>
        <w:jc w:val="both"/>
        <w:rPr>
          <w:rFonts w:ascii="Times New Roman" w:hAnsi="Times New Roman" w:cs="Times New Roman"/>
          <w:sz w:val="24"/>
          <w:szCs w:val="24"/>
        </w:rPr>
      </w:pPr>
    </w:p>
    <w:p w:rsidR="00631D43" w:rsidRPr="001C3E02" w:rsidRDefault="00631D43" w:rsidP="00631D43">
      <w:pPr>
        <w:pStyle w:val="ShiftAlt"/>
        <w:spacing w:line="240" w:lineRule="auto"/>
        <w:ind w:firstLine="0"/>
        <w:rPr>
          <w:rFonts w:cs="Times New Roman"/>
          <w:b/>
          <w:bCs/>
          <w:szCs w:val="24"/>
          <w:lang w:val="ru-RU"/>
        </w:rPr>
      </w:pPr>
      <w:r w:rsidRPr="001C3E02">
        <w:rPr>
          <w:rFonts w:cs="Times New Roman"/>
          <w:b/>
          <w:bCs/>
          <w:szCs w:val="24"/>
        </w:rPr>
        <w:t>Уповноважена особа</w:t>
      </w: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342"/>
        <w:gridCol w:w="493"/>
        <w:gridCol w:w="3827"/>
      </w:tblGrid>
      <w:tr w:rsidR="00631D43" w:rsidRPr="00377F41" w:rsidTr="0058129F">
        <w:tc>
          <w:tcPr>
            <w:tcW w:w="3686" w:type="dxa"/>
          </w:tcPr>
          <w:p w:rsidR="00631D43" w:rsidRPr="00377F41" w:rsidRDefault="00631D43" w:rsidP="0058129F">
            <w:pPr>
              <w:ind w:left="-108"/>
              <w:textAlignment w:val="baseline"/>
              <w:rPr>
                <w:b/>
                <w:iCs/>
                <w:color w:val="000000" w:themeColor="text1"/>
                <w:sz w:val="24"/>
                <w:szCs w:val="24"/>
              </w:rPr>
            </w:pPr>
            <w:r w:rsidRPr="001C3E02">
              <w:rPr>
                <w:b/>
                <w:iCs/>
                <w:color w:val="000000" w:themeColor="text1"/>
                <w:sz w:val="24"/>
                <w:szCs w:val="24"/>
              </w:rPr>
              <w:t>КНП «Міська лікарня №1» ЗМР</w:t>
            </w:r>
          </w:p>
        </w:tc>
        <w:tc>
          <w:tcPr>
            <w:tcW w:w="2342" w:type="dxa"/>
          </w:tcPr>
          <w:p w:rsidR="00631D43" w:rsidRPr="00377F41" w:rsidRDefault="00631D43" w:rsidP="0058129F">
            <w:pPr>
              <w:textAlignment w:val="baseline"/>
              <w:rPr>
                <w:b/>
                <w:iCs/>
                <w:color w:val="000000" w:themeColor="text1"/>
                <w:sz w:val="24"/>
                <w:szCs w:val="24"/>
              </w:rPr>
            </w:pPr>
            <w:r w:rsidRPr="00377F41">
              <w:rPr>
                <w:b/>
                <w:iCs/>
                <w:color w:val="000000" w:themeColor="text1"/>
                <w:sz w:val="24"/>
                <w:szCs w:val="24"/>
              </w:rPr>
              <w:t>________________</w:t>
            </w:r>
          </w:p>
          <w:p w:rsidR="00631D43" w:rsidRPr="00377F41" w:rsidRDefault="00631D43" w:rsidP="0058129F">
            <w:pPr>
              <w:pStyle w:val="ShiftAlt"/>
              <w:spacing w:line="240" w:lineRule="auto"/>
              <w:ind w:firstLine="0"/>
              <w:jc w:val="center"/>
              <w:rPr>
                <w:rFonts w:cs="Times New Roman"/>
                <w:b/>
                <w:iCs/>
                <w:szCs w:val="24"/>
              </w:rPr>
            </w:pPr>
            <w:r w:rsidRPr="00377F41">
              <w:rPr>
                <w:rFonts w:cs="Times New Roman"/>
                <w:b/>
                <w:iCs/>
                <w:color w:val="000000" w:themeColor="text1"/>
                <w:szCs w:val="24"/>
              </w:rPr>
              <w:t>(підпис)</w:t>
            </w:r>
          </w:p>
        </w:tc>
        <w:tc>
          <w:tcPr>
            <w:tcW w:w="493" w:type="dxa"/>
          </w:tcPr>
          <w:p w:rsidR="00631D43" w:rsidRPr="00377F41" w:rsidRDefault="00631D43" w:rsidP="0058129F">
            <w:pPr>
              <w:jc w:val="right"/>
              <w:textAlignment w:val="baseline"/>
              <w:rPr>
                <w:b/>
                <w:iCs/>
                <w:color w:val="000000" w:themeColor="text1"/>
                <w:sz w:val="24"/>
                <w:szCs w:val="24"/>
              </w:rPr>
            </w:pPr>
          </w:p>
        </w:tc>
        <w:tc>
          <w:tcPr>
            <w:tcW w:w="3827" w:type="dxa"/>
          </w:tcPr>
          <w:p w:rsidR="00631D43" w:rsidRPr="00377F41" w:rsidRDefault="00631D43" w:rsidP="0058129F">
            <w:pPr>
              <w:jc w:val="both"/>
              <w:textAlignment w:val="baseline"/>
              <w:rPr>
                <w:b/>
                <w:iCs/>
                <w:color w:val="000000" w:themeColor="text1"/>
                <w:sz w:val="24"/>
                <w:szCs w:val="24"/>
              </w:rPr>
            </w:pPr>
            <w:r w:rsidRPr="001C3E02">
              <w:rPr>
                <w:b/>
                <w:iCs/>
                <w:color w:val="000000" w:themeColor="text1"/>
                <w:sz w:val="24"/>
                <w:szCs w:val="24"/>
              </w:rPr>
              <w:t>Олена ГРЕБЕНЮК</w:t>
            </w:r>
          </w:p>
        </w:tc>
      </w:tr>
    </w:tbl>
    <w:p w:rsidR="00631D43" w:rsidRPr="00B66CEE" w:rsidRDefault="00631D43" w:rsidP="00631D43">
      <w:pPr>
        <w:spacing w:after="0"/>
        <w:rPr>
          <w:rFonts w:ascii="Times New Roman" w:hAnsi="Times New Roman" w:cs="Times New Roman"/>
          <w:sz w:val="24"/>
          <w:szCs w:val="24"/>
        </w:rPr>
      </w:pPr>
    </w:p>
    <w:p w:rsidR="00AE1E12" w:rsidRPr="00AD4212" w:rsidRDefault="00AE1E12" w:rsidP="00631D43">
      <w:pPr>
        <w:spacing w:after="0" w:line="240" w:lineRule="auto"/>
        <w:ind w:left="142" w:hanging="142"/>
        <w:jc w:val="both"/>
        <w:rPr>
          <w:rFonts w:ascii="Times New Roman" w:hAnsi="Times New Roman" w:cs="Times New Roman"/>
          <w:sz w:val="24"/>
          <w:szCs w:val="24"/>
        </w:rPr>
      </w:pPr>
    </w:p>
    <w:p w:rsidR="00AE1E12" w:rsidRPr="00AD4212" w:rsidRDefault="00AE1E12" w:rsidP="000A4AEF">
      <w:pPr>
        <w:spacing w:line="240" w:lineRule="auto"/>
        <w:ind w:left="142" w:hanging="142"/>
        <w:jc w:val="both"/>
        <w:rPr>
          <w:rFonts w:ascii="Times New Roman" w:hAnsi="Times New Roman" w:cs="Times New Roman"/>
          <w:sz w:val="24"/>
          <w:szCs w:val="24"/>
        </w:rPr>
      </w:pPr>
    </w:p>
    <w:p w:rsidR="00AE1E12" w:rsidRPr="00AD4212" w:rsidRDefault="00AE1E12" w:rsidP="000A4AEF">
      <w:pPr>
        <w:spacing w:line="240" w:lineRule="auto"/>
        <w:ind w:left="142" w:hanging="142"/>
        <w:jc w:val="both"/>
        <w:rPr>
          <w:rFonts w:ascii="Times New Roman" w:hAnsi="Times New Roman" w:cs="Times New Roman"/>
          <w:sz w:val="24"/>
          <w:szCs w:val="24"/>
        </w:rPr>
      </w:pPr>
    </w:p>
    <w:p w:rsidR="00AE1E12" w:rsidRPr="00AD4212" w:rsidRDefault="00AE1E12" w:rsidP="000A4AEF">
      <w:pPr>
        <w:spacing w:line="240" w:lineRule="auto"/>
        <w:ind w:left="142" w:hanging="142"/>
        <w:jc w:val="both"/>
        <w:rPr>
          <w:rFonts w:ascii="Times New Roman" w:hAnsi="Times New Roman" w:cs="Times New Roman"/>
          <w:sz w:val="24"/>
          <w:szCs w:val="24"/>
        </w:rPr>
      </w:pPr>
    </w:p>
    <w:p w:rsidR="00AE1E12" w:rsidRPr="00AD4212" w:rsidRDefault="00AE1E12" w:rsidP="000A4AEF">
      <w:pPr>
        <w:spacing w:line="240" w:lineRule="auto"/>
        <w:ind w:left="142" w:hanging="142"/>
        <w:jc w:val="both"/>
        <w:rPr>
          <w:rFonts w:ascii="Times New Roman" w:hAnsi="Times New Roman" w:cs="Times New Roman"/>
          <w:sz w:val="24"/>
          <w:szCs w:val="24"/>
        </w:rPr>
      </w:pPr>
    </w:p>
    <w:p w:rsidR="00B454E4" w:rsidRPr="00AD4212" w:rsidRDefault="00B454E4" w:rsidP="000A4AEF">
      <w:pPr>
        <w:spacing w:line="240" w:lineRule="auto"/>
        <w:ind w:left="142" w:hanging="142"/>
        <w:jc w:val="both"/>
        <w:rPr>
          <w:rFonts w:ascii="Times New Roman" w:hAnsi="Times New Roman" w:cs="Times New Roman"/>
          <w:sz w:val="24"/>
          <w:szCs w:val="24"/>
        </w:rPr>
      </w:pPr>
    </w:p>
    <w:sectPr w:rsidR="00B454E4" w:rsidRPr="00AD4212" w:rsidSect="00B45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7464"/>
    <w:multiLevelType w:val="hybridMultilevel"/>
    <w:tmpl w:val="61B83C7E"/>
    <w:lvl w:ilvl="0" w:tplc="33FA87E8">
      <w:start w:val="15"/>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
    <w:nsid w:val="2C3B7C0E"/>
    <w:multiLevelType w:val="hybridMultilevel"/>
    <w:tmpl w:val="F5DCC1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5DF5E1E"/>
    <w:multiLevelType w:val="hybridMultilevel"/>
    <w:tmpl w:val="59DA90E4"/>
    <w:lvl w:ilvl="0" w:tplc="AFBC6566">
      <w:start w:val="1"/>
      <w:numFmt w:val="decimal"/>
      <w:lvlText w:val="%1."/>
      <w:lvlJc w:val="left"/>
      <w:pPr>
        <w:ind w:left="720" w:hanging="360"/>
      </w:pPr>
      <w:rPr>
        <w:rFonts w:eastAsiaTheme="minorEastAsia"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B456D"/>
    <w:multiLevelType w:val="hybridMultilevel"/>
    <w:tmpl w:val="CE10BDA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B1102EE"/>
    <w:multiLevelType w:val="hybridMultilevel"/>
    <w:tmpl w:val="47365FEA"/>
    <w:lvl w:ilvl="0" w:tplc="DC16FA6A">
      <w:start w:val="1"/>
      <w:numFmt w:val="decimal"/>
      <w:lvlText w:val="%1."/>
      <w:lvlJc w:val="left"/>
      <w:pPr>
        <w:ind w:left="376" w:hanging="360"/>
      </w:pPr>
      <w:rPr>
        <w:rFonts w:eastAsiaTheme="minorEastAsia" w:cstheme="minorBidi"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5">
    <w:nsid w:val="5BB167A0"/>
    <w:multiLevelType w:val="hybridMultilevel"/>
    <w:tmpl w:val="F4226390"/>
    <w:lvl w:ilvl="0" w:tplc="3FC845F4">
      <w:start w:val="1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12"/>
    <w:rsid w:val="000A4AEF"/>
    <w:rsid w:val="000A5411"/>
    <w:rsid w:val="000B6B35"/>
    <w:rsid w:val="000B7194"/>
    <w:rsid w:val="001B6201"/>
    <w:rsid w:val="002D1061"/>
    <w:rsid w:val="002E2C14"/>
    <w:rsid w:val="0039129E"/>
    <w:rsid w:val="00473B68"/>
    <w:rsid w:val="00503AC9"/>
    <w:rsid w:val="005401F3"/>
    <w:rsid w:val="00591D00"/>
    <w:rsid w:val="005B4E97"/>
    <w:rsid w:val="005E64AC"/>
    <w:rsid w:val="00631D43"/>
    <w:rsid w:val="00640CB5"/>
    <w:rsid w:val="006F14E9"/>
    <w:rsid w:val="006F1CD0"/>
    <w:rsid w:val="007709D0"/>
    <w:rsid w:val="00791034"/>
    <w:rsid w:val="007B18DB"/>
    <w:rsid w:val="008618A4"/>
    <w:rsid w:val="00880E77"/>
    <w:rsid w:val="0088413B"/>
    <w:rsid w:val="009D604A"/>
    <w:rsid w:val="00A23B31"/>
    <w:rsid w:val="00A7016A"/>
    <w:rsid w:val="00AD4212"/>
    <w:rsid w:val="00AE1E12"/>
    <w:rsid w:val="00B02991"/>
    <w:rsid w:val="00B454E4"/>
    <w:rsid w:val="00C00A2F"/>
    <w:rsid w:val="00CA2264"/>
    <w:rsid w:val="00EF7334"/>
    <w:rsid w:val="00F7568F"/>
    <w:rsid w:val="00FB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2CA59-DB9A-492A-8A1F-3EB1C901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E12"/>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uiPriority w:val="1"/>
    <w:locked/>
    <w:rsid w:val="00AE1E12"/>
    <w:rPr>
      <w:rFonts w:ascii="Calibri" w:eastAsia="Calibri" w:hAnsi="Calibri" w:cs="Times New Roman"/>
    </w:rPr>
  </w:style>
  <w:style w:type="paragraph" w:styleId="a4">
    <w:name w:val="No Spacing"/>
    <w:aliases w:val="nado12,Bullet"/>
    <w:link w:val="a3"/>
    <w:uiPriority w:val="1"/>
    <w:qFormat/>
    <w:rsid w:val="00AE1E12"/>
    <w:pPr>
      <w:spacing w:after="0" w:line="240" w:lineRule="auto"/>
    </w:pPr>
    <w:rPr>
      <w:rFonts w:ascii="Calibri" w:eastAsia="Calibri" w:hAnsi="Calibri" w:cs="Times New Roman"/>
    </w:rPr>
  </w:style>
  <w:style w:type="character" w:customStyle="1" w:styleId="a5">
    <w:name w:val="Абзац списка Знак"/>
    <w:aliases w:val="Chapter10 Знак,Список уровня 2 Знак,название табл/рис Знак"/>
    <w:link w:val="a6"/>
    <w:uiPriority w:val="34"/>
    <w:locked/>
    <w:rsid w:val="00AE1E12"/>
    <w:rPr>
      <w:rFonts w:ascii="Calibri" w:eastAsia="Calibri" w:hAnsi="Calibri" w:cs="Times New Roman"/>
    </w:rPr>
  </w:style>
  <w:style w:type="paragraph" w:styleId="a6">
    <w:name w:val="List Paragraph"/>
    <w:aliases w:val="Chapter10,Список уровня 2,название табл/рис"/>
    <w:basedOn w:val="a"/>
    <w:link w:val="a5"/>
    <w:uiPriority w:val="34"/>
    <w:qFormat/>
    <w:rsid w:val="00AE1E12"/>
    <w:pPr>
      <w:ind w:left="720"/>
      <w:contextualSpacing/>
    </w:pPr>
    <w:rPr>
      <w:rFonts w:ascii="Calibri" w:eastAsia="Calibri" w:hAnsi="Calibri" w:cs="Times New Roman"/>
      <w:lang w:val="ru-RU" w:eastAsia="en-US"/>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unhideWhenUsed/>
    <w:qFormat/>
    <w:rsid w:val="00AE1E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7"/>
    <w:locked/>
    <w:rsid w:val="00AE1E12"/>
    <w:rPr>
      <w:rFonts w:ascii="Times New Roman" w:eastAsia="Times New Roman" w:hAnsi="Times New Roman" w:cs="Times New Roman"/>
      <w:sz w:val="24"/>
      <w:szCs w:val="24"/>
      <w:lang w:eastAsia="ru-RU"/>
    </w:rPr>
  </w:style>
  <w:style w:type="character" w:styleId="a8">
    <w:name w:val="Hyperlink"/>
    <w:basedOn w:val="a0"/>
    <w:uiPriority w:val="99"/>
    <w:unhideWhenUsed/>
    <w:rsid w:val="00AE1E12"/>
    <w:rPr>
      <w:color w:val="0000FF" w:themeColor="hyperlink"/>
      <w:u w:val="single"/>
    </w:rPr>
  </w:style>
  <w:style w:type="table" w:styleId="a9">
    <w:name w:val="Table Grid"/>
    <w:basedOn w:val="a1"/>
    <w:rsid w:val="00631D4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iftAlt">
    <w:name w:val="Додаток_основной_текст (Додаток___Shift+Alt)"/>
    <w:uiPriority w:val="2"/>
    <w:rsid w:val="00631D4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paragraph" w:styleId="aa">
    <w:name w:val="Balloon Text"/>
    <w:basedOn w:val="a"/>
    <w:link w:val="ab"/>
    <w:uiPriority w:val="99"/>
    <w:semiHidden/>
    <w:unhideWhenUsed/>
    <w:rsid w:val="007B18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18DB"/>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mlza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640</Words>
  <Characters>3654</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2023-12-26T12:24:00Z</cp:lastPrinted>
  <dcterms:created xsi:type="dcterms:W3CDTF">2023-12-26T12:24:00Z</dcterms:created>
  <dcterms:modified xsi:type="dcterms:W3CDTF">2023-12-27T13:47:00Z</dcterms:modified>
</cp:coreProperties>
</file>