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F62EAA" w:rsidRDefault="00D938A9" w:rsidP="00D938A9">
      <w:pPr>
        <w:tabs>
          <w:tab w:val="left" w:pos="2317"/>
        </w:tabs>
        <w:jc w:val="center"/>
        <w:rPr>
          <w:rFonts w:ascii="Times New Roman" w:hAnsi="Times New Roman" w:cs="Times New Roman"/>
          <w:b/>
          <w:color w:val="auto"/>
          <w:sz w:val="24"/>
          <w:szCs w:val="24"/>
          <w:lang w:val="uk-UA"/>
        </w:rPr>
      </w:pPr>
      <w:r w:rsidRPr="00F62EAA">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F62EAA" w:rsidRDefault="00D938A9" w:rsidP="00D938A9">
      <w:pPr>
        <w:tabs>
          <w:tab w:val="left" w:pos="2317"/>
        </w:tabs>
        <w:jc w:val="center"/>
        <w:rPr>
          <w:rFonts w:ascii="Times New Roman" w:hAnsi="Times New Roman" w:cs="Times New Roman"/>
          <w:b/>
          <w:color w:val="auto"/>
          <w:sz w:val="24"/>
          <w:szCs w:val="24"/>
          <w:lang w:val="uk-UA"/>
        </w:rPr>
      </w:pPr>
    </w:p>
    <w:p w:rsidR="00D938A9" w:rsidRPr="00F62EAA" w:rsidRDefault="00D938A9" w:rsidP="00D938A9">
      <w:pPr>
        <w:tabs>
          <w:tab w:val="left" w:pos="2317"/>
        </w:tabs>
        <w:jc w:val="center"/>
        <w:rPr>
          <w:rFonts w:ascii="Times New Roman" w:hAnsi="Times New Roman" w:cs="Times New Roman"/>
          <w:b/>
          <w:color w:val="auto"/>
          <w:sz w:val="24"/>
          <w:szCs w:val="24"/>
          <w:lang w:val="uk-UA"/>
        </w:rPr>
      </w:pPr>
    </w:p>
    <w:p w:rsidR="00D938A9" w:rsidRPr="00F62EAA" w:rsidRDefault="00D938A9" w:rsidP="00D938A9">
      <w:pPr>
        <w:tabs>
          <w:tab w:val="left" w:pos="2317"/>
        </w:tabs>
        <w:ind w:left="6096"/>
        <w:rPr>
          <w:rFonts w:ascii="Times New Roman" w:hAnsi="Times New Roman" w:cs="Times New Roman"/>
          <w:b/>
          <w:color w:val="auto"/>
          <w:sz w:val="24"/>
          <w:szCs w:val="24"/>
          <w:lang w:val="uk-UA"/>
        </w:rPr>
      </w:pPr>
      <w:r w:rsidRPr="00F62EAA">
        <w:rPr>
          <w:rFonts w:ascii="Times New Roman" w:hAnsi="Times New Roman" w:cs="Times New Roman"/>
          <w:b/>
          <w:color w:val="auto"/>
          <w:sz w:val="24"/>
          <w:szCs w:val="24"/>
          <w:lang w:val="uk-UA"/>
        </w:rPr>
        <w:t>ЗАТВЕРДЖЕНО</w:t>
      </w:r>
    </w:p>
    <w:p w:rsidR="00D938A9" w:rsidRPr="00F62EAA" w:rsidRDefault="00D938A9" w:rsidP="00D938A9">
      <w:pPr>
        <w:tabs>
          <w:tab w:val="left" w:pos="2317"/>
        </w:tabs>
        <w:ind w:left="6096"/>
        <w:rPr>
          <w:rFonts w:ascii="Times New Roman" w:hAnsi="Times New Roman" w:cs="Times New Roman"/>
          <w:b/>
          <w:color w:val="auto"/>
          <w:sz w:val="24"/>
          <w:szCs w:val="24"/>
          <w:lang w:val="uk-UA"/>
        </w:rPr>
      </w:pPr>
      <w:r w:rsidRPr="00F62EAA">
        <w:rPr>
          <w:rFonts w:ascii="Times New Roman" w:hAnsi="Times New Roman" w:cs="Times New Roman"/>
          <w:b/>
          <w:color w:val="auto"/>
          <w:sz w:val="24"/>
          <w:szCs w:val="24"/>
          <w:lang w:val="uk-UA"/>
        </w:rPr>
        <w:t>Уповноваженою особою</w:t>
      </w:r>
    </w:p>
    <w:p w:rsidR="00D938A9" w:rsidRPr="00F62EAA" w:rsidRDefault="00D938A9" w:rsidP="00D938A9">
      <w:pPr>
        <w:tabs>
          <w:tab w:val="left" w:pos="2317"/>
        </w:tabs>
        <w:ind w:left="6096"/>
        <w:rPr>
          <w:rFonts w:ascii="Times New Roman" w:hAnsi="Times New Roman" w:cs="Times New Roman"/>
          <w:b/>
          <w:color w:val="auto"/>
          <w:sz w:val="24"/>
          <w:szCs w:val="24"/>
          <w:lang w:val="uk-UA"/>
        </w:rPr>
      </w:pPr>
      <w:r w:rsidRPr="00F62EAA">
        <w:rPr>
          <w:rFonts w:ascii="Times New Roman" w:hAnsi="Times New Roman" w:cs="Times New Roman"/>
          <w:b/>
          <w:color w:val="auto"/>
          <w:sz w:val="24"/>
          <w:szCs w:val="24"/>
          <w:lang w:val="uk-UA"/>
        </w:rPr>
        <w:t>з публічних закупівель</w:t>
      </w:r>
    </w:p>
    <w:p w:rsidR="00D938A9" w:rsidRPr="008C71AC" w:rsidRDefault="00D938A9" w:rsidP="00D938A9">
      <w:pPr>
        <w:tabs>
          <w:tab w:val="left" w:pos="2317"/>
        </w:tabs>
        <w:ind w:left="6096"/>
        <w:rPr>
          <w:rFonts w:ascii="Times New Roman" w:hAnsi="Times New Roman" w:cs="Times New Roman"/>
          <w:b/>
          <w:color w:val="auto"/>
          <w:sz w:val="24"/>
          <w:szCs w:val="24"/>
          <w:lang w:val="uk-UA"/>
        </w:rPr>
      </w:pPr>
      <w:r w:rsidRPr="008C71AC">
        <w:rPr>
          <w:rFonts w:ascii="Times New Roman" w:hAnsi="Times New Roman" w:cs="Times New Roman"/>
          <w:b/>
          <w:color w:val="auto"/>
          <w:sz w:val="24"/>
          <w:szCs w:val="24"/>
          <w:lang w:val="uk-UA"/>
        </w:rPr>
        <w:t xml:space="preserve">від </w:t>
      </w:r>
      <w:r w:rsidR="00E7547E" w:rsidRPr="008C71AC">
        <w:rPr>
          <w:rFonts w:ascii="Times New Roman" w:hAnsi="Times New Roman" w:cs="Times New Roman"/>
          <w:b/>
          <w:color w:val="auto"/>
          <w:sz w:val="24"/>
          <w:szCs w:val="24"/>
          <w:lang w:val="uk-UA"/>
        </w:rPr>
        <w:t>1</w:t>
      </w:r>
      <w:r w:rsidR="008C71AC" w:rsidRPr="008C71AC">
        <w:rPr>
          <w:rFonts w:ascii="Times New Roman" w:hAnsi="Times New Roman" w:cs="Times New Roman"/>
          <w:b/>
          <w:color w:val="auto"/>
          <w:sz w:val="24"/>
          <w:szCs w:val="24"/>
        </w:rPr>
        <w:t>9</w:t>
      </w:r>
      <w:r w:rsidR="003B3719" w:rsidRPr="008C71AC">
        <w:rPr>
          <w:rFonts w:ascii="Times New Roman" w:hAnsi="Times New Roman" w:cs="Times New Roman"/>
          <w:b/>
          <w:color w:val="auto"/>
          <w:sz w:val="24"/>
          <w:szCs w:val="24"/>
          <w:lang w:val="uk-UA"/>
        </w:rPr>
        <w:t>.</w:t>
      </w:r>
      <w:r w:rsidR="00A55822" w:rsidRPr="008C71AC">
        <w:rPr>
          <w:rFonts w:ascii="Times New Roman" w:hAnsi="Times New Roman" w:cs="Times New Roman"/>
          <w:b/>
          <w:color w:val="auto"/>
          <w:sz w:val="24"/>
          <w:szCs w:val="24"/>
          <w:lang w:val="uk-UA"/>
        </w:rPr>
        <w:t>0</w:t>
      </w:r>
      <w:r w:rsidR="00E7547E" w:rsidRPr="008C71AC">
        <w:rPr>
          <w:rFonts w:ascii="Times New Roman" w:hAnsi="Times New Roman" w:cs="Times New Roman"/>
          <w:b/>
          <w:color w:val="auto"/>
          <w:sz w:val="24"/>
          <w:szCs w:val="24"/>
          <w:lang w:val="uk-UA"/>
        </w:rPr>
        <w:t>4</w:t>
      </w:r>
      <w:r w:rsidRPr="008C71AC">
        <w:rPr>
          <w:rFonts w:ascii="Times New Roman" w:hAnsi="Times New Roman" w:cs="Times New Roman"/>
          <w:b/>
          <w:color w:val="auto"/>
          <w:sz w:val="24"/>
          <w:szCs w:val="24"/>
          <w:lang w:val="uk-UA"/>
        </w:rPr>
        <w:t>.202</w:t>
      </w:r>
      <w:r w:rsidR="00A55822" w:rsidRPr="008C71AC">
        <w:rPr>
          <w:rFonts w:ascii="Times New Roman" w:hAnsi="Times New Roman" w:cs="Times New Roman"/>
          <w:b/>
          <w:color w:val="auto"/>
          <w:sz w:val="24"/>
          <w:szCs w:val="24"/>
          <w:lang w:val="uk-UA"/>
        </w:rPr>
        <w:t>3</w:t>
      </w:r>
      <w:r w:rsidRPr="008C71AC">
        <w:rPr>
          <w:rFonts w:ascii="Times New Roman" w:hAnsi="Times New Roman" w:cs="Times New Roman"/>
          <w:b/>
          <w:color w:val="auto"/>
          <w:sz w:val="24"/>
          <w:szCs w:val="24"/>
          <w:lang w:val="uk-UA"/>
        </w:rPr>
        <w:t xml:space="preserve"> №</w:t>
      </w:r>
      <w:r w:rsidR="00A55822" w:rsidRPr="008C71AC">
        <w:rPr>
          <w:rFonts w:ascii="Times New Roman" w:hAnsi="Times New Roman" w:cs="Times New Roman"/>
          <w:b/>
          <w:color w:val="auto"/>
          <w:sz w:val="24"/>
          <w:szCs w:val="24"/>
          <w:lang w:val="uk-UA"/>
        </w:rPr>
        <w:t>1</w:t>
      </w:r>
      <w:r w:rsidR="00E7547E" w:rsidRPr="008C71AC">
        <w:rPr>
          <w:rFonts w:ascii="Times New Roman" w:hAnsi="Times New Roman" w:cs="Times New Roman"/>
          <w:b/>
          <w:color w:val="auto"/>
          <w:sz w:val="24"/>
          <w:szCs w:val="24"/>
          <w:lang w:val="uk-UA"/>
        </w:rPr>
        <w:t>7</w:t>
      </w:r>
    </w:p>
    <w:p w:rsidR="00D938A9" w:rsidRPr="00F62EAA" w:rsidRDefault="00D938A9" w:rsidP="00D938A9">
      <w:pPr>
        <w:tabs>
          <w:tab w:val="left" w:pos="2317"/>
        </w:tabs>
        <w:ind w:left="6096"/>
        <w:rPr>
          <w:rFonts w:ascii="Times New Roman" w:hAnsi="Times New Roman" w:cs="Times New Roman"/>
          <w:color w:val="auto"/>
          <w:sz w:val="24"/>
          <w:szCs w:val="24"/>
          <w:lang w:val="uk-UA"/>
        </w:rPr>
      </w:pPr>
    </w:p>
    <w:p w:rsidR="00D938A9" w:rsidRPr="00F62EAA" w:rsidRDefault="00D938A9" w:rsidP="00D938A9">
      <w:pPr>
        <w:tabs>
          <w:tab w:val="left" w:pos="2317"/>
        </w:tabs>
        <w:ind w:left="6096"/>
        <w:rPr>
          <w:rFonts w:ascii="Times New Roman" w:hAnsi="Times New Roman" w:cs="Times New Roman"/>
          <w:b/>
          <w:color w:val="auto"/>
          <w:sz w:val="24"/>
          <w:szCs w:val="24"/>
          <w:lang w:val="uk-UA"/>
        </w:rPr>
      </w:pPr>
      <w:r w:rsidRPr="00F62EAA">
        <w:rPr>
          <w:rFonts w:ascii="Times New Roman" w:hAnsi="Times New Roman" w:cs="Times New Roman"/>
          <w:b/>
          <w:bCs/>
          <w:color w:val="auto"/>
          <w:sz w:val="24"/>
          <w:szCs w:val="24"/>
          <w:lang w:val="uk-UA"/>
        </w:rPr>
        <w:t>Попович Юлія Олександрівна</w:t>
      </w:r>
    </w:p>
    <w:p w:rsidR="00D938A9" w:rsidRPr="00F62EAA" w:rsidRDefault="00D938A9" w:rsidP="00D938A9">
      <w:pPr>
        <w:tabs>
          <w:tab w:val="left" w:pos="2317"/>
        </w:tabs>
        <w:jc w:val="center"/>
        <w:rPr>
          <w:rFonts w:ascii="Times New Roman" w:hAnsi="Times New Roman" w:cs="Times New Roman"/>
          <w:b/>
          <w:color w:val="auto"/>
          <w:sz w:val="24"/>
          <w:szCs w:val="24"/>
          <w:lang w:val="uk-UA"/>
        </w:rPr>
      </w:pPr>
    </w:p>
    <w:p w:rsidR="00D938A9" w:rsidRPr="00F62EAA" w:rsidRDefault="00D938A9" w:rsidP="00D938A9">
      <w:pPr>
        <w:tabs>
          <w:tab w:val="left" w:pos="2317"/>
        </w:tabs>
        <w:jc w:val="center"/>
        <w:rPr>
          <w:rFonts w:ascii="Times New Roman" w:hAnsi="Times New Roman" w:cs="Times New Roman"/>
          <w:b/>
          <w:color w:val="auto"/>
          <w:sz w:val="24"/>
          <w:szCs w:val="24"/>
          <w:lang w:val="uk-UA"/>
        </w:rPr>
      </w:pPr>
    </w:p>
    <w:p w:rsidR="00D938A9" w:rsidRPr="00F62EAA" w:rsidRDefault="00D938A9" w:rsidP="00D938A9">
      <w:pPr>
        <w:tabs>
          <w:tab w:val="left" w:pos="2317"/>
        </w:tabs>
        <w:jc w:val="center"/>
        <w:rPr>
          <w:rFonts w:ascii="Times New Roman" w:hAnsi="Times New Roman" w:cs="Times New Roman"/>
          <w:b/>
          <w:color w:val="auto"/>
          <w:sz w:val="24"/>
          <w:szCs w:val="24"/>
          <w:lang w:val="uk-UA"/>
        </w:rPr>
      </w:pPr>
    </w:p>
    <w:p w:rsidR="00D938A9" w:rsidRPr="00F62EAA" w:rsidRDefault="00D938A9" w:rsidP="00D938A9">
      <w:pPr>
        <w:tabs>
          <w:tab w:val="left" w:pos="2317"/>
        </w:tabs>
        <w:jc w:val="center"/>
        <w:rPr>
          <w:rFonts w:ascii="Times New Roman" w:hAnsi="Times New Roman" w:cs="Times New Roman"/>
          <w:b/>
          <w:bCs/>
          <w:color w:val="auto"/>
          <w:sz w:val="24"/>
          <w:szCs w:val="24"/>
          <w:lang w:val="uk-UA"/>
        </w:rPr>
      </w:pPr>
      <w:r w:rsidRPr="00F62EAA">
        <w:rPr>
          <w:rFonts w:ascii="Times New Roman" w:hAnsi="Times New Roman" w:cs="Times New Roman"/>
          <w:b/>
          <w:bCs/>
          <w:color w:val="auto"/>
          <w:sz w:val="24"/>
          <w:szCs w:val="24"/>
          <w:lang w:val="uk-UA"/>
        </w:rPr>
        <w:t>ТЕНДЕРНА ДОКУМЕНТАЦІЯ</w:t>
      </w:r>
    </w:p>
    <w:p w:rsidR="00D938A9" w:rsidRPr="00F62EAA" w:rsidRDefault="00D938A9" w:rsidP="00D938A9">
      <w:pPr>
        <w:tabs>
          <w:tab w:val="left" w:pos="2317"/>
        </w:tabs>
        <w:jc w:val="center"/>
        <w:rPr>
          <w:rFonts w:ascii="Times New Roman" w:hAnsi="Times New Roman" w:cs="Times New Roman"/>
          <w:b/>
          <w:bCs/>
          <w:color w:val="auto"/>
          <w:sz w:val="24"/>
          <w:szCs w:val="24"/>
          <w:lang w:val="uk-UA"/>
        </w:rPr>
      </w:pPr>
      <w:r w:rsidRPr="00F62EAA">
        <w:rPr>
          <w:rFonts w:ascii="Times New Roman" w:hAnsi="Times New Roman" w:cs="Times New Roman"/>
          <w:b/>
          <w:bCs/>
          <w:color w:val="auto"/>
          <w:sz w:val="24"/>
          <w:szCs w:val="24"/>
          <w:lang w:val="uk-UA"/>
        </w:rPr>
        <w:t xml:space="preserve">  </w:t>
      </w:r>
    </w:p>
    <w:p w:rsidR="00D938A9" w:rsidRPr="00F62EAA" w:rsidRDefault="00D938A9" w:rsidP="00D938A9">
      <w:pPr>
        <w:tabs>
          <w:tab w:val="left" w:pos="2317"/>
        </w:tabs>
        <w:jc w:val="center"/>
        <w:rPr>
          <w:rFonts w:ascii="Times New Roman" w:hAnsi="Times New Roman" w:cs="Times New Roman"/>
          <w:b/>
          <w:color w:val="auto"/>
          <w:sz w:val="24"/>
          <w:szCs w:val="24"/>
          <w:u w:val="single"/>
          <w:lang w:val="uk-UA"/>
        </w:rPr>
      </w:pPr>
      <w:r w:rsidRPr="00F62EAA">
        <w:rPr>
          <w:rFonts w:ascii="Times New Roman" w:hAnsi="Times New Roman" w:cs="Times New Roman"/>
          <w:b/>
          <w:color w:val="auto"/>
          <w:sz w:val="24"/>
          <w:szCs w:val="24"/>
          <w:u w:val="single"/>
          <w:lang w:val="uk-UA"/>
        </w:rPr>
        <w:t>за процедурою відкритих торгів</w:t>
      </w:r>
      <w:r w:rsidR="00B34784" w:rsidRPr="00F62EAA">
        <w:rPr>
          <w:rFonts w:ascii="Times New Roman" w:hAnsi="Times New Roman" w:cs="Times New Roman"/>
          <w:color w:val="auto"/>
          <w:sz w:val="24"/>
          <w:szCs w:val="24"/>
          <w:u w:val="single"/>
          <w:lang w:val="uk-UA"/>
        </w:rPr>
        <w:t xml:space="preserve"> </w:t>
      </w:r>
      <w:r w:rsidRPr="00F62EAA">
        <w:rPr>
          <w:rFonts w:ascii="Times New Roman" w:hAnsi="Times New Roman" w:cs="Times New Roman"/>
          <w:b/>
          <w:color w:val="auto"/>
          <w:sz w:val="24"/>
          <w:szCs w:val="24"/>
          <w:u w:val="single"/>
          <w:lang w:val="uk-UA"/>
        </w:rPr>
        <w:t>з особливостями</w:t>
      </w:r>
    </w:p>
    <w:p w:rsidR="00D938A9" w:rsidRPr="00F62EAA" w:rsidRDefault="00D938A9" w:rsidP="00D938A9">
      <w:pPr>
        <w:tabs>
          <w:tab w:val="left" w:pos="2317"/>
        </w:tabs>
        <w:jc w:val="center"/>
        <w:rPr>
          <w:rFonts w:ascii="Times New Roman" w:hAnsi="Times New Roman" w:cs="Times New Roman"/>
          <w:color w:val="auto"/>
          <w:sz w:val="24"/>
          <w:szCs w:val="24"/>
          <w:lang w:val="uk-UA"/>
        </w:rPr>
      </w:pPr>
      <w:r w:rsidRPr="00F62EAA">
        <w:rPr>
          <w:rFonts w:ascii="Times New Roman" w:hAnsi="Times New Roman" w:cs="Times New Roman"/>
          <w:color w:val="auto"/>
          <w:sz w:val="24"/>
          <w:szCs w:val="24"/>
          <w:lang w:val="uk-UA"/>
        </w:rPr>
        <w:t>на закупівлю:</w:t>
      </w: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E7547E" w:rsidRDefault="00E7547E" w:rsidP="00D938A9">
      <w:pPr>
        <w:tabs>
          <w:tab w:val="left" w:pos="2317"/>
        </w:tabs>
        <w:jc w:val="center"/>
        <w:rPr>
          <w:rFonts w:ascii="Times New Roman" w:hAnsi="Times New Roman" w:cs="Times New Roman"/>
          <w:b/>
          <w:bCs/>
          <w:color w:val="auto"/>
          <w:sz w:val="24"/>
          <w:szCs w:val="24"/>
          <w:lang w:val="uk-UA"/>
        </w:rPr>
      </w:pPr>
      <w:r w:rsidRPr="00E7547E">
        <w:rPr>
          <w:rFonts w:ascii="Times New Roman" w:hAnsi="Times New Roman" w:cs="Times New Roman"/>
          <w:b/>
          <w:bCs/>
          <w:color w:val="auto"/>
          <w:sz w:val="24"/>
          <w:szCs w:val="24"/>
          <w:lang w:val="uk-UA"/>
        </w:rPr>
        <w:t xml:space="preserve">Капітальний ремонт будівлі дошкільного навчального закладу № 130 м. Миколаєва за адресою: м. Миколаїв, вул. </w:t>
      </w:r>
      <w:proofErr w:type="spellStart"/>
      <w:r w:rsidRPr="00E7547E">
        <w:rPr>
          <w:rFonts w:ascii="Times New Roman" w:hAnsi="Times New Roman" w:cs="Times New Roman"/>
          <w:b/>
          <w:bCs/>
          <w:color w:val="auto"/>
          <w:sz w:val="24"/>
          <w:szCs w:val="24"/>
          <w:lang w:val="uk-UA"/>
        </w:rPr>
        <w:t>Знаменська</w:t>
      </w:r>
      <w:proofErr w:type="spellEnd"/>
      <w:r w:rsidRPr="00E7547E">
        <w:rPr>
          <w:rFonts w:ascii="Times New Roman" w:hAnsi="Times New Roman" w:cs="Times New Roman"/>
          <w:b/>
          <w:bCs/>
          <w:color w:val="auto"/>
          <w:sz w:val="24"/>
          <w:szCs w:val="24"/>
          <w:lang w:val="uk-UA"/>
        </w:rPr>
        <w:t xml:space="preserve">, 5 А, в частині заміни вікон та вхідних дверей, як заходи з енергозбереження з усунення аварії в бюджетній установі </w:t>
      </w:r>
    </w:p>
    <w:p w:rsidR="00D938A9" w:rsidRPr="00F62EAA" w:rsidRDefault="00D938A9" w:rsidP="00D938A9">
      <w:pPr>
        <w:tabs>
          <w:tab w:val="left" w:pos="2317"/>
        </w:tabs>
        <w:jc w:val="center"/>
        <w:rPr>
          <w:rFonts w:ascii="Times New Roman" w:hAnsi="Times New Roman" w:cs="Times New Roman"/>
          <w:color w:val="auto"/>
          <w:sz w:val="24"/>
          <w:szCs w:val="24"/>
          <w:lang w:val="uk-UA"/>
        </w:rPr>
      </w:pPr>
      <w:r w:rsidRPr="00F62EAA">
        <w:rPr>
          <w:rFonts w:ascii="Times New Roman" w:hAnsi="Times New Roman" w:cs="Times New Roman"/>
          <w:color w:val="auto"/>
          <w:sz w:val="24"/>
          <w:szCs w:val="24"/>
          <w:lang w:val="uk-UA"/>
        </w:rPr>
        <w:t>(</w:t>
      </w:r>
      <w:proofErr w:type="spellStart"/>
      <w:r w:rsidRPr="00F62EAA">
        <w:rPr>
          <w:rFonts w:ascii="Times New Roman" w:hAnsi="Times New Roman" w:cs="Times New Roman"/>
          <w:color w:val="auto"/>
          <w:sz w:val="24"/>
          <w:szCs w:val="24"/>
          <w:lang w:val="uk-UA"/>
        </w:rPr>
        <w:t>ДК</w:t>
      </w:r>
      <w:proofErr w:type="spellEnd"/>
      <w:r w:rsidRPr="00F62EAA">
        <w:rPr>
          <w:rFonts w:ascii="Times New Roman" w:hAnsi="Times New Roman" w:cs="Times New Roman"/>
          <w:color w:val="auto"/>
          <w:sz w:val="24"/>
          <w:szCs w:val="24"/>
          <w:lang w:val="uk-UA"/>
        </w:rPr>
        <w:t xml:space="preserve"> 021:2015: </w:t>
      </w:r>
      <w:r w:rsidR="00E7547E" w:rsidRPr="00E7547E">
        <w:rPr>
          <w:rFonts w:ascii="Times New Roman" w:hAnsi="Times New Roman" w:cs="Times New Roman"/>
          <w:color w:val="auto"/>
          <w:sz w:val="24"/>
          <w:szCs w:val="24"/>
          <w:lang w:val="uk-UA"/>
        </w:rPr>
        <w:t>45453000-7 — Капітальний ремонт і реставрація</w:t>
      </w:r>
      <w:r w:rsidRPr="00F62EAA">
        <w:rPr>
          <w:rFonts w:ascii="Times New Roman" w:hAnsi="Times New Roman" w:cs="Times New Roman"/>
          <w:color w:val="auto"/>
          <w:sz w:val="24"/>
          <w:szCs w:val="24"/>
          <w:lang w:val="uk-UA"/>
        </w:rPr>
        <w:t>)</w:t>
      </w: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color w:val="auto"/>
          <w:sz w:val="24"/>
          <w:szCs w:val="24"/>
          <w:lang w:val="uk-UA"/>
        </w:rPr>
      </w:pPr>
    </w:p>
    <w:p w:rsidR="00D938A9" w:rsidRPr="00F62EAA" w:rsidRDefault="00D938A9" w:rsidP="00D938A9">
      <w:pPr>
        <w:tabs>
          <w:tab w:val="left" w:pos="2317"/>
        </w:tabs>
        <w:jc w:val="center"/>
        <w:rPr>
          <w:rFonts w:ascii="Times New Roman" w:hAnsi="Times New Roman" w:cs="Times New Roman"/>
          <w:b/>
          <w:bCs/>
          <w:color w:val="auto"/>
          <w:sz w:val="24"/>
          <w:szCs w:val="24"/>
          <w:lang w:val="uk-UA"/>
        </w:rPr>
      </w:pPr>
      <w:r w:rsidRPr="00F62EAA">
        <w:rPr>
          <w:rFonts w:ascii="Times New Roman" w:hAnsi="Times New Roman" w:cs="Times New Roman"/>
          <w:b/>
          <w:bCs/>
          <w:color w:val="auto"/>
          <w:sz w:val="24"/>
          <w:szCs w:val="24"/>
          <w:lang w:val="uk-UA"/>
        </w:rPr>
        <w:t>м. Миколаїв - 202</w:t>
      </w:r>
      <w:r w:rsidR="00A55822">
        <w:rPr>
          <w:rFonts w:ascii="Times New Roman" w:hAnsi="Times New Roman" w:cs="Times New Roman"/>
          <w:b/>
          <w:bCs/>
          <w:color w:val="auto"/>
          <w:sz w:val="24"/>
          <w:szCs w:val="24"/>
          <w:lang w:val="uk-UA"/>
        </w:rPr>
        <w:t>3</w:t>
      </w:r>
      <w:r w:rsidRPr="00F62EAA">
        <w:rPr>
          <w:rFonts w:ascii="Times New Roman" w:hAnsi="Times New Roman" w:cs="Times New Roman"/>
          <w:b/>
          <w:bCs/>
          <w:color w:val="auto"/>
          <w:sz w:val="24"/>
          <w:szCs w:val="24"/>
          <w:lang w:val="uk-UA"/>
        </w:rPr>
        <w:t xml:space="preserve"> рік</w:t>
      </w:r>
    </w:p>
    <w:p w:rsidR="00D938A9" w:rsidRPr="00F62EAA" w:rsidRDefault="00D938A9">
      <w:pPr>
        <w:spacing w:after="200"/>
        <w:rPr>
          <w:rFonts w:ascii="Times New Roman" w:hAnsi="Times New Roman" w:cs="Times New Roman"/>
          <w:b/>
          <w:bCs/>
          <w:color w:val="auto"/>
          <w:sz w:val="24"/>
          <w:szCs w:val="24"/>
          <w:lang w:val="uk-UA"/>
        </w:rPr>
      </w:pPr>
      <w:r w:rsidRPr="00F62EAA">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F62EAA" w:rsidTr="00C45F20">
        <w:trPr>
          <w:trHeight w:val="520"/>
          <w:jc w:val="center"/>
        </w:trPr>
        <w:tc>
          <w:tcPr>
            <w:tcW w:w="576" w:type="dxa"/>
            <w:vAlign w:val="center"/>
          </w:tcPr>
          <w:p w:rsidR="00D83DFC" w:rsidRPr="00F62EAA" w:rsidRDefault="00D83DFC" w:rsidP="00C45F20">
            <w:pPr>
              <w:pStyle w:val="1"/>
              <w:widowControl w:val="0"/>
              <w:spacing w:line="240" w:lineRule="auto"/>
              <w:jc w:val="center"/>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F62EAA" w:rsidRDefault="003F6823" w:rsidP="00C45F20">
            <w:pPr>
              <w:pStyle w:val="1"/>
              <w:widowControl w:val="0"/>
              <w:spacing w:line="240" w:lineRule="auto"/>
              <w:jc w:val="center"/>
              <w:rPr>
                <w:rFonts w:ascii="Times New Roman" w:hAnsi="Times New Roman" w:cs="Times New Roman"/>
                <w:color w:val="auto"/>
                <w:lang w:val="uk-UA"/>
              </w:rPr>
            </w:pPr>
            <w:r w:rsidRPr="00F62EAA">
              <w:rPr>
                <w:rFonts w:ascii="Times New Roman" w:eastAsia="Times New Roman" w:hAnsi="Times New Roman" w:cs="Times New Roman"/>
                <w:b/>
                <w:sz w:val="24"/>
                <w:szCs w:val="24"/>
                <w:lang w:val="uk-UA"/>
              </w:rPr>
              <w:t xml:space="preserve">Розділ 1. </w:t>
            </w:r>
            <w:r w:rsidR="00D83DFC" w:rsidRPr="00F62EAA">
              <w:rPr>
                <w:rFonts w:ascii="Times New Roman" w:eastAsia="Times New Roman" w:hAnsi="Times New Roman" w:cs="Times New Roman"/>
                <w:b/>
                <w:color w:val="auto"/>
                <w:sz w:val="24"/>
                <w:szCs w:val="24"/>
                <w:lang w:val="uk-UA"/>
              </w:rPr>
              <w:t>Загальні положення</w:t>
            </w:r>
          </w:p>
        </w:tc>
      </w:tr>
      <w:tr w:rsidR="00D83DFC" w:rsidRPr="00F62EAA" w:rsidTr="001B3631">
        <w:trPr>
          <w:trHeight w:val="520"/>
          <w:jc w:val="center"/>
        </w:trPr>
        <w:tc>
          <w:tcPr>
            <w:tcW w:w="576" w:type="dxa"/>
            <w:vAlign w:val="center"/>
          </w:tcPr>
          <w:p w:rsidR="00D83DFC" w:rsidRPr="00F62EAA" w:rsidRDefault="00D83DFC" w:rsidP="00C45F20">
            <w:pPr>
              <w:pStyle w:val="1"/>
              <w:widowControl w:val="0"/>
              <w:spacing w:line="240" w:lineRule="auto"/>
              <w:jc w:val="center"/>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1</w:t>
            </w:r>
          </w:p>
        </w:tc>
        <w:tc>
          <w:tcPr>
            <w:tcW w:w="3006" w:type="dxa"/>
            <w:vAlign w:val="center"/>
          </w:tcPr>
          <w:p w:rsidR="00D83DFC" w:rsidRPr="00F62EAA" w:rsidRDefault="00D83DFC" w:rsidP="00C45F20">
            <w:pPr>
              <w:pStyle w:val="1"/>
              <w:widowControl w:val="0"/>
              <w:spacing w:line="240" w:lineRule="auto"/>
              <w:jc w:val="center"/>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2</w:t>
            </w:r>
          </w:p>
        </w:tc>
        <w:tc>
          <w:tcPr>
            <w:tcW w:w="6414" w:type="dxa"/>
            <w:vAlign w:val="center"/>
          </w:tcPr>
          <w:p w:rsidR="00D83DFC" w:rsidRPr="00F62EAA" w:rsidRDefault="00D83DFC" w:rsidP="00C45F20">
            <w:pPr>
              <w:pStyle w:val="1"/>
              <w:widowControl w:val="0"/>
              <w:spacing w:line="240" w:lineRule="auto"/>
              <w:jc w:val="center"/>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3</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1</w:t>
            </w:r>
          </w:p>
        </w:tc>
        <w:tc>
          <w:tcPr>
            <w:tcW w:w="3006" w:type="dxa"/>
          </w:tcPr>
          <w:p w:rsidR="00D83DFC" w:rsidRPr="00F62EAA" w:rsidRDefault="00D83DFC" w:rsidP="00C45F20">
            <w:pPr>
              <w:pStyle w:val="1"/>
              <w:widowControl w:val="0"/>
              <w:spacing w:line="240" w:lineRule="auto"/>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F62EAA" w:rsidRDefault="00D938A9" w:rsidP="00D938A9">
            <w:pPr>
              <w:pStyle w:val="1"/>
              <w:spacing w:line="240" w:lineRule="auto"/>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62EAA">
              <w:rPr>
                <w:rFonts w:ascii="Times New Roman" w:eastAsia="Times New Roman" w:hAnsi="Times New Roman" w:cs="Times New Roman"/>
                <w:color w:val="auto"/>
                <w:sz w:val="24"/>
                <w:szCs w:val="24"/>
                <w:lang w:val="uk-UA"/>
              </w:rPr>
              <w:t>“Про</w:t>
            </w:r>
            <w:proofErr w:type="spellEnd"/>
            <w:r w:rsidRPr="00F62EAA">
              <w:rPr>
                <w:rFonts w:ascii="Times New Roman" w:eastAsia="Times New Roman" w:hAnsi="Times New Roman" w:cs="Times New Roman"/>
                <w:color w:val="auto"/>
                <w:sz w:val="24"/>
                <w:szCs w:val="24"/>
                <w:lang w:val="uk-UA"/>
              </w:rPr>
              <w:t xml:space="preserve"> публічні </w:t>
            </w:r>
            <w:proofErr w:type="spellStart"/>
            <w:r w:rsidRPr="00F62EAA">
              <w:rPr>
                <w:rFonts w:ascii="Times New Roman" w:eastAsia="Times New Roman" w:hAnsi="Times New Roman" w:cs="Times New Roman"/>
                <w:color w:val="auto"/>
                <w:sz w:val="24"/>
                <w:szCs w:val="24"/>
                <w:lang w:val="uk-UA"/>
              </w:rPr>
              <w:t>закупівлі”</w:t>
            </w:r>
            <w:proofErr w:type="spellEnd"/>
            <w:r w:rsidRPr="00F62EAA">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2</w:t>
            </w:r>
          </w:p>
        </w:tc>
        <w:tc>
          <w:tcPr>
            <w:tcW w:w="3006" w:type="dxa"/>
          </w:tcPr>
          <w:p w:rsidR="00D83DFC" w:rsidRPr="00F62EAA" w:rsidRDefault="00D83DFC" w:rsidP="00C45F20">
            <w:pPr>
              <w:pStyle w:val="1"/>
              <w:widowControl w:val="0"/>
              <w:spacing w:line="240" w:lineRule="auto"/>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F62EAA"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F62EAA" w:rsidTr="001B3631">
        <w:trPr>
          <w:trHeight w:val="520"/>
          <w:jc w:val="center"/>
        </w:trPr>
        <w:tc>
          <w:tcPr>
            <w:tcW w:w="576" w:type="dxa"/>
          </w:tcPr>
          <w:p w:rsidR="00D938A9" w:rsidRPr="00F62EAA" w:rsidRDefault="00D938A9" w:rsidP="00D938A9">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2.1</w:t>
            </w:r>
          </w:p>
        </w:tc>
        <w:tc>
          <w:tcPr>
            <w:tcW w:w="3006" w:type="dxa"/>
          </w:tcPr>
          <w:p w:rsidR="00D938A9" w:rsidRPr="00F62EAA"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F62EAA" w:rsidRDefault="00D938A9" w:rsidP="00D938A9">
            <w:pPr>
              <w:pStyle w:val="TableParagraph"/>
              <w:spacing w:line="268" w:lineRule="exact"/>
              <w:ind w:right="172"/>
              <w:jc w:val="both"/>
              <w:rPr>
                <w:sz w:val="24"/>
                <w:szCs w:val="24"/>
                <w:lang w:eastAsia="ru-RU"/>
              </w:rPr>
            </w:pPr>
            <w:r w:rsidRPr="00F62EAA">
              <w:rPr>
                <w:sz w:val="24"/>
                <w:szCs w:val="24"/>
                <w:lang w:eastAsia="ru-RU"/>
              </w:rPr>
              <w:t>Департамент енергетики,</w:t>
            </w:r>
            <w:r w:rsidR="00576DE2">
              <w:rPr>
                <w:sz w:val="24"/>
                <w:szCs w:val="24"/>
                <w:lang w:val="ru-RU" w:eastAsia="ru-RU"/>
              </w:rPr>
              <w:t xml:space="preserve"> </w:t>
            </w:r>
            <w:r w:rsidRPr="00F62EAA">
              <w:rPr>
                <w:sz w:val="24"/>
                <w:szCs w:val="24"/>
                <w:lang w:eastAsia="ru-RU"/>
              </w:rPr>
              <w:t>енергозбереження та запровадження інноваційних технологій Миколаївської міської ради</w:t>
            </w:r>
          </w:p>
        </w:tc>
      </w:tr>
      <w:tr w:rsidR="00D938A9" w:rsidRPr="00F62EAA" w:rsidTr="001B3631">
        <w:trPr>
          <w:trHeight w:val="520"/>
          <w:jc w:val="center"/>
        </w:trPr>
        <w:tc>
          <w:tcPr>
            <w:tcW w:w="576" w:type="dxa"/>
          </w:tcPr>
          <w:p w:rsidR="00D938A9" w:rsidRPr="00F62EAA" w:rsidRDefault="00D938A9" w:rsidP="00D938A9">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2.2</w:t>
            </w:r>
          </w:p>
        </w:tc>
        <w:tc>
          <w:tcPr>
            <w:tcW w:w="3006" w:type="dxa"/>
          </w:tcPr>
          <w:p w:rsidR="00D938A9" w:rsidRPr="00F62EAA" w:rsidRDefault="00D938A9" w:rsidP="00D938A9">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місцезнаходження</w:t>
            </w:r>
          </w:p>
        </w:tc>
        <w:tc>
          <w:tcPr>
            <w:tcW w:w="6414" w:type="dxa"/>
          </w:tcPr>
          <w:p w:rsidR="00D938A9" w:rsidRPr="00F62EAA" w:rsidRDefault="00D938A9" w:rsidP="00D938A9">
            <w:pPr>
              <w:pStyle w:val="TableParagraph"/>
              <w:spacing w:line="246" w:lineRule="exact"/>
              <w:rPr>
                <w:sz w:val="24"/>
                <w:szCs w:val="24"/>
                <w:lang w:eastAsia="ru-RU"/>
              </w:rPr>
            </w:pPr>
            <w:r w:rsidRPr="00F62EAA">
              <w:rPr>
                <w:sz w:val="24"/>
                <w:szCs w:val="24"/>
                <w:lang w:eastAsia="ru-RU"/>
              </w:rPr>
              <w:t>54001, Україна , Миколаївська обл., м. Миколаїв вул. Адміральська,20</w:t>
            </w:r>
          </w:p>
        </w:tc>
      </w:tr>
      <w:tr w:rsidR="00D938A9" w:rsidRPr="00F62EAA" w:rsidTr="001B3631">
        <w:trPr>
          <w:trHeight w:val="520"/>
          <w:jc w:val="center"/>
        </w:trPr>
        <w:tc>
          <w:tcPr>
            <w:tcW w:w="576" w:type="dxa"/>
          </w:tcPr>
          <w:p w:rsidR="00D938A9" w:rsidRPr="00F62EAA" w:rsidRDefault="00D938A9" w:rsidP="00D938A9">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2.3</w:t>
            </w:r>
          </w:p>
        </w:tc>
        <w:tc>
          <w:tcPr>
            <w:tcW w:w="3006" w:type="dxa"/>
          </w:tcPr>
          <w:p w:rsidR="00D938A9" w:rsidRPr="00F62EAA" w:rsidRDefault="00D938A9" w:rsidP="00D938A9">
            <w:pPr>
              <w:pStyle w:val="1"/>
              <w:widowControl w:val="0"/>
              <w:spacing w:line="240" w:lineRule="auto"/>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F62EAA" w:rsidRDefault="00D938A9" w:rsidP="00D938A9">
            <w:pPr>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Уповноважена особа – Попович Юлія Олександрівна – головний спеціаліст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F62EAA" w:rsidRDefault="00D938A9" w:rsidP="00D938A9">
            <w:pPr>
              <w:pStyle w:val="TableParagraph"/>
              <w:spacing w:line="249" w:lineRule="exact"/>
              <w:jc w:val="both"/>
              <w:rPr>
                <w:sz w:val="24"/>
                <w:szCs w:val="24"/>
                <w:lang w:eastAsia="ru-RU"/>
              </w:rPr>
            </w:pPr>
            <w:r w:rsidRPr="00F62EAA">
              <w:rPr>
                <w:sz w:val="24"/>
                <w:szCs w:val="24"/>
                <w:lang w:eastAsia="ru-RU"/>
              </w:rPr>
              <w:t>popovych.deezit@gmail.com</w:t>
            </w:r>
          </w:p>
        </w:tc>
      </w:tr>
      <w:tr w:rsidR="00D938A9" w:rsidRPr="00F62EAA" w:rsidTr="001B3631">
        <w:trPr>
          <w:trHeight w:val="520"/>
          <w:jc w:val="center"/>
        </w:trPr>
        <w:tc>
          <w:tcPr>
            <w:tcW w:w="576" w:type="dxa"/>
          </w:tcPr>
          <w:p w:rsidR="00D938A9" w:rsidRPr="00F62EAA" w:rsidRDefault="00D938A9" w:rsidP="00D938A9">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3</w:t>
            </w:r>
          </w:p>
        </w:tc>
        <w:tc>
          <w:tcPr>
            <w:tcW w:w="3006" w:type="dxa"/>
          </w:tcPr>
          <w:p w:rsidR="00D938A9" w:rsidRPr="00F62EAA" w:rsidRDefault="00D938A9" w:rsidP="00D938A9">
            <w:pPr>
              <w:pStyle w:val="1"/>
              <w:widowControl w:val="0"/>
              <w:spacing w:line="240" w:lineRule="auto"/>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F62EAA" w:rsidRDefault="00D938A9" w:rsidP="00D938A9">
            <w:pPr>
              <w:pStyle w:val="TableParagraph"/>
              <w:spacing w:line="248" w:lineRule="exact"/>
              <w:rPr>
                <w:sz w:val="24"/>
                <w:szCs w:val="24"/>
                <w:lang w:eastAsia="ru-RU"/>
              </w:rPr>
            </w:pPr>
            <w:r w:rsidRPr="00F62EAA">
              <w:rPr>
                <w:sz w:val="24"/>
                <w:szCs w:val="24"/>
                <w:lang w:eastAsia="ru-RU"/>
              </w:rPr>
              <w:t>Відкриті торги з особливостями</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4</w:t>
            </w:r>
          </w:p>
        </w:tc>
        <w:tc>
          <w:tcPr>
            <w:tcW w:w="3006" w:type="dxa"/>
          </w:tcPr>
          <w:p w:rsidR="00D83DFC" w:rsidRPr="00F62EAA" w:rsidRDefault="00D83DFC" w:rsidP="00C45F20">
            <w:pPr>
              <w:pStyle w:val="1"/>
              <w:widowControl w:val="0"/>
              <w:spacing w:line="240" w:lineRule="auto"/>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F62EAA"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4.1</w:t>
            </w:r>
          </w:p>
        </w:tc>
        <w:tc>
          <w:tcPr>
            <w:tcW w:w="3006" w:type="dxa"/>
          </w:tcPr>
          <w:p w:rsidR="00D83DFC" w:rsidRPr="00F62EAA"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назва предмета закупівлі</w:t>
            </w:r>
          </w:p>
        </w:tc>
        <w:tc>
          <w:tcPr>
            <w:tcW w:w="6414" w:type="dxa"/>
          </w:tcPr>
          <w:p w:rsidR="00717D75" w:rsidRPr="00717D75" w:rsidRDefault="00717D75" w:rsidP="00717D75">
            <w:pPr>
              <w:widowControl w:val="0"/>
              <w:autoSpaceDE w:val="0"/>
              <w:autoSpaceDN w:val="0"/>
              <w:spacing w:line="240" w:lineRule="auto"/>
              <w:ind w:right="77"/>
              <w:jc w:val="both"/>
              <w:rPr>
                <w:rFonts w:ascii="Times New Roman" w:hAnsi="Times New Roman"/>
                <w:sz w:val="24"/>
                <w:szCs w:val="24"/>
                <w:lang w:val="uk-UA"/>
              </w:rPr>
            </w:pPr>
            <w:r w:rsidRPr="00717D75">
              <w:rPr>
                <w:rFonts w:ascii="Times New Roman" w:hAnsi="Times New Roman"/>
                <w:sz w:val="24"/>
                <w:szCs w:val="24"/>
                <w:lang w:val="uk-UA"/>
              </w:rPr>
              <w:t xml:space="preserve">Капітальний ремонт будівлі дошкільного навчального закладу № 130 м. Миколаєва за адресою: м. Миколаїв, вул. </w:t>
            </w:r>
            <w:proofErr w:type="spellStart"/>
            <w:r w:rsidRPr="00717D75">
              <w:rPr>
                <w:rFonts w:ascii="Times New Roman" w:hAnsi="Times New Roman"/>
                <w:sz w:val="24"/>
                <w:szCs w:val="24"/>
                <w:lang w:val="uk-UA"/>
              </w:rPr>
              <w:t>Знаменська</w:t>
            </w:r>
            <w:proofErr w:type="spellEnd"/>
            <w:r w:rsidRPr="00717D75">
              <w:rPr>
                <w:rFonts w:ascii="Times New Roman" w:hAnsi="Times New Roman"/>
                <w:sz w:val="24"/>
                <w:szCs w:val="24"/>
                <w:lang w:val="uk-UA"/>
              </w:rPr>
              <w:t xml:space="preserve">, 5 А, в частині заміни вікон та вхідних дверей, як заходи з енергозбереження з усунення аварії в бюджетній установі </w:t>
            </w:r>
          </w:p>
          <w:p w:rsidR="00250FFD" w:rsidRPr="00F62EAA" w:rsidRDefault="00717D75" w:rsidP="00717D75">
            <w:pPr>
              <w:widowControl w:val="0"/>
              <w:autoSpaceDE w:val="0"/>
              <w:autoSpaceDN w:val="0"/>
              <w:spacing w:line="240" w:lineRule="auto"/>
              <w:ind w:right="77"/>
              <w:jc w:val="both"/>
              <w:rPr>
                <w:rFonts w:ascii="Times New Roman" w:hAnsi="Times New Roman"/>
                <w:b/>
                <w:sz w:val="24"/>
                <w:szCs w:val="24"/>
                <w:lang w:val="uk-UA"/>
              </w:rPr>
            </w:pPr>
            <w:r w:rsidRPr="00717D75">
              <w:rPr>
                <w:rFonts w:ascii="Times New Roman" w:hAnsi="Times New Roman"/>
                <w:sz w:val="24"/>
                <w:szCs w:val="24"/>
                <w:lang w:val="uk-UA"/>
              </w:rPr>
              <w:t>(</w:t>
            </w:r>
            <w:proofErr w:type="spellStart"/>
            <w:r w:rsidRPr="00717D75">
              <w:rPr>
                <w:rFonts w:ascii="Times New Roman" w:hAnsi="Times New Roman"/>
                <w:sz w:val="24"/>
                <w:szCs w:val="24"/>
                <w:lang w:val="uk-UA"/>
              </w:rPr>
              <w:t>ДК</w:t>
            </w:r>
            <w:proofErr w:type="spellEnd"/>
            <w:r w:rsidRPr="00717D75">
              <w:rPr>
                <w:rFonts w:ascii="Times New Roman" w:hAnsi="Times New Roman"/>
                <w:sz w:val="24"/>
                <w:szCs w:val="24"/>
                <w:lang w:val="uk-UA"/>
              </w:rPr>
              <w:t xml:space="preserve"> 021:2015: 45453000-7 — Капітальний ремонт і реставрація)</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4.2</w:t>
            </w:r>
          </w:p>
        </w:tc>
        <w:tc>
          <w:tcPr>
            <w:tcW w:w="3006" w:type="dxa"/>
          </w:tcPr>
          <w:p w:rsidR="00D83DFC" w:rsidRPr="00F62EAA" w:rsidRDefault="00D83DFC" w:rsidP="00C45F20">
            <w:pPr>
              <w:pStyle w:val="1"/>
              <w:widowControl w:val="0"/>
              <w:spacing w:line="240" w:lineRule="auto"/>
              <w:ind w:left="-9"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F62EAA"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Д</w:t>
            </w:r>
            <w:r w:rsidR="00D83DFC" w:rsidRPr="00F62EAA">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4.3</w:t>
            </w:r>
          </w:p>
        </w:tc>
        <w:tc>
          <w:tcPr>
            <w:tcW w:w="3006" w:type="dxa"/>
          </w:tcPr>
          <w:p w:rsidR="00D83DFC" w:rsidRPr="00F62EAA"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 xml:space="preserve">місце, кількість, обсяг поставки товарів </w:t>
            </w:r>
            <w:r w:rsidRPr="00F62EAA">
              <w:rPr>
                <w:rFonts w:ascii="Times New Roman" w:eastAsia="Times New Roman" w:hAnsi="Times New Roman" w:cs="Times New Roman"/>
                <w:b/>
                <w:color w:val="auto"/>
                <w:sz w:val="24"/>
                <w:szCs w:val="24"/>
                <w:lang w:val="uk-UA"/>
              </w:rPr>
              <w:lastRenderedPageBreak/>
              <w:t>(надання послуг, виконання робіт)</w:t>
            </w:r>
          </w:p>
        </w:tc>
        <w:tc>
          <w:tcPr>
            <w:tcW w:w="6414" w:type="dxa"/>
          </w:tcPr>
          <w:p w:rsidR="00717D75" w:rsidRDefault="00717D75" w:rsidP="00717D75">
            <w:pPr>
              <w:pStyle w:val="TableParagraph"/>
              <w:spacing w:line="260" w:lineRule="exact"/>
              <w:jc w:val="both"/>
              <w:rPr>
                <w:sz w:val="24"/>
                <w:szCs w:val="24"/>
              </w:rPr>
            </w:pPr>
            <w:r w:rsidRPr="00717D75">
              <w:rPr>
                <w:sz w:val="24"/>
                <w:szCs w:val="24"/>
              </w:rPr>
              <w:lastRenderedPageBreak/>
              <w:t xml:space="preserve">м. Миколаїв, вул. </w:t>
            </w:r>
            <w:proofErr w:type="spellStart"/>
            <w:r w:rsidRPr="00717D75">
              <w:rPr>
                <w:sz w:val="24"/>
                <w:szCs w:val="24"/>
              </w:rPr>
              <w:t>Знаменська</w:t>
            </w:r>
            <w:proofErr w:type="spellEnd"/>
            <w:r w:rsidRPr="00717D75">
              <w:rPr>
                <w:sz w:val="24"/>
                <w:szCs w:val="24"/>
              </w:rPr>
              <w:t>, 5 А</w:t>
            </w:r>
          </w:p>
          <w:p w:rsidR="00D83DFC" w:rsidRPr="00F62EAA" w:rsidRDefault="00D83DFC" w:rsidP="00717D75">
            <w:pPr>
              <w:pStyle w:val="TableParagraph"/>
              <w:spacing w:line="260" w:lineRule="exact"/>
              <w:jc w:val="both"/>
              <w:rPr>
                <w:sz w:val="24"/>
                <w:szCs w:val="24"/>
              </w:rPr>
            </w:pPr>
            <w:r w:rsidRPr="00F62EAA">
              <w:rPr>
                <w:sz w:val="24"/>
                <w:szCs w:val="24"/>
              </w:rPr>
              <w:t>1 робота</w:t>
            </w:r>
          </w:p>
        </w:tc>
      </w:tr>
      <w:tr w:rsidR="00D83DFC" w:rsidRPr="00F62EAA" w:rsidTr="004C7F44">
        <w:trPr>
          <w:trHeight w:val="84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lastRenderedPageBreak/>
              <w:t>4.4</w:t>
            </w:r>
          </w:p>
        </w:tc>
        <w:tc>
          <w:tcPr>
            <w:tcW w:w="3006" w:type="dxa"/>
          </w:tcPr>
          <w:p w:rsidR="004C7F44" w:rsidRPr="00F62EAA"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 xml:space="preserve">строк поставки товарів (надання послуг, </w:t>
            </w:r>
            <w:r w:rsidRPr="00F62EAA">
              <w:rPr>
                <w:rFonts w:ascii="Times New Roman" w:eastAsia="Times New Roman" w:hAnsi="Times New Roman" w:cs="Times New Roman"/>
                <w:b/>
                <w:color w:val="auto"/>
                <w:sz w:val="24"/>
                <w:szCs w:val="24"/>
                <w:u w:val="single"/>
                <w:lang w:val="uk-UA"/>
              </w:rPr>
              <w:t>виконання робіт</w:t>
            </w:r>
            <w:r w:rsidRPr="00F62EAA">
              <w:rPr>
                <w:rFonts w:ascii="Times New Roman" w:eastAsia="Times New Roman" w:hAnsi="Times New Roman" w:cs="Times New Roman"/>
                <w:b/>
                <w:color w:val="auto"/>
                <w:sz w:val="24"/>
                <w:szCs w:val="24"/>
                <w:lang w:val="uk-UA"/>
              </w:rPr>
              <w:t>)</w:t>
            </w:r>
          </w:p>
        </w:tc>
        <w:tc>
          <w:tcPr>
            <w:tcW w:w="6414" w:type="dxa"/>
          </w:tcPr>
          <w:p w:rsidR="00D83DFC" w:rsidRPr="00F62EAA" w:rsidRDefault="00DA4674" w:rsidP="0066232C">
            <w:pPr>
              <w:pStyle w:val="1"/>
              <w:widowControl w:val="0"/>
              <w:spacing w:line="240" w:lineRule="auto"/>
              <w:ind w:right="113" w:hanging="2"/>
              <w:rPr>
                <w:rFonts w:ascii="Times New Roman" w:hAnsi="Times New Roman" w:cs="Times New Roman"/>
                <w:color w:val="auto"/>
                <w:sz w:val="24"/>
                <w:szCs w:val="24"/>
                <w:lang w:val="uk-UA"/>
              </w:rPr>
            </w:pPr>
            <w:r w:rsidRPr="00F62EAA">
              <w:rPr>
                <w:rFonts w:ascii="Times New Roman" w:hAnsi="Times New Roman" w:cs="Times New Roman"/>
                <w:color w:val="auto"/>
                <w:sz w:val="24"/>
                <w:szCs w:val="24"/>
                <w:lang w:val="uk-UA"/>
              </w:rPr>
              <w:t>3</w:t>
            </w:r>
            <w:r w:rsidR="0066232C">
              <w:rPr>
                <w:rFonts w:ascii="Times New Roman" w:hAnsi="Times New Roman" w:cs="Times New Roman"/>
                <w:color w:val="auto"/>
                <w:sz w:val="24"/>
                <w:szCs w:val="24"/>
                <w:lang w:val="en-US"/>
              </w:rPr>
              <w:t>1</w:t>
            </w:r>
            <w:r w:rsidRPr="00F62EAA">
              <w:rPr>
                <w:rFonts w:ascii="Times New Roman" w:hAnsi="Times New Roman" w:cs="Times New Roman"/>
                <w:color w:val="auto"/>
                <w:sz w:val="24"/>
                <w:szCs w:val="24"/>
                <w:lang w:val="uk-UA"/>
              </w:rPr>
              <w:t>.12.2023</w:t>
            </w:r>
          </w:p>
        </w:tc>
      </w:tr>
      <w:tr w:rsidR="004C7F44" w:rsidRPr="00A55822" w:rsidTr="001B3631">
        <w:trPr>
          <w:trHeight w:val="525"/>
          <w:jc w:val="center"/>
        </w:trPr>
        <w:tc>
          <w:tcPr>
            <w:tcW w:w="576" w:type="dxa"/>
          </w:tcPr>
          <w:p w:rsidR="004C7F44" w:rsidRPr="00F62EAA"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4.5</w:t>
            </w:r>
          </w:p>
        </w:tc>
        <w:tc>
          <w:tcPr>
            <w:tcW w:w="3006" w:type="dxa"/>
          </w:tcPr>
          <w:p w:rsidR="004C7F44" w:rsidRPr="0066232C"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66232C">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8C71AC" w:rsidRDefault="00717D75" w:rsidP="008C71AC">
            <w:pPr>
              <w:pStyle w:val="1"/>
              <w:widowControl w:val="0"/>
              <w:spacing w:line="240" w:lineRule="auto"/>
              <w:ind w:right="113" w:hanging="2"/>
              <w:rPr>
                <w:rFonts w:ascii="Times New Roman" w:hAnsi="Times New Roman" w:cs="Times New Roman"/>
                <w:color w:val="auto"/>
                <w:sz w:val="24"/>
                <w:szCs w:val="24"/>
                <w:highlight w:val="yellow"/>
                <w:lang w:val="uk-UA"/>
              </w:rPr>
            </w:pPr>
            <w:r w:rsidRPr="008C71AC">
              <w:rPr>
                <w:rFonts w:ascii="Times New Roman" w:hAnsi="Times New Roman" w:cs="Times New Roman"/>
                <w:color w:val="auto"/>
                <w:sz w:val="24"/>
                <w:szCs w:val="24"/>
                <w:lang w:val="uk-UA"/>
              </w:rPr>
              <w:t>2</w:t>
            </w:r>
            <w:r w:rsidR="008C71AC" w:rsidRPr="008C71AC">
              <w:rPr>
                <w:rFonts w:ascii="Times New Roman" w:hAnsi="Times New Roman" w:cs="Times New Roman"/>
                <w:color w:val="auto"/>
                <w:sz w:val="24"/>
                <w:szCs w:val="24"/>
              </w:rPr>
              <w:t>7</w:t>
            </w:r>
            <w:r w:rsidR="00A55822" w:rsidRPr="008C71AC">
              <w:rPr>
                <w:rFonts w:ascii="Times New Roman" w:hAnsi="Times New Roman" w:cs="Times New Roman"/>
                <w:color w:val="auto"/>
                <w:sz w:val="24"/>
                <w:szCs w:val="24"/>
                <w:lang w:val="uk-UA"/>
              </w:rPr>
              <w:t>.0</w:t>
            </w:r>
            <w:r w:rsidRPr="008C71AC">
              <w:rPr>
                <w:rFonts w:ascii="Times New Roman" w:hAnsi="Times New Roman" w:cs="Times New Roman"/>
                <w:color w:val="auto"/>
                <w:sz w:val="24"/>
                <w:szCs w:val="24"/>
                <w:lang w:val="uk-UA"/>
              </w:rPr>
              <w:t>4</w:t>
            </w:r>
            <w:r w:rsidR="00A55822" w:rsidRPr="008C71AC">
              <w:rPr>
                <w:rFonts w:ascii="Times New Roman" w:hAnsi="Times New Roman" w:cs="Times New Roman"/>
                <w:color w:val="auto"/>
                <w:sz w:val="24"/>
                <w:szCs w:val="24"/>
                <w:lang w:val="uk-UA"/>
              </w:rPr>
              <w:t>.2023</w:t>
            </w:r>
            <w:r w:rsidR="009952B0" w:rsidRPr="008C71AC">
              <w:rPr>
                <w:rFonts w:ascii="Times New Roman" w:hAnsi="Times New Roman" w:cs="Times New Roman"/>
                <w:color w:val="auto"/>
                <w:sz w:val="24"/>
                <w:szCs w:val="24"/>
                <w:lang w:val="uk-UA"/>
              </w:rPr>
              <w:t xml:space="preserve">, </w:t>
            </w:r>
            <w:bookmarkStart w:id="0" w:name="_GoBack"/>
            <w:bookmarkEnd w:id="0"/>
            <w:r w:rsidR="00A55822" w:rsidRPr="008C71AC">
              <w:rPr>
                <w:rFonts w:ascii="Times New Roman" w:hAnsi="Times New Roman" w:cs="Times New Roman"/>
                <w:color w:val="auto"/>
                <w:sz w:val="24"/>
                <w:szCs w:val="24"/>
                <w:lang w:val="uk-UA"/>
              </w:rPr>
              <w:t>15</w:t>
            </w:r>
            <w:r w:rsidR="009952B0" w:rsidRPr="008C71AC">
              <w:rPr>
                <w:rFonts w:ascii="Times New Roman" w:hAnsi="Times New Roman" w:cs="Times New Roman"/>
                <w:color w:val="auto"/>
                <w:sz w:val="24"/>
                <w:szCs w:val="24"/>
                <w:lang w:val="uk-UA"/>
              </w:rPr>
              <w:t>:00</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5</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F62EAA" w:rsidRDefault="001B3631" w:rsidP="00C45F20">
            <w:pPr>
              <w:pStyle w:val="1"/>
              <w:widowControl w:val="0"/>
              <w:spacing w:line="240" w:lineRule="auto"/>
              <w:ind w:left="34" w:right="113" w:hanging="21"/>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В</w:t>
            </w:r>
            <w:r w:rsidR="00D83DFC" w:rsidRPr="00F62EAA">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F62EAA" w:rsidTr="009952B0">
        <w:trPr>
          <w:trHeight w:val="480"/>
          <w:jc w:val="center"/>
        </w:trPr>
        <w:tc>
          <w:tcPr>
            <w:tcW w:w="576" w:type="dxa"/>
          </w:tcPr>
          <w:p w:rsidR="009952B0" w:rsidRPr="00F62EAA"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6</w:t>
            </w:r>
          </w:p>
          <w:p w:rsidR="00D83DFC" w:rsidRPr="00F62EAA"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F62EAA"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F62EAA"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Ціна 100%</w:t>
            </w:r>
          </w:p>
          <w:p w:rsidR="00D83DFC" w:rsidRPr="00F62EAA"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F62EAA" w:rsidTr="001B3631">
        <w:trPr>
          <w:trHeight w:val="1437"/>
          <w:jc w:val="center"/>
        </w:trPr>
        <w:tc>
          <w:tcPr>
            <w:tcW w:w="576" w:type="dxa"/>
          </w:tcPr>
          <w:p w:rsidR="009952B0" w:rsidRPr="00F62EAA"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7</w:t>
            </w:r>
          </w:p>
        </w:tc>
        <w:tc>
          <w:tcPr>
            <w:tcW w:w="3006" w:type="dxa"/>
          </w:tcPr>
          <w:p w:rsidR="009952B0" w:rsidRPr="00F62EAA"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F62EAA" w:rsidRDefault="009952B0" w:rsidP="00C45F20">
            <w:pPr>
              <w:pStyle w:val="1"/>
              <w:widowControl w:val="0"/>
              <w:spacing w:line="240" w:lineRule="auto"/>
              <w:ind w:left="34" w:right="113" w:hanging="21"/>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Валютою тендерної пропозиції є гривня.</w:t>
            </w:r>
            <w:r w:rsidRPr="00F62EAA">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952B0" w:rsidRPr="00F62EAA"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 </w:t>
            </w:r>
          </w:p>
        </w:tc>
      </w:tr>
      <w:tr w:rsidR="00A56F79" w:rsidRPr="00F62EAA" w:rsidTr="00B34784">
        <w:trPr>
          <w:trHeight w:val="416"/>
          <w:jc w:val="center"/>
        </w:trPr>
        <w:tc>
          <w:tcPr>
            <w:tcW w:w="576" w:type="dxa"/>
          </w:tcPr>
          <w:p w:rsidR="00A56F79" w:rsidRPr="00F62EAA" w:rsidRDefault="006D0A0F"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8</w:t>
            </w:r>
          </w:p>
        </w:tc>
        <w:tc>
          <w:tcPr>
            <w:tcW w:w="3006" w:type="dxa"/>
          </w:tcPr>
          <w:p w:rsidR="00A56F79" w:rsidRPr="00F62EAA" w:rsidRDefault="00A56F79" w:rsidP="00102ADA">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F62EAA"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F62EAA">
              <w:rPr>
                <w:rFonts w:ascii="Times New Roman" w:hAnsi="Times New Roman" w:cs="Times New Roman"/>
                <w:color w:val="auto"/>
                <w:sz w:val="24"/>
                <w:szCs w:val="24"/>
                <w:lang w:val="uk-UA"/>
              </w:rPr>
              <w:t xml:space="preserve">8.1. </w:t>
            </w:r>
            <w:r w:rsidR="003E3E55" w:rsidRPr="00F62EAA">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F62EAA"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F62EAA">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F62EAA" w:rsidRDefault="007D097A" w:rsidP="003E3E55">
            <w:pPr>
              <w:pStyle w:val="1"/>
              <w:widowControl w:val="0"/>
              <w:spacing w:line="240" w:lineRule="auto"/>
              <w:jc w:val="both"/>
              <w:rPr>
                <w:rFonts w:ascii="Times New Roman" w:hAnsi="Times New Roman" w:cs="Times New Roman"/>
                <w:color w:val="auto"/>
                <w:lang w:val="uk-UA"/>
              </w:rPr>
            </w:pPr>
            <w:r w:rsidRPr="00F62EAA">
              <w:rPr>
                <w:rFonts w:ascii="Times New Roman" w:hAnsi="Times New Roman" w:cs="Times New Roman"/>
                <w:color w:val="auto"/>
                <w:sz w:val="24"/>
                <w:szCs w:val="24"/>
                <w:lang w:val="uk-UA"/>
              </w:rPr>
              <w:t xml:space="preserve">8.2. </w:t>
            </w:r>
            <w:r w:rsidR="003E3E55" w:rsidRPr="00F62EAA">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F62EAA" w:rsidTr="006A723B">
        <w:trPr>
          <w:trHeight w:val="373"/>
          <w:jc w:val="center"/>
        </w:trPr>
        <w:tc>
          <w:tcPr>
            <w:tcW w:w="576" w:type="dxa"/>
          </w:tcPr>
          <w:p w:rsidR="00D938A9" w:rsidRPr="00F62EAA" w:rsidRDefault="00D938A9" w:rsidP="00D938A9">
            <w:pPr>
              <w:pStyle w:val="TableParagraph"/>
              <w:spacing w:line="263" w:lineRule="exact"/>
              <w:ind w:left="112"/>
              <w:rPr>
                <w:sz w:val="24"/>
                <w:szCs w:val="24"/>
              </w:rPr>
            </w:pPr>
            <w:r w:rsidRPr="00F62EAA">
              <w:rPr>
                <w:sz w:val="24"/>
                <w:szCs w:val="24"/>
                <w:lang w:eastAsia="ru-RU"/>
              </w:rPr>
              <w:t>9</w:t>
            </w:r>
          </w:p>
        </w:tc>
        <w:tc>
          <w:tcPr>
            <w:tcW w:w="3006" w:type="dxa"/>
          </w:tcPr>
          <w:p w:rsidR="00D938A9" w:rsidRPr="00F62EAA" w:rsidRDefault="00D938A9" w:rsidP="00D938A9">
            <w:pPr>
              <w:pStyle w:val="TableParagraph"/>
              <w:ind w:left="62" w:right="165"/>
              <w:rPr>
                <w:b/>
                <w:sz w:val="24"/>
                <w:szCs w:val="24"/>
              </w:rPr>
            </w:pPr>
            <w:r w:rsidRPr="00F62EAA">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4" w:type="dxa"/>
          </w:tcPr>
          <w:p w:rsidR="00D938A9" w:rsidRPr="00646D62"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FF0000"/>
                <w:sz w:val="24"/>
                <w:szCs w:val="24"/>
                <w:lang w:val="uk-UA"/>
              </w:rPr>
            </w:pPr>
            <w:r w:rsidRPr="00F62EAA">
              <w:rPr>
                <w:rFonts w:ascii="Times New Roman" w:eastAsia="Times New Roman" w:hAnsi="Times New Roman" w:cs="Times New Roman"/>
                <w:color w:val="auto"/>
                <w:sz w:val="24"/>
                <w:szCs w:val="24"/>
                <w:lang w:val="uk-UA"/>
              </w:rPr>
              <w:t xml:space="preserve">Очікувана вартість закупівлі – </w:t>
            </w:r>
            <w:r w:rsidR="0062522A" w:rsidRPr="008C71AC">
              <w:rPr>
                <w:rFonts w:ascii="Times New Roman" w:eastAsia="Times New Roman" w:hAnsi="Times New Roman" w:cs="Times New Roman"/>
                <w:color w:val="auto"/>
                <w:sz w:val="24"/>
                <w:szCs w:val="24"/>
                <w:lang w:val="uk-UA"/>
              </w:rPr>
              <w:t>3</w:t>
            </w:r>
            <w:r w:rsidR="0062522A" w:rsidRPr="008C71AC">
              <w:rPr>
                <w:rFonts w:ascii="Times New Roman" w:eastAsia="Times New Roman" w:hAnsi="Times New Roman" w:cs="Times New Roman"/>
                <w:color w:val="auto"/>
                <w:sz w:val="24"/>
                <w:szCs w:val="24"/>
                <w:lang w:val="en-US"/>
              </w:rPr>
              <w:t> </w:t>
            </w:r>
            <w:r w:rsidR="0062522A" w:rsidRPr="008C71AC">
              <w:rPr>
                <w:rFonts w:ascii="Times New Roman" w:eastAsia="Times New Roman" w:hAnsi="Times New Roman" w:cs="Times New Roman"/>
                <w:color w:val="auto"/>
                <w:sz w:val="24"/>
                <w:szCs w:val="24"/>
                <w:lang w:val="uk-UA"/>
              </w:rPr>
              <w:t>714</w:t>
            </w:r>
            <w:r w:rsidR="0062522A" w:rsidRPr="008C71AC">
              <w:rPr>
                <w:rFonts w:ascii="Times New Roman" w:eastAsia="Times New Roman" w:hAnsi="Times New Roman" w:cs="Times New Roman"/>
                <w:color w:val="auto"/>
                <w:sz w:val="24"/>
                <w:szCs w:val="24"/>
                <w:lang w:val="en-US"/>
              </w:rPr>
              <w:t> </w:t>
            </w:r>
            <w:r w:rsidR="0062522A" w:rsidRPr="008C71AC">
              <w:rPr>
                <w:rFonts w:ascii="Times New Roman" w:eastAsia="Times New Roman" w:hAnsi="Times New Roman" w:cs="Times New Roman"/>
                <w:color w:val="auto"/>
                <w:sz w:val="24"/>
                <w:szCs w:val="24"/>
                <w:lang w:val="uk-UA"/>
              </w:rPr>
              <w:t>182.40 грн. (три мільйони сімсот чотирнадцять тисяч сто вісімдесят дві</w:t>
            </w:r>
            <w:r w:rsidR="00717D75" w:rsidRPr="008C71AC">
              <w:rPr>
                <w:rFonts w:ascii="Times New Roman" w:eastAsia="Times New Roman" w:hAnsi="Times New Roman" w:cs="Times New Roman"/>
                <w:color w:val="auto"/>
                <w:sz w:val="24"/>
                <w:szCs w:val="24"/>
                <w:lang w:val="uk-UA"/>
              </w:rPr>
              <w:t xml:space="preserve"> грн. 40 </w:t>
            </w:r>
            <w:r w:rsidRPr="008C71AC">
              <w:rPr>
                <w:rFonts w:ascii="Times New Roman" w:eastAsia="Times New Roman" w:hAnsi="Times New Roman" w:cs="Times New Roman"/>
                <w:color w:val="auto"/>
                <w:sz w:val="24"/>
                <w:szCs w:val="24"/>
                <w:lang w:val="uk-UA"/>
              </w:rPr>
              <w:t>копійок), з ПДВ</w:t>
            </w:r>
          </w:p>
          <w:p w:rsidR="00D938A9" w:rsidRPr="00F62EAA"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Відомості обсягів робіт.</w:t>
            </w:r>
          </w:p>
          <w:p w:rsidR="00D938A9" w:rsidRPr="00F62EAA" w:rsidRDefault="00D938A9" w:rsidP="00D938A9">
            <w:pPr>
              <w:pStyle w:val="TableParagraph"/>
              <w:ind w:right="158"/>
              <w:jc w:val="both"/>
              <w:rPr>
                <w:sz w:val="24"/>
                <w:szCs w:val="24"/>
              </w:rPr>
            </w:pPr>
            <w:r w:rsidRPr="00F62EAA">
              <w:rPr>
                <w:sz w:val="24"/>
                <w:szCs w:val="24"/>
                <w:lang w:eastAsia="ru-RU"/>
              </w:rPr>
              <w:t xml:space="preserve">Замовником </w:t>
            </w:r>
            <w:r w:rsidRPr="00F62EAA">
              <w:rPr>
                <w:b/>
                <w:sz w:val="24"/>
                <w:szCs w:val="24"/>
                <w:lang w:eastAsia="ru-RU"/>
              </w:rPr>
              <w:t>НЕ приймається</w:t>
            </w:r>
            <w:r w:rsidRPr="00F62EAA">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F62EAA" w:rsidTr="00271722">
        <w:trPr>
          <w:trHeight w:val="555"/>
          <w:jc w:val="center"/>
        </w:trPr>
        <w:tc>
          <w:tcPr>
            <w:tcW w:w="576" w:type="dxa"/>
          </w:tcPr>
          <w:p w:rsidR="006D0A0F" w:rsidRPr="00F62EAA"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10</w:t>
            </w:r>
          </w:p>
        </w:tc>
        <w:tc>
          <w:tcPr>
            <w:tcW w:w="3006" w:type="dxa"/>
          </w:tcPr>
          <w:p w:rsidR="006D0A0F" w:rsidRPr="00F62EAA" w:rsidRDefault="00AF1078" w:rsidP="00102ADA">
            <w:pPr>
              <w:pStyle w:val="1"/>
              <w:widowControl w:val="0"/>
              <w:spacing w:line="240" w:lineRule="auto"/>
              <w:ind w:right="113"/>
              <w:rPr>
                <w:rFonts w:ascii="Times New Roman" w:hAnsi="Times New Roman" w:cs="Times New Roman"/>
                <w:b/>
                <w:sz w:val="24"/>
                <w:szCs w:val="24"/>
                <w:lang w:val="uk-UA"/>
              </w:rPr>
            </w:pPr>
            <w:r w:rsidRPr="00F62EAA">
              <w:rPr>
                <w:rFonts w:ascii="Times New Roman" w:eastAsia="Times New Roman" w:hAnsi="Times New Roman" w:cs="Times New Roman"/>
                <w:b/>
                <w:color w:val="auto"/>
                <w:sz w:val="24"/>
                <w:szCs w:val="24"/>
                <w:lang w:val="uk-UA"/>
              </w:rPr>
              <w:t>Крок аукціону</w:t>
            </w:r>
          </w:p>
        </w:tc>
        <w:tc>
          <w:tcPr>
            <w:tcW w:w="6414" w:type="dxa"/>
          </w:tcPr>
          <w:p w:rsidR="006D0A0F" w:rsidRPr="00F62EAA" w:rsidRDefault="00AF1078" w:rsidP="00D938A9">
            <w:pPr>
              <w:pStyle w:val="1"/>
              <w:widowControl w:val="0"/>
              <w:spacing w:line="240" w:lineRule="auto"/>
              <w:jc w:val="both"/>
              <w:rPr>
                <w:rFonts w:ascii="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0,5% від очікуваної вартості закупівлі </w:t>
            </w:r>
          </w:p>
        </w:tc>
      </w:tr>
      <w:tr w:rsidR="00D83DFC" w:rsidRPr="00F62EAA" w:rsidTr="00C45F20">
        <w:trPr>
          <w:trHeight w:val="520"/>
          <w:jc w:val="center"/>
        </w:trPr>
        <w:tc>
          <w:tcPr>
            <w:tcW w:w="9996" w:type="dxa"/>
            <w:gridSpan w:val="3"/>
            <w:vAlign w:val="center"/>
          </w:tcPr>
          <w:p w:rsidR="00D83DFC" w:rsidRPr="00F62EAA" w:rsidRDefault="002F21E6" w:rsidP="00C45F20">
            <w:pPr>
              <w:pStyle w:val="1"/>
              <w:widowControl w:val="0"/>
              <w:spacing w:line="240" w:lineRule="auto"/>
              <w:rPr>
                <w:rFonts w:ascii="Times New Roman" w:hAnsi="Times New Roman" w:cs="Times New Roman"/>
                <w:b/>
                <w:color w:val="auto"/>
                <w:lang w:val="uk-UA"/>
              </w:rPr>
            </w:pPr>
            <w:r w:rsidRPr="00F62EAA">
              <w:rPr>
                <w:rFonts w:ascii="Times New Roman" w:eastAsia="Times New Roman" w:hAnsi="Times New Roman" w:cs="Times New Roman"/>
                <w:b/>
                <w:sz w:val="24"/>
                <w:szCs w:val="24"/>
                <w:lang w:val="uk-UA"/>
              </w:rPr>
              <w:t xml:space="preserve">Розділ 2. </w:t>
            </w:r>
            <w:r w:rsidR="00D83DFC" w:rsidRPr="00F62EAA">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1</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AC2121" w:rsidRPr="00F62EAA" w:rsidRDefault="00AC2121" w:rsidP="00AC2121">
            <w:pPr>
              <w:pStyle w:val="1"/>
              <w:widowControl w:val="0"/>
              <w:tabs>
                <w:tab w:val="left" w:pos="459"/>
              </w:tabs>
              <w:spacing w:line="240" w:lineRule="auto"/>
              <w:ind w:right="113"/>
              <w:jc w:val="both"/>
              <w:rPr>
                <w:rFonts w:ascii="Times New Roman" w:hAnsi="Times New Roman" w:cs="Times New Roman"/>
                <w:color w:val="auto"/>
                <w:sz w:val="24"/>
                <w:lang w:val="uk-UA"/>
              </w:rPr>
            </w:pPr>
            <w:r w:rsidRPr="00F62EAA">
              <w:rPr>
                <w:rFonts w:ascii="Times New Roman" w:hAnsi="Times New Roman" w:cs="Times New Roman"/>
                <w:color w:val="auto"/>
                <w:sz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w:t>
            </w:r>
            <w:r w:rsidRPr="00F62EAA">
              <w:rPr>
                <w:rFonts w:ascii="Times New Roman" w:hAnsi="Times New Roman" w:cs="Times New Roman"/>
                <w:color w:val="auto"/>
                <w:sz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AC2121" w:rsidRPr="00F62EAA" w:rsidRDefault="00AC2121" w:rsidP="00AC2121">
            <w:pPr>
              <w:pStyle w:val="1"/>
              <w:widowControl w:val="0"/>
              <w:tabs>
                <w:tab w:val="left" w:pos="459"/>
              </w:tabs>
              <w:spacing w:line="240" w:lineRule="auto"/>
              <w:ind w:right="113"/>
              <w:jc w:val="both"/>
              <w:rPr>
                <w:rFonts w:ascii="Times New Roman" w:hAnsi="Times New Roman" w:cs="Times New Roman"/>
                <w:color w:val="auto"/>
                <w:sz w:val="24"/>
                <w:lang w:val="uk-UA"/>
              </w:rPr>
            </w:pPr>
            <w:r w:rsidRPr="00F62EAA">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C2121" w:rsidRPr="00F62EAA" w:rsidRDefault="00AC2121" w:rsidP="00AC2121">
            <w:pPr>
              <w:pStyle w:val="1"/>
              <w:widowControl w:val="0"/>
              <w:tabs>
                <w:tab w:val="left" w:pos="459"/>
              </w:tabs>
              <w:spacing w:line="240" w:lineRule="auto"/>
              <w:ind w:right="113"/>
              <w:jc w:val="both"/>
              <w:rPr>
                <w:rFonts w:ascii="Times New Roman" w:hAnsi="Times New Roman" w:cs="Times New Roman"/>
                <w:color w:val="auto"/>
                <w:sz w:val="24"/>
                <w:lang w:val="uk-UA"/>
              </w:rPr>
            </w:pPr>
            <w:r w:rsidRPr="00F62EAA">
              <w:rPr>
                <w:rFonts w:ascii="Times New Roman" w:hAnsi="Times New Roman" w:cs="Times New Roman"/>
                <w:color w:val="auto"/>
                <w:sz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D83DFC" w:rsidRPr="00F62EAA" w:rsidRDefault="00AC2121" w:rsidP="00AC2121">
            <w:pPr>
              <w:pStyle w:val="1"/>
              <w:widowControl w:val="0"/>
              <w:tabs>
                <w:tab w:val="left" w:pos="459"/>
              </w:tabs>
              <w:spacing w:line="240" w:lineRule="auto"/>
              <w:ind w:right="113"/>
              <w:jc w:val="both"/>
              <w:rPr>
                <w:rFonts w:ascii="Times New Roman" w:hAnsi="Times New Roman" w:cs="Times New Roman"/>
                <w:color w:val="auto"/>
                <w:lang w:val="uk-UA"/>
              </w:rPr>
            </w:pPr>
            <w:r w:rsidRPr="00F62EAA">
              <w:rPr>
                <w:rFonts w:ascii="Times New Roman" w:hAnsi="Times New Roman" w:cs="Times New Roman"/>
                <w:color w:val="auto"/>
                <w:sz w:val="24"/>
                <w:lang w:val="uk-UA"/>
              </w:rPr>
              <w:t>Зазначена у цій частині інформація оприлюднюється замовником відповідно до статті 10 Закону.</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lastRenderedPageBreak/>
              <w:t>2</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AC2121" w:rsidRPr="00F62EAA" w:rsidRDefault="00AC2121" w:rsidP="00AC2121">
            <w:pPr>
              <w:pStyle w:val="1"/>
              <w:widowControl w:val="0"/>
              <w:spacing w:line="240" w:lineRule="auto"/>
              <w:ind w:right="113" w:hanging="21"/>
              <w:jc w:val="both"/>
              <w:rPr>
                <w:rFonts w:ascii="Times New Roman" w:hAnsi="Times New Roman" w:cs="Times New Roman"/>
                <w:color w:val="auto"/>
                <w:sz w:val="24"/>
                <w:lang w:val="uk-UA"/>
              </w:rPr>
            </w:pPr>
            <w:r w:rsidRPr="00F62EAA">
              <w:rPr>
                <w:rFonts w:ascii="Times New Roman" w:hAnsi="Times New Roman" w:cs="Times New Roman"/>
                <w:color w:val="auto"/>
                <w:sz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2121" w:rsidRPr="00F62EAA" w:rsidRDefault="00AC2121" w:rsidP="00AC2121">
            <w:pPr>
              <w:pStyle w:val="1"/>
              <w:widowControl w:val="0"/>
              <w:spacing w:line="240" w:lineRule="auto"/>
              <w:ind w:right="113" w:hanging="21"/>
              <w:jc w:val="both"/>
              <w:rPr>
                <w:rFonts w:ascii="Times New Roman" w:hAnsi="Times New Roman" w:cs="Times New Roman"/>
                <w:color w:val="auto"/>
                <w:sz w:val="24"/>
                <w:lang w:val="uk-UA"/>
              </w:rPr>
            </w:pPr>
            <w:r w:rsidRPr="00F62EAA">
              <w:rPr>
                <w:rFonts w:ascii="Times New Roman" w:hAnsi="Times New Roman" w:cs="Times New Roman"/>
                <w:color w:val="auto"/>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83DFC" w:rsidRPr="00F62EAA" w:rsidRDefault="00AC2121" w:rsidP="00AC2121">
            <w:pPr>
              <w:pStyle w:val="1"/>
              <w:widowControl w:val="0"/>
              <w:spacing w:line="240" w:lineRule="auto"/>
              <w:ind w:right="113" w:hanging="21"/>
              <w:jc w:val="both"/>
              <w:rPr>
                <w:rFonts w:ascii="Times New Roman" w:hAnsi="Times New Roman" w:cs="Times New Roman"/>
                <w:color w:val="auto"/>
                <w:lang w:val="uk-UA"/>
              </w:rPr>
            </w:pPr>
            <w:r w:rsidRPr="00F62EAA">
              <w:rPr>
                <w:rFonts w:ascii="Times New Roman" w:hAnsi="Times New Roman" w:cs="Times New Roman"/>
                <w:color w:val="auto"/>
                <w:sz w:val="24"/>
                <w:lang w:val="uk-UA"/>
              </w:rPr>
              <w:t>Зазначена у цій частині інформація оприлюднюється замовником відповідно до статті 10 Закону.</w:t>
            </w:r>
          </w:p>
        </w:tc>
      </w:tr>
      <w:tr w:rsidR="00D83DFC" w:rsidRPr="00F62EAA" w:rsidTr="00C45F20">
        <w:trPr>
          <w:trHeight w:val="520"/>
          <w:jc w:val="center"/>
        </w:trPr>
        <w:tc>
          <w:tcPr>
            <w:tcW w:w="9996" w:type="dxa"/>
            <w:gridSpan w:val="3"/>
            <w:vAlign w:val="center"/>
          </w:tcPr>
          <w:p w:rsidR="00D83DFC" w:rsidRPr="00F62EAA" w:rsidRDefault="002F21E6" w:rsidP="00C35F64">
            <w:pPr>
              <w:pStyle w:val="1"/>
              <w:widowControl w:val="0"/>
              <w:spacing w:line="240" w:lineRule="auto"/>
              <w:jc w:val="center"/>
              <w:rPr>
                <w:rFonts w:ascii="Times New Roman" w:hAnsi="Times New Roman" w:cs="Times New Roman"/>
                <w:b/>
                <w:color w:val="auto"/>
                <w:lang w:val="uk-UA"/>
              </w:rPr>
            </w:pPr>
            <w:r w:rsidRPr="00F62EAA">
              <w:rPr>
                <w:rFonts w:ascii="Times New Roman" w:eastAsia="Times New Roman" w:hAnsi="Times New Roman" w:cs="Times New Roman"/>
                <w:b/>
                <w:sz w:val="24"/>
                <w:szCs w:val="24"/>
                <w:lang w:val="uk-UA"/>
              </w:rPr>
              <w:t xml:space="preserve">Розділ 3. </w:t>
            </w:r>
            <w:r w:rsidR="00D83DFC" w:rsidRPr="00F62EAA">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8C71AC"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1</w:t>
            </w:r>
          </w:p>
        </w:tc>
        <w:tc>
          <w:tcPr>
            <w:tcW w:w="3006" w:type="dxa"/>
          </w:tcPr>
          <w:p w:rsidR="00D83DFC" w:rsidRPr="00F62EAA" w:rsidRDefault="00B54E5A" w:rsidP="00B54E5A">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F62EAA"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1.1. </w:t>
            </w:r>
            <w:r w:rsidR="00B54E5A" w:rsidRPr="00F62EAA">
              <w:rPr>
                <w:rFonts w:ascii="Times New Roman" w:eastAsia="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w:t>
            </w:r>
            <w:r w:rsidR="00B54E5A" w:rsidRPr="00F62EAA">
              <w:rPr>
                <w:rFonts w:ascii="Times New Roman" w:eastAsia="Times New Roman" w:hAnsi="Times New Roman" w:cs="Times New Roman"/>
                <w:color w:val="auto"/>
                <w:sz w:val="24"/>
                <w:szCs w:val="24"/>
                <w:lang w:val="uk-UA"/>
              </w:rPr>
              <w:lastRenderedPageBreak/>
              <w:t xml:space="preserve">необхідних документів, що вимагаються замовником у тендерній документації. </w:t>
            </w:r>
          </w:p>
          <w:p w:rsidR="00A850D8" w:rsidRPr="00F62EAA"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1.2. </w:t>
            </w:r>
            <w:r w:rsidR="00B54E5A" w:rsidRPr="00F62EAA">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F62EAA"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F62EAA">
              <w:rPr>
                <w:rFonts w:ascii="Times New Roman" w:eastAsia="Calibri" w:hAnsi="Times New Roman" w:cs="Times New Roman"/>
                <w:color w:val="auto"/>
                <w:sz w:val="24"/>
                <w:szCs w:val="24"/>
                <w:shd w:val="clear" w:color="auto" w:fill="FFFFFF"/>
                <w:lang w:val="uk-UA" w:eastAsia="en-US"/>
              </w:rPr>
              <w:t xml:space="preserve">1.3. </w:t>
            </w:r>
            <w:r w:rsidR="00153C07" w:rsidRPr="00F62EAA">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F62EAA"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B7684B"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w:t>
            </w:r>
            <w:r w:rsidR="000234A5" w:rsidRPr="00F62EAA">
              <w:rPr>
                <w:rFonts w:ascii="Times New Roman" w:eastAsia="Times New Roman" w:hAnsi="Times New Roman" w:cs="Times New Roman"/>
                <w:color w:val="auto"/>
                <w:sz w:val="24"/>
                <w:szCs w:val="24"/>
                <w:lang w:val="uk-UA"/>
              </w:rPr>
              <w:t>4</w:t>
            </w:r>
            <w:r w:rsidRPr="00F62EAA">
              <w:rPr>
                <w:rFonts w:ascii="Times New Roman" w:eastAsia="Times New Roman" w:hAnsi="Times New Roman" w:cs="Times New Roman"/>
                <w:color w:val="auto"/>
                <w:sz w:val="24"/>
                <w:szCs w:val="24"/>
                <w:lang w:val="uk-UA"/>
              </w:rPr>
              <w:t xml:space="preserve">. </w:t>
            </w:r>
            <w:r w:rsidR="00B7684B" w:rsidRPr="00B7684B">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w:t>
            </w:r>
            <w:r w:rsidR="00B7684B">
              <w:rPr>
                <w:rFonts w:ascii="Times New Roman" w:eastAsia="Times New Roman" w:hAnsi="Times New Roman" w:cs="Times New Roman"/>
                <w:color w:val="auto"/>
                <w:sz w:val="24"/>
                <w:szCs w:val="24"/>
                <w:lang w:val="uk-UA"/>
              </w:rPr>
              <w:t xml:space="preserve"> тому числі інформація про ціну</w:t>
            </w:r>
            <w:r w:rsidR="00B7684B" w:rsidRPr="00B7684B">
              <w:rPr>
                <w:rFonts w:ascii="Times New Roman" w:eastAsia="Times New Roman" w:hAnsi="Times New Roman" w:cs="Times New Roman"/>
                <w:color w:val="auto"/>
                <w:sz w:val="24"/>
                <w:szCs w:val="24"/>
                <w:lang w:val="uk-UA"/>
              </w:rPr>
              <w:t xml:space="preserve"> тендерної пропозиції (тендерних пропозицій).</w:t>
            </w:r>
          </w:p>
          <w:p w:rsidR="007E57F9" w:rsidRPr="00F62EAA"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w:t>
            </w:r>
            <w:r w:rsidR="000234A5" w:rsidRPr="00F62EAA">
              <w:rPr>
                <w:rFonts w:ascii="Times New Roman" w:eastAsia="Times New Roman" w:hAnsi="Times New Roman" w:cs="Times New Roman"/>
                <w:color w:val="auto"/>
                <w:sz w:val="24"/>
                <w:szCs w:val="24"/>
                <w:lang w:val="uk-UA"/>
              </w:rPr>
              <w:t>5</w:t>
            </w:r>
            <w:r w:rsidRPr="00F62EAA">
              <w:rPr>
                <w:rFonts w:ascii="Times New Roman" w:eastAsia="Times New Roman" w:hAnsi="Times New Roman" w:cs="Times New Roman"/>
                <w:color w:val="auto"/>
                <w:sz w:val="24"/>
                <w:szCs w:val="24"/>
                <w:lang w:val="uk-UA"/>
              </w:rPr>
              <w:t xml:space="preserve">. </w:t>
            </w:r>
            <w:r w:rsidR="007E57F9" w:rsidRPr="00F62EAA">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tc>
      </w:tr>
      <w:tr w:rsidR="00D83DFC" w:rsidRPr="00F62EAA" w:rsidTr="001904DF">
        <w:trPr>
          <w:trHeight w:val="330"/>
          <w:jc w:val="center"/>
        </w:trPr>
        <w:tc>
          <w:tcPr>
            <w:tcW w:w="576" w:type="dxa"/>
          </w:tcPr>
          <w:p w:rsidR="00D83DFC" w:rsidRPr="00F62EAA" w:rsidRDefault="00B54E5A" w:rsidP="00C45F20">
            <w:pPr>
              <w:pStyle w:val="1"/>
              <w:widowControl w:val="0"/>
              <w:spacing w:line="240" w:lineRule="auto"/>
              <w:rPr>
                <w:rFonts w:ascii="Times New Roman" w:hAnsi="Times New Roman" w:cs="Times New Roman"/>
                <w:color w:val="auto"/>
                <w:lang w:val="uk-UA"/>
              </w:rPr>
            </w:pPr>
            <w:r w:rsidRPr="00F62EAA">
              <w:rPr>
                <w:rFonts w:ascii="Times New Roman" w:hAnsi="Times New Roman" w:cs="Times New Roman"/>
                <w:color w:val="auto"/>
                <w:lang w:val="uk-UA"/>
              </w:rPr>
              <w:lastRenderedPageBreak/>
              <w:t>2</w:t>
            </w:r>
          </w:p>
        </w:tc>
        <w:tc>
          <w:tcPr>
            <w:tcW w:w="3006" w:type="dxa"/>
          </w:tcPr>
          <w:p w:rsidR="00D83DFC" w:rsidRPr="00F62EAA" w:rsidRDefault="00B54E5A" w:rsidP="00C45F20">
            <w:pPr>
              <w:pStyle w:val="1"/>
              <w:widowControl w:val="0"/>
              <w:spacing w:line="240" w:lineRule="auto"/>
              <w:rPr>
                <w:rFonts w:ascii="Times New Roman" w:hAnsi="Times New Roman" w:cs="Times New Roman"/>
                <w:b/>
                <w:color w:val="auto"/>
                <w:lang w:val="uk-UA"/>
              </w:rPr>
            </w:pPr>
            <w:r w:rsidRPr="00F62EAA">
              <w:rPr>
                <w:rFonts w:ascii="Times New Roman" w:hAnsi="Times New Roman" w:cs="Times New Roman"/>
                <w:b/>
                <w:color w:val="auto"/>
                <w:lang w:val="uk-UA"/>
              </w:rPr>
              <w:t>Зміст пропозиції</w:t>
            </w:r>
          </w:p>
        </w:tc>
        <w:tc>
          <w:tcPr>
            <w:tcW w:w="6414" w:type="dxa"/>
          </w:tcPr>
          <w:p w:rsidR="00A170FB" w:rsidRPr="00F62EAA"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2.1. </w:t>
            </w:r>
            <w:r w:rsidR="00B54E5A" w:rsidRPr="00F62EAA">
              <w:rPr>
                <w:rFonts w:ascii="Times New Roman" w:eastAsia="Times New Roman" w:hAnsi="Times New Roman" w:cs="Times New Roman"/>
                <w:color w:val="auto"/>
                <w:sz w:val="24"/>
                <w:szCs w:val="24"/>
                <w:lang w:val="uk-UA"/>
              </w:rPr>
              <w:t xml:space="preserve">Тендерна пропозиція </w:t>
            </w:r>
            <w:r w:rsidR="00A170FB" w:rsidRPr="00F62EAA">
              <w:rPr>
                <w:rFonts w:ascii="Times New Roman" w:eastAsia="Times New Roman" w:hAnsi="Times New Roman" w:cs="Times New Roman"/>
                <w:color w:val="auto"/>
                <w:sz w:val="24"/>
                <w:szCs w:val="24"/>
                <w:lang w:val="uk-UA"/>
              </w:rPr>
              <w:t>складається з наступних документів:</w:t>
            </w:r>
          </w:p>
          <w:p w:rsidR="00B54E5A" w:rsidRPr="00F62EAA"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F62EAA">
              <w:rPr>
                <w:rFonts w:ascii="Times New Roman" w:eastAsia="Times New Roman" w:hAnsi="Times New Roman" w:cs="Times New Roman"/>
                <w:color w:val="auto"/>
                <w:sz w:val="24"/>
                <w:szCs w:val="24"/>
                <w:lang w:val="uk-UA"/>
              </w:rPr>
              <w:t>- інформацією та документами, що підтверджують відповідність учасника кваліфікаційним критеріям</w:t>
            </w:r>
            <w:r w:rsidRPr="00F62EAA">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F62EAA"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F62EAA">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r w:rsidR="00B250F3" w:rsidRPr="00F62EAA">
              <w:rPr>
                <w:rFonts w:ascii="Times New Roman" w:eastAsia="Times New Roman" w:hAnsi="Times New Roman" w:cs="Times New Roman"/>
                <w:color w:val="auto"/>
                <w:sz w:val="24"/>
                <w:szCs w:val="24"/>
                <w:lang w:val="uk-UA"/>
              </w:rPr>
              <w:t>,</w:t>
            </w:r>
            <w:r w:rsidRPr="00F62EAA">
              <w:rPr>
                <w:rFonts w:ascii="Times New Roman" w:eastAsia="Times New Roman" w:hAnsi="Times New Roman" w:cs="Times New Roman"/>
                <w:color w:val="auto"/>
                <w:sz w:val="24"/>
                <w:szCs w:val="24"/>
                <w:lang w:val="uk-UA"/>
              </w:rPr>
              <w:t xml:space="preserve"> </w:t>
            </w:r>
            <w:r w:rsidR="00B250F3" w:rsidRPr="00F62EAA">
              <w:rPr>
                <w:rFonts w:ascii="Times New Roman" w:eastAsia="Times New Roman" w:hAnsi="Times New Roman" w:cs="Times New Roman"/>
                <w:color w:val="auto"/>
                <w:sz w:val="24"/>
                <w:szCs w:val="24"/>
                <w:lang w:val="uk-UA"/>
              </w:rPr>
              <w:t xml:space="preserve">яка подається у вигляді, зазначеному в </w:t>
            </w:r>
            <w:r w:rsidRPr="00F62EAA">
              <w:rPr>
                <w:rFonts w:ascii="Times New Roman" w:eastAsia="Calibri" w:hAnsi="Times New Roman" w:cs="Times New Roman"/>
                <w:color w:val="auto"/>
                <w:sz w:val="24"/>
                <w:szCs w:val="24"/>
                <w:lang w:val="uk-UA" w:eastAsia="en-US"/>
              </w:rPr>
              <w:t>Додатк</w:t>
            </w:r>
            <w:r w:rsidR="00B250F3" w:rsidRPr="00F62EAA">
              <w:rPr>
                <w:rFonts w:ascii="Times New Roman" w:eastAsia="Calibri" w:hAnsi="Times New Roman" w:cs="Times New Roman"/>
                <w:color w:val="auto"/>
                <w:sz w:val="24"/>
                <w:szCs w:val="24"/>
                <w:lang w:val="uk-UA" w:eastAsia="en-US"/>
              </w:rPr>
              <w:t>у</w:t>
            </w:r>
            <w:r w:rsidRPr="00F62EAA">
              <w:rPr>
                <w:rFonts w:ascii="Times New Roman" w:eastAsia="Calibri" w:hAnsi="Times New Roman" w:cs="Times New Roman"/>
                <w:color w:val="auto"/>
                <w:sz w:val="24"/>
                <w:szCs w:val="24"/>
                <w:lang w:val="uk-UA" w:eastAsia="en-US"/>
              </w:rPr>
              <w:t xml:space="preserve"> 2</w:t>
            </w:r>
            <w:r w:rsidR="00B250F3" w:rsidRPr="00F62EAA">
              <w:rPr>
                <w:rFonts w:ascii="Times New Roman" w:eastAsia="Calibri" w:hAnsi="Times New Roman" w:cs="Times New Roman"/>
                <w:color w:val="auto"/>
                <w:sz w:val="24"/>
                <w:szCs w:val="24"/>
                <w:lang w:val="uk-UA" w:eastAsia="en-US"/>
              </w:rPr>
              <w:t xml:space="preserve"> до цієї документації</w:t>
            </w:r>
            <w:r w:rsidRPr="00F62EAA">
              <w:rPr>
                <w:rFonts w:ascii="Times New Roman" w:eastAsia="Calibri" w:hAnsi="Times New Roman" w:cs="Times New Roman"/>
                <w:color w:val="auto"/>
                <w:sz w:val="24"/>
                <w:szCs w:val="24"/>
                <w:lang w:val="uk-UA" w:eastAsia="en-US"/>
              </w:rPr>
              <w:t>;</w:t>
            </w:r>
          </w:p>
          <w:p w:rsidR="00B54E5A" w:rsidRPr="00F62EAA"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F62EAA">
              <w:rPr>
                <w:rFonts w:ascii="Times New Roman CYR" w:eastAsia="Times New Roman" w:hAnsi="Times New Roman CYR" w:cs="Times New Roman"/>
                <w:color w:val="auto"/>
                <w:sz w:val="24"/>
                <w:szCs w:val="24"/>
                <w:lang w:val="uk-UA"/>
              </w:rPr>
              <w:t xml:space="preserve">- «технічної частиною» </w:t>
            </w:r>
            <w:r w:rsidRPr="00F62EAA">
              <w:rPr>
                <w:rFonts w:ascii="Times New Roman" w:eastAsia="Calibri" w:hAnsi="Times New Roman" w:cs="Times New Roman"/>
                <w:color w:val="auto"/>
                <w:sz w:val="24"/>
                <w:szCs w:val="24"/>
                <w:lang w:val="uk-UA" w:eastAsia="en-US"/>
              </w:rPr>
              <w:t>тендерної пропозиції,</w:t>
            </w:r>
            <w:r w:rsidRPr="00F62EAA">
              <w:rPr>
                <w:rFonts w:ascii="Times New Roman" w:eastAsia="Times New Roman" w:hAnsi="Times New Roman" w:cs="Times New Roman"/>
                <w:color w:val="auto"/>
                <w:sz w:val="28"/>
                <w:szCs w:val="28"/>
                <w:lang w:val="uk-UA"/>
              </w:rPr>
              <w:t xml:space="preserve"> </w:t>
            </w:r>
            <w:r w:rsidRPr="00F62EAA">
              <w:rPr>
                <w:rFonts w:ascii="Times New Roman" w:eastAsia="Calibri" w:hAnsi="Times New Roman" w:cs="Times New Roman"/>
                <w:color w:val="auto"/>
                <w:sz w:val="24"/>
                <w:szCs w:val="24"/>
                <w:lang w:val="uk-UA" w:eastAsia="en-US"/>
              </w:rPr>
              <w:t>яка повинна містити інформацію про відповідність запропонованих учасником робіт встановленим кількісним, якісним та іншим вимогам згідно Технічного завдання</w:t>
            </w:r>
            <w:r w:rsidRPr="00F62EAA">
              <w:rPr>
                <w:rFonts w:ascii="Times New Roman CYR" w:eastAsia="Times New Roman" w:hAnsi="Times New Roman CYR" w:cs="Times New Roman"/>
                <w:color w:val="auto"/>
                <w:sz w:val="24"/>
                <w:szCs w:val="24"/>
                <w:lang w:val="uk-UA"/>
              </w:rPr>
              <w:t xml:space="preserve"> (технічна специфікація)</w:t>
            </w:r>
            <w:r w:rsidRPr="00F62EAA">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F62EAA"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інформацією</w:t>
            </w:r>
            <w:r w:rsidRPr="00F62EAA">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F62EAA"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F62EAA">
              <w:rPr>
                <w:rFonts w:ascii="Times New Roman" w:eastAsia="Times New Roman" w:hAnsi="Times New Roman" w:cs="Times New Roman"/>
                <w:color w:val="auto"/>
                <w:sz w:val="24"/>
                <w:szCs w:val="24"/>
                <w:lang w:val="uk-UA"/>
              </w:rPr>
              <w:t xml:space="preserve">, договору </w:t>
            </w:r>
            <w:r w:rsidRPr="00F62EAA">
              <w:rPr>
                <w:rFonts w:ascii="Times New Roman" w:eastAsia="Times New Roman" w:hAnsi="Times New Roman" w:cs="Times New Roman"/>
                <w:color w:val="auto"/>
                <w:sz w:val="24"/>
                <w:szCs w:val="24"/>
                <w:lang w:val="uk-UA"/>
              </w:rPr>
              <w:t>(Додаток 2);</w:t>
            </w:r>
          </w:p>
          <w:p w:rsidR="00B54E5A" w:rsidRPr="00F62EAA"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F62EAA">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F62EAA"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Calibri" w:hAnsi="Times New Roman" w:cs="Times New Roman"/>
                <w:color w:val="auto"/>
                <w:sz w:val="24"/>
                <w:szCs w:val="24"/>
                <w:lang w:val="uk-UA" w:eastAsia="en-US"/>
              </w:rPr>
              <w:t xml:space="preserve">2.2. </w:t>
            </w:r>
            <w:r w:rsidR="00B54E5A" w:rsidRPr="00F62EAA">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F62EAA">
              <w:rPr>
                <w:rFonts w:ascii="Times New Roman" w:eastAsia="Calibri" w:hAnsi="Times New Roman" w:cs="Times New Roman"/>
                <w:color w:val="auto"/>
                <w:sz w:val="24"/>
                <w:szCs w:val="24"/>
                <w:lang w:val="uk-UA" w:eastAsia="en-US"/>
              </w:rPr>
              <w:t>бути підписана</w:t>
            </w:r>
            <w:r w:rsidR="00B54E5A" w:rsidRPr="00F62EAA">
              <w:rPr>
                <w:rFonts w:ascii="Times New Roman" w:eastAsia="Calibri" w:hAnsi="Times New Roman" w:cs="Times New Roman"/>
                <w:color w:val="auto"/>
                <w:sz w:val="24"/>
                <w:szCs w:val="24"/>
                <w:lang w:val="uk-UA" w:eastAsia="en-US"/>
              </w:rPr>
              <w:t xml:space="preserve"> </w:t>
            </w:r>
            <w:r w:rsidR="00082337" w:rsidRPr="00F62EAA">
              <w:rPr>
                <w:rFonts w:ascii="Times New Roman" w:eastAsia="Times New Roman" w:hAnsi="Times New Roman" w:cs="Times New Roman"/>
                <w:color w:val="auto"/>
                <w:sz w:val="24"/>
                <w:szCs w:val="24"/>
                <w:lang w:val="uk-UA"/>
              </w:rPr>
              <w:t>кваліфікованим електронним підписом</w:t>
            </w:r>
            <w:r w:rsidR="00381D68" w:rsidRPr="00F62EAA">
              <w:rPr>
                <w:rFonts w:ascii="Times New Roman" w:eastAsia="Times New Roman" w:hAnsi="Times New Roman" w:cs="Times New Roman"/>
                <w:color w:val="auto"/>
                <w:sz w:val="24"/>
                <w:szCs w:val="24"/>
                <w:lang w:val="uk-UA"/>
              </w:rPr>
              <w:t xml:space="preserve"> (КЕП)</w:t>
            </w:r>
            <w:r w:rsidR="00B64891" w:rsidRPr="00F62EAA">
              <w:rPr>
                <w:rFonts w:ascii="Times New Roman" w:eastAsia="Times New Roman" w:hAnsi="Times New Roman" w:cs="Times New Roman"/>
                <w:color w:val="auto"/>
                <w:sz w:val="24"/>
                <w:szCs w:val="24"/>
                <w:lang w:val="uk-UA"/>
              </w:rPr>
              <w:t xml:space="preserve"> на захищеному носії </w:t>
            </w:r>
            <w:r w:rsidR="00B54E5A" w:rsidRPr="00F62EAA">
              <w:rPr>
                <w:rFonts w:ascii="Times New Roman" w:eastAsia="Times New Roman" w:hAnsi="Times New Roman" w:cs="Times New Roman"/>
                <w:color w:val="auto"/>
                <w:sz w:val="24"/>
                <w:szCs w:val="24"/>
                <w:lang w:val="uk-UA"/>
              </w:rPr>
              <w:t xml:space="preserve"> уповноваженої особи на підписання тендерної пропозиції (крім випадків коли Учасник є нерезидентом). </w:t>
            </w:r>
          </w:p>
          <w:p w:rsidR="00381D68" w:rsidRPr="00F62EAA"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F62EAA">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F62EAA"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F62EAA">
              <w:rPr>
                <w:rFonts w:ascii="Times New Roman" w:eastAsia="Calibri" w:hAnsi="Times New Roman" w:cs="Times New Roman"/>
                <w:color w:val="auto"/>
                <w:sz w:val="24"/>
                <w:szCs w:val="24"/>
                <w:lang w:val="uk-UA" w:eastAsia="en-US"/>
              </w:rPr>
              <w:t xml:space="preserve">2.3. </w:t>
            </w:r>
            <w:r w:rsidR="006046F0" w:rsidRPr="00F62EAA">
              <w:rPr>
                <w:rFonts w:ascii="Times New Roman" w:eastAsia="Calibri" w:hAnsi="Times New Roman" w:cs="Times New Roman"/>
                <w:color w:val="auto"/>
                <w:sz w:val="24"/>
                <w:szCs w:val="24"/>
                <w:lang w:val="uk-UA" w:eastAsia="en-US"/>
              </w:rPr>
              <w:t xml:space="preserve">Завантажені документи повинні бути оформлені на офіційному бланку учасника, підписані уповноваженою </w:t>
            </w:r>
            <w:r w:rsidR="006046F0" w:rsidRPr="00F62EAA">
              <w:rPr>
                <w:rFonts w:ascii="Times New Roman" w:eastAsia="Calibri" w:hAnsi="Times New Roman" w:cs="Times New Roman"/>
                <w:color w:val="auto"/>
                <w:sz w:val="24"/>
                <w:szCs w:val="24"/>
                <w:lang w:val="uk-UA" w:eastAsia="en-US"/>
              </w:rPr>
              <w:lastRenderedPageBreak/>
              <w:t>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F62EAA"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F62EAA">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F62EAA"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 xml:space="preserve">2.4. </w:t>
            </w:r>
            <w:r w:rsidR="00B54E5A" w:rsidRPr="00F62EAA">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F62EAA">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F62EAA">
              <w:rPr>
                <w:rFonts w:ascii="Times New Roman" w:eastAsia="Times New Roman" w:hAnsi="Times New Roman"/>
                <w:bCs/>
                <w:color w:val="auto"/>
                <w:sz w:val="24"/>
                <w:szCs w:val="24"/>
                <w:lang w:val="uk-UA" w:eastAsia="en-US"/>
              </w:rPr>
              <w:t>Portable</w:t>
            </w:r>
            <w:proofErr w:type="spellEnd"/>
            <w:r w:rsidR="003908F0" w:rsidRPr="00F62EAA">
              <w:rPr>
                <w:rFonts w:ascii="Times New Roman" w:eastAsia="Times New Roman" w:hAnsi="Times New Roman"/>
                <w:bCs/>
                <w:color w:val="auto"/>
                <w:sz w:val="24"/>
                <w:szCs w:val="24"/>
                <w:lang w:val="uk-UA" w:eastAsia="en-US"/>
              </w:rPr>
              <w:t xml:space="preserve"> </w:t>
            </w:r>
            <w:proofErr w:type="spellStart"/>
            <w:r w:rsidR="003908F0" w:rsidRPr="00F62EAA">
              <w:rPr>
                <w:rFonts w:ascii="Times New Roman" w:eastAsia="Times New Roman" w:hAnsi="Times New Roman"/>
                <w:bCs/>
                <w:color w:val="auto"/>
                <w:sz w:val="24"/>
                <w:szCs w:val="24"/>
                <w:lang w:val="uk-UA" w:eastAsia="en-US"/>
              </w:rPr>
              <w:t>Document</w:t>
            </w:r>
            <w:proofErr w:type="spellEnd"/>
            <w:r w:rsidR="003908F0" w:rsidRPr="00F62EAA">
              <w:rPr>
                <w:rFonts w:ascii="Times New Roman" w:eastAsia="Times New Roman" w:hAnsi="Times New Roman"/>
                <w:bCs/>
                <w:color w:val="auto"/>
                <w:sz w:val="24"/>
                <w:szCs w:val="24"/>
                <w:lang w:val="uk-UA" w:eastAsia="en-US"/>
              </w:rPr>
              <w:t xml:space="preserve"> </w:t>
            </w:r>
            <w:proofErr w:type="spellStart"/>
            <w:r w:rsidR="003908F0" w:rsidRPr="00F62EAA">
              <w:rPr>
                <w:rFonts w:ascii="Times New Roman" w:eastAsia="Times New Roman" w:hAnsi="Times New Roman"/>
                <w:bCs/>
                <w:color w:val="auto"/>
                <w:sz w:val="24"/>
                <w:szCs w:val="24"/>
                <w:lang w:val="uk-UA" w:eastAsia="en-US"/>
              </w:rPr>
              <w:t>Format</w:t>
            </w:r>
            <w:proofErr w:type="spellEnd"/>
            <w:r w:rsidR="003908F0" w:rsidRPr="00F62EAA">
              <w:rPr>
                <w:rFonts w:ascii="Times New Roman" w:eastAsia="Times New Roman" w:hAnsi="Times New Roman"/>
                <w:bCs/>
                <w:color w:val="auto"/>
                <w:sz w:val="24"/>
                <w:szCs w:val="24"/>
                <w:lang w:val="uk-UA" w:eastAsia="en-US"/>
              </w:rPr>
              <w:t xml:space="preserve">), </w:t>
            </w:r>
            <w:proofErr w:type="spellStart"/>
            <w:r w:rsidR="003908F0" w:rsidRPr="00F62EAA">
              <w:rPr>
                <w:rFonts w:ascii="Times New Roman" w:eastAsia="Times New Roman" w:hAnsi="Times New Roman"/>
                <w:bCs/>
                <w:color w:val="auto"/>
                <w:sz w:val="24"/>
                <w:szCs w:val="24"/>
                <w:lang w:val="uk-UA" w:eastAsia="en-US"/>
              </w:rPr>
              <w:t>jpeg</w:t>
            </w:r>
            <w:proofErr w:type="spellEnd"/>
            <w:r w:rsidR="003908F0" w:rsidRPr="00F62EAA">
              <w:rPr>
                <w:rFonts w:ascii="Times New Roman" w:eastAsia="Times New Roman" w:hAnsi="Times New Roman"/>
                <w:bCs/>
                <w:color w:val="auto"/>
                <w:sz w:val="24"/>
                <w:szCs w:val="24"/>
                <w:lang w:val="uk-UA" w:eastAsia="en-US"/>
              </w:rPr>
              <w:t xml:space="preserve">, </w:t>
            </w:r>
            <w:proofErr w:type="spellStart"/>
            <w:r w:rsidR="003908F0" w:rsidRPr="00F62EAA">
              <w:rPr>
                <w:rFonts w:ascii="Times New Roman" w:eastAsia="Times New Roman" w:hAnsi="Times New Roman"/>
                <w:bCs/>
                <w:color w:val="auto"/>
                <w:sz w:val="24"/>
                <w:szCs w:val="24"/>
                <w:lang w:val="uk-UA" w:eastAsia="en-US"/>
              </w:rPr>
              <w:t>png</w:t>
            </w:r>
            <w:proofErr w:type="spellEnd"/>
            <w:r w:rsidR="003908F0" w:rsidRPr="00F62EAA">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F62EAA">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F62EAA"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F62EAA">
              <w:rPr>
                <w:rFonts w:ascii="Times New Roman" w:eastAsia="Times New Roman" w:hAnsi="Times New Roman"/>
                <w:bCs/>
                <w:color w:val="auto"/>
                <w:sz w:val="24"/>
                <w:szCs w:val="24"/>
                <w:lang w:val="uk-UA" w:eastAsia="en-US"/>
              </w:rPr>
              <w:t>скан-копій</w:t>
            </w:r>
            <w:proofErr w:type="spellEnd"/>
            <w:r w:rsidRPr="00F62EAA">
              <w:rPr>
                <w:rFonts w:ascii="Times New Roman" w:eastAsia="Times New Roman" w:hAnsi="Times New Roman"/>
                <w:bCs/>
                <w:color w:val="auto"/>
                <w:sz w:val="24"/>
                <w:szCs w:val="24"/>
                <w:lang w:val="uk-UA" w:eastAsia="en-US"/>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документів/завірених належним чином копій, виданих учаснику іншими установами, підприємствами та організаціями.</w:t>
            </w:r>
          </w:p>
          <w:p w:rsidR="00B54E5A" w:rsidRPr="00F62EAA"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sz w:val="24"/>
                <w:szCs w:val="24"/>
                <w:lang w:val="uk-UA"/>
              </w:rPr>
            </w:pPr>
            <w:r w:rsidRPr="00F62EAA">
              <w:rPr>
                <w:rFonts w:ascii="Times New Roman" w:eastAsia="Calibri" w:hAnsi="Times New Roman" w:cs="Times New Roman"/>
                <w:sz w:val="24"/>
                <w:szCs w:val="24"/>
                <w:lang w:val="uk-UA"/>
              </w:rPr>
              <w:t xml:space="preserve">2.5. </w:t>
            </w:r>
            <w:r w:rsidR="00B54E5A" w:rsidRPr="00F62EAA">
              <w:rPr>
                <w:rFonts w:ascii="Times New Roman" w:eastAsia="Calibri" w:hAnsi="Times New Roman" w:cs="Times New Roman"/>
                <w:sz w:val="24"/>
                <w:szCs w:val="24"/>
                <w:lang w:val="uk-UA"/>
              </w:rPr>
              <w:t>Розрахунок ціни пропозиції (</w:t>
            </w:r>
            <w:r w:rsidR="00B54E5A" w:rsidRPr="00F62EAA">
              <w:rPr>
                <w:rFonts w:ascii="Times New Roman" w:eastAsia="Calibri" w:hAnsi="Times New Roman" w:cs="Times New Roman"/>
                <w:color w:val="auto"/>
                <w:sz w:val="24"/>
                <w:szCs w:val="24"/>
                <w:lang w:val="uk-UA" w:eastAsia="en-US"/>
              </w:rPr>
              <w:t xml:space="preserve">кошторисну документацію </w:t>
            </w:r>
            <w:r w:rsidR="00B54E5A" w:rsidRPr="00F62EAA">
              <w:rPr>
                <w:rFonts w:ascii="Times New Roman" w:eastAsia="Calibri" w:hAnsi="Times New Roman" w:cs="Times New Roman"/>
                <w:sz w:val="24"/>
                <w:szCs w:val="24"/>
                <w:lang w:val="uk-UA"/>
              </w:rPr>
              <w:t xml:space="preserve">(бажано </w:t>
            </w:r>
            <w:r w:rsidR="00B20812" w:rsidRPr="00F62EAA">
              <w:rPr>
                <w:rFonts w:ascii="Times New Roman" w:eastAsia="Calibri" w:hAnsi="Times New Roman" w:cs="Times New Roman"/>
                <w:sz w:val="24"/>
                <w:szCs w:val="24"/>
                <w:lang w:val="uk-UA"/>
              </w:rPr>
              <w:t xml:space="preserve">виконану за допомогою програмного комплексу </w:t>
            </w:r>
            <w:r w:rsidR="00B54E5A" w:rsidRPr="00F62EAA">
              <w:rPr>
                <w:rFonts w:ascii="Times New Roman" w:eastAsia="Calibri" w:hAnsi="Times New Roman" w:cs="Times New Roman"/>
                <w:sz w:val="24"/>
                <w:szCs w:val="24"/>
                <w:lang w:val="uk-UA"/>
              </w:rPr>
              <w:t xml:space="preserve">АВК-5) з обов’язковим додатком всього зазначеного в розділі </w:t>
            </w:r>
            <w:r w:rsidR="001E0C6D" w:rsidRPr="00F62EAA">
              <w:rPr>
                <w:rFonts w:ascii="Times New Roman" w:eastAsia="Calibri" w:hAnsi="Times New Roman" w:cs="Times New Roman"/>
                <w:sz w:val="24"/>
                <w:szCs w:val="24"/>
                <w:lang w:val="uk-UA"/>
              </w:rPr>
              <w:t>4</w:t>
            </w:r>
            <w:r w:rsidR="00B54E5A" w:rsidRPr="00F62EAA">
              <w:rPr>
                <w:rFonts w:ascii="Times New Roman" w:eastAsia="Calibri" w:hAnsi="Times New Roman" w:cs="Times New Roman"/>
                <w:sz w:val="24"/>
                <w:szCs w:val="24"/>
                <w:lang w:val="uk-UA"/>
              </w:rPr>
              <w:t xml:space="preserve"> пункту </w:t>
            </w:r>
            <w:r w:rsidR="001E0C6D" w:rsidRPr="00F62EAA">
              <w:rPr>
                <w:rFonts w:ascii="Times New Roman" w:eastAsia="Calibri" w:hAnsi="Times New Roman" w:cs="Times New Roman"/>
                <w:sz w:val="24"/>
                <w:szCs w:val="24"/>
                <w:lang w:val="uk-UA"/>
              </w:rPr>
              <w:t>1</w:t>
            </w:r>
            <w:r w:rsidR="00B54E5A" w:rsidRPr="00F62EAA">
              <w:rPr>
                <w:rFonts w:ascii="Times New Roman" w:eastAsia="Calibri" w:hAnsi="Times New Roman" w:cs="Times New Roman"/>
                <w:sz w:val="24"/>
                <w:szCs w:val="24"/>
                <w:lang w:val="uk-UA"/>
              </w:rPr>
              <w:t xml:space="preserve"> Додатку 2 до Тендерної документації) учасник надає у складі пропозиції.</w:t>
            </w:r>
          </w:p>
          <w:p w:rsidR="002B344D" w:rsidRPr="00F62EAA"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2.6. </w:t>
            </w:r>
            <w:r w:rsidR="002B344D" w:rsidRPr="00F62EAA">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F62EAA"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eastAsia="zh-CN"/>
              </w:rPr>
              <w:t xml:space="preserve">2.7. </w:t>
            </w:r>
            <w:r w:rsidR="00B54E5A" w:rsidRPr="00F62EAA">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F62EAA">
              <w:rPr>
                <w:rFonts w:ascii="Times New Roman" w:eastAsia="Times New Roman" w:hAnsi="Times New Roman" w:cs="Times New Roman"/>
                <w:color w:val="auto"/>
                <w:sz w:val="24"/>
                <w:szCs w:val="24"/>
                <w:lang w:val="uk-UA"/>
              </w:rPr>
              <w:t xml:space="preserve"> </w:t>
            </w:r>
          </w:p>
          <w:p w:rsidR="00D83DFC" w:rsidRPr="00F62EAA"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 xml:space="preserve">2.8. </w:t>
            </w:r>
            <w:r w:rsidR="00B54E5A" w:rsidRPr="00F62EAA">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F62EAA">
              <w:rPr>
                <w:rFonts w:ascii="Times New Roman" w:eastAsia="Times New Roman" w:hAnsi="Times New Roman"/>
                <w:bCs/>
                <w:color w:val="auto"/>
                <w:sz w:val="24"/>
                <w:szCs w:val="24"/>
                <w:lang w:val="uk-UA" w:eastAsia="en-US"/>
              </w:rPr>
              <w:t>читаємі</w:t>
            </w:r>
            <w:proofErr w:type="spellEnd"/>
            <w:r w:rsidR="00B54E5A" w:rsidRPr="00F62EAA">
              <w:rPr>
                <w:rFonts w:ascii="Times New Roman" w:eastAsia="Times New Roman" w:hAnsi="Times New Roman"/>
                <w:bCs/>
                <w:color w:val="auto"/>
                <w:sz w:val="24"/>
                <w:szCs w:val="24"/>
                <w:lang w:val="uk-UA" w:eastAsia="en-US"/>
              </w:rPr>
              <w:t>.</w:t>
            </w:r>
          </w:p>
          <w:p w:rsidR="00C21B55" w:rsidRPr="00F62EAA"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F62EAA"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 xml:space="preserve">2.10. Відповідно до норм Закону не підлягає розкриттю </w:t>
            </w:r>
            <w:r w:rsidRPr="00F62EAA">
              <w:rPr>
                <w:rFonts w:ascii="Times New Roman" w:eastAsia="Times New Roman" w:hAnsi="Times New Roman"/>
                <w:bCs/>
                <w:color w:val="auto"/>
                <w:sz w:val="24"/>
                <w:szCs w:val="24"/>
                <w:lang w:val="uk-UA" w:eastAsia="en-US"/>
              </w:rPr>
              <w:lastRenderedPageBreak/>
              <w:t>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rsidR="00C21B55" w:rsidRPr="00F62EAA"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F62EAA"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F62EAA"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F62EAA"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F62EAA"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F62EAA">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F62EAA"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F62EAA">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F62EAA" w:rsidTr="001904DF">
        <w:trPr>
          <w:trHeight w:val="330"/>
          <w:jc w:val="center"/>
        </w:trPr>
        <w:tc>
          <w:tcPr>
            <w:tcW w:w="576" w:type="dxa"/>
          </w:tcPr>
          <w:p w:rsidR="00514A07" w:rsidRPr="00F62EAA" w:rsidRDefault="00514A07" w:rsidP="00C45F20">
            <w:pPr>
              <w:pStyle w:val="1"/>
              <w:widowControl w:val="0"/>
              <w:spacing w:line="240" w:lineRule="auto"/>
              <w:rPr>
                <w:rFonts w:ascii="Times New Roman" w:hAnsi="Times New Roman" w:cs="Times New Roman"/>
                <w:color w:val="auto"/>
                <w:lang w:val="uk-UA"/>
              </w:rPr>
            </w:pPr>
            <w:r w:rsidRPr="00F62EAA">
              <w:rPr>
                <w:rFonts w:ascii="Times New Roman" w:hAnsi="Times New Roman" w:cs="Times New Roman"/>
                <w:color w:val="auto"/>
                <w:lang w:val="uk-UA"/>
              </w:rPr>
              <w:lastRenderedPageBreak/>
              <w:t>3</w:t>
            </w:r>
          </w:p>
        </w:tc>
        <w:tc>
          <w:tcPr>
            <w:tcW w:w="3006" w:type="dxa"/>
          </w:tcPr>
          <w:p w:rsidR="00514A07" w:rsidRPr="00F62EAA" w:rsidRDefault="00514A07" w:rsidP="00C45F20">
            <w:pPr>
              <w:pStyle w:val="1"/>
              <w:widowControl w:val="0"/>
              <w:spacing w:line="240" w:lineRule="auto"/>
              <w:rPr>
                <w:rFonts w:ascii="Times New Roman" w:hAnsi="Times New Roman" w:cs="Times New Roman"/>
                <w:b/>
                <w:color w:val="auto"/>
                <w:lang w:val="uk-UA"/>
              </w:rPr>
            </w:pPr>
            <w:r w:rsidRPr="00F62EAA">
              <w:rPr>
                <w:rFonts w:ascii="Times New Roman" w:hAnsi="Times New Roman" w:cs="Times New Roman"/>
                <w:b/>
                <w:color w:val="auto"/>
                <w:lang w:val="uk-UA"/>
              </w:rPr>
              <w:t>Забезпечення тендерної пропозиції</w:t>
            </w:r>
          </w:p>
        </w:tc>
        <w:tc>
          <w:tcPr>
            <w:tcW w:w="6414" w:type="dxa"/>
          </w:tcPr>
          <w:p w:rsidR="00514A07" w:rsidRPr="00F62EAA"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3.1. Забезпечення тендерної пропозиції має бути подане у формі: оригіналу електронної банківської гарантії, яку подають одночасно з поданням тендерної пропозиції з накладанням УЕП/КЕП гаранта. Банківська гарантія повинна бути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№2628.</w:t>
            </w:r>
          </w:p>
          <w:p w:rsidR="00514A07" w:rsidRPr="00F62EAA"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3.2. Розмір забезпечення тендерної пропозиції (банківська </w:t>
            </w:r>
            <w:r w:rsidRPr="00F62EAA">
              <w:rPr>
                <w:rFonts w:ascii="Times New Roman" w:eastAsia="Times New Roman" w:hAnsi="Times New Roman" w:cs="Times New Roman"/>
                <w:color w:val="auto"/>
                <w:sz w:val="24"/>
                <w:szCs w:val="24"/>
                <w:lang w:val="uk-UA"/>
              </w:rPr>
              <w:lastRenderedPageBreak/>
              <w:t xml:space="preserve">гарантія) становить: </w:t>
            </w:r>
            <w:r w:rsidR="00785C39">
              <w:rPr>
                <w:rFonts w:ascii="Times New Roman" w:eastAsia="Times New Roman" w:hAnsi="Times New Roman" w:cs="Times New Roman"/>
                <w:color w:val="auto"/>
                <w:sz w:val="24"/>
                <w:szCs w:val="24"/>
                <w:lang w:val="uk-UA"/>
              </w:rPr>
              <w:t>18</w:t>
            </w:r>
            <w:r w:rsidRPr="00F62EAA">
              <w:rPr>
                <w:rFonts w:ascii="Times New Roman" w:eastAsia="Times New Roman" w:hAnsi="Times New Roman" w:cs="Times New Roman"/>
                <w:color w:val="auto"/>
                <w:sz w:val="24"/>
                <w:szCs w:val="24"/>
                <w:lang w:val="uk-UA"/>
              </w:rPr>
              <w:t xml:space="preserve"> 000,00 грн.</w:t>
            </w:r>
          </w:p>
          <w:p w:rsidR="00514A07" w:rsidRPr="00F62EAA"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Банківські реквізити Замовника</w:t>
            </w:r>
          </w:p>
          <w:p w:rsidR="00452678" w:rsidRPr="00F62EAA" w:rsidRDefault="00452678" w:rsidP="00452678">
            <w:pPr>
              <w:ind w:left="34"/>
              <w:contextualSpacing/>
              <w:rPr>
                <w:rFonts w:ascii="Times New Roman" w:hAnsi="Times New Roman" w:cs="Times New Roman"/>
                <w:b/>
                <w:sz w:val="24"/>
                <w:szCs w:val="24"/>
                <w:lang w:val="uk-UA"/>
              </w:rPr>
            </w:pPr>
            <w:r w:rsidRPr="00F62EAA">
              <w:rPr>
                <w:rFonts w:ascii="Times New Roman" w:hAnsi="Times New Roman" w:cs="Times New Roman"/>
                <w:b/>
                <w:sz w:val="24"/>
                <w:szCs w:val="24"/>
                <w:lang w:val="uk-UA"/>
              </w:rPr>
              <w:t>Департамент енергетики, енергозбереження та запровадження інноваційних технологій Миколаївської міської ради</w:t>
            </w:r>
          </w:p>
          <w:p w:rsidR="00452678" w:rsidRPr="00F62EAA" w:rsidRDefault="00452678" w:rsidP="00452678">
            <w:pPr>
              <w:ind w:left="34"/>
              <w:contextualSpacing/>
              <w:rPr>
                <w:rFonts w:ascii="Times New Roman" w:hAnsi="Times New Roman" w:cs="Times New Roman"/>
                <w:sz w:val="24"/>
                <w:szCs w:val="24"/>
                <w:lang w:val="uk-UA"/>
              </w:rPr>
            </w:pPr>
            <w:r w:rsidRPr="00F62EAA">
              <w:rPr>
                <w:rFonts w:ascii="Times New Roman" w:hAnsi="Times New Roman" w:cs="Times New Roman"/>
                <w:sz w:val="24"/>
                <w:szCs w:val="24"/>
                <w:lang w:val="uk-UA"/>
              </w:rPr>
              <w:t>54001,  вул. Адміральська, 20</w:t>
            </w:r>
          </w:p>
          <w:p w:rsidR="00452678" w:rsidRPr="00F62EAA" w:rsidRDefault="00452678" w:rsidP="00452678">
            <w:pPr>
              <w:ind w:left="34"/>
              <w:contextualSpacing/>
              <w:rPr>
                <w:rFonts w:ascii="Times New Roman" w:hAnsi="Times New Roman" w:cs="Times New Roman"/>
                <w:sz w:val="24"/>
                <w:szCs w:val="24"/>
                <w:lang w:val="uk-UA"/>
              </w:rPr>
            </w:pPr>
            <w:r w:rsidRPr="00F62EAA">
              <w:rPr>
                <w:rFonts w:ascii="Times New Roman" w:hAnsi="Times New Roman" w:cs="Times New Roman"/>
                <w:sz w:val="24"/>
                <w:szCs w:val="24"/>
                <w:lang w:val="uk-UA"/>
              </w:rPr>
              <w:t>м. Миколаїв, Миколаївська область</w:t>
            </w:r>
          </w:p>
          <w:p w:rsidR="00452678" w:rsidRPr="00F62EAA" w:rsidRDefault="00452678" w:rsidP="00452678">
            <w:pPr>
              <w:ind w:left="34"/>
              <w:contextualSpacing/>
              <w:rPr>
                <w:rFonts w:ascii="Times New Roman" w:hAnsi="Times New Roman" w:cs="Times New Roman"/>
                <w:sz w:val="24"/>
                <w:szCs w:val="24"/>
                <w:lang w:val="uk-UA"/>
              </w:rPr>
            </w:pPr>
            <w:r w:rsidRPr="00F62EAA">
              <w:rPr>
                <w:rFonts w:ascii="Times New Roman" w:hAnsi="Times New Roman" w:cs="Times New Roman"/>
                <w:sz w:val="24"/>
                <w:szCs w:val="24"/>
                <w:lang w:val="uk-UA"/>
              </w:rPr>
              <w:t xml:space="preserve">UA488201720344251012100099436 в </w:t>
            </w:r>
            <w:proofErr w:type="spellStart"/>
            <w:r w:rsidRPr="00F62EAA">
              <w:rPr>
                <w:rFonts w:ascii="Times New Roman" w:hAnsi="Times New Roman" w:cs="Times New Roman"/>
                <w:sz w:val="24"/>
                <w:szCs w:val="24"/>
                <w:lang w:val="uk-UA"/>
              </w:rPr>
              <w:t>Держказначейська</w:t>
            </w:r>
            <w:proofErr w:type="spellEnd"/>
            <w:r w:rsidRPr="00F62EAA">
              <w:rPr>
                <w:rFonts w:ascii="Times New Roman" w:hAnsi="Times New Roman" w:cs="Times New Roman"/>
                <w:sz w:val="24"/>
                <w:szCs w:val="24"/>
                <w:lang w:val="uk-UA"/>
              </w:rPr>
              <w:t xml:space="preserve"> служба України, м. Київ</w:t>
            </w:r>
          </w:p>
          <w:p w:rsidR="00452678" w:rsidRPr="00F62EAA" w:rsidRDefault="00452678" w:rsidP="00452678">
            <w:pPr>
              <w:ind w:left="34"/>
              <w:contextualSpacing/>
              <w:jc w:val="both"/>
              <w:rPr>
                <w:rFonts w:ascii="Times New Roman" w:hAnsi="Times New Roman" w:cs="Times New Roman"/>
                <w:sz w:val="24"/>
                <w:szCs w:val="24"/>
                <w:lang w:val="uk-UA"/>
              </w:rPr>
            </w:pPr>
            <w:r w:rsidRPr="00F62EAA">
              <w:rPr>
                <w:rFonts w:ascii="Times New Roman" w:hAnsi="Times New Roman" w:cs="Times New Roman"/>
                <w:sz w:val="24"/>
                <w:szCs w:val="24"/>
                <w:lang w:val="uk-UA"/>
              </w:rPr>
              <w:t>МФО 820172</w:t>
            </w:r>
          </w:p>
          <w:p w:rsidR="00452678" w:rsidRPr="00F62EAA" w:rsidRDefault="00452678" w:rsidP="00452678">
            <w:pPr>
              <w:ind w:left="34"/>
              <w:contextualSpacing/>
              <w:jc w:val="both"/>
              <w:rPr>
                <w:rFonts w:ascii="Times New Roman" w:hAnsi="Times New Roman" w:cs="Times New Roman"/>
                <w:sz w:val="24"/>
                <w:szCs w:val="24"/>
                <w:lang w:val="uk-UA"/>
              </w:rPr>
            </w:pPr>
            <w:r w:rsidRPr="00F62EAA">
              <w:rPr>
                <w:rFonts w:ascii="Times New Roman" w:hAnsi="Times New Roman" w:cs="Times New Roman"/>
                <w:sz w:val="24"/>
                <w:szCs w:val="24"/>
                <w:lang w:val="uk-UA"/>
              </w:rPr>
              <w:t>Код ЄДРПОУ 41210490</w:t>
            </w:r>
          </w:p>
          <w:p w:rsidR="00452678" w:rsidRPr="00F62EAA" w:rsidRDefault="00452678" w:rsidP="00452678">
            <w:pPr>
              <w:ind w:left="34"/>
              <w:contextualSpacing/>
              <w:rPr>
                <w:rFonts w:ascii="Times New Roman" w:hAnsi="Times New Roman" w:cs="Times New Roman"/>
                <w:sz w:val="24"/>
                <w:szCs w:val="24"/>
                <w:lang w:val="uk-UA"/>
              </w:rPr>
            </w:pPr>
            <w:r w:rsidRPr="00F62EAA">
              <w:rPr>
                <w:rFonts w:ascii="Times New Roman" w:hAnsi="Times New Roman" w:cs="Times New Roman"/>
                <w:sz w:val="24"/>
                <w:szCs w:val="24"/>
                <w:lang w:val="uk-UA"/>
              </w:rPr>
              <w:t>тел. (0512) 37-01-28</w:t>
            </w:r>
          </w:p>
          <w:p w:rsidR="00514A07" w:rsidRPr="00F62EAA"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3.3. 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rsidR="00514A07" w:rsidRPr="00F62EAA"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3.4. Строк дії забезпечення тендерної пропозиції Учасника, має складати не менше строку дії тендерної пропозиції. </w:t>
            </w:r>
          </w:p>
          <w:p w:rsidR="00514A07" w:rsidRPr="00F62EAA"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Тендерні пропозиції, що не супроводжуються забезпеченням тендерної пропозиції, відхиляються Замовником. </w:t>
            </w:r>
          </w:p>
          <w:p w:rsidR="00514A07" w:rsidRPr="00F62EAA"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Усі витрати, пов'язані з поданням забезпечення тендерної пропозиції, здійснюються за рахунок коштів учасника.</w:t>
            </w:r>
          </w:p>
        </w:tc>
      </w:tr>
      <w:tr w:rsidR="00D83DFC" w:rsidRPr="00F62EAA" w:rsidTr="001B3631">
        <w:trPr>
          <w:trHeight w:val="520"/>
          <w:jc w:val="center"/>
        </w:trPr>
        <w:tc>
          <w:tcPr>
            <w:tcW w:w="576" w:type="dxa"/>
          </w:tcPr>
          <w:p w:rsidR="00D83DFC" w:rsidRPr="00F62EAA" w:rsidRDefault="002B344D"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lastRenderedPageBreak/>
              <w:t>4</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4" w:type="dxa"/>
          </w:tcPr>
          <w:p w:rsidR="009E7E56" w:rsidRPr="00F62EAA" w:rsidRDefault="007C4B4B" w:rsidP="009E7E56">
            <w:pPr>
              <w:pStyle w:val="1"/>
              <w:widowControl w:val="0"/>
              <w:spacing w:before="72" w:line="240" w:lineRule="auto"/>
              <w:ind w:left="34" w:right="113"/>
              <w:jc w:val="both"/>
              <w:rPr>
                <w:lang w:val="uk-UA"/>
              </w:rPr>
            </w:pPr>
            <w:bookmarkStart w:id="1" w:name="h.2et92p0" w:colFirst="0" w:colLast="0"/>
            <w:bookmarkEnd w:id="1"/>
            <w:r w:rsidRPr="00F62EAA">
              <w:rPr>
                <w:rFonts w:ascii="Times New Roman" w:eastAsia="Times New Roman" w:hAnsi="Times New Roman" w:cs="Times New Roman"/>
                <w:sz w:val="24"/>
                <w:szCs w:val="24"/>
                <w:lang w:val="uk-UA"/>
              </w:rPr>
              <w:t xml:space="preserve">4.1. </w:t>
            </w:r>
            <w:r w:rsidR="003A5D71" w:rsidRPr="00F62EAA">
              <w:rPr>
                <w:rFonts w:ascii="Times New Roman" w:eastAsia="Times New Roman" w:hAnsi="Times New Roman" w:cs="Times New Roman"/>
                <w:sz w:val="24"/>
                <w:szCs w:val="24"/>
                <w:lang w:val="uk-UA"/>
              </w:rPr>
              <w:t>З</w:t>
            </w:r>
            <w:r w:rsidR="009E7E56" w:rsidRPr="00F62EAA">
              <w:rPr>
                <w:rFonts w:ascii="Times New Roman" w:eastAsia="Times New Roman" w:hAnsi="Times New Roman" w:cs="Times New Roman"/>
                <w:sz w:val="24"/>
                <w:szCs w:val="24"/>
                <w:lang w:val="uk-UA"/>
              </w:rPr>
              <w:t xml:space="preserve">абезпечення тендерної пропозиції повертається учаснику протягом п’яти банківських днів з дня настання підстави для </w:t>
            </w:r>
            <w:r w:rsidR="009E7E56" w:rsidRPr="00F62EAA">
              <w:rPr>
                <w:rFonts w:ascii="Times New Roman" w:eastAsia="Times New Roman" w:hAnsi="Times New Roman" w:cs="Times New Roman"/>
                <w:b/>
                <w:sz w:val="24"/>
                <w:szCs w:val="24"/>
                <w:lang w:val="uk-UA"/>
              </w:rPr>
              <w:t>повернення забезпечення тендерної пропозиції</w:t>
            </w:r>
            <w:r w:rsidR="009E7E56" w:rsidRPr="00F62EAA">
              <w:rPr>
                <w:rFonts w:ascii="Times New Roman" w:eastAsia="Times New Roman" w:hAnsi="Times New Roman" w:cs="Times New Roman"/>
                <w:sz w:val="24"/>
                <w:szCs w:val="24"/>
                <w:lang w:val="uk-UA"/>
              </w:rPr>
              <w:t xml:space="preserve"> в разі:</w:t>
            </w:r>
          </w:p>
          <w:p w:rsidR="009E7E56" w:rsidRPr="00F62EAA" w:rsidRDefault="003A5D71" w:rsidP="009E7E56">
            <w:pPr>
              <w:pStyle w:val="1"/>
              <w:widowControl w:val="0"/>
              <w:spacing w:line="240" w:lineRule="auto"/>
              <w:ind w:left="34" w:right="113"/>
              <w:jc w:val="both"/>
              <w:rPr>
                <w:lang w:val="uk-UA"/>
              </w:rPr>
            </w:pPr>
            <w:r w:rsidRPr="00F62EAA">
              <w:rPr>
                <w:rFonts w:ascii="Times New Roman" w:eastAsia="Times New Roman" w:hAnsi="Times New Roman" w:cs="Times New Roman"/>
                <w:sz w:val="24"/>
                <w:szCs w:val="24"/>
                <w:lang w:val="uk-UA"/>
              </w:rPr>
              <w:t xml:space="preserve">- </w:t>
            </w:r>
            <w:r w:rsidR="009E7E56" w:rsidRPr="00F62EAA">
              <w:rPr>
                <w:rFonts w:ascii="Times New Roman" w:eastAsia="Times New Roman" w:hAnsi="Times New Roman" w:cs="Times New Roman"/>
                <w:sz w:val="24"/>
                <w:szCs w:val="24"/>
                <w:lang w:val="uk-UA"/>
              </w:rPr>
              <w:t xml:space="preserve">закінчення строку дії </w:t>
            </w:r>
            <w:r w:rsidR="00047EC4" w:rsidRPr="00F62EAA">
              <w:rPr>
                <w:rFonts w:ascii="Times New Roman" w:eastAsia="Times New Roman" w:hAnsi="Times New Roman" w:cs="Times New Roman"/>
                <w:sz w:val="24"/>
                <w:szCs w:val="24"/>
                <w:lang w:val="uk-UA"/>
              </w:rPr>
              <w:t xml:space="preserve">тендерної пропозиції та </w:t>
            </w:r>
            <w:r w:rsidR="009E7E56" w:rsidRPr="00F62EAA">
              <w:rPr>
                <w:rFonts w:ascii="Times New Roman" w:eastAsia="Times New Roman" w:hAnsi="Times New Roman" w:cs="Times New Roman"/>
                <w:sz w:val="24"/>
                <w:szCs w:val="24"/>
                <w:lang w:val="uk-UA"/>
              </w:rPr>
              <w:t>забезпечення тендерної пропозиції, зазначеного в тендерній документації;</w:t>
            </w:r>
          </w:p>
          <w:p w:rsidR="009E7E56" w:rsidRPr="00F62EAA" w:rsidRDefault="003A5D71" w:rsidP="009E7E56">
            <w:pPr>
              <w:pStyle w:val="1"/>
              <w:widowControl w:val="0"/>
              <w:spacing w:line="240" w:lineRule="auto"/>
              <w:ind w:left="34" w:right="113"/>
              <w:jc w:val="both"/>
              <w:rPr>
                <w:lang w:val="uk-UA"/>
              </w:rPr>
            </w:pPr>
            <w:r w:rsidRPr="00F62EAA">
              <w:rPr>
                <w:rFonts w:ascii="Times New Roman" w:eastAsia="Times New Roman" w:hAnsi="Times New Roman" w:cs="Times New Roman"/>
                <w:sz w:val="24"/>
                <w:szCs w:val="24"/>
                <w:lang w:val="uk-UA"/>
              </w:rPr>
              <w:t xml:space="preserve">- </w:t>
            </w:r>
            <w:r w:rsidR="009E7E56" w:rsidRPr="00F62EAA">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w:t>
            </w:r>
            <w:r w:rsidR="00047EC4" w:rsidRPr="00F62EAA">
              <w:rPr>
                <w:rFonts w:ascii="Times New Roman" w:eastAsia="Times New Roman" w:hAnsi="Times New Roman" w:cs="Times New Roman"/>
                <w:sz w:val="24"/>
                <w:szCs w:val="24"/>
                <w:lang w:val="uk-UA"/>
              </w:rPr>
              <w:t>процедури закупівлі</w:t>
            </w:r>
            <w:r w:rsidR="009E7E56" w:rsidRPr="00F62EAA">
              <w:rPr>
                <w:rFonts w:ascii="Times New Roman" w:eastAsia="Times New Roman" w:hAnsi="Times New Roman" w:cs="Times New Roman"/>
                <w:sz w:val="24"/>
                <w:szCs w:val="24"/>
                <w:lang w:val="uk-UA"/>
              </w:rPr>
              <w:t>;</w:t>
            </w:r>
          </w:p>
          <w:p w:rsidR="009E7E56" w:rsidRPr="00F62EAA" w:rsidRDefault="003A5D71" w:rsidP="009E7E56">
            <w:pPr>
              <w:pStyle w:val="1"/>
              <w:widowControl w:val="0"/>
              <w:spacing w:line="240" w:lineRule="auto"/>
              <w:ind w:left="34" w:right="113"/>
              <w:jc w:val="both"/>
              <w:rPr>
                <w:lang w:val="uk-UA"/>
              </w:rPr>
            </w:pPr>
            <w:r w:rsidRPr="00F62EAA">
              <w:rPr>
                <w:rFonts w:ascii="Times New Roman" w:eastAsia="Times New Roman" w:hAnsi="Times New Roman" w:cs="Times New Roman"/>
                <w:sz w:val="24"/>
                <w:szCs w:val="24"/>
                <w:lang w:val="uk-UA"/>
              </w:rPr>
              <w:t xml:space="preserve">- </w:t>
            </w:r>
            <w:r w:rsidR="009E7E56" w:rsidRPr="00F62EAA">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rsidR="009E7E56" w:rsidRPr="00F62EAA" w:rsidRDefault="003A5D71" w:rsidP="009E7E56">
            <w:pPr>
              <w:pStyle w:val="1"/>
              <w:widowControl w:val="0"/>
              <w:spacing w:line="240" w:lineRule="auto"/>
              <w:ind w:left="34" w:right="113"/>
              <w:jc w:val="both"/>
              <w:rPr>
                <w:lang w:val="uk-UA"/>
              </w:rPr>
            </w:pPr>
            <w:r w:rsidRPr="00F62EAA">
              <w:rPr>
                <w:rFonts w:ascii="Times New Roman" w:eastAsia="Times New Roman" w:hAnsi="Times New Roman" w:cs="Times New Roman"/>
                <w:sz w:val="24"/>
                <w:szCs w:val="24"/>
                <w:lang w:val="uk-UA"/>
              </w:rPr>
              <w:t xml:space="preserve">- </w:t>
            </w:r>
            <w:r w:rsidR="00047EC4" w:rsidRPr="00F62EAA">
              <w:rPr>
                <w:rFonts w:ascii="Times New Roman" w:eastAsia="Times New Roman" w:hAnsi="Times New Roman" w:cs="Times New Roman"/>
                <w:sz w:val="24"/>
                <w:szCs w:val="24"/>
                <w:lang w:val="uk-UA"/>
              </w:rPr>
              <w:t>закінчення тендеру</w:t>
            </w:r>
            <w:r w:rsidR="009E7E56" w:rsidRPr="00F62EAA">
              <w:rPr>
                <w:rFonts w:ascii="Times New Roman" w:eastAsia="Times New Roman" w:hAnsi="Times New Roman" w:cs="Times New Roman"/>
                <w:sz w:val="24"/>
                <w:szCs w:val="24"/>
                <w:lang w:val="uk-UA"/>
              </w:rPr>
              <w:t xml:space="preserve"> в разі не</w:t>
            </w:r>
            <w:r w:rsidR="002B344D" w:rsidRPr="00F62EAA">
              <w:rPr>
                <w:rFonts w:ascii="Times New Roman" w:eastAsia="Times New Roman" w:hAnsi="Times New Roman" w:cs="Times New Roman"/>
                <w:sz w:val="24"/>
                <w:szCs w:val="24"/>
                <w:lang w:val="uk-UA"/>
              </w:rPr>
              <w:t xml:space="preserve"> </w:t>
            </w:r>
            <w:r w:rsidR="009E7E56" w:rsidRPr="00F62EAA">
              <w:rPr>
                <w:rFonts w:ascii="Times New Roman" w:eastAsia="Times New Roman" w:hAnsi="Times New Roman" w:cs="Times New Roman"/>
                <w:sz w:val="24"/>
                <w:szCs w:val="24"/>
                <w:lang w:val="uk-UA"/>
              </w:rPr>
              <w:t>ук</w:t>
            </w:r>
            <w:r w:rsidR="00047EC4" w:rsidRPr="00F62EAA">
              <w:rPr>
                <w:rFonts w:ascii="Times New Roman" w:eastAsia="Times New Roman" w:hAnsi="Times New Roman" w:cs="Times New Roman"/>
                <w:sz w:val="24"/>
                <w:szCs w:val="24"/>
                <w:lang w:val="uk-UA"/>
              </w:rPr>
              <w:t xml:space="preserve">ладення договору про закупівлю </w:t>
            </w:r>
            <w:r w:rsidR="009E7E56" w:rsidRPr="00F62EAA">
              <w:rPr>
                <w:rFonts w:ascii="Times New Roman" w:eastAsia="Times New Roman" w:hAnsi="Times New Roman" w:cs="Times New Roman"/>
                <w:sz w:val="24"/>
                <w:szCs w:val="24"/>
                <w:lang w:val="uk-UA"/>
              </w:rPr>
              <w:t>з жодним з учасників, які подали тендерні пропозиції;</w:t>
            </w:r>
          </w:p>
          <w:p w:rsidR="009E7E56" w:rsidRPr="00F62EAA" w:rsidRDefault="009E7E56" w:rsidP="009E7E56">
            <w:pPr>
              <w:pStyle w:val="1"/>
              <w:widowControl w:val="0"/>
              <w:spacing w:line="240" w:lineRule="auto"/>
              <w:ind w:left="34" w:right="113"/>
              <w:jc w:val="both"/>
              <w:rPr>
                <w:lang w:val="uk-UA"/>
              </w:rPr>
            </w:pPr>
            <w:r w:rsidRPr="00F62EAA">
              <w:rPr>
                <w:rFonts w:ascii="Times New Roman" w:eastAsia="Times New Roman" w:hAnsi="Times New Roman" w:cs="Times New Roman"/>
                <w:b/>
                <w:sz w:val="24"/>
                <w:szCs w:val="24"/>
                <w:lang w:val="uk-UA"/>
              </w:rPr>
              <w:t>забезпечення тендерної пропозиції не повертається в разі</w:t>
            </w:r>
            <w:r w:rsidRPr="00F62EAA">
              <w:rPr>
                <w:rFonts w:ascii="Times New Roman" w:eastAsia="Times New Roman" w:hAnsi="Times New Roman" w:cs="Times New Roman"/>
                <w:sz w:val="24"/>
                <w:szCs w:val="24"/>
                <w:lang w:val="uk-UA"/>
              </w:rPr>
              <w:t>:</w:t>
            </w:r>
          </w:p>
          <w:p w:rsidR="009E7E56" w:rsidRPr="00F62EAA" w:rsidRDefault="003A5D71" w:rsidP="009E7E56">
            <w:pPr>
              <w:pStyle w:val="1"/>
              <w:widowControl w:val="0"/>
              <w:spacing w:line="240" w:lineRule="auto"/>
              <w:ind w:left="34" w:right="113"/>
              <w:jc w:val="both"/>
              <w:rPr>
                <w:lang w:val="uk-UA"/>
              </w:rPr>
            </w:pPr>
            <w:r w:rsidRPr="00F62EAA">
              <w:rPr>
                <w:rFonts w:ascii="Times New Roman" w:eastAsia="Times New Roman" w:hAnsi="Times New Roman" w:cs="Times New Roman"/>
                <w:sz w:val="24"/>
                <w:szCs w:val="24"/>
                <w:lang w:val="uk-UA"/>
              </w:rPr>
              <w:t xml:space="preserve">- </w:t>
            </w:r>
            <w:r w:rsidR="009E7E56" w:rsidRPr="00F62EAA">
              <w:rPr>
                <w:rFonts w:ascii="Times New Roman" w:eastAsia="Times New Roman" w:hAnsi="Times New Roman" w:cs="Times New Roman"/>
                <w:sz w:val="24"/>
                <w:szCs w:val="24"/>
                <w:lang w:val="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sidR="00047EC4" w:rsidRPr="00F62EAA">
              <w:rPr>
                <w:rFonts w:ascii="Times New Roman" w:eastAsia="Times New Roman" w:hAnsi="Times New Roman" w:cs="Times New Roman"/>
                <w:sz w:val="24"/>
                <w:szCs w:val="24"/>
                <w:lang w:val="uk-UA"/>
              </w:rPr>
              <w:t>дійсними</w:t>
            </w:r>
            <w:r w:rsidR="009E7E56" w:rsidRPr="00F62EAA">
              <w:rPr>
                <w:rFonts w:ascii="Times New Roman" w:eastAsia="Times New Roman" w:hAnsi="Times New Roman" w:cs="Times New Roman"/>
                <w:sz w:val="24"/>
                <w:szCs w:val="24"/>
                <w:lang w:val="uk-UA"/>
              </w:rPr>
              <w:t>;</w:t>
            </w:r>
          </w:p>
          <w:p w:rsidR="009E7E56" w:rsidRPr="00F62EAA" w:rsidRDefault="00047EC4" w:rsidP="009E7E56">
            <w:pPr>
              <w:pStyle w:val="1"/>
              <w:widowControl w:val="0"/>
              <w:spacing w:line="240" w:lineRule="auto"/>
              <w:ind w:left="34" w:right="113"/>
              <w:jc w:val="both"/>
              <w:rPr>
                <w:lang w:val="uk-UA"/>
              </w:rPr>
            </w:pPr>
            <w:r w:rsidRPr="00F62EAA">
              <w:rPr>
                <w:rFonts w:ascii="Times New Roman" w:eastAsia="Times New Roman" w:hAnsi="Times New Roman" w:cs="Times New Roman"/>
                <w:sz w:val="24"/>
                <w:szCs w:val="24"/>
                <w:lang w:val="uk-UA"/>
              </w:rPr>
              <w:t xml:space="preserve">- </w:t>
            </w:r>
            <w:r w:rsidR="002B1381" w:rsidRPr="00F62EAA">
              <w:rPr>
                <w:rFonts w:ascii="Times New Roman" w:eastAsia="Times New Roman" w:hAnsi="Times New Roman" w:cs="Times New Roman"/>
                <w:sz w:val="24"/>
                <w:szCs w:val="24"/>
                <w:lang w:val="uk-UA"/>
              </w:rPr>
              <w:t xml:space="preserve">не </w:t>
            </w:r>
            <w:r w:rsidR="00BC29EB" w:rsidRPr="00F62EAA">
              <w:rPr>
                <w:rFonts w:ascii="Times New Roman" w:eastAsia="Times New Roman" w:hAnsi="Times New Roman" w:cs="Times New Roman"/>
                <w:sz w:val="24"/>
                <w:szCs w:val="24"/>
                <w:lang w:val="uk-UA"/>
              </w:rPr>
              <w:t>підписання</w:t>
            </w:r>
            <w:r w:rsidR="009E7E56" w:rsidRPr="00F62EAA">
              <w:rPr>
                <w:rFonts w:ascii="Times New Roman" w:eastAsia="Times New Roman" w:hAnsi="Times New Roman" w:cs="Times New Roman"/>
                <w:sz w:val="24"/>
                <w:szCs w:val="24"/>
                <w:lang w:val="uk-UA"/>
              </w:rPr>
              <w:t xml:space="preserve"> </w:t>
            </w:r>
            <w:r w:rsidR="002B1381" w:rsidRPr="00F62EAA">
              <w:rPr>
                <w:rFonts w:ascii="Times New Roman" w:eastAsia="Times New Roman" w:hAnsi="Times New Roman" w:cs="Times New Roman"/>
                <w:sz w:val="24"/>
                <w:szCs w:val="24"/>
                <w:lang w:val="uk-UA"/>
              </w:rPr>
              <w:t xml:space="preserve">договору про закупівлю </w:t>
            </w:r>
            <w:r w:rsidR="009E7E56" w:rsidRPr="00F62EAA">
              <w:rPr>
                <w:rFonts w:ascii="Times New Roman" w:eastAsia="Times New Roman" w:hAnsi="Times New Roman" w:cs="Times New Roman"/>
                <w:sz w:val="24"/>
                <w:szCs w:val="24"/>
                <w:lang w:val="uk-UA"/>
              </w:rPr>
              <w:t xml:space="preserve">учасником, який став переможцем </w:t>
            </w:r>
            <w:r w:rsidR="002B344D" w:rsidRPr="00F62EAA">
              <w:rPr>
                <w:rFonts w:ascii="Times New Roman" w:eastAsia="Times New Roman" w:hAnsi="Times New Roman" w:cs="Times New Roman"/>
                <w:sz w:val="24"/>
                <w:szCs w:val="24"/>
                <w:lang w:val="uk-UA"/>
              </w:rPr>
              <w:t>тендеру</w:t>
            </w:r>
            <w:r w:rsidR="009E7E56" w:rsidRPr="00F62EAA">
              <w:rPr>
                <w:rFonts w:ascii="Times New Roman" w:eastAsia="Times New Roman" w:hAnsi="Times New Roman" w:cs="Times New Roman"/>
                <w:sz w:val="24"/>
                <w:szCs w:val="24"/>
                <w:lang w:val="uk-UA"/>
              </w:rPr>
              <w:t>;</w:t>
            </w:r>
          </w:p>
          <w:p w:rsidR="009E7E56" w:rsidRPr="00F62EAA" w:rsidRDefault="003A5D71" w:rsidP="003A5D71">
            <w:pPr>
              <w:pStyle w:val="1"/>
              <w:widowControl w:val="0"/>
              <w:spacing w:line="240" w:lineRule="auto"/>
              <w:ind w:left="34"/>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 </w:t>
            </w:r>
            <w:r w:rsidR="009E7E56" w:rsidRPr="00F62EAA">
              <w:rPr>
                <w:rFonts w:ascii="Times New Roman" w:eastAsia="Times New Roman" w:hAnsi="Times New Roman" w:cs="Times New Roman"/>
                <w:sz w:val="24"/>
                <w:szCs w:val="24"/>
                <w:lang w:val="uk-UA"/>
              </w:rPr>
              <w:t xml:space="preserve">ненадання переможцем </w:t>
            </w:r>
            <w:r w:rsidR="002B1381" w:rsidRPr="00F62EAA">
              <w:rPr>
                <w:rFonts w:ascii="Times New Roman" w:eastAsia="Times New Roman" w:hAnsi="Times New Roman" w:cs="Times New Roman"/>
                <w:sz w:val="24"/>
                <w:szCs w:val="24"/>
                <w:lang w:val="uk-UA"/>
              </w:rPr>
              <w:t xml:space="preserve">процедури закупівлі </w:t>
            </w:r>
            <w:r w:rsidR="009E7E56" w:rsidRPr="00F62EAA">
              <w:rPr>
                <w:rFonts w:ascii="Times New Roman" w:eastAsia="Times New Roman" w:hAnsi="Times New Roman" w:cs="Times New Roman"/>
                <w:sz w:val="24"/>
                <w:szCs w:val="24"/>
                <w:lang w:val="uk-UA"/>
              </w:rPr>
              <w:t>у строк, визначений в частини</w:t>
            </w:r>
            <w:r w:rsidR="00047EC4" w:rsidRPr="00F62EAA">
              <w:rPr>
                <w:rFonts w:ascii="Times New Roman" w:eastAsia="Times New Roman" w:hAnsi="Times New Roman" w:cs="Times New Roman"/>
                <w:sz w:val="24"/>
                <w:szCs w:val="24"/>
                <w:lang w:val="uk-UA"/>
              </w:rPr>
              <w:t xml:space="preserve"> 6</w:t>
            </w:r>
            <w:r w:rsidR="009E7E56" w:rsidRPr="00F62EAA">
              <w:rPr>
                <w:rFonts w:ascii="Times New Roman" w:eastAsia="Times New Roman" w:hAnsi="Times New Roman" w:cs="Times New Roman"/>
                <w:sz w:val="24"/>
                <w:szCs w:val="24"/>
                <w:lang w:val="uk-UA"/>
              </w:rPr>
              <w:t xml:space="preserve"> статті 17 Закону, документів, що підтверджують відсутність підстав, передбачених статтею 17 Закону;</w:t>
            </w:r>
          </w:p>
          <w:p w:rsidR="00D83DFC" w:rsidRPr="00F62EAA" w:rsidRDefault="003A5D71" w:rsidP="002B344D">
            <w:pPr>
              <w:pStyle w:val="1"/>
              <w:widowControl w:val="0"/>
              <w:spacing w:line="240" w:lineRule="auto"/>
              <w:ind w:left="34"/>
              <w:jc w:val="both"/>
              <w:rPr>
                <w:rFonts w:ascii="Times New Roman" w:hAnsi="Times New Roman" w:cs="Times New Roman"/>
                <w:strike/>
                <w:color w:val="auto"/>
                <w:lang w:val="uk-UA"/>
              </w:rPr>
            </w:pPr>
            <w:r w:rsidRPr="00F62EAA">
              <w:rPr>
                <w:rFonts w:ascii="Times New Roman" w:eastAsia="Times New Roman" w:hAnsi="Times New Roman" w:cs="Times New Roman"/>
                <w:sz w:val="24"/>
                <w:szCs w:val="24"/>
                <w:lang w:val="uk-UA"/>
              </w:rPr>
              <w:t xml:space="preserve">- </w:t>
            </w:r>
            <w:r w:rsidR="009E7E56" w:rsidRPr="00F62EAA">
              <w:rPr>
                <w:rFonts w:ascii="Times New Roman" w:eastAsia="Times New Roman" w:hAnsi="Times New Roman" w:cs="Times New Roman"/>
                <w:sz w:val="24"/>
                <w:szCs w:val="24"/>
                <w:lang w:val="uk-UA"/>
              </w:rPr>
              <w:t xml:space="preserve">ненадання переможцем процедури </w:t>
            </w:r>
            <w:r w:rsidR="002B1381" w:rsidRPr="00F62EAA">
              <w:rPr>
                <w:rFonts w:ascii="Times New Roman" w:eastAsia="Times New Roman" w:hAnsi="Times New Roman" w:cs="Times New Roman"/>
                <w:sz w:val="24"/>
                <w:szCs w:val="24"/>
                <w:lang w:val="uk-UA"/>
              </w:rPr>
              <w:t>закупівлі</w:t>
            </w:r>
            <w:r w:rsidR="009E7E56" w:rsidRPr="00F62EAA">
              <w:rPr>
                <w:rFonts w:ascii="Times New Roman" w:eastAsia="Times New Roman" w:hAnsi="Times New Roman" w:cs="Times New Roman"/>
                <w:sz w:val="24"/>
                <w:szCs w:val="24"/>
                <w:lang w:val="uk-UA"/>
              </w:rPr>
              <w:t xml:space="preserve"> забезпечення виконання договору про закупівлю після отримання </w:t>
            </w:r>
            <w:r w:rsidR="009E7E56" w:rsidRPr="00F62EAA">
              <w:rPr>
                <w:rFonts w:ascii="Times New Roman" w:eastAsia="Times New Roman" w:hAnsi="Times New Roman" w:cs="Times New Roman"/>
                <w:sz w:val="24"/>
                <w:szCs w:val="24"/>
                <w:lang w:val="uk-UA"/>
              </w:rPr>
              <w:lastRenderedPageBreak/>
              <w:t>повідомлення про намір укласти договір, якщо надання такого забезпечення передбачено тендерною документацією</w:t>
            </w:r>
            <w:r w:rsidR="002B1381" w:rsidRPr="00F62EAA">
              <w:rPr>
                <w:rFonts w:ascii="Times New Roman" w:eastAsia="Times New Roman" w:hAnsi="Times New Roman" w:cs="Times New Roman"/>
                <w:sz w:val="24"/>
                <w:szCs w:val="24"/>
                <w:lang w:val="uk-UA"/>
              </w:rPr>
              <w:t>.</w:t>
            </w:r>
          </w:p>
        </w:tc>
      </w:tr>
      <w:tr w:rsidR="00D83DFC" w:rsidRPr="008C71AC" w:rsidTr="001B3631">
        <w:trPr>
          <w:trHeight w:val="520"/>
          <w:jc w:val="center"/>
        </w:trPr>
        <w:tc>
          <w:tcPr>
            <w:tcW w:w="576" w:type="dxa"/>
          </w:tcPr>
          <w:p w:rsidR="00D83DFC" w:rsidRPr="00F62EAA" w:rsidRDefault="00F118C6"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lastRenderedPageBreak/>
              <w:t>5</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F62EAA" w:rsidRDefault="007C4B4B" w:rsidP="009056B1">
            <w:pPr>
              <w:widowControl w:val="0"/>
              <w:contextualSpacing/>
              <w:jc w:val="both"/>
              <w:rPr>
                <w:rFonts w:ascii="Times New Roman" w:eastAsia="Times New Roman" w:hAnsi="Times New Roman" w:cs="Times New Roman"/>
                <w:sz w:val="24"/>
                <w:lang w:val="uk-UA"/>
              </w:rPr>
            </w:pPr>
            <w:r w:rsidRPr="00F62EAA">
              <w:rPr>
                <w:rFonts w:ascii="Times New Roman" w:eastAsia="Times New Roman" w:hAnsi="Times New Roman" w:cs="Times New Roman"/>
                <w:sz w:val="24"/>
                <w:szCs w:val="24"/>
                <w:lang w:val="uk-UA"/>
              </w:rPr>
              <w:t xml:space="preserve">5.1. </w:t>
            </w:r>
            <w:r w:rsidR="001B3EC2" w:rsidRPr="00F62EAA">
              <w:rPr>
                <w:rFonts w:ascii="Times New Roman" w:eastAsia="Times New Roman" w:hAnsi="Times New Roman" w:cs="Times New Roman"/>
                <w:sz w:val="24"/>
                <w:szCs w:val="24"/>
                <w:lang w:val="uk-UA"/>
              </w:rPr>
              <w:t>Т</w:t>
            </w:r>
            <w:r w:rsidR="009E7E56" w:rsidRPr="00F62EAA">
              <w:rPr>
                <w:rFonts w:ascii="Times New Roman" w:eastAsia="Times New Roman" w:hAnsi="Times New Roman" w:cs="Times New Roman"/>
                <w:sz w:val="24"/>
                <w:szCs w:val="24"/>
                <w:lang w:val="uk-UA"/>
              </w:rPr>
              <w:t xml:space="preserve">ендерні пропозиції вважаються дійсними протягом </w:t>
            </w:r>
            <w:r w:rsidR="009056B1" w:rsidRPr="00F62EAA">
              <w:rPr>
                <w:rFonts w:ascii="Times New Roman" w:eastAsia="Times New Roman" w:hAnsi="Times New Roman" w:cs="Times New Roman"/>
                <w:sz w:val="24"/>
                <w:szCs w:val="24"/>
                <w:lang w:val="uk-UA"/>
              </w:rPr>
              <w:t>90</w:t>
            </w:r>
            <w:r w:rsidR="009E7E56" w:rsidRPr="00F62EAA">
              <w:rPr>
                <w:rFonts w:ascii="Times New Roman" w:eastAsia="Times New Roman" w:hAnsi="Times New Roman" w:cs="Times New Roman"/>
                <w:sz w:val="24"/>
                <w:szCs w:val="24"/>
                <w:lang w:val="uk-UA"/>
              </w:rPr>
              <w:t xml:space="preserve"> днів</w:t>
            </w:r>
            <w:r w:rsidR="006B74AB" w:rsidRPr="00F62EAA">
              <w:rPr>
                <w:rFonts w:ascii="Times New Roman" w:eastAsia="Times New Roman" w:hAnsi="Times New Roman" w:cs="Times New Roman"/>
                <w:sz w:val="24"/>
                <w:szCs w:val="24"/>
                <w:lang w:val="uk-UA"/>
              </w:rPr>
              <w:t xml:space="preserve"> із дати кінцевого строку подання тендерних пропозицій</w:t>
            </w:r>
            <w:r w:rsidR="009E7E56" w:rsidRPr="00F62EAA">
              <w:rPr>
                <w:rFonts w:ascii="Times New Roman" w:eastAsia="Times New Roman" w:hAnsi="Times New Roman" w:cs="Times New Roman"/>
                <w:sz w:val="24"/>
                <w:szCs w:val="24"/>
                <w:lang w:val="uk-UA"/>
              </w:rPr>
              <w:t>.  </w:t>
            </w:r>
            <w:r w:rsidR="009056B1" w:rsidRPr="00F62EAA">
              <w:rPr>
                <w:rFonts w:ascii="Times New Roman" w:eastAsia="Times New Roman" w:hAnsi="Times New Roman" w:cs="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F62EAA" w:rsidRDefault="009056B1" w:rsidP="009056B1">
            <w:pPr>
              <w:widowControl w:val="0"/>
              <w:contextualSpacing/>
              <w:jc w:val="both"/>
              <w:rPr>
                <w:rFonts w:ascii="Times New Roman" w:eastAsia="Times New Roman" w:hAnsi="Times New Roman" w:cs="Times New Roman"/>
                <w:sz w:val="24"/>
                <w:u w:val="single"/>
                <w:lang w:val="uk-UA"/>
              </w:rPr>
            </w:pPr>
            <w:r w:rsidRPr="00F62EAA">
              <w:rPr>
                <w:rFonts w:ascii="Times New Roman" w:eastAsia="Times New Roman" w:hAnsi="Times New Roman" w:cs="Times New Roman"/>
                <w:sz w:val="24"/>
                <w:lang w:val="uk-UA"/>
              </w:rPr>
              <w:t xml:space="preserve">Учасник процедури закупівлі </w:t>
            </w:r>
            <w:r w:rsidRPr="00F62EAA">
              <w:rPr>
                <w:rFonts w:ascii="Times New Roman" w:eastAsia="Times New Roman" w:hAnsi="Times New Roman" w:cs="Times New Roman"/>
                <w:sz w:val="24"/>
                <w:u w:val="single"/>
                <w:lang w:val="uk-UA"/>
              </w:rPr>
              <w:t>має право:</w:t>
            </w:r>
          </w:p>
          <w:p w:rsidR="009056B1" w:rsidRPr="00F62EAA" w:rsidRDefault="009056B1" w:rsidP="009056B1">
            <w:pPr>
              <w:widowControl w:val="0"/>
              <w:contextualSpacing/>
              <w:jc w:val="both"/>
              <w:rPr>
                <w:rFonts w:ascii="Times New Roman" w:eastAsia="Times New Roman" w:hAnsi="Times New Roman" w:cs="Times New Roman"/>
                <w:sz w:val="24"/>
                <w:lang w:val="uk-UA"/>
              </w:rPr>
            </w:pPr>
            <w:r w:rsidRPr="00F62EAA">
              <w:rPr>
                <w:rFonts w:ascii="Times New Roman" w:eastAsia="Times New Roman" w:hAnsi="Times New Roman" w:cs="Times New Roman"/>
                <w:sz w:val="24"/>
                <w:lang w:val="uk-UA"/>
              </w:rPr>
              <w:t>відхилити таку вимогу, не втрачаючи при цьому наданого ним забезпечення тендерної пропозиції;</w:t>
            </w:r>
          </w:p>
          <w:p w:rsidR="009056B1" w:rsidRPr="00F62EAA" w:rsidRDefault="009056B1" w:rsidP="009056B1">
            <w:pPr>
              <w:widowControl w:val="0"/>
              <w:contextualSpacing/>
              <w:jc w:val="both"/>
              <w:rPr>
                <w:rFonts w:ascii="Times New Roman" w:eastAsia="Times New Roman" w:hAnsi="Times New Roman" w:cs="Times New Roman"/>
                <w:sz w:val="24"/>
                <w:lang w:val="uk-UA"/>
              </w:rPr>
            </w:pPr>
            <w:r w:rsidRPr="00F62EAA">
              <w:rPr>
                <w:rFonts w:ascii="Times New Roman" w:eastAsia="Times New Roman" w:hAnsi="Times New Roman" w:cs="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F62EAA" w:rsidRDefault="009056B1" w:rsidP="009056B1">
            <w:pPr>
              <w:widowControl w:val="0"/>
              <w:contextualSpacing/>
              <w:jc w:val="both"/>
              <w:rPr>
                <w:rFonts w:ascii="Times New Roman" w:hAnsi="Times New Roman" w:cs="Times New Roman"/>
                <w:color w:val="auto"/>
                <w:lang w:val="uk-UA"/>
              </w:rPr>
            </w:pPr>
            <w:r w:rsidRPr="00F62EAA">
              <w:rPr>
                <w:rFonts w:ascii="Times New Roman" w:eastAsia="Times New Roman" w:hAnsi="Times New Roman" w:cs="Times New Roman"/>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F62EAA">
              <w:rPr>
                <w:rFonts w:ascii="Times New Roman" w:eastAsia="Times New Roman" w:hAnsi="Times New Roman" w:cs="Times New Roman"/>
                <w:lang w:val="uk-UA"/>
              </w:rPr>
              <w:t>.</w:t>
            </w:r>
          </w:p>
        </w:tc>
      </w:tr>
      <w:tr w:rsidR="00D83DFC" w:rsidRPr="00F62EAA" w:rsidTr="001B3631">
        <w:trPr>
          <w:trHeight w:val="520"/>
          <w:jc w:val="center"/>
        </w:trPr>
        <w:tc>
          <w:tcPr>
            <w:tcW w:w="576" w:type="dxa"/>
          </w:tcPr>
          <w:p w:rsidR="00D83DFC" w:rsidRPr="00F62EAA" w:rsidRDefault="00F118C6"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6</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F62EAA" w:rsidRDefault="007C4B4B" w:rsidP="009E6391">
            <w:pPr>
              <w:spacing w:line="240" w:lineRule="auto"/>
              <w:jc w:val="both"/>
              <w:rPr>
                <w:rFonts w:ascii="Times New Roman" w:hAnsi="Times New Roman"/>
                <w:sz w:val="24"/>
                <w:szCs w:val="24"/>
                <w:lang w:val="uk-UA"/>
              </w:rPr>
            </w:pPr>
            <w:r w:rsidRPr="00F62EAA">
              <w:rPr>
                <w:rFonts w:ascii="Times New Roman" w:hAnsi="Times New Roman"/>
                <w:sz w:val="24"/>
                <w:szCs w:val="24"/>
                <w:lang w:val="uk-UA"/>
              </w:rPr>
              <w:t xml:space="preserve">6.1. </w:t>
            </w:r>
            <w:r w:rsidR="009E7E56" w:rsidRPr="00F62EAA">
              <w:rPr>
                <w:rFonts w:ascii="Times New Roman" w:hAnsi="Times New Roman"/>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F62EAA">
              <w:rPr>
                <w:rFonts w:ascii="Times New Roman" w:hAnsi="Times New Roman"/>
                <w:sz w:val="24"/>
                <w:szCs w:val="24"/>
                <w:lang w:val="uk-UA"/>
              </w:rPr>
              <w:t xml:space="preserve"> 16 Закону наведені у Додатку 2.</w:t>
            </w:r>
          </w:p>
          <w:p w:rsidR="009E7E56" w:rsidRPr="00F62EAA" w:rsidRDefault="007C4B4B" w:rsidP="009E6391">
            <w:pPr>
              <w:spacing w:line="240" w:lineRule="auto"/>
              <w:jc w:val="both"/>
              <w:rPr>
                <w:rFonts w:ascii="Times New Roman" w:hAnsi="Times New Roman"/>
                <w:bCs/>
                <w:sz w:val="24"/>
                <w:szCs w:val="24"/>
                <w:lang w:val="uk-UA"/>
              </w:rPr>
            </w:pPr>
            <w:r w:rsidRPr="00F62EAA">
              <w:rPr>
                <w:rFonts w:ascii="Times New Roman" w:hAnsi="Times New Roman"/>
                <w:sz w:val="24"/>
                <w:szCs w:val="24"/>
                <w:lang w:val="uk-UA"/>
              </w:rPr>
              <w:t xml:space="preserve">6.2. </w:t>
            </w:r>
            <w:r w:rsidR="009E7E56" w:rsidRPr="00F62EAA">
              <w:rPr>
                <w:rFonts w:ascii="Times New Roman" w:hAnsi="Times New Roman"/>
                <w:sz w:val="24"/>
                <w:szCs w:val="24"/>
                <w:lang w:val="uk-UA"/>
              </w:rPr>
              <w:t xml:space="preserve">Документи, які повинен надати учасник у складі тендерної пропозиції, для підтвердження </w:t>
            </w:r>
            <w:r w:rsidR="009E7E56" w:rsidRPr="00F62EAA">
              <w:rPr>
                <w:rFonts w:ascii="Times New Roman" w:hAnsi="Times New Roman"/>
                <w:bCs/>
                <w:sz w:val="24"/>
                <w:szCs w:val="24"/>
                <w:lang w:val="uk-UA"/>
              </w:rPr>
              <w:t>відсутності підстав для відмови в участі у процедурі закупівлі відповідно до ст. 17 Закону наведені у Додатку 2.</w:t>
            </w:r>
          </w:p>
          <w:p w:rsidR="009E6391" w:rsidRPr="00F62EAA" w:rsidRDefault="007C4B4B" w:rsidP="009E6391">
            <w:pPr>
              <w:widowControl w:val="0"/>
              <w:spacing w:line="240" w:lineRule="auto"/>
              <w:ind w:right="113"/>
              <w:contextualSpacing/>
              <w:jc w:val="both"/>
              <w:rPr>
                <w:rFonts w:ascii="Times New Roman" w:hAnsi="Times New Roman"/>
                <w:sz w:val="24"/>
                <w:szCs w:val="24"/>
                <w:lang w:val="uk-UA"/>
              </w:rPr>
            </w:pPr>
            <w:r w:rsidRPr="00F62EAA">
              <w:rPr>
                <w:rFonts w:ascii="Times New Roman" w:hAnsi="Times New Roman"/>
                <w:sz w:val="24"/>
                <w:szCs w:val="24"/>
                <w:lang w:val="uk-UA"/>
              </w:rPr>
              <w:t xml:space="preserve">6.3. </w:t>
            </w:r>
            <w:r w:rsidR="009E7E56" w:rsidRPr="00F62EAA">
              <w:rPr>
                <w:rFonts w:ascii="Times New Roman" w:hAnsi="Times New Roman"/>
                <w:sz w:val="24"/>
                <w:szCs w:val="24"/>
                <w:lang w:val="uk-UA"/>
              </w:rPr>
              <w:t>Документи, які повинен надати переможець наведені у Додатку 2.</w:t>
            </w:r>
          </w:p>
          <w:p w:rsidR="00D83DFC" w:rsidRPr="00F62EAA" w:rsidRDefault="007C4B4B" w:rsidP="009E7E56">
            <w:pPr>
              <w:pStyle w:val="1"/>
              <w:widowControl w:val="0"/>
              <w:spacing w:line="240" w:lineRule="auto"/>
              <w:ind w:right="113"/>
              <w:jc w:val="both"/>
              <w:rPr>
                <w:rFonts w:ascii="Times New Roman" w:hAnsi="Times New Roman"/>
                <w:sz w:val="24"/>
                <w:szCs w:val="24"/>
                <w:lang w:val="uk-UA"/>
              </w:rPr>
            </w:pPr>
            <w:r w:rsidRPr="00F62EAA">
              <w:rPr>
                <w:rFonts w:ascii="Times New Roman" w:hAnsi="Times New Roman"/>
                <w:sz w:val="24"/>
                <w:szCs w:val="24"/>
                <w:lang w:val="uk-UA"/>
              </w:rPr>
              <w:t>6.</w:t>
            </w:r>
            <w:r w:rsidR="003B3719">
              <w:rPr>
                <w:rFonts w:ascii="Times New Roman" w:hAnsi="Times New Roman"/>
                <w:sz w:val="24"/>
                <w:szCs w:val="24"/>
                <w:lang w:val="uk-UA"/>
              </w:rPr>
              <w:t>4</w:t>
            </w:r>
            <w:r w:rsidRPr="00F62EAA">
              <w:rPr>
                <w:rFonts w:ascii="Times New Roman" w:hAnsi="Times New Roman"/>
                <w:sz w:val="24"/>
                <w:szCs w:val="24"/>
                <w:lang w:val="uk-UA"/>
              </w:rPr>
              <w:t xml:space="preserve">. </w:t>
            </w:r>
            <w:r w:rsidR="009E7E56" w:rsidRPr="00F62EAA">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F62EAA" w:rsidRDefault="000A7571" w:rsidP="000A7571">
            <w:pPr>
              <w:pStyle w:val="1"/>
              <w:widowControl w:val="0"/>
              <w:spacing w:line="240" w:lineRule="auto"/>
              <w:ind w:right="113"/>
              <w:jc w:val="both"/>
              <w:rPr>
                <w:rFonts w:ascii="Times New Roman" w:hAnsi="Times New Roman"/>
                <w:sz w:val="24"/>
                <w:szCs w:val="24"/>
                <w:lang w:val="uk-UA"/>
              </w:rPr>
            </w:pPr>
            <w:r w:rsidRPr="00F62EAA">
              <w:rPr>
                <w:rFonts w:ascii="Times New Roman" w:hAnsi="Times New Roman"/>
                <w:sz w:val="24"/>
                <w:szCs w:val="24"/>
                <w:lang w:val="uk-UA"/>
              </w:rPr>
              <w:t>6.</w:t>
            </w:r>
            <w:r w:rsidR="003B3719">
              <w:rPr>
                <w:rFonts w:ascii="Times New Roman" w:hAnsi="Times New Roman"/>
                <w:sz w:val="24"/>
                <w:szCs w:val="24"/>
                <w:lang w:val="uk-UA"/>
              </w:rPr>
              <w:t>5</w:t>
            </w:r>
            <w:r w:rsidRPr="00F62EAA">
              <w:rPr>
                <w:rFonts w:ascii="Times New Roman" w:hAnsi="Times New Roman"/>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441FB" w:rsidRPr="00F62EAA" w:rsidRDefault="00E441FB" w:rsidP="000A7571">
            <w:pPr>
              <w:pStyle w:val="1"/>
              <w:widowControl w:val="0"/>
              <w:spacing w:line="240" w:lineRule="auto"/>
              <w:ind w:right="113"/>
              <w:jc w:val="both"/>
              <w:rPr>
                <w:rFonts w:ascii="Times New Roman" w:hAnsi="Times New Roman" w:cs="Times New Roman"/>
                <w:color w:val="auto"/>
                <w:lang w:val="uk-UA"/>
              </w:rPr>
            </w:pPr>
            <w:r w:rsidRPr="00F62EAA">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8C71AC" w:rsidTr="001B3631">
        <w:trPr>
          <w:trHeight w:val="520"/>
          <w:jc w:val="center"/>
        </w:trPr>
        <w:tc>
          <w:tcPr>
            <w:tcW w:w="576" w:type="dxa"/>
          </w:tcPr>
          <w:p w:rsidR="00AB31F6" w:rsidRPr="00F62EAA"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7</w:t>
            </w:r>
          </w:p>
        </w:tc>
        <w:tc>
          <w:tcPr>
            <w:tcW w:w="3006" w:type="dxa"/>
          </w:tcPr>
          <w:p w:rsidR="00AB31F6" w:rsidRPr="00F62EAA"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F601F2" w:rsidRPr="00F62EAA" w:rsidRDefault="007C4B4B" w:rsidP="00F601F2">
            <w:pPr>
              <w:pStyle w:val="1"/>
              <w:widowControl w:val="0"/>
              <w:spacing w:line="240" w:lineRule="auto"/>
              <w:ind w:right="113"/>
              <w:jc w:val="both"/>
              <w:rPr>
                <w:rFonts w:ascii="Times New Roman" w:hAnsi="Times New Roman" w:cs="Times New Roman"/>
                <w:sz w:val="24"/>
                <w:szCs w:val="24"/>
                <w:lang w:val="uk-UA"/>
              </w:rPr>
            </w:pPr>
            <w:r w:rsidRPr="00F62EAA">
              <w:rPr>
                <w:rFonts w:ascii="Times New Roman" w:hAnsi="Times New Roman" w:cs="Times New Roman"/>
                <w:sz w:val="24"/>
                <w:szCs w:val="24"/>
                <w:lang w:val="uk-UA"/>
              </w:rPr>
              <w:t xml:space="preserve">7.1. </w:t>
            </w:r>
            <w:r w:rsidR="00F601F2" w:rsidRPr="00F62EAA">
              <w:rPr>
                <w:rFonts w:ascii="Times New Roman" w:hAnsi="Times New Roman" w:cs="Times New Roman"/>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F62EAA" w:rsidRDefault="00F601F2"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Обсяги робіт</w:t>
            </w:r>
            <w:r w:rsidR="007B0DC5" w:rsidRPr="00F62EAA">
              <w:rPr>
                <w:rFonts w:ascii="Times New Roman" w:eastAsia="Times New Roman" w:hAnsi="Times New Roman" w:cs="Times New Roman"/>
                <w:sz w:val="24"/>
                <w:szCs w:val="24"/>
                <w:lang w:val="uk-UA"/>
              </w:rPr>
              <w:t xml:space="preserve"> (технічна специфікація)</w:t>
            </w:r>
            <w:r w:rsidRPr="00F62EAA">
              <w:rPr>
                <w:rFonts w:ascii="Times New Roman" w:eastAsia="Times New Roman" w:hAnsi="Times New Roman" w:cs="Times New Roman"/>
                <w:sz w:val="24"/>
                <w:szCs w:val="24"/>
                <w:lang w:val="uk-UA"/>
              </w:rPr>
              <w:t>, що пропонуються до виконання, наведені у Додатку 3.</w:t>
            </w:r>
          </w:p>
          <w:p w:rsidR="00F601F2" w:rsidRPr="00F62EAA" w:rsidRDefault="007C4B4B"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7.2. </w:t>
            </w:r>
            <w:r w:rsidR="00F601F2" w:rsidRPr="00F62EAA">
              <w:rPr>
                <w:rFonts w:ascii="Times New Roman" w:eastAsia="Times New Roman" w:hAnsi="Times New Roman" w:cs="Times New Roman"/>
                <w:sz w:val="24"/>
                <w:szCs w:val="24"/>
                <w:lang w:val="uk-UA"/>
              </w:rPr>
              <w:t xml:space="preserve">Вимоги щодо необхідності застосування заходів із захисту довкілля: </w:t>
            </w:r>
          </w:p>
          <w:p w:rsidR="00F601F2" w:rsidRPr="00F62EAA" w:rsidRDefault="00F601F2"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F601F2" w:rsidRPr="00F62EAA" w:rsidRDefault="00F601F2"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 здійснювати збирання, складування та вивезення відходів, </w:t>
            </w:r>
            <w:r w:rsidRPr="00F62EAA">
              <w:rPr>
                <w:rFonts w:ascii="Times New Roman" w:eastAsia="Times New Roman" w:hAnsi="Times New Roman" w:cs="Times New Roman"/>
                <w:sz w:val="24"/>
                <w:szCs w:val="24"/>
                <w:lang w:val="uk-UA"/>
              </w:rPr>
              <w:lastRenderedPageBreak/>
              <w:t>які утворюються при проведенні робіт, визначених договірними зобов'язаннями щодо предмета закупівлі;</w:t>
            </w:r>
          </w:p>
          <w:p w:rsidR="00F601F2" w:rsidRPr="00F62EAA" w:rsidRDefault="00F601F2"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F601F2" w:rsidRPr="00F62EAA" w:rsidRDefault="00F601F2"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F62EAA" w:rsidRDefault="00F601F2"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ощадливо використовувати воду та електроенергію.</w:t>
            </w:r>
          </w:p>
          <w:p w:rsidR="00F601F2" w:rsidRPr="00F62EAA" w:rsidRDefault="00F601F2"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0649A" w:rsidRPr="00F62EAA" w:rsidRDefault="00E0649A"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Учасник в складі тендерної пропозиції повинен надати лист-гарантію, що при виконанні робіт буде передбачено застосування заходів із захисту довкілля, з повним їх переліком, а також, що відповідальність за виконання вимог екологічної безпеки несе керівник підприємства.</w:t>
            </w:r>
          </w:p>
          <w:p w:rsidR="00942445" w:rsidRPr="00F62EAA" w:rsidRDefault="00942445" w:rsidP="00942445">
            <w:pPr>
              <w:spacing w:line="240" w:lineRule="auto"/>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7.3. Ціна тендерної пропозиції Учасника визначає суму, за яку Учасник пропонує виконати роботи відповідно до Додатку 3.</w:t>
            </w:r>
          </w:p>
          <w:p w:rsidR="00942445" w:rsidRPr="00F62EAA" w:rsidRDefault="00942445" w:rsidP="00942445">
            <w:pPr>
              <w:spacing w:line="240" w:lineRule="auto"/>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З урахуванням умов тендерної документації Учасник визначає ціну на роботи, які він пропонує виконати за Договором, з урахуванням вартості самих робіт,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виконанням робіт та введенням об’єкту в експлуатацію за предметом закупівлі, витрат на страхування, тощо.</w:t>
            </w:r>
          </w:p>
          <w:p w:rsidR="00942445" w:rsidRPr="00F62EAA" w:rsidRDefault="00942445" w:rsidP="00942445">
            <w:pPr>
              <w:spacing w:line="240" w:lineRule="auto"/>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w:t>
            </w:r>
            <w:proofErr w:type="spellStart"/>
            <w:r w:rsidRPr="00F62EAA">
              <w:rPr>
                <w:rFonts w:ascii="Times New Roman" w:eastAsia="Times New Roman" w:hAnsi="Times New Roman" w:cs="Times New Roman"/>
                <w:sz w:val="24"/>
                <w:szCs w:val="24"/>
                <w:lang w:val="uk-UA"/>
              </w:rPr>
              <w:t>виробництва–</w:t>
            </w:r>
            <w:proofErr w:type="spellEnd"/>
            <w:r w:rsidRPr="00F62EAA">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42445" w:rsidRPr="00F62EAA" w:rsidRDefault="00942445" w:rsidP="00942445">
            <w:pPr>
              <w:spacing w:line="240" w:lineRule="auto"/>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F62EAA" w:rsidRDefault="00E0649A" w:rsidP="00E0649A">
            <w:pPr>
              <w:spacing w:line="240" w:lineRule="auto"/>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F62EAA" w:rsidRDefault="00E0649A" w:rsidP="00E0649A">
            <w:pPr>
              <w:spacing w:line="240" w:lineRule="auto"/>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F62EAA" w:rsidRDefault="00E0649A" w:rsidP="00E0649A">
            <w:pPr>
              <w:spacing w:line="240" w:lineRule="auto"/>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Ціна тендерної пропозиції, за яку Учасник згоден виконати зазначені роботи,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F62EAA" w:rsidRDefault="00E0649A" w:rsidP="00E0649A">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Договірна ціна встановлюється динамічною.</w:t>
            </w:r>
          </w:p>
          <w:p w:rsidR="00F601F2" w:rsidRPr="00F62EAA" w:rsidRDefault="007C4B4B" w:rsidP="00942445">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7.6. </w:t>
            </w:r>
            <w:r w:rsidR="00F601F2" w:rsidRPr="00F62EAA">
              <w:rPr>
                <w:rFonts w:ascii="Times New Roman" w:eastAsia="Times New Roman" w:hAnsi="Times New Roman" w:cs="Times New Roman"/>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F62EAA" w:rsidRDefault="007C4B4B" w:rsidP="00F601F2">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7.7. </w:t>
            </w:r>
            <w:r w:rsidR="00F601F2" w:rsidRPr="00F62EAA">
              <w:rPr>
                <w:rFonts w:ascii="Times New Roman" w:eastAsia="Times New Roman" w:hAnsi="Times New Roman" w:cs="Times New Roman"/>
                <w:sz w:val="24"/>
                <w:szCs w:val="24"/>
                <w:lang w:val="uk-UA"/>
              </w:rPr>
              <w:t xml:space="preserve">Якщо тендерна пропозиція Учасника містить не всі види робіт або не повний їх обсяг, не всі </w:t>
            </w:r>
            <w:proofErr w:type="spellStart"/>
            <w:r w:rsidR="00F601F2" w:rsidRPr="00F62EAA">
              <w:rPr>
                <w:rFonts w:ascii="Times New Roman" w:eastAsia="Times New Roman" w:hAnsi="Times New Roman" w:cs="Times New Roman"/>
                <w:sz w:val="24"/>
                <w:szCs w:val="24"/>
                <w:lang w:val="uk-UA"/>
              </w:rPr>
              <w:t>матеріально-</w:t>
            </w:r>
            <w:proofErr w:type="spellEnd"/>
            <w:r w:rsidR="00F601F2" w:rsidRPr="00F62EAA">
              <w:rPr>
                <w:rFonts w:ascii="Times New Roman" w:eastAsia="Times New Roman" w:hAnsi="Times New Roman" w:cs="Times New Roman"/>
                <w:sz w:val="24"/>
                <w:szCs w:val="24"/>
                <w:lang w:val="uk-UA"/>
              </w:rPr>
              <w:t xml:space="preserve"> </w:t>
            </w:r>
            <w:r w:rsidR="00F601F2" w:rsidRPr="00F62EAA">
              <w:rPr>
                <w:rFonts w:ascii="Times New Roman" w:eastAsia="Times New Roman" w:hAnsi="Times New Roman" w:cs="Times New Roman"/>
                <w:sz w:val="24"/>
                <w:szCs w:val="24"/>
                <w:lang w:val="uk-UA"/>
              </w:rPr>
              <w:lastRenderedPageBreak/>
              <w:t>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F62EAA" w:rsidRDefault="007C4B4B" w:rsidP="00F601F2">
            <w:pPr>
              <w:pStyle w:val="1"/>
              <w:widowControl w:val="0"/>
              <w:spacing w:line="240" w:lineRule="auto"/>
              <w:ind w:right="113"/>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7.8. </w:t>
            </w:r>
            <w:r w:rsidR="00F601F2" w:rsidRPr="00F62EAA">
              <w:rPr>
                <w:rFonts w:ascii="Times New Roman" w:eastAsia="Times New Roman" w:hAnsi="Times New Roman" w:cs="Times New Roman"/>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Pr="00717D75" w:rsidRDefault="00DE21DD" w:rsidP="00B449FE">
            <w:pPr>
              <w:pStyle w:val="1"/>
              <w:widowControl w:val="0"/>
              <w:spacing w:line="240" w:lineRule="auto"/>
              <w:ind w:right="113"/>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7.9. Ціна тендерної пропозиції повинна співпадати з ціною, вказаною в розрахунках</w:t>
            </w:r>
            <w:r w:rsidRPr="00F62EAA">
              <w:rPr>
                <w:lang w:val="uk-UA"/>
              </w:rPr>
              <w:t xml:space="preserve"> </w:t>
            </w:r>
            <w:r w:rsidRPr="00F62EAA">
              <w:rPr>
                <w:rFonts w:ascii="Times New Roman" w:eastAsia="Times New Roman" w:hAnsi="Times New Roman" w:cs="Times New Roman"/>
                <w:sz w:val="24"/>
                <w:szCs w:val="24"/>
                <w:lang w:val="uk-UA"/>
              </w:rPr>
              <w:t>Форми №</w:t>
            </w:r>
            <w:r w:rsidR="00452678" w:rsidRPr="00F62EAA">
              <w:rPr>
                <w:rFonts w:ascii="Times New Roman" w:eastAsia="Times New Roman" w:hAnsi="Times New Roman" w:cs="Times New Roman"/>
                <w:sz w:val="24"/>
                <w:szCs w:val="24"/>
                <w:lang w:val="uk-UA"/>
              </w:rPr>
              <w:t>7</w:t>
            </w:r>
            <w:r w:rsidRPr="00F62EAA">
              <w:rPr>
                <w:rFonts w:ascii="Times New Roman" w:eastAsia="Times New Roman" w:hAnsi="Times New Roman" w:cs="Times New Roman"/>
                <w:sz w:val="24"/>
                <w:szCs w:val="24"/>
                <w:lang w:val="uk-UA"/>
              </w:rPr>
              <w:t xml:space="preserve"> Зведений кошторисний розрахунок та Форми №</w:t>
            </w:r>
            <w:r w:rsidR="00452678" w:rsidRPr="00F62EAA">
              <w:rPr>
                <w:rFonts w:ascii="Times New Roman" w:eastAsia="Times New Roman" w:hAnsi="Times New Roman" w:cs="Times New Roman"/>
                <w:sz w:val="24"/>
                <w:szCs w:val="24"/>
                <w:lang w:val="uk-UA"/>
              </w:rPr>
              <w:t>30</w:t>
            </w:r>
            <w:r w:rsidRPr="00F62EAA">
              <w:rPr>
                <w:rFonts w:ascii="Times New Roman" w:eastAsia="Times New Roman" w:hAnsi="Times New Roman" w:cs="Times New Roman"/>
                <w:sz w:val="24"/>
                <w:szCs w:val="24"/>
                <w:lang w:val="uk-UA"/>
              </w:rPr>
              <w:t xml:space="preserve"> Договірна ціна.</w:t>
            </w:r>
          </w:p>
        </w:tc>
      </w:tr>
      <w:tr w:rsidR="00D83DFC" w:rsidRPr="008C71AC" w:rsidTr="00F60F4F">
        <w:trPr>
          <w:trHeight w:val="345"/>
          <w:jc w:val="center"/>
        </w:trPr>
        <w:tc>
          <w:tcPr>
            <w:tcW w:w="576" w:type="dxa"/>
          </w:tcPr>
          <w:p w:rsidR="00D83DFC" w:rsidRPr="00F62EAA" w:rsidRDefault="00036816" w:rsidP="00C45F20">
            <w:pPr>
              <w:pStyle w:val="1"/>
              <w:widowControl w:val="0"/>
              <w:spacing w:line="240" w:lineRule="auto"/>
              <w:rPr>
                <w:rFonts w:ascii="Times New Roman" w:hAnsi="Times New Roman" w:cs="Times New Roman"/>
                <w:color w:val="auto"/>
                <w:lang w:val="uk-UA"/>
              </w:rPr>
            </w:pPr>
            <w:r w:rsidRPr="00F62EAA">
              <w:rPr>
                <w:rFonts w:ascii="Times New Roman" w:hAnsi="Times New Roman" w:cs="Times New Roman"/>
                <w:color w:val="auto"/>
                <w:sz w:val="24"/>
                <w:lang w:val="uk-UA"/>
              </w:rPr>
              <w:lastRenderedPageBreak/>
              <w:t>8</w:t>
            </w:r>
          </w:p>
        </w:tc>
        <w:tc>
          <w:tcPr>
            <w:tcW w:w="3006" w:type="dxa"/>
          </w:tcPr>
          <w:p w:rsidR="00D83DFC" w:rsidRPr="00F62EAA" w:rsidRDefault="00036816" w:rsidP="00F05661">
            <w:pPr>
              <w:pStyle w:val="1"/>
              <w:widowControl w:val="0"/>
              <w:spacing w:line="240" w:lineRule="auto"/>
              <w:ind w:right="113"/>
              <w:rPr>
                <w:rFonts w:ascii="Times New Roman" w:hAnsi="Times New Roman" w:cs="Times New Roman"/>
                <w:b/>
                <w:color w:val="auto"/>
                <w:lang w:val="uk-UA"/>
              </w:rPr>
            </w:pPr>
            <w:r w:rsidRPr="00F62EAA">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F62EAA"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F62EAA">
              <w:rPr>
                <w:rFonts w:ascii="Times New Roman" w:eastAsia="Times New Roman" w:hAnsi="Times New Roman" w:cs="Times New Roman"/>
                <w:color w:val="auto"/>
                <w:sz w:val="24"/>
                <w:szCs w:val="24"/>
                <w:lang w:val="uk-UA" w:eastAsia="zh-CN"/>
              </w:rPr>
              <w:t xml:space="preserve">8.1. </w:t>
            </w:r>
            <w:r w:rsidR="00036816" w:rsidRPr="00F62EAA">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F62EAA"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F62EAA">
              <w:rPr>
                <w:rFonts w:ascii="Times New Roman" w:eastAsia="Times New Roman" w:hAnsi="Times New Roman" w:cs="Times New Roman"/>
                <w:color w:val="auto"/>
                <w:sz w:val="24"/>
                <w:szCs w:val="24"/>
                <w:lang w:val="uk-UA" w:eastAsia="zh-CN"/>
              </w:rPr>
              <w:t xml:space="preserve">8.2. </w:t>
            </w:r>
            <w:r w:rsidR="00036816" w:rsidRPr="00F62EAA">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F62EAA"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F62EAA">
              <w:rPr>
                <w:rFonts w:ascii="Times New Roman" w:eastAsia="Times New Roman" w:hAnsi="Times New Roman" w:cs="Times New Roman"/>
                <w:color w:val="auto"/>
                <w:sz w:val="24"/>
                <w:szCs w:val="24"/>
                <w:lang w:val="uk-UA" w:eastAsia="zh-CN"/>
              </w:rPr>
              <w:t xml:space="preserve">8.3. </w:t>
            </w:r>
            <w:r w:rsidR="00036816" w:rsidRPr="00F62EAA">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8C71AC" w:rsidTr="00F3630E">
        <w:trPr>
          <w:trHeight w:val="415"/>
          <w:jc w:val="center"/>
        </w:trPr>
        <w:tc>
          <w:tcPr>
            <w:tcW w:w="576" w:type="dxa"/>
          </w:tcPr>
          <w:p w:rsidR="00F60F4F" w:rsidRPr="00F62EAA"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9</w:t>
            </w:r>
          </w:p>
        </w:tc>
        <w:tc>
          <w:tcPr>
            <w:tcW w:w="3006" w:type="dxa"/>
          </w:tcPr>
          <w:p w:rsidR="00F60F4F" w:rsidRPr="00F62EAA"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F62EAA" w:rsidRDefault="007C4B4B" w:rsidP="00413C46">
            <w:pPr>
              <w:pStyle w:val="1"/>
              <w:widowControl w:val="0"/>
              <w:spacing w:line="240" w:lineRule="auto"/>
              <w:ind w:right="113"/>
              <w:jc w:val="both"/>
              <w:rPr>
                <w:rFonts w:ascii="Times New Roman" w:hAnsi="Times New Roman"/>
                <w:sz w:val="24"/>
                <w:szCs w:val="24"/>
                <w:lang w:val="uk-UA"/>
              </w:rPr>
            </w:pPr>
            <w:r w:rsidRPr="00F62EAA">
              <w:rPr>
                <w:rFonts w:ascii="Times New Roman" w:hAnsi="Times New Roman" w:cs="Times New Roman"/>
                <w:sz w:val="24"/>
                <w:lang w:val="uk-UA"/>
              </w:rPr>
              <w:t>9.1.</w:t>
            </w:r>
            <w:r w:rsidRPr="00F62EAA">
              <w:rPr>
                <w:sz w:val="24"/>
                <w:lang w:val="uk-UA"/>
              </w:rPr>
              <w:t xml:space="preserve"> </w:t>
            </w:r>
            <w:hyperlink r:id="rId8" w:tgtFrame="_top" w:history="1">
              <w:r w:rsidR="00F60F4F" w:rsidRPr="00F62EAA">
                <w:rPr>
                  <w:rFonts w:ascii="Times New Roman" w:hAnsi="Times New Roman"/>
                  <w:sz w:val="24"/>
                  <w:szCs w:val="24"/>
                  <w:lang w:val="uk-UA"/>
                </w:rPr>
                <w:t>У разі закупівлі робіт учасник зазначає у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hyperlink>
            <w:r w:rsidR="00EE7E27" w:rsidRPr="00F62EAA">
              <w:rPr>
                <w:rFonts w:ascii="Times New Roman" w:hAnsi="Times New Roman"/>
                <w:sz w:val="24"/>
                <w:szCs w:val="24"/>
                <w:lang w:val="uk-UA"/>
              </w:rPr>
              <w:t>,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F60F4F" w:rsidRPr="00F62EAA" w:rsidRDefault="007C4B4B" w:rsidP="003C741D">
            <w:pPr>
              <w:spacing w:line="240" w:lineRule="auto"/>
              <w:contextualSpacing/>
              <w:jc w:val="both"/>
              <w:rPr>
                <w:lang w:val="uk-UA"/>
              </w:rPr>
            </w:pPr>
            <w:r w:rsidRPr="00F62EAA">
              <w:rPr>
                <w:rFonts w:ascii="Times New Roman" w:eastAsia="SimSun" w:hAnsi="Times New Roman" w:cs="Times New Roman"/>
                <w:sz w:val="24"/>
                <w:szCs w:val="24"/>
                <w:lang w:val="uk-UA"/>
              </w:rPr>
              <w:t xml:space="preserve">9.2. </w:t>
            </w:r>
            <w:r w:rsidR="00F60F4F" w:rsidRPr="00F62EAA">
              <w:rPr>
                <w:rFonts w:ascii="Times New Roman" w:eastAsia="SimSun" w:hAnsi="Times New Roman" w:cs="Times New Roman"/>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F62EAA">
              <w:rPr>
                <w:rFonts w:ascii="Times New Roman" w:eastAsia="SimSun" w:hAnsi="Times New Roman" w:cs="Times New Roman"/>
                <w:sz w:val="24"/>
                <w:szCs w:val="24"/>
                <w:lang w:val="uk-UA"/>
              </w:rPr>
              <w:t>4</w:t>
            </w:r>
            <w:r w:rsidR="00F60F4F" w:rsidRPr="00F62EAA">
              <w:rPr>
                <w:rFonts w:ascii="Times New Roman" w:eastAsia="SimSun" w:hAnsi="Times New Roman" w:cs="Times New Roman"/>
                <w:sz w:val="24"/>
                <w:szCs w:val="24"/>
                <w:lang w:val="uk-UA"/>
              </w:rPr>
              <w:t xml:space="preserve"> пункт </w:t>
            </w:r>
            <w:r w:rsidR="001E0C6D" w:rsidRPr="00F62EAA">
              <w:rPr>
                <w:rFonts w:ascii="Times New Roman" w:eastAsia="SimSun" w:hAnsi="Times New Roman" w:cs="Times New Roman"/>
                <w:sz w:val="24"/>
                <w:szCs w:val="24"/>
                <w:lang w:val="uk-UA"/>
              </w:rPr>
              <w:t>3</w:t>
            </w:r>
            <w:r w:rsidR="00F60F4F" w:rsidRPr="00F62EAA">
              <w:rPr>
                <w:rFonts w:ascii="Times New Roman" w:eastAsia="SimSun" w:hAnsi="Times New Roman" w:cs="Times New Roman"/>
                <w:sz w:val="24"/>
                <w:szCs w:val="24"/>
                <w:lang w:val="uk-UA"/>
              </w:rPr>
              <w:t xml:space="preserve"> Додатку 2</w:t>
            </w:r>
            <w:r w:rsidR="003C741D" w:rsidRPr="00F62EAA">
              <w:rPr>
                <w:rFonts w:ascii="Times New Roman" w:eastAsia="SimSun" w:hAnsi="Times New Roman" w:cs="Times New Roman"/>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F62EAA">
              <w:rPr>
                <w:rFonts w:ascii="Times New Roman" w:eastAsia="SimSun" w:hAnsi="Times New Roman" w:cs="Times New Roman"/>
                <w:sz w:val="24"/>
                <w:szCs w:val="24"/>
                <w:lang w:val="uk-UA"/>
              </w:rPr>
              <w:t>.</w:t>
            </w:r>
          </w:p>
        </w:tc>
      </w:tr>
      <w:tr w:rsidR="00D83DFC" w:rsidRPr="008C71AC" w:rsidTr="001B3631">
        <w:trPr>
          <w:trHeight w:val="520"/>
          <w:jc w:val="center"/>
        </w:trPr>
        <w:tc>
          <w:tcPr>
            <w:tcW w:w="576" w:type="dxa"/>
          </w:tcPr>
          <w:p w:rsidR="00D83DFC" w:rsidRPr="00F62EAA" w:rsidRDefault="00EE7E27"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10</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 xml:space="preserve">Унесення змін або відкликання тендерної </w:t>
            </w:r>
            <w:r w:rsidRPr="00F62EAA">
              <w:rPr>
                <w:rFonts w:ascii="Times New Roman" w:eastAsia="Times New Roman" w:hAnsi="Times New Roman" w:cs="Times New Roman"/>
                <w:b/>
                <w:color w:val="auto"/>
                <w:sz w:val="24"/>
                <w:szCs w:val="24"/>
                <w:lang w:val="uk-UA"/>
              </w:rPr>
              <w:lastRenderedPageBreak/>
              <w:t>пропозиції учасником</w:t>
            </w:r>
          </w:p>
        </w:tc>
        <w:tc>
          <w:tcPr>
            <w:tcW w:w="6414" w:type="dxa"/>
          </w:tcPr>
          <w:p w:rsidR="00D83DFC" w:rsidRPr="00F62EAA" w:rsidRDefault="007C4B4B" w:rsidP="00C45F20">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lastRenderedPageBreak/>
              <w:t xml:space="preserve">10.1. </w:t>
            </w:r>
            <w:r w:rsidR="00D83DFC" w:rsidRPr="00F62EAA">
              <w:rPr>
                <w:rFonts w:ascii="Times New Roman" w:eastAsia="Times New Roman" w:hAnsi="Times New Roman" w:cs="Times New Roman"/>
                <w:color w:val="auto"/>
                <w:sz w:val="24"/>
                <w:szCs w:val="24"/>
                <w:lang w:val="uk-UA"/>
              </w:rPr>
              <w:t xml:space="preserve">Учасник має право внести зміни або відкликати свою тендерну пропозицію до закінчення строку її подання без </w:t>
            </w:r>
            <w:r w:rsidR="00D83DFC" w:rsidRPr="00F62EAA">
              <w:rPr>
                <w:rFonts w:ascii="Times New Roman" w:eastAsia="Times New Roman" w:hAnsi="Times New Roman" w:cs="Times New Roman"/>
                <w:color w:val="auto"/>
                <w:sz w:val="24"/>
                <w:szCs w:val="24"/>
                <w:lang w:val="uk-UA"/>
              </w:rPr>
              <w:lastRenderedPageBreak/>
              <w:t>втрати свого забезпечення тендерної пропозиції.</w:t>
            </w:r>
          </w:p>
          <w:p w:rsidR="00D83DFC" w:rsidRPr="00F62EAA" w:rsidRDefault="00D83DFC" w:rsidP="00C45F20">
            <w:pPr>
              <w:pStyle w:val="1"/>
              <w:widowControl w:val="0"/>
              <w:spacing w:line="240" w:lineRule="auto"/>
              <w:ind w:right="113"/>
              <w:jc w:val="both"/>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F62EAA" w:rsidTr="00C45F20">
        <w:trPr>
          <w:trHeight w:val="520"/>
          <w:jc w:val="center"/>
        </w:trPr>
        <w:tc>
          <w:tcPr>
            <w:tcW w:w="9996" w:type="dxa"/>
            <w:gridSpan w:val="3"/>
          </w:tcPr>
          <w:p w:rsidR="00D83DFC" w:rsidRPr="00F62EAA" w:rsidRDefault="00F118C6" w:rsidP="00413C46">
            <w:pPr>
              <w:pStyle w:val="1"/>
              <w:widowControl w:val="0"/>
              <w:spacing w:line="240" w:lineRule="auto"/>
              <w:ind w:right="113"/>
              <w:jc w:val="center"/>
              <w:rPr>
                <w:rFonts w:ascii="Times New Roman" w:hAnsi="Times New Roman" w:cs="Times New Roman"/>
                <w:b/>
                <w:color w:val="auto"/>
                <w:lang w:val="uk-UA"/>
              </w:rPr>
            </w:pPr>
            <w:r w:rsidRPr="00F62EAA">
              <w:rPr>
                <w:rFonts w:ascii="Times New Roman" w:eastAsia="Times New Roman" w:hAnsi="Times New Roman" w:cs="Times New Roman"/>
                <w:b/>
                <w:sz w:val="24"/>
                <w:szCs w:val="24"/>
                <w:lang w:val="uk-UA"/>
              </w:rPr>
              <w:lastRenderedPageBreak/>
              <w:t>Розділ 4</w:t>
            </w:r>
            <w:r w:rsidR="00413C46" w:rsidRPr="00F62EAA">
              <w:rPr>
                <w:rFonts w:ascii="Times New Roman" w:eastAsia="Times New Roman" w:hAnsi="Times New Roman" w:cs="Times New Roman"/>
                <w:b/>
                <w:sz w:val="24"/>
                <w:szCs w:val="24"/>
                <w:lang w:val="uk-UA"/>
              </w:rPr>
              <w:t xml:space="preserve">. </w:t>
            </w:r>
            <w:r w:rsidR="00D83DFC" w:rsidRPr="00F62EAA">
              <w:rPr>
                <w:rFonts w:ascii="Times New Roman" w:eastAsia="Times New Roman" w:hAnsi="Times New Roman" w:cs="Times New Roman"/>
                <w:b/>
                <w:color w:val="auto"/>
                <w:sz w:val="24"/>
                <w:szCs w:val="24"/>
                <w:lang w:val="uk-UA"/>
              </w:rPr>
              <w:t>Оцінка тендерної пропозиції</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1</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F62EAA" w:rsidRDefault="007C4B4B" w:rsidP="001F2599">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1.1. </w:t>
            </w:r>
            <w:r w:rsidR="00413C46" w:rsidRPr="00F62EAA">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w:t>
            </w:r>
            <w:r w:rsidR="00413C46" w:rsidRPr="00F62EAA">
              <w:rPr>
                <w:rFonts w:ascii="Times New Roman" w:eastAsia="Times New Roman" w:hAnsi="Times New Roman" w:cs="Times New Roman"/>
                <w:color w:val="auto"/>
                <w:sz w:val="24"/>
                <w:szCs w:val="24"/>
                <w:lang w:val="uk-UA"/>
              </w:rPr>
              <w:t>єдиного</w:t>
            </w:r>
            <w:r w:rsidR="00413C46" w:rsidRPr="00F62EAA">
              <w:rPr>
                <w:rFonts w:ascii="Times New Roman" w:eastAsia="Times New Roman" w:hAnsi="Times New Roman" w:cs="Times New Roman"/>
                <w:sz w:val="24"/>
                <w:szCs w:val="24"/>
                <w:lang w:val="uk-UA"/>
              </w:rPr>
              <w:t xml:space="preserve"> </w:t>
            </w:r>
            <w:r w:rsidR="00413C46" w:rsidRPr="00F62EAA">
              <w:rPr>
                <w:rFonts w:ascii="Times New Roman" w:eastAsia="Times New Roman" w:hAnsi="Times New Roman" w:cs="Times New Roman"/>
                <w:color w:val="auto"/>
                <w:sz w:val="24"/>
                <w:szCs w:val="24"/>
                <w:lang w:val="uk-UA"/>
              </w:rPr>
              <w:t xml:space="preserve">критерію - ціна тендерної пропозиції (з ПДВ) </w:t>
            </w:r>
          </w:p>
          <w:p w:rsidR="00234DDC" w:rsidRPr="00234DDC" w:rsidRDefault="007C4B4B"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F62EAA">
              <w:rPr>
                <w:rFonts w:ascii="Times New Roman" w:eastAsia="Times New Roman" w:hAnsi="Times New Roman" w:cs="Times New Roman"/>
                <w:sz w:val="24"/>
                <w:szCs w:val="24"/>
                <w:lang w:val="uk-UA" w:eastAsia="uk-UA"/>
              </w:rPr>
              <w:t xml:space="preserve">1.2. </w:t>
            </w:r>
            <w:r w:rsidR="00234DDC" w:rsidRPr="00234DDC">
              <w:rPr>
                <w:rFonts w:ascii="Times New Roman" w:eastAsia="Times New Roman" w:hAnsi="Times New Roman" w:cs="Times New Roman"/>
                <w:sz w:val="24"/>
                <w:szCs w:val="24"/>
                <w:lang w:val="uk-UA" w:eastAsia="uk-UA"/>
              </w:rPr>
              <w:t>Відкриті торги проводяться без застосування електронного аукціону.</w:t>
            </w:r>
          </w:p>
          <w:p w:rsidR="00234DDC"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234DDC">
              <w:rPr>
                <w:rFonts w:ascii="Times New Roman" w:eastAsia="Times New Roman" w:hAnsi="Times New Roman" w:cs="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bookmarkStart w:id="2" w:name="n494"/>
            <w:bookmarkEnd w:id="2"/>
          </w:p>
          <w:p w:rsidR="00413C46" w:rsidRPr="00F62EAA"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1.3 </w:t>
            </w:r>
            <w:r w:rsidR="00413C46" w:rsidRPr="00F62EAA">
              <w:rPr>
                <w:rFonts w:ascii="Times New Roman" w:eastAsia="Times New Roman" w:hAnsi="Times New Roman" w:cs="Times New Roman"/>
                <w:sz w:val="24"/>
                <w:szCs w:val="24"/>
                <w:lang w:val="uk-UA" w:eastAsia="uk-UA"/>
              </w:rPr>
              <w:t xml:space="preserve">Розмір мінімального кроку пониження ціни </w:t>
            </w:r>
            <w:bookmarkStart w:id="3" w:name="n495"/>
            <w:bookmarkEnd w:id="3"/>
            <w:r w:rsidR="00413C46" w:rsidRPr="00F62EAA">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052CC" w:rsidRPr="00234DDC" w:rsidRDefault="007C4B4B" w:rsidP="001F2599">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1.3. </w:t>
            </w:r>
            <w:r w:rsidR="00234DDC" w:rsidRPr="00234DD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F62EAA" w:rsidRPr="00F62EAA" w:rsidRDefault="007C4B4B" w:rsidP="00F62EAA">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1.4. </w:t>
            </w:r>
            <w:r w:rsidR="00F62EAA" w:rsidRPr="00F62EAA">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F62EAA" w:rsidRDefault="00F62EAA" w:rsidP="00F62EAA">
            <w:pPr>
              <w:spacing w:line="240" w:lineRule="auto"/>
              <w:jc w:val="both"/>
              <w:rPr>
                <w:rFonts w:ascii="Times New Roman" w:eastAsia="Times New Roman" w:hAnsi="Times New Roman" w:cs="Times New Roman"/>
                <w:sz w:val="24"/>
                <w:szCs w:val="24"/>
                <w:lang w:val="uk-UA"/>
              </w:rPr>
            </w:pPr>
            <w:bookmarkStart w:id="4" w:name="n132"/>
            <w:bookmarkEnd w:id="4"/>
            <w:r w:rsidRPr="00F62EAA">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F62EAA" w:rsidRDefault="00F62EAA" w:rsidP="00F62EAA">
            <w:pPr>
              <w:spacing w:line="240" w:lineRule="auto"/>
              <w:jc w:val="both"/>
              <w:rPr>
                <w:rFonts w:ascii="Times New Roman" w:eastAsia="Times New Roman" w:hAnsi="Times New Roman" w:cs="Times New Roman"/>
                <w:sz w:val="24"/>
                <w:szCs w:val="24"/>
                <w:lang w:val="uk-UA"/>
              </w:rPr>
            </w:pPr>
            <w:bookmarkStart w:id="5" w:name="n133"/>
            <w:bookmarkEnd w:id="5"/>
            <w:r w:rsidRPr="00F62EAA">
              <w:rPr>
                <w:rFonts w:ascii="Times New Roman" w:eastAsia="Times New Roman" w:hAnsi="Times New Roman" w:cs="Times New Roman"/>
                <w:sz w:val="24"/>
                <w:szCs w:val="24"/>
                <w:lang w:val="uk-UA"/>
              </w:rPr>
              <w:t xml:space="preserve">Замовник не може розміщувати щодо одного і того ж </w:t>
            </w:r>
            <w:r w:rsidRPr="00F62EAA">
              <w:rPr>
                <w:rFonts w:ascii="Times New Roman" w:eastAsia="Times New Roman" w:hAnsi="Times New Roman" w:cs="Times New Roman"/>
                <w:sz w:val="24"/>
                <w:szCs w:val="24"/>
                <w:lang w:val="uk-UA"/>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F62EAA" w:rsidRDefault="007C4B4B" w:rsidP="001A3C8A">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1.5. </w:t>
            </w:r>
            <w:r w:rsidR="001A3C8A" w:rsidRPr="00F62EAA">
              <w:rPr>
                <w:rFonts w:ascii="Times New Roman" w:eastAsia="Times New Roman" w:hAnsi="Times New Roman" w:cs="Times New Roman"/>
                <w:sz w:val="24"/>
                <w:szCs w:val="24"/>
                <w:lang w:val="uk-UA"/>
              </w:rPr>
              <w:t xml:space="preserve">Учасник, що надав найбільш економічно вигідну тендерну пропозицію, яка є аномально низькою, повинен надати протягом одного робочого дня з дня визначення найбільш економічно вигідної тендерної пропозиції </w:t>
            </w:r>
            <w:r w:rsidR="00117157" w:rsidRPr="00F62EAA">
              <w:rPr>
                <w:rFonts w:ascii="Times New Roman" w:eastAsia="Times New Roman" w:hAnsi="Times New Roman" w:cs="Times New Roman"/>
                <w:sz w:val="24"/>
                <w:szCs w:val="24"/>
                <w:lang w:val="uk-UA"/>
              </w:rPr>
              <w:t>обґрунтування</w:t>
            </w:r>
            <w:r w:rsidR="001A3C8A" w:rsidRPr="00F62EAA">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пропозиції.</w:t>
            </w:r>
          </w:p>
          <w:p w:rsidR="001A3C8A" w:rsidRPr="00F62EAA" w:rsidRDefault="001A3C8A" w:rsidP="001A3C8A">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00117157" w:rsidRPr="00F62EAA">
              <w:rPr>
                <w:rFonts w:ascii="Times New Roman" w:eastAsia="Times New Roman" w:hAnsi="Times New Roman" w:cs="Times New Roman"/>
                <w:sz w:val="24"/>
                <w:szCs w:val="24"/>
                <w:lang w:val="uk-UA"/>
              </w:rPr>
              <w:t>обґрунтування</w:t>
            </w:r>
            <w:r w:rsidRPr="00F62EAA">
              <w:rPr>
                <w:rFonts w:ascii="Times New Roman" w:eastAsia="Times New Roman" w:hAnsi="Times New Roman" w:cs="Times New Roman"/>
                <w:sz w:val="24"/>
                <w:szCs w:val="24"/>
                <w:lang w:val="uk-UA"/>
              </w:rPr>
              <w:t xml:space="preserve"> вказаної у ній ціни або вартості, та відхиляє аномально низьку тендерну пропозицію, у разі ненадходження такого </w:t>
            </w:r>
            <w:r w:rsidR="00117157" w:rsidRPr="00F62EAA">
              <w:rPr>
                <w:rFonts w:ascii="Times New Roman" w:eastAsia="Times New Roman" w:hAnsi="Times New Roman" w:cs="Times New Roman"/>
                <w:sz w:val="24"/>
                <w:szCs w:val="24"/>
                <w:lang w:val="uk-UA"/>
              </w:rPr>
              <w:t>обґрунтування</w:t>
            </w:r>
            <w:r w:rsidRPr="00F62EAA">
              <w:rPr>
                <w:rFonts w:ascii="Times New Roman" w:eastAsia="Times New Roman" w:hAnsi="Times New Roman" w:cs="Times New Roman"/>
                <w:sz w:val="24"/>
                <w:szCs w:val="24"/>
                <w:lang w:val="uk-UA"/>
              </w:rPr>
              <w:t xml:space="preserve"> протягом строку, визначеного в абзаці першому цієї частини.</w:t>
            </w:r>
          </w:p>
          <w:p w:rsidR="001A3C8A" w:rsidRPr="00F62EAA" w:rsidRDefault="001A3C8A" w:rsidP="001A3C8A">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Обґрунтування аномально низької тендерної пропозиції може містити зокрема інформацію про:</w:t>
            </w:r>
          </w:p>
          <w:p w:rsidR="001A3C8A" w:rsidRPr="00F62EAA" w:rsidRDefault="001A3C8A" w:rsidP="001A3C8A">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F62EAA" w:rsidRDefault="001A3C8A" w:rsidP="001A3C8A">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F62EAA" w:rsidRDefault="001A3C8A" w:rsidP="001A3C8A">
            <w:pPr>
              <w:spacing w:line="240" w:lineRule="auto"/>
              <w:jc w:val="both"/>
              <w:rPr>
                <w:rFonts w:ascii="Times New Roman" w:eastAsia="Times New Roman" w:hAnsi="Times New Roman" w:cs="Times New Roman"/>
                <w:sz w:val="24"/>
                <w:szCs w:val="24"/>
                <w:lang w:val="uk-UA"/>
              </w:rPr>
            </w:pPr>
            <w:r w:rsidRPr="00F62EAA">
              <w:rPr>
                <w:rFonts w:ascii="Times New Roman" w:eastAsia="Times New Roman" w:hAnsi="Times New Roman" w:cs="Times New Roman"/>
                <w:sz w:val="24"/>
                <w:szCs w:val="24"/>
                <w:lang w:val="uk-UA"/>
              </w:rPr>
              <w:t>3) отримання учасником державної допомоги згідно законодавства.</w:t>
            </w:r>
          </w:p>
          <w:p w:rsidR="00D83DFC" w:rsidRPr="00F62EAA"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8C71AC" w:rsidTr="001B3631">
        <w:trPr>
          <w:trHeight w:val="520"/>
          <w:jc w:val="center"/>
        </w:trPr>
        <w:tc>
          <w:tcPr>
            <w:tcW w:w="576" w:type="dxa"/>
          </w:tcPr>
          <w:p w:rsidR="00D83DFC" w:rsidRPr="00F62EAA" w:rsidRDefault="00D83DFC" w:rsidP="00C45F20">
            <w:pPr>
              <w:pStyle w:val="1"/>
              <w:widowControl w:val="0"/>
              <w:spacing w:line="240" w:lineRule="auto"/>
              <w:rPr>
                <w:rFonts w:ascii="Times New Roman" w:hAnsi="Times New Roman" w:cs="Times New Roman"/>
                <w:color w:val="auto"/>
                <w:lang w:val="uk-UA"/>
              </w:rPr>
            </w:pPr>
            <w:r w:rsidRPr="00F62EAA">
              <w:rPr>
                <w:rFonts w:ascii="Times New Roman" w:hAnsi="Times New Roman" w:cs="Times New Roman"/>
                <w:color w:val="auto"/>
                <w:lang w:val="uk-UA"/>
              </w:rPr>
              <w:lastRenderedPageBreak/>
              <w:t>2</w:t>
            </w:r>
          </w:p>
        </w:tc>
        <w:tc>
          <w:tcPr>
            <w:tcW w:w="3006" w:type="dxa"/>
          </w:tcPr>
          <w:p w:rsidR="00D83DFC" w:rsidRPr="00F62EAA"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Інша інформація</w:t>
            </w:r>
          </w:p>
        </w:tc>
        <w:tc>
          <w:tcPr>
            <w:tcW w:w="6414" w:type="dxa"/>
          </w:tcPr>
          <w:p w:rsidR="00CB0834" w:rsidRPr="00F62EAA"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F62EAA">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F62EAA"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F62EAA">
              <w:rPr>
                <w:rFonts w:ascii="Times New Roman" w:hAnsi="Times New Roman"/>
                <w:sz w:val="24"/>
                <w:szCs w:val="24"/>
                <w:lang w:val="uk-UA" w:eastAsia="ru-RU"/>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F62EAA"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2.3. </w:t>
            </w:r>
            <w:r w:rsidRPr="00F62EAA">
              <w:rPr>
                <w:rFonts w:ascii="Times New Roman" w:eastAsia="Times New Roman" w:hAnsi="Times New Roman" w:cs="Times New Roman"/>
                <w:color w:val="auto"/>
                <w:sz w:val="24"/>
                <w:szCs w:val="24"/>
                <w:lang w:val="uk-UA" w:eastAsia="en-US"/>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EE0F29" w:rsidRPr="00F62EAA" w:rsidRDefault="00EE0F29" w:rsidP="00C45F20">
            <w:pPr>
              <w:tabs>
                <w:tab w:val="left" w:pos="10076"/>
                <w:tab w:val="left" w:pos="10992"/>
                <w:tab w:val="left" w:pos="11908"/>
                <w:tab w:val="left" w:pos="12824"/>
                <w:tab w:val="left" w:pos="13740"/>
                <w:tab w:val="left" w:pos="14656"/>
              </w:tabs>
              <w:autoSpaceDE w:val="0"/>
              <w:autoSpaceDN w:val="0"/>
              <w:spacing w:line="240" w:lineRule="auto"/>
              <w:rPr>
                <w:rFonts w:ascii="Times New Roman" w:eastAsia="Times New Roman" w:hAnsi="Times New Roman" w:cs="Times New Roman"/>
                <w:color w:val="auto"/>
                <w:sz w:val="24"/>
                <w:szCs w:val="24"/>
                <w:lang w:val="uk-UA"/>
              </w:rPr>
            </w:pPr>
            <w:r w:rsidRPr="0066232C">
              <w:rPr>
                <w:rFonts w:ascii="Times New Roman" w:eastAsia="Times New Roman" w:hAnsi="Times New Roman" w:cs="Times New Roman"/>
                <w:color w:val="auto"/>
                <w:sz w:val="24"/>
                <w:szCs w:val="24"/>
                <w:lang w:val="uk-UA"/>
              </w:rPr>
              <w:t xml:space="preserve">2.4. </w:t>
            </w:r>
            <w:r w:rsidR="00117157" w:rsidRPr="0066232C">
              <w:rPr>
                <w:rFonts w:ascii="Times New Roman" w:eastAsia="Times New Roman" w:hAnsi="Times New Roman" w:cs="Times New Roman"/>
                <w:color w:val="auto"/>
                <w:sz w:val="24"/>
                <w:szCs w:val="24"/>
                <w:lang w:val="uk-UA"/>
              </w:rPr>
              <w:t>У</w:t>
            </w:r>
            <w:r w:rsidRPr="0066232C">
              <w:rPr>
                <w:rFonts w:ascii="Times New Roman" w:eastAsia="Times New Roman" w:hAnsi="Times New Roman" w:cs="Times New Roman"/>
                <w:color w:val="auto"/>
                <w:sz w:val="24"/>
                <w:szCs w:val="24"/>
                <w:lang w:val="uk-UA"/>
              </w:rPr>
              <w:t xml:space="preserve"> разі зниження Учасником остаточної пропозиції більше ніж на </w:t>
            </w:r>
            <w:r w:rsidR="00F62EAA" w:rsidRPr="0066232C">
              <w:rPr>
                <w:rFonts w:ascii="Times New Roman" w:eastAsia="Times New Roman" w:hAnsi="Times New Roman" w:cs="Times New Roman"/>
                <w:color w:val="auto"/>
                <w:sz w:val="24"/>
                <w:szCs w:val="24"/>
                <w:lang w:val="uk-UA"/>
              </w:rPr>
              <w:t>5</w:t>
            </w:r>
            <w:r w:rsidRPr="0066232C">
              <w:rPr>
                <w:rFonts w:ascii="Times New Roman" w:eastAsia="Times New Roman" w:hAnsi="Times New Roman" w:cs="Times New Roman"/>
                <w:color w:val="auto"/>
                <w:sz w:val="24"/>
                <w:szCs w:val="24"/>
                <w:lang w:val="uk-UA"/>
              </w:rPr>
              <w:t>% від очікуваної вартості договірна ціна для такого учасника встановлюється твердою.</w:t>
            </w:r>
            <w:r w:rsidRPr="00F62EAA">
              <w:rPr>
                <w:rFonts w:ascii="Times New Roman" w:eastAsia="Times New Roman" w:hAnsi="Times New Roman" w:cs="Times New Roman"/>
                <w:color w:val="auto"/>
                <w:sz w:val="24"/>
                <w:szCs w:val="24"/>
                <w:lang w:val="uk-UA"/>
              </w:rPr>
              <w:t xml:space="preserve"> </w:t>
            </w:r>
          </w:p>
          <w:p w:rsidR="00086D17" w:rsidRPr="00C45F20" w:rsidRDefault="00EE0F29" w:rsidP="00B7684B">
            <w:pPr>
              <w:spacing w:line="240" w:lineRule="auto"/>
              <w:jc w:val="both"/>
              <w:rPr>
                <w:rFonts w:ascii="Times New Roman" w:hAnsi="Times New Roman"/>
                <w:sz w:val="24"/>
                <w:szCs w:val="24"/>
                <w:lang w:val="uk-UA"/>
              </w:rPr>
            </w:pPr>
            <w:r w:rsidRPr="00F62EAA">
              <w:rPr>
                <w:rFonts w:ascii="Times New Roman" w:hAnsi="Times New Roman"/>
                <w:sz w:val="24"/>
                <w:szCs w:val="24"/>
                <w:lang w:val="uk-UA"/>
              </w:rPr>
              <w:t xml:space="preserve">2.5. Учасник закупівлі, якого рішенням Замовника </w:t>
            </w:r>
            <w:r w:rsidRPr="00F62EAA">
              <w:rPr>
                <w:rFonts w:ascii="Times New Roman" w:hAnsi="Times New Roman"/>
                <w:sz w:val="24"/>
                <w:szCs w:val="24"/>
                <w:lang w:val="uk-UA"/>
              </w:rPr>
              <w:lastRenderedPageBreak/>
              <w:t>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робіт</w:t>
            </w:r>
            <w:r w:rsidR="00B7684B">
              <w:rPr>
                <w:rFonts w:ascii="Times New Roman" w:hAnsi="Times New Roman"/>
                <w:sz w:val="24"/>
                <w:szCs w:val="24"/>
                <w:lang w:val="uk-UA"/>
              </w:rPr>
              <w:t>.</w:t>
            </w:r>
            <w:r w:rsidRPr="00F62EAA">
              <w:rPr>
                <w:rFonts w:ascii="Times New Roman" w:hAnsi="Times New Roman"/>
                <w:sz w:val="24"/>
                <w:szCs w:val="24"/>
                <w:lang w:val="uk-UA"/>
              </w:rPr>
              <w:t xml:space="preserve"> </w:t>
            </w:r>
          </w:p>
        </w:tc>
      </w:tr>
      <w:tr w:rsidR="00D83DFC" w:rsidRPr="00F62EAA" w:rsidTr="00A17FEC">
        <w:trPr>
          <w:trHeight w:val="285"/>
          <w:jc w:val="center"/>
        </w:trPr>
        <w:tc>
          <w:tcPr>
            <w:tcW w:w="576" w:type="dxa"/>
          </w:tcPr>
          <w:p w:rsidR="00D83DFC" w:rsidRPr="00F62EAA" w:rsidRDefault="009D1EC5" w:rsidP="00C45F20">
            <w:pPr>
              <w:pStyle w:val="1"/>
              <w:widowControl w:val="0"/>
              <w:spacing w:line="240" w:lineRule="auto"/>
              <w:rPr>
                <w:rFonts w:ascii="Times New Roman" w:hAnsi="Times New Roman" w:cs="Times New Roman"/>
                <w:color w:val="auto"/>
                <w:lang w:val="uk-UA"/>
              </w:rPr>
            </w:pPr>
            <w:r w:rsidRPr="00F62EAA">
              <w:rPr>
                <w:rFonts w:ascii="Times New Roman" w:hAnsi="Times New Roman" w:cs="Times New Roman"/>
                <w:color w:val="auto"/>
                <w:sz w:val="24"/>
                <w:lang w:val="uk-UA"/>
              </w:rPr>
              <w:lastRenderedPageBreak/>
              <w:t>3</w:t>
            </w:r>
          </w:p>
        </w:tc>
        <w:tc>
          <w:tcPr>
            <w:tcW w:w="3006" w:type="dxa"/>
          </w:tcPr>
          <w:p w:rsidR="00D83DFC" w:rsidRPr="00F62EAA" w:rsidRDefault="009D1EC5" w:rsidP="00C45F20">
            <w:pPr>
              <w:pStyle w:val="1"/>
              <w:widowControl w:val="0"/>
              <w:spacing w:line="240" w:lineRule="auto"/>
              <w:ind w:right="113"/>
              <w:rPr>
                <w:rFonts w:ascii="Times New Roman" w:hAnsi="Times New Roman" w:cs="Times New Roman"/>
                <w:b/>
                <w:color w:val="auto"/>
                <w:lang w:val="uk-UA"/>
              </w:rPr>
            </w:pPr>
            <w:r w:rsidRPr="00F62EAA">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F62EAA"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6" w:name="h.3rdcrjn" w:colFirst="0" w:colLast="0"/>
            <w:bookmarkEnd w:id="6"/>
            <w:r w:rsidRPr="00F62EAA">
              <w:rPr>
                <w:rFonts w:ascii="Times New Roman" w:eastAsia="Times New Roman" w:hAnsi="Times New Roman" w:cs="Times New Roman"/>
                <w:color w:val="auto"/>
                <w:sz w:val="24"/>
                <w:szCs w:val="24"/>
                <w:lang w:val="uk-UA"/>
              </w:rPr>
              <w:t xml:space="preserve">3.1. </w:t>
            </w:r>
            <w:r w:rsidR="009D1EC5" w:rsidRPr="00F62EAA">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уживання великої літери;</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F62EAA">
              <w:rPr>
                <w:rFonts w:ascii="Times New Roman" w:eastAsia="Times New Roman" w:hAnsi="Times New Roman" w:cs="Times New Roman"/>
                <w:color w:val="auto"/>
                <w:sz w:val="24"/>
                <w:szCs w:val="24"/>
                <w:lang w:val="uk-UA"/>
              </w:rPr>
              <w:t>-уживання</w:t>
            </w:r>
            <w:proofErr w:type="spellEnd"/>
            <w:r w:rsidRPr="00F62EAA">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F62EAA"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F62EAA" w:rsidRDefault="00DE21DD" w:rsidP="00DE21DD">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F62EAA">
              <w:rPr>
                <w:rFonts w:ascii="Times New Roman" w:eastAsia="Times New Roman" w:hAnsi="Times New Roman" w:cs="Times New Roman"/>
                <w:color w:val="auto"/>
                <w:sz w:val="24"/>
                <w:szCs w:val="24"/>
                <w:lang w:val="uk-UA"/>
              </w:rPr>
              <w:t>.</w:t>
            </w:r>
            <w:r w:rsidRPr="00F62EAA">
              <w:rPr>
                <w:rFonts w:ascii="Times New Roman" w:eastAsia="Times New Roman" w:hAnsi="Times New Roman" w:cs="Times New Roman"/>
                <w:color w:val="auto"/>
                <w:sz w:val="24"/>
                <w:szCs w:val="24"/>
                <w:lang w:val="uk-UA"/>
              </w:rPr>
              <w:t xml:space="preserve"> </w:t>
            </w:r>
            <w:r w:rsidR="007C4B4B" w:rsidRPr="00F62EAA">
              <w:rPr>
                <w:rFonts w:ascii="Times New Roman" w:eastAsia="Times New Roman" w:hAnsi="Times New Roman" w:cs="Times New Roman"/>
                <w:color w:val="auto"/>
                <w:sz w:val="24"/>
                <w:szCs w:val="24"/>
                <w:lang w:val="uk-UA"/>
              </w:rPr>
              <w:t>3.</w:t>
            </w:r>
            <w:r w:rsidRPr="00F62EAA">
              <w:rPr>
                <w:rFonts w:ascii="Times New Roman" w:eastAsia="Times New Roman" w:hAnsi="Times New Roman" w:cs="Times New Roman"/>
                <w:color w:val="auto"/>
                <w:sz w:val="24"/>
                <w:szCs w:val="24"/>
                <w:lang w:val="uk-UA"/>
              </w:rPr>
              <w:t>3</w:t>
            </w:r>
            <w:r w:rsidR="007C4B4B" w:rsidRPr="00F62EAA">
              <w:rPr>
                <w:rFonts w:ascii="Times New Roman" w:eastAsia="Times New Roman" w:hAnsi="Times New Roman" w:cs="Times New Roman"/>
                <w:color w:val="auto"/>
                <w:sz w:val="24"/>
                <w:szCs w:val="24"/>
                <w:lang w:val="uk-UA"/>
              </w:rPr>
              <w:t xml:space="preserve">. </w:t>
            </w:r>
            <w:r w:rsidR="009D1EC5" w:rsidRPr="00F62EAA">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F62EAA">
              <w:rPr>
                <w:rFonts w:ascii="Times New Roman" w:eastAsia="Times New Roman" w:hAnsi="Times New Roman" w:cs="Times New Roman"/>
                <w:color w:val="auto"/>
                <w:sz w:val="24"/>
                <w:szCs w:val="24"/>
                <w:lang w:val="uk-UA"/>
              </w:rPr>
              <w:t>5</w:t>
            </w:r>
            <w:r w:rsidR="009D1EC5" w:rsidRPr="00F62EAA">
              <w:rPr>
                <w:rFonts w:ascii="Times New Roman" w:eastAsia="Times New Roman" w:hAnsi="Times New Roman" w:cs="Times New Roman"/>
                <w:color w:val="auto"/>
                <w:sz w:val="24"/>
                <w:szCs w:val="24"/>
                <w:lang w:val="uk-UA"/>
              </w:rPr>
              <w:t xml:space="preserve"> Закону.</w:t>
            </w:r>
          </w:p>
          <w:p w:rsidR="009D1EC5" w:rsidRPr="00F62EAA" w:rsidRDefault="009D1EC5" w:rsidP="00CD334C">
            <w:pPr>
              <w:pStyle w:val="1"/>
              <w:widowControl w:val="0"/>
              <w:spacing w:line="240" w:lineRule="auto"/>
              <w:ind w:right="113" w:firstLine="34"/>
              <w:jc w:val="both"/>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тендерної пропозиції замовником.  </w:t>
            </w:r>
          </w:p>
        </w:tc>
      </w:tr>
      <w:tr w:rsidR="00A17FEC" w:rsidRPr="00F62EAA" w:rsidTr="00F3630E">
        <w:trPr>
          <w:trHeight w:val="699"/>
          <w:jc w:val="center"/>
        </w:trPr>
        <w:tc>
          <w:tcPr>
            <w:tcW w:w="576" w:type="dxa"/>
          </w:tcPr>
          <w:p w:rsidR="00A17FEC" w:rsidRPr="00F62EAA"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lastRenderedPageBreak/>
              <w:t>4</w:t>
            </w:r>
          </w:p>
        </w:tc>
        <w:tc>
          <w:tcPr>
            <w:tcW w:w="3006" w:type="dxa"/>
          </w:tcPr>
          <w:p w:rsidR="00A17FEC" w:rsidRPr="00F62EAA"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F62EAA">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F62EAA" w:rsidRDefault="00091498" w:rsidP="00F62EAA">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4.1.</w:t>
            </w:r>
            <w:r w:rsidR="00F62EAA" w:rsidRPr="00F62EAA">
              <w:rPr>
                <w:rFonts w:ascii="Times New Roman" w:eastAsia="Times New Roman" w:hAnsi="Times New Roman" w:cs="Times New Roman"/>
                <w:color w:val="333333"/>
                <w:sz w:val="24"/>
                <w:szCs w:val="24"/>
                <w:lang w:val="uk-UA"/>
              </w:rPr>
              <w:t xml:space="preserve"> </w:t>
            </w:r>
            <w:r w:rsidR="00F62EAA" w:rsidRPr="00F62EAA">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rsidR="00F62EAA" w:rsidRPr="00F62EAA" w:rsidRDefault="00F62EAA" w:rsidP="00F62EAA">
            <w:pPr>
              <w:pStyle w:val="1"/>
              <w:widowControl w:val="0"/>
              <w:jc w:val="both"/>
              <w:rPr>
                <w:rFonts w:ascii="Times New Roman" w:eastAsia="Times New Roman" w:hAnsi="Times New Roman" w:cs="Times New Roman"/>
                <w:b/>
                <w:color w:val="auto"/>
                <w:sz w:val="24"/>
                <w:szCs w:val="24"/>
                <w:lang w:val="uk-UA"/>
              </w:rPr>
            </w:pPr>
            <w:bookmarkStart w:id="7" w:name="n135"/>
            <w:bookmarkEnd w:id="7"/>
            <w:r w:rsidRPr="00F62EAA">
              <w:rPr>
                <w:rFonts w:ascii="Times New Roman" w:eastAsia="Times New Roman" w:hAnsi="Times New Roman" w:cs="Times New Roman"/>
                <w:b/>
                <w:color w:val="auto"/>
                <w:sz w:val="24"/>
                <w:szCs w:val="24"/>
                <w:lang w:val="uk-UA"/>
              </w:rPr>
              <w:t>1) учасник процедури закупівлі:</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8" w:name="n136"/>
            <w:bookmarkEnd w:id="8"/>
            <w:r>
              <w:rPr>
                <w:rFonts w:ascii="Times New Roman" w:eastAsia="Times New Roman" w:hAnsi="Times New Roman" w:cs="Times New Roman"/>
                <w:color w:val="auto"/>
                <w:sz w:val="24"/>
                <w:szCs w:val="24"/>
                <w:lang w:val="uk-UA"/>
              </w:rPr>
              <w:t xml:space="preserve">- </w:t>
            </w:r>
            <w:r w:rsidRPr="00F62EAA">
              <w:rPr>
                <w:rFonts w:ascii="Times New Roman" w:eastAsia="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1550" w:tgtFrame="_blank" w:history="1">
              <w:r w:rsidRPr="00F62EAA">
                <w:rPr>
                  <w:rStyle w:val="a5"/>
                  <w:rFonts w:ascii="Times New Roman" w:eastAsia="Times New Roman" w:hAnsi="Times New Roman" w:cs="Times New Roman"/>
                  <w:sz w:val="24"/>
                  <w:szCs w:val="24"/>
                  <w:lang w:val="uk-UA"/>
                </w:rPr>
                <w:t>абзацом другим</w:t>
              </w:r>
            </w:hyperlink>
            <w:r w:rsidRPr="00F62EAA">
              <w:rPr>
                <w:rFonts w:ascii="Times New Roman" w:eastAsia="Times New Roman" w:hAnsi="Times New Roman" w:cs="Times New Roman"/>
                <w:color w:val="auto"/>
                <w:sz w:val="24"/>
                <w:szCs w:val="24"/>
                <w:lang w:val="uk-UA"/>
              </w:rPr>
              <w:t> частини п’ятнадцятої статті 29 Закону;</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9" w:name="n137"/>
            <w:bookmarkEnd w:id="9"/>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F62EAA">
              <w:rPr>
                <w:rFonts w:ascii="Times New Roman" w:eastAsia="Times New Roman" w:hAnsi="Times New Roman" w:cs="Times New Roman"/>
                <w:color w:val="auto"/>
                <w:sz w:val="24"/>
                <w:szCs w:val="24"/>
                <w:lang w:val="uk-UA"/>
              </w:rPr>
              <w:lastRenderedPageBreak/>
              <w:t>замовником у тендерній документації до такого забезпечення тендерної пропозиції;</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0" w:name="n138"/>
            <w:bookmarkEnd w:id="10"/>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1" w:name="n139"/>
            <w:bookmarkEnd w:id="11"/>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в </w:t>
            </w:r>
            <w:hyperlink r:id="rId10" w:anchor="n1543" w:tgtFrame="_blank" w:history="1">
              <w:r w:rsidRPr="00F62EAA">
                <w:rPr>
                  <w:rStyle w:val="a5"/>
                  <w:rFonts w:ascii="Times New Roman" w:eastAsia="Times New Roman" w:hAnsi="Times New Roman" w:cs="Times New Roman"/>
                  <w:sz w:val="24"/>
                  <w:szCs w:val="24"/>
                  <w:lang w:val="uk-UA"/>
                </w:rPr>
                <w:t>частині чотирнадцятій</w:t>
              </w:r>
            </w:hyperlink>
            <w:r w:rsidRPr="00F62EAA">
              <w:rPr>
                <w:rFonts w:ascii="Times New Roman" w:eastAsia="Times New Roman" w:hAnsi="Times New Roman" w:cs="Times New Roman"/>
                <w:color w:val="auto"/>
                <w:sz w:val="24"/>
                <w:szCs w:val="24"/>
                <w:lang w:val="uk-UA"/>
              </w:rPr>
              <w:t> статті 29 Закону;</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2" w:name="n140"/>
            <w:bookmarkEnd w:id="12"/>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w:t>
            </w:r>
            <w:hyperlink r:id="rId11" w:anchor="n1496" w:tgtFrame="_blank" w:history="1">
              <w:r w:rsidRPr="00F62EAA">
                <w:rPr>
                  <w:rStyle w:val="a5"/>
                  <w:rFonts w:ascii="Times New Roman" w:eastAsia="Times New Roman" w:hAnsi="Times New Roman" w:cs="Times New Roman"/>
                  <w:sz w:val="24"/>
                  <w:szCs w:val="24"/>
                  <w:lang w:val="uk-UA"/>
                </w:rPr>
                <w:t>частини другої</w:t>
              </w:r>
            </w:hyperlink>
            <w:r w:rsidRPr="00F62EAA">
              <w:rPr>
                <w:rFonts w:ascii="Times New Roman" w:eastAsia="Times New Roman" w:hAnsi="Times New Roman" w:cs="Times New Roman"/>
                <w:color w:val="auto"/>
                <w:sz w:val="24"/>
                <w:szCs w:val="24"/>
                <w:lang w:val="uk-UA"/>
              </w:rPr>
              <w:t> статті 28 Закону;</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3" w:name="n141"/>
            <w:bookmarkEnd w:id="13"/>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 xml:space="preserve">є юридичною особою </w:t>
            </w:r>
            <w:r>
              <w:rPr>
                <w:rFonts w:ascii="Times New Roman" w:eastAsia="Times New Roman" w:hAnsi="Times New Roman" w:cs="Times New Roman"/>
                <w:color w:val="auto"/>
                <w:sz w:val="24"/>
                <w:szCs w:val="24"/>
                <w:lang w:val="uk-UA"/>
              </w:rPr>
              <w:t>–</w:t>
            </w:r>
            <w:r w:rsidRPr="00F62EAA">
              <w:rPr>
                <w:rFonts w:ascii="Times New Roman" w:eastAsia="Times New Roman" w:hAnsi="Times New Roman" w:cs="Times New Roman"/>
                <w:color w:val="auto"/>
                <w:sz w:val="24"/>
                <w:szCs w:val="24"/>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2EAA">
              <w:rPr>
                <w:rFonts w:ascii="Times New Roman" w:eastAsia="Times New Roman" w:hAnsi="Times New Roman" w:cs="Times New Roman"/>
                <w:color w:val="auto"/>
                <w:sz w:val="24"/>
                <w:szCs w:val="24"/>
                <w:lang w:val="uk-UA"/>
              </w:rPr>
              <w:t>бенефіціарним</w:t>
            </w:r>
            <w:proofErr w:type="spellEnd"/>
            <w:r w:rsidRPr="00F62EAA">
              <w:rPr>
                <w:rFonts w:ascii="Times New Roman" w:eastAsia="Times New Roman" w:hAnsi="Times New Roman" w:cs="Times New Roman"/>
                <w:color w:val="auto"/>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Pr>
                <w:rFonts w:ascii="Times New Roman" w:eastAsia="Times New Roman" w:hAnsi="Times New Roman" w:cs="Times New Roman"/>
                <w:color w:val="auto"/>
                <w:sz w:val="24"/>
                <w:szCs w:val="24"/>
                <w:lang w:val="uk-UA"/>
              </w:rPr>
              <w:t>–</w:t>
            </w:r>
            <w:r w:rsidRPr="00F62EAA">
              <w:rPr>
                <w:rFonts w:ascii="Times New Roman" w:eastAsia="Times New Roman" w:hAnsi="Times New Roman" w:cs="Times New Roman"/>
                <w:color w:val="auto"/>
                <w:sz w:val="24"/>
                <w:szCs w:val="24"/>
                <w:lang w:val="uk-UA"/>
              </w:rPr>
              <w:t xml:space="preserve"> підприємцем) </w:t>
            </w:r>
            <w:r>
              <w:rPr>
                <w:rFonts w:ascii="Times New Roman" w:eastAsia="Times New Roman" w:hAnsi="Times New Roman" w:cs="Times New Roman"/>
                <w:color w:val="auto"/>
                <w:sz w:val="24"/>
                <w:szCs w:val="24"/>
                <w:lang w:val="uk-UA"/>
              </w:rPr>
              <w:t>–</w:t>
            </w:r>
            <w:r w:rsidRPr="00F62EAA">
              <w:rPr>
                <w:rFonts w:ascii="Times New Roman" w:eastAsia="Times New Roman" w:hAnsi="Times New Roman" w:cs="Times New Roman"/>
                <w:color w:val="auto"/>
                <w:sz w:val="24"/>
                <w:szCs w:val="24"/>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62EAA">
              <w:rPr>
                <w:rFonts w:ascii="Times New Roman" w:eastAsia="Times New Roman" w:hAnsi="Times New Roman" w:cs="Times New Roman"/>
                <w:color w:val="auto"/>
                <w:sz w:val="24"/>
                <w:szCs w:val="24"/>
                <w:lang w:val="uk-UA"/>
              </w:rPr>
              <w:t>“Про</w:t>
            </w:r>
            <w:proofErr w:type="spellEnd"/>
            <w:r w:rsidRPr="00F62EAA">
              <w:rPr>
                <w:rFonts w:ascii="Times New Roman" w:eastAsia="Times New Roman" w:hAnsi="Times New Roman" w:cs="Times New Roman"/>
                <w:color w:val="auto"/>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62EAA">
              <w:rPr>
                <w:rFonts w:ascii="Times New Roman" w:eastAsia="Times New Roman" w:hAnsi="Times New Roman" w:cs="Times New Roman"/>
                <w:color w:val="auto"/>
                <w:sz w:val="24"/>
                <w:szCs w:val="24"/>
                <w:lang w:val="uk-UA"/>
              </w:rPr>
              <w:t>“Про</w:t>
            </w:r>
            <w:proofErr w:type="spellEnd"/>
            <w:r w:rsidRPr="00F62EAA">
              <w:rPr>
                <w:rFonts w:ascii="Times New Roman" w:eastAsia="Times New Roman" w:hAnsi="Times New Roman" w:cs="Times New Roman"/>
                <w:color w:val="auto"/>
                <w:sz w:val="24"/>
                <w:szCs w:val="24"/>
                <w:lang w:val="uk-UA"/>
              </w:rPr>
              <w:t xml:space="preserve"> публічні </w:t>
            </w:r>
            <w:proofErr w:type="spellStart"/>
            <w:r w:rsidRPr="00F62EAA">
              <w:rPr>
                <w:rFonts w:ascii="Times New Roman" w:eastAsia="Times New Roman" w:hAnsi="Times New Roman" w:cs="Times New Roman"/>
                <w:color w:val="auto"/>
                <w:sz w:val="24"/>
                <w:szCs w:val="24"/>
                <w:lang w:val="uk-UA"/>
              </w:rPr>
              <w:t>закупівлі”</w:t>
            </w:r>
            <w:proofErr w:type="spellEnd"/>
            <w:r w:rsidRPr="00F62EAA">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F62EAA">
              <w:rPr>
                <w:rFonts w:ascii="Times New Roman" w:eastAsia="Times New Roman" w:hAnsi="Times New Roman" w:cs="Times New Roman"/>
                <w:color w:val="auto"/>
                <w:sz w:val="24"/>
                <w:szCs w:val="24"/>
                <w:lang w:val="uk-UA"/>
              </w:rPr>
              <w:t>скасування”</w:t>
            </w:r>
            <w:proofErr w:type="spellEnd"/>
            <w:r w:rsidRPr="00F62EAA">
              <w:rPr>
                <w:rFonts w:ascii="Times New Roman" w:eastAsia="Times New Roman" w:hAnsi="Times New Roman" w:cs="Times New Roman"/>
                <w:color w:val="auto"/>
                <w:sz w:val="24"/>
                <w:szCs w:val="24"/>
                <w:lang w:val="uk-UA"/>
              </w:rPr>
              <w:t>);</w:t>
            </w:r>
          </w:p>
          <w:p w:rsidR="00F62EAA" w:rsidRPr="00F62EAA" w:rsidRDefault="00F62EAA" w:rsidP="00F62EAA">
            <w:pPr>
              <w:pStyle w:val="1"/>
              <w:widowControl w:val="0"/>
              <w:jc w:val="both"/>
              <w:rPr>
                <w:rFonts w:ascii="Times New Roman" w:eastAsia="Times New Roman" w:hAnsi="Times New Roman" w:cs="Times New Roman"/>
                <w:b/>
                <w:color w:val="auto"/>
                <w:sz w:val="24"/>
                <w:szCs w:val="24"/>
                <w:lang w:val="uk-UA"/>
              </w:rPr>
            </w:pPr>
            <w:bookmarkStart w:id="14" w:name="n142"/>
            <w:bookmarkEnd w:id="14"/>
            <w:r w:rsidRPr="00F62EAA">
              <w:rPr>
                <w:rFonts w:ascii="Times New Roman" w:eastAsia="Times New Roman" w:hAnsi="Times New Roman" w:cs="Times New Roman"/>
                <w:b/>
                <w:color w:val="auto"/>
                <w:sz w:val="24"/>
                <w:szCs w:val="24"/>
                <w:lang w:val="uk-UA"/>
              </w:rPr>
              <w:t>2) тендерна пропозиція:</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5" w:name="n143"/>
            <w:bookmarkEnd w:id="15"/>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6" w:name="n144"/>
            <w:bookmarkEnd w:id="16"/>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викладена іншою мовою (мовами), ніж мова (мови), що передбачена тендерною документацією;</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7" w:name="n145"/>
            <w:bookmarkEnd w:id="17"/>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є такою, строк дії якої закінчився;</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8" w:name="n146"/>
            <w:bookmarkEnd w:id="18"/>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 xml:space="preserve">є такою, ціна якої перевищує очікувану вартість предмета закупівлі, визначену замовником в оголошенні про </w:t>
            </w:r>
            <w:r w:rsidRPr="00F62EAA">
              <w:rPr>
                <w:rFonts w:ascii="Times New Roman" w:eastAsia="Times New Roman" w:hAnsi="Times New Roman" w:cs="Times New Roman"/>
                <w:color w:val="auto"/>
                <w:sz w:val="24"/>
                <w:szCs w:val="24"/>
                <w:lang w:val="uk-UA"/>
              </w:rPr>
              <w:lastRenderedPageBreak/>
              <w:t>проведення відкритих торгів;</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19" w:name="n147"/>
            <w:bookmarkEnd w:id="19"/>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w:t>
            </w:r>
            <w:hyperlink r:id="rId12" w:anchor="n1422" w:tgtFrame="_blank" w:history="1">
              <w:r w:rsidRPr="00F62EAA">
                <w:rPr>
                  <w:rStyle w:val="a5"/>
                  <w:rFonts w:ascii="Times New Roman" w:eastAsia="Times New Roman" w:hAnsi="Times New Roman" w:cs="Times New Roman"/>
                  <w:sz w:val="24"/>
                  <w:szCs w:val="24"/>
                  <w:lang w:val="uk-UA"/>
                </w:rPr>
                <w:t>абзацу першого</w:t>
              </w:r>
            </w:hyperlink>
            <w:r w:rsidRPr="00F62EAA">
              <w:rPr>
                <w:rFonts w:ascii="Times New Roman" w:eastAsia="Times New Roman" w:hAnsi="Times New Roman" w:cs="Times New Roman"/>
                <w:color w:val="auto"/>
                <w:sz w:val="24"/>
                <w:szCs w:val="24"/>
                <w:lang w:val="uk-UA"/>
              </w:rPr>
              <w:t> частини третьої статті 22 Закону;</w:t>
            </w:r>
          </w:p>
          <w:p w:rsidR="00F62EAA" w:rsidRPr="00F62EAA" w:rsidRDefault="00F62EAA" w:rsidP="00F62EAA">
            <w:pPr>
              <w:pStyle w:val="1"/>
              <w:widowControl w:val="0"/>
              <w:jc w:val="both"/>
              <w:rPr>
                <w:rFonts w:ascii="Times New Roman" w:eastAsia="Times New Roman" w:hAnsi="Times New Roman" w:cs="Times New Roman"/>
                <w:b/>
                <w:color w:val="auto"/>
                <w:sz w:val="24"/>
                <w:szCs w:val="24"/>
                <w:lang w:val="uk-UA"/>
              </w:rPr>
            </w:pPr>
            <w:bookmarkStart w:id="20" w:name="n148"/>
            <w:bookmarkEnd w:id="20"/>
            <w:r w:rsidRPr="00F62EAA">
              <w:rPr>
                <w:rFonts w:ascii="Times New Roman" w:eastAsia="Times New Roman" w:hAnsi="Times New Roman" w:cs="Times New Roman"/>
                <w:b/>
                <w:color w:val="auto"/>
                <w:sz w:val="24"/>
                <w:szCs w:val="24"/>
                <w:lang w:val="uk-UA"/>
              </w:rPr>
              <w:t>3) переможець процедури закупівлі:</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21" w:name="n149"/>
            <w:bookmarkEnd w:id="21"/>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22" w:name="n150"/>
            <w:bookmarkEnd w:id="22"/>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установлених </w:t>
            </w:r>
            <w:hyperlink r:id="rId13" w:anchor="n1261" w:tgtFrame="_blank" w:history="1">
              <w:r w:rsidRPr="00F62EAA">
                <w:rPr>
                  <w:rStyle w:val="a5"/>
                  <w:rFonts w:ascii="Times New Roman" w:eastAsia="Times New Roman" w:hAnsi="Times New Roman" w:cs="Times New Roman"/>
                  <w:sz w:val="24"/>
                  <w:szCs w:val="24"/>
                  <w:lang w:val="uk-UA"/>
                </w:rPr>
                <w:t>статтею 17</w:t>
              </w:r>
            </w:hyperlink>
            <w:r w:rsidRPr="00F62EAA">
              <w:rPr>
                <w:rFonts w:ascii="Times New Roman" w:eastAsia="Times New Roman" w:hAnsi="Times New Roman" w:cs="Times New Roman"/>
                <w:color w:val="auto"/>
                <w:sz w:val="24"/>
                <w:szCs w:val="24"/>
                <w:lang w:val="uk-UA"/>
              </w:rPr>
              <w:t> Закону, з урахуванням </w:t>
            </w:r>
            <w:hyperlink r:id="rId14" w:anchor="n159" w:history="1">
              <w:r w:rsidRPr="00F62EAA">
                <w:rPr>
                  <w:rStyle w:val="a5"/>
                  <w:rFonts w:ascii="Times New Roman" w:eastAsia="Times New Roman" w:hAnsi="Times New Roman" w:cs="Times New Roman"/>
                  <w:sz w:val="24"/>
                  <w:szCs w:val="24"/>
                  <w:lang w:val="uk-UA"/>
                </w:rPr>
                <w:t>пункту 44</w:t>
              </w:r>
            </w:hyperlink>
            <w:r w:rsidRPr="00F62EAA">
              <w:rPr>
                <w:rFonts w:ascii="Times New Roman" w:eastAsia="Times New Roman" w:hAnsi="Times New Roman" w:cs="Times New Roman"/>
                <w:color w:val="auto"/>
                <w:sz w:val="24"/>
                <w:szCs w:val="24"/>
                <w:lang w:val="uk-UA"/>
              </w:rPr>
              <w:t>  особливостей;</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23" w:name="n151"/>
            <w:bookmarkEnd w:id="23"/>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не надав копію ліцензії або документа дозвільного характеру (у разі їх наявності) відповідно до </w:t>
            </w:r>
            <w:hyperlink r:id="rId15" w:anchor="n1762" w:tgtFrame="_blank" w:history="1">
              <w:r w:rsidRPr="00F62EAA">
                <w:rPr>
                  <w:rStyle w:val="a5"/>
                  <w:rFonts w:ascii="Times New Roman" w:eastAsia="Times New Roman" w:hAnsi="Times New Roman" w:cs="Times New Roman"/>
                  <w:sz w:val="24"/>
                  <w:szCs w:val="24"/>
                  <w:lang w:val="uk-UA"/>
                </w:rPr>
                <w:t>частини другої</w:t>
              </w:r>
            </w:hyperlink>
            <w:r w:rsidRPr="00F62EAA">
              <w:rPr>
                <w:rFonts w:ascii="Times New Roman" w:eastAsia="Times New Roman" w:hAnsi="Times New Roman" w:cs="Times New Roman"/>
                <w:color w:val="auto"/>
                <w:sz w:val="24"/>
                <w:szCs w:val="24"/>
                <w:lang w:val="uk-UA"/>
              </w:rPr>
              <w:t> статті 41 Закону;</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24" w:name="n152"/>
            <w:bookmarkStart w:id="25" w:name="n153"/>
            <w:bookmarkEnd w:id="24"/>
            <w:bookmarkEnd w:id="25"/>
            <w:r>
              <w:rPr>
                <w:rFonts w:ascii="Times New Roman" w:eastAsia="Times New Roman" w:hAnsi="Times New Roman" w:cs="Times New Roman"/>
                <w:color w:val="auto"/>
                <w:sz w:val="24"/>
                <w:szCs w:val="24"/>
                <w:lang w:val="uk-UA"/>
              </w:rPr>
              <w:t xml:space="preserve"> - </w:t>
            </w:r>
            <w:r w:rsidRPr="00F62EAA">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16" w:anchor="n1550" w:tgtFrame="_blank" w:history="1">
              <w:r w:rsidRPr="00F62EAA">
                <w:rPr>
                  <w:rStyle w:val="a5"/>
                  <w:rFonts w:ascii="Times New Roman" w:eastAsia="Times New Roman" w:hAnsi="Times New Roman" w:cs="Times New Roman"/>
                  <w:sz w:val="24"/>
                  <w:szCs w:val="24"/>
                  <w:lang w:val="uk-UA"/>
                </w:rPr>
                <w:t>абзацом другим</w:t>
              </w:r>
            </w:hyperlink>
            <w:r w:rsidRPr="00F62EAA">
              <w:rPr>
                <w:rFonts w:ascii="Times New Roman" w:eastAsia="Times New Roman" w:hAnsi="Times New Roman" w:cs="Times New Roman"/>
                <w:color w:val="auto"/>
                <w:sz w:val="24"/>
                <w:szCs w:val="24"/>
                <w:lang w:val="uk-UA"/>
              </w:rPr>
              <w:t> частини п’ятнадцятої статті 29 Закону.</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26" w:name="n154"/>
            <w:bookmarkEnd w:id="26"/>
            <w:r w:rsidRPr="00F62EAA">
              <w:rPr>
                <w:rFonts w:ascii="Times New Roman" w:eastAsia="Times New Roman" w:hAnsi="Times New Roman" w:cs="Times New Roman"/>
                <w:color w:val="auto"/>
                <w:sz w:val="24"/>
                <w:szCs w:val="24"/>
                <w:lang w:val="uk-UA"/>
              </w:rPr>
              <w:t>42. Замовник може відхилити тендерну пропозицію із зазначенням аргументації в електронній системі закупівель у разі, коли:</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27" w:name="n155"/>
            <w:bookmarkEnd w:id="27"/>
            <w:r w:rsidRPr="00F62EAA">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2EAA" w:rsidRPr="00F62EAA" w:rsidRDefault="00F62EAA" w:rsidP="00F62EAA">
            <w:pPr>
              <w:pStyle w:val="1"/>
              <w:widowControl w:val="0"/>
              <w:jc w:val="both"/>
              <w:rPr>
                <w:rFonts w:ascii="Times New Roman" w:eastAsia="Times New Roman" w:hAnsi="Times New Roman" w:cs="Times New Roman"/>
                <w:color w:val="auto"/>
                <w:sz w:val="24"/>
                <w:szCs w:val="24"/>
                <w:lang w:val="uk-UA"/>
              </w:rPr>
            </w:pPr>
            <w:bookmarkStart w:id="28" w:name="n156"/>
            <w:bookmarkEnd w:id="28"/>
            <w:r w:rsidRPr="00F62EAA">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2EAA" w:rsidRPr="00F62EAA" w:rsidRDefault="00F62EAA" w:rsidP="00F62EAA">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 </w:t>
            </w:r>
          </w:p>
          <w:p w:rsidR="00A17FEC" w:rsidRPr="00F62EAA" w:rsidRDefault="00091498" w:rsidP="00AC4578">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4.2. </w:t>
            </w:r>
            <w:r w:rsidR="00A17FEC" w:rsidRPr="00F62EAA">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615191" w:rsidRDefault="00FF221D" w:rsidP="00381D68">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4.3. </w:t>
            </w:r>
            <w:proofErr w:type="spellStart"/>
            <w:r w:rsidR="00615191" w:rsidRPr="00615191">
              <w:rPr>
                <w:rFonts w:ascii="Times New Roman" w:eastAsia="Times New Roman" w:hAnsi="Times New Roman" w:cs="Times New Roman"/>
                <w:color w:val="auto"/>
                <w:sz w:val="24"/>
                <w:szCs w:val="24"/>
              </w:rPr>
              <w:t>Замовник</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зобов’язаний</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відхилити</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тендерну</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пропозицію</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переможця</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процедури</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закупі</w:t>
            </w:r>
            <w:proofErr w:type="gramStart"/>
            <w:r w:rsidR="00615191" w:rsidRPr="00615191">
              <w:rPr>
                <w:rFonts w:ascii="Times New Roman" w:eastAsia="Times New Roman" w:hAnsi="Times New Roman" w:cs="Times New Roman"/>
                <w:color w:val="auto"/>
                <w:sz w:val="24"/>
                <w:szCs w:val="24"/>
              </w:rPr>
              <w:t>вл</w:t>
            </w:r>
            <w:proofErr w:type="gramEnd"/>
            <w:r w:rsidR="00615191" w:rsidRPr="00615191">
              <w:rPr>
                <w:rFonts w:ascii="Times New Roman" w:eastAsia="Times New Roman" w:hAnsi="Times New Roman" w:cs="Times New Roman"/>
                <w:color w:val="auto"/>
                <w:sz w:val="24"/>
                <w:szCs w:val="24"/>
              </w:rPr>
              <w:t>і</w:t>
            </w:r>
            <w:proofErr w:type="spellEnd"/>
            <w:r w:rsidR="00615191" w:rsidRPr="00615191">
              <w:rPr>
                <w:rFonts w:ascii="Times New Roman" w:eastAsia="Times New Roman" w:hAnsi="Times New Roman" w:cs="Times New Roman"/>
                <w:color w:val="auto"/>
                <w:sz w:val="24"/>
                <w:szCs w:val="24"/>
              </w:rPr>
              <w:t xml:space="preserve"> в </w:t>
            </w:r>
            <w:proofErr w:type="spellStart"/>
            <w:r w:rsidR="00615191" w:rsidRPr="00615191">
              <w:rPr>
                <w:rFonts w:ascii="Times New Roman" w:eastAsia="Times New Roman" w:hAnsi="Times New Roman" w:cs="Times New Roman"/>
                <w:color w:val="auto"/>
                <w:sz w:val="24"/>
                <w:szCs w:val="24"/>
              </w:rPr>
              <w:t>разі</w:t>
            </w:r>
            <w:proofErr w:type="spellEnd"/>
            <w:r w:rsidR="00615191" w:rsidRPr="00615191">
              <w:rPr>
                <w:rFonts w:ascii="Times New Roman" w:eastAsia="Times New Roman" w:hAnsi="Times New Roman" w:cs="Times New Roman"/>
                <w:color w:val="auto"/>
                <w:sz w:val="24"/>
                <w:szCs w:val="24"/>
              </w:rPr>
              <w:t xml:space="preserve">, коли </w:t>
            </w:r>
            <w:proofErr w:type="spellStart"/>
            <w:r w:rsidR="00615191" w:rsidRPr="00615191">
              <w:rPr>
                <w:rFonts w:ascii="Times New Roman" w:eastAsia="Times New Roman" w:hAnsi="Times New Roman" w:cs="Times New Roman"/>
                <w:color w:val="auto"/>
                <w:sz w:val="24"/>
                <w:szCs w:val="24"/>
              </w:rPr>
              <w:t>наявні</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підстави</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визначені</w:t>
            </w:r>
            <w:proofErr w:type="spellEnd"/>
            <w:r w:rsidR="00615191" w:rsidRPr="00615191">
              <w:rPr>
                <w:rFonts w:ascii="Times New Roman" w:eastAsia="Times New Roman" w:hAnsi="Times New Roman" w:cs="Times New Roman"/>
                <w:color w:val="auto"/>
                <w:sz w:val="24"/>
                <w:szCs w:val="24"/>
              </w:rPr>
              <w:t> </w:t>
            </w:r>
            <w:proofErr w:type="spellStart"/>
            <w:r w:rsidR="00D220FC" w:rsidRPr="00D220FC">
              <w:rPr>
                <w:rFonts w:ascii="Times New Roman" w:eastAsia="Times New Roman" w:hAnsi="Times New Roman" w:cs="Times New Roman"/>
                <w:color w:val="auto"/>
                <w:sz w:val="24"/>
                <w:szCs w:val="24"/>
              </w:rPr>
              <w:fldChar w:fldCharType="begin"/>
            </w:r>
            <w:r w:rsidR="00615191" w:rsidRPr="00615191">
              <w:rPr>
                <w:rFonts w:ascii="Times New Roman" w:eastAsia="Times New Roman" w:hAnsi="Times New Roman" w:cs="Times New Roman"/>
                <w:color w:val="auto"/>
                <w:sz w:val="24"/>
                <w:szCs w:val="24"/>
              </w:rPr>
              <w:instrText xml:space="preserve"> HYPERLINK "https://zakon.rada.gov.ua/laws/show/922-19" \l "n1261" \t "_blank" </w:instrText>
            </w:r>
            <w:r w:rsidR="00D220FC" w:rsidRPr="00D220FC">
              <w:rPr>
                <w:rFonts w:ascii="Times New Roman" w:eastAsia="Times New Roman" w:hAnsi="Times New Roman" w:cs="Times New Roman"/>
                <w:color w:val="auto"/>
                <w:sz w:val="24"/>
                <w:szCs w:val="24"/>
              </w:rPr>
              <w:fldChar w:fldCharType="separate"/>
            </w:r>
            <w:r w:rsidR="00615191" w:rsidRPr="00615191">
              <w:rPr>
                <w:rStyle w:val="a5"/>
                <w:rFonts w:ascii="Times New Roman" w:eastAsia="Times New Roman" w:hAnsi="Times New Roman" w:cs="Times New Roman"/>
                <w:sz w:val="24"/>
                <w:szCs w:val="24"/>
              </w:rPr>
              <w:t>статтею</w:t>
            </w:r>
            <w:proofErr w:type="spellEnd"/>
            <w:r w:rsidR="00615191" w:rsidRPr="00615191">
              <w:rPr>
                <w:rStyle w:val="a5"/>
                <w:rFonts w:ascii="Times New Roman" w:eastAsia="Times New Roman" w:hAnsi="Times New Roman" w:cs="Times New Roman"/>
                <w:sz w:val="24"/>
                <w:szCs w:val="24"/>
              </w:rPr>
              <w:t xml:space="preserve"> 17</w:t>
            </w:r>
            <w:r w:rsidR="00D220FC" w:rsidRPr="00615191">
              <w:rPr>
                <w:rFonts w:ascii="Times New Roman" w:eastAsia="Times New Roman" w:hAnsi="Times New Roman" w:cs="Times New Roman"/>
                <w:color w:val="auto"/>
                <w:sz w:val="24"/>
                <w:szCs w:val="24"/>
                <w:lang w:val="uk-UA"/>
              </w:rPr>
              <w:fldChar w:fldCharType="end"/>
            </w:r>
            <w:r w:rsidR="00615191" w:rsidRPr="00615191">
              <w:rPr>
                <w:rFonts w:ascii="Times New Roman" w:eastAsia="Times New Roman" w:hAnsi="Times New Roman" w:cs="Times New Roman"/>
                <w:color w:val="auto"/>
                <w:sz w:val="24"/>
                <w:szCs w:val="24"/>
              </w:rPr>
              <w:t> Закону (</w:t>
            </w:r>
            <w:proofErr w:type="spellStart"/>
            <w:r w:rsidR="00615191" w:rsidRPr="00615191">
              <w:rPr>
                <w:rFonts w:ascii="Times New Roman" w:eastAsia="Times New Roman" w:hAnsi="Times New Roman" w:cs="Times New Roman"/>
                <w:color w:val="auto"/>
                <w:sz w:val="24"/>
                <w:szCs w:val="24"/>
              </w:rPr>
              <w:t>крім</w:t>
            </w:r>
            <w:proofErr w:type="spellEnd"/>
            <w:r w:rsidR="00615191" w:rsidRPr="00615191">
              <w:rPr>
                <w:rFonts w:ascii="Times New Roman" w:eastAsia="Times New Roman" w:hAnsi="Times New Roman" w:cs="Times New Roman"/>
                <w:color w:val="auto"/>
                <w:sz w:val="24"/>
                <w:szCs w:val="24"/>
              </w:rPr>
              <w:t> </w:t>
            </w:r>
            <w:hyperlink r:id="rId17" w:anchor="n1275" w:tgtFrame="_blank" w:history="1">
              <w:r w:rsidR="00615191" w:rsidRPr="00615191">
                <w:rPr>
                  <w:rStyle w:val="a5"/>
                  <w:rFonts w:ascii="Times New Roman" w:eastAsia="Times New Roman" w:hAnsi="Times New Roman" w:cs="Times New Roman"/>
                  <w:sz w:val="24"/>
                  <w:szCs w:val="24"/>
                </w:rPr>
                <w:t>пункту 13</w:t>
              </w:r>
            </w:hyperlink>
            <w:r w:rsidR="00615191" w:rsidRPr="00615191">
              <w:rPr>
                <w:rFonts w:ascii="Times New Roman" w:eastAsia="Times New Roman" w:hAnsi="Times New Roman" w:cs="Times New Roman"/>
                <w:color w:val="auto"/>
                <w:sz w:val="24"/>
                <w:szCs w:val="24"/>
              </w:rPr>
              <w:t> </w:t>
            </w:r>
            <w:proofErr w:type="spellStart"/>
            <w:r w:rsidR="00615191" w:rsidRPr="00615191">
              <w:rPr>
                <w:rFonts w:ascii="Times New Roman" w:eastAsia="Times New Roman" w:hAnsi="Times New Roman" w:cs="Times New Roman"/>
                <w:color w:val="auto"/>
                <w:sz w:val="24"/>
                <w:szCs w:val="24"/>
              </w:rPr>
              <w:t>частини</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першої</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статті</w:t>
            </w:r>
            <w:proofErr w:type="spellEnd"/>
            <w:r w:rsidR="00615191" w:rsidRPr="00615191">
              <w:rPr>
                <w:rFonts w:ascii="Times New Roman" w:eastAsia="Times New Roman" w:hAnsi="Times New Roman" w:cs="Times New Roman"/>
                <w:color w:val="auto"/>
                <w:sz w:val="24"/>
                <w:szCs w:val="24"/>
              </w:rPr>
              <w:t xml:space="preserve"> 17 Закону).</w:t>
            </w:r>
          </w:p>
          <w:p w:rsidR="00126EF8" w:rsidRPr="00F62EAA" w:rsidRDefault="00FF221D"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r w:rsidRPr="00F62EAA">
              <w:rPr>
                <w:rFonts w:ascii="Times New Roman" w:eastAsia="Times New Roman" w:hAnsi="Times New Roman" w:cs="Times New Roman"/>
                <w:color w:val="auto"/>
                <w:sz w:val="24"/>
                <w:szCs w:val="24"/>
                <w:lang w:val="uk-UA"/>
              </w:rPr>
              <w:t xml:space="preserve">4.4. Встановлення факту неналежності кваліфікованого електронного підпису, яким підписана тендерна </w:t>
            </w:r>
            <w:r w:rsidRPr="00F62EAA">
              <w:rPr>
                <w:rFonts w:ascii="Times New Roman" w:eastAsia="Times New Roman" w:hAnsi="Times New Roman" w:cs="Times New Roman"/>
                <w:color w:val="auto"/>
                <w:sz w:val="24"/>
                <w:szCs w:val="24"/>
                <w:lang w:val="uk-UA"/>
              </w:rPr>
              <w:lastRenderedPageBreak/>
              <w:t>пропозиція, особі, яка є уповноваженою особою на підписання тендерної пропозиції та представлення інтересів учасника під час проведення процедури закупівлі; неналежності типу підпису до кваліфікованих та захищених, та/або відсутність можливості перевірити його, в тому числі через допущені учасником технічні помилки, - є підставою для відхилення тендерної пропозиції учасника.</w:t>
            </w:r>
          </w:p>
        </w:tc>
      </w:tr>
      <w:tr w:rsidR="00D83DFC" w:rsidRPr="00F62EAA" w:rsidTr="00C45F20">
        <w:trPr>
          <w:trHeight w:val="520"/>
          <w:jc w:val="center"/>
        </w:trPr>
        <w:tc>
          <w:tcPr>
            <w:tcW w:w="9996" w:type="dxa"/>
            <w:gridSpan w:val="3"/>
            <w:vAlign w:val="center"/>
          </w:tcPr>
          <w:p w:rsidR="00D83DFC" w:rsidRPr="00F62EAA"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F62EAA">
              <w:rPr>
                <w:rFonts w:ascii="Times New Roman" w:eastAsia="Times New Roman" w:hAnsi="Times New Roman" w:cs="Times New Roman"/>
                <w:b/>
                <w:sz w:val="24"/>
                <w:szCs w:val="24"/>
                <w:lang w:val="uk-UA"/>
              </w:rPr>
              <w:lastRenderedPageBreak/>
              <w:t xml:space="preserve">Розділ </w:t>
            </w:r>
            <w:r w:rsidR="00F118C6" w:rsidRPr="00F62EAA">
              <w:rPr>
                <w:rFonts w:ascii="Times New Roman" w:eastAsia="Times New Roman" w:hAnsi="Times New Roman" w:cs="Times New Roman"/>
                <w:b/>
                <w:sz w:val="24"/>
                <w:szCs w:val="24"/>
                <w:lang w:val="uk-UA"/>
              </w:rPr>
              <w:t>5</w:t>
            </w:r>
            <w:r w:rsidRPr="00F62EAA">
              <w:rPr>
                <w:rFonts w:ascii="Times New Roman" w:eastAsia="Times New Roman" w:hAnsi="Times New Roman" w:cs="Times New Roman"/>
                <w:b/>
                <w:sz w:val="24"/>
                <w:szCs w:val="24"/>
                <w:lang w:val="uk-UA"/>
              </w:rPr>
              <w:t xml:space="preserve">. </w:t>
            </w:r>
            <w:r w:rsidR="00D83DFC" w:rsidRPr="00F62EAA">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ind w:right="113"/>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1</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4" w:type="dxa"/>
          </w:tcPr>
          <w:p w:rsidR="0077177A" w:rsidRPr="00F62EAA"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29" w:name="h.z337ya" w:colFirst="0" w:colLast="0"/>
            <w:bookmarkEnd w:id="29"/>
            <w:r w:rsidRPr="00F62EAA">
              <w:rPr>
                <w:rFonts w:ascii="Times New Roman" w:eastAsia="Times New Roman" w:hAnsi="Times New Roman" w:cs="Times New Roman"/>
                <w:color w:val="auto"/>
                <w:sz w:val="24"/>
                <w:szCs w:val="24"/>
                <w:lang w:val="uk-UA"/>
              </w:rPr>
              <w:t xml:space="preserve">1.1. </w:t>
            </w:r>
            <w:r w:rsidR="0077177A" w:rsidRPr="00F62EAA">
              <w:rPr>
                <w:rFonts w:ascii="Times New Roman" w:eastAsia="Times New Roman" w:hAnsi="Times New Roman" w:cs="Times New Roman"/>
                <w:color w:val="auto"/>
                <w:sz w:val="24"/>
                <w:szCs w:val="24"/>
                <w:lang w:val="uk-UA"/>
              </w:rPr>
              <w:t>Замовник відміняє тендер у разі:</w:t>
            </w:r>
          </w:p>
          <w:p w:rsidR="00615191" w:rsidRPr="00615191" w:rsidRDefault="00615191" w:rsidP="00615191">
            <w:pPr>
              <w:pStyle w:val="1"/>
              <w:widowControl w:val="0"/>
              <w:tabs>
                <w:tab w:val="left" w:pos="317"/>
              </w:tabs>
              <w:jc w:val="both"/>
              <w:rPr>
                <w:rFonts w:ascii="Times New Roman" w:eastAsia="Times New Roman" w:hAnsi="Times New Roman" w:cs="Times New Roman"/>
                <w:color w:val="auto"/>
                <w:sz w:val="24"/>
                <w:szCs w:val="24"/>
                <w:lang w:val="uk-UA"/>
              </w:rPr>
            </w:pPr>
            <w:r w:rsidRPr="00615191">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rsidR="00615191" w:rsidRPr="00615191" w:rsidRDefault="00615191" w:rsidP="00615191">
            <w:pPr>
              <w:pStyle w:val="1"/>
              <w:widowControl w:val="0"/>
              <w:tabs>
                <w:tab w:val="left" w:pos="317"/>
              </w:tabs>
              <w:jc w:val="both"/>
              <w:rPr>
                <w:rFonts w:ascii="Times New Roman" w:eastAsia="Times New Roman" w:hAnsi="Times New Roman" w:cs="Times New Roman"/>
                <w:color w:val="auto"/>
                <w:sz w:val="24"/>
                <w:szCs w:val="24"/>
                <w:lang w:val="uk-UA"/>
              </w:rPr>
            </w:pPr>
            <w:bookmarkStart w:id="30" w:name="n175"/>
            <w:bookmarkEnd w:id="30"/>
            <w:r w:rsidRPr="00615191">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5191" w:rsidRPr="00615191" w:rsidRDefault="00615191" w:rsidP="00615191">
            <w:pPr>
              <w:pStyle w:val="1"/>
              <w:widowControl w:val="0"/>
              <w:tabs>
                <w:tab w:val="left" w:pos="317"/>
              </w:tabs>
              <w:jc w:val="both"/>
              <w:rPr>
                <w:rFonts w:ascii="Times New Roman" w:eastAsia="Times New Roman" w:hAnsi="Times New Roman" w:cs="Times New Roman"/>
                <w:color w:val="auto"/>
                <w:sz w:val="24"/>
                <w:szCs w:val="24"/>
                <w:lang w:val="uk-UA"/>
              </w:rPr>
            </w:pPr>
            <w:bookmarkStart w:id="31" w:name="n176"/>
            <w:bookmarkEnd w:id="31"/>
            <w:r w:rsidRPr="00615191">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615191" w:rsidRPr="00615191" w:rsidRDefault="00615191" w:rsidP="00615191">
            <w:pPr>
              <w:pStyle w:val="1"/>
              <w:widowControl w:val="0"/>
              <w:tabs>
                <w:tab w:val="left" w:pos="317"/>
              </w:tabs>
              <w:jc w:val="both"/>
              <w:rPr>
                <w:rFonts w:ascii="Times New Roman" w:eastAsia="Times New Roman" w:hAnsi="Times New Roman" w:cs="Times New Roman"/>
                <w:color w:val="auto"/>
                <w:sz w:val="24"/>
                <w:szCs w:val="24"/>
                <w:lang w:val="uk-UA"/>
              </w:rPr>
            </w:pPr>
            <w:bookmarkStart w:id="32" w:name="n177"/>
            <w:bookmarkEnd w:id="32"/>
            <w:r w:rsidRPr="00615191">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615191" w:rsidRPr="00615191" w:rsidRDefault="00615191" w:rsidP="00615191">
            <w:pPr>
              <w:pStyle w:val="1"/>
              <w:widowControl w:val="0"/>
              <w:tabs>
                <w:tab w:val="left" w:pos="317"/>
              </w:tabs>
              <w:jc w:val="both"/>
              <w:rPr>
                <w:rFonts w:ascii="Times New Roman" w:eastAsia="Times New Roman" w:hAnsi="Times New Roman" w:cs="Times New Roman"/>
                <w:color w:val="auto"/>
                <w:sz w:val="24"/>
                <w:szCs w:val="24"/>
                <w:lang w:val="uk-UA"/>
              </w:rPr>
            </w:pPr>
            <w:bookmarkStart w:id="33" w:name="n178"/>
            <w:bookmarkEnd w:id="33"/>
            <w:r w:rsidRPr="00615191">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7177A" w:rsidRPr="00F62EAA" w:rsidRDefault="008870B2" w:rsidP="0077177A">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1.2. </w:t>
            </w:r>
            <w:r w:rsidR="0077177A" w:rsidRPr="00F62EAA">
              <w:rPr>
                <w:rFonts w:ascii="Times New Roman" w:eastAsia="Times New Roman" w:hAnsi="Times New Roman" w:cs="Times New Roman"/>
                <w:color w:val="auto"/>
                <w:sz w:val="24"/>
                <w:szCs w:val="24"/>
                <w:lang w:val="uk-UA"/>
              </w:rPr>
              <w:t>Тендер автоматично відміня</w:t>
            </w:r>
            <w:r w:rsidR="00615191">
              <w:rPr>
                <w:rFonts w:ascii="Times New Roman" w:eastAsia="Times New Roman" w:hAnsi="Times New Roman" w:cs="Times New Roman"/>
                <w:color w:val="auto"/>
                <w:sz w:val="24"/>
                <w:szCs w:val="24"/>
                <w:lang w:val="uk-UA"/>
              </w:rPr>
              <w:t>є</w:t>
            </w:r>
            <w:r w:rsidR="0077177A" w:rsidRPr="00F62EAA">
              <w:rPr>
                <w:rFonts w:ascii="Times New Roman" w:eastAsia="Times New Roman" w:hAnsi="Times New Roman" w:cs="Times New Roman"/>
                <w:color w:val="auto"/>
                <w:sz w:val="24"/>
                <w:szCs w:val="24"/>
                <w:lang w:val="uk-UA"/>
              </w:rPr>
              <w:t>ться електронною системою закупівель у разі:</w:t>
            </w:r>
          </w:p>
          <w:p w:rsidR="00615191" w:rsidRPr="00615191" w:rsidRDefault="00615191" w:rsidP="00615191">
            <w:pPr>
              <w:pStyle w:val="1"/>
              <w:widowControl w:val="0"/>
              <w:tabs>
                <w:tab w:val="left" w:pos="317"/>
              </w:tabs>
              <w:ind w:left="360"/>
              <w:jc w:val="both"/>
              <w:rPr>
                <w:rFonts w:ascii="Times New Roman" w:eastAsia="Times New Roman" w:hAnsi="Times New Roman" w:cs="Times New Roman"/>
                <w:color w:val="auto"/>
                <w:sz w:val="24"/>
                <w:szCs w:val="24"/>
              </w:rPr>
            </w:pPr>
            <w:r w:rsidRPr="00615191">
              <w:rPr>
                <w:rFonts w:ascii="Times New Roman" w:eastAsia="Times New Roman" w:hAnsi="Times New Roman" w:cs="Times New Roman"/>
                <w:color w:val="auto"/>
                <w:sz w:val="24"/>
                <w:szCs w:val="24"/>
              </w:rPr>
              <w:t xml:space="preserve">1) </w:t>
            </w:r>
            <w:proofErr w:type="spellStart"/>
            <w:r w:rsidRPr="00615191">
              <w:rPr>
                <w:rFonts w:ascii="Times New Roman" w:eastAsia="Times New Roman" w:hAnsi="Times New Roman" w:cs="Times New Roman"/>
                <w:color w:val="auto"/>
                <w:sz w:val="24"/>
                <w:szCs w:val="24"/>
              </w:rPr>
              <w:t>відхилення</w:t>
            </w:r>
            <w:proofErr w:type="spellEnd"/>
            <w:r w:rsidRPr="00615191">
              <w:rPr>
                <w:rFonts w:ascii="Times New Roman" w:eastAsia="Times New Roman" w:hAnsi="Times New Roman" w:cs="Times New Roman"/>
                <w:color w:val="auto"/>
                <w:sz w:val="24"/>
                <w:szCs w:val="24"/>
              </w:rPr>
              <w:t xml:space="preserve"> </w:t>
            </w:r>
            <w:proofErr w:type="spellStart"/>
            <w:proofErr w:type="gramStart"/>
            <w:r w:rsidRPr="00615191">
              <w:rPr>
                <w:rFonts w:ascii="Times New Roman" w:eastAsia="Times New Roman" w:hAnsi="Times New Roman" w:cs="Times New Roman"/>
                <w:color w:val="auto"/>
                <w:sz w:val="24"/>
                <w:szCs w:val="24"/>
              </w:rPr>
              <w:t>вс</w:t>
            </w:r>
            <w:proofErr w:type="gramEnd"/>
            <w:r w:rsidRPr="00615191">
              <w:rPr>
                <w:rFonts w:ascii="Times New Roman" w:eastAsia="Times New Roman" w:hAnsi="Times New Roman" w:cs="Times New Roman"/>
                <w:color w:val="auto"/>
                <w:sz w:val="24"/>
                <w:szCs w:val="24"/>
              </w:rPr>
              <w:t>іх</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тендерних</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пропозицій</w:t>
            </w:r>
            <w:proofErr w:type="spellEnd"/>
            <w:r w:rsidRPr="00615191">
              <w:rPr>
                <w:rFonts w:ascii="Times New Roman" w:eastAsia="Times New Roman" w:hAnsi="Times New Roman" w:cs="Times New Roman"/>
                <w:color w:val="auto"/>
                <w:sz w:val="24"/>
                <w:szCs w:val="24"/>
              </w:rPr>
              <w:t xml:space="preserve"> (у тому </w:t>
            </w:r>
            <w:proofErr w:type="spellStart"/>
            <w:r w:rsidRPr="00615191">
              <w:rPr>
                <w:rFonts w:ascii="Times New Roman" w:eastAsia="Times New Roman" w:hAnsi="Times New Roman" w:cs="Times New Roman"/>
                <w:color w:val="auto"/>
                <w:sz w:val="24"/>
                <w:szCs w:val="24"/>
              </w:rPr>
              <w:t>числі</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якщо</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була</w:t>
            </w:r>
            <w:proofErr w:type="spellEnd"/>
            <w:r w:rsidRPr="00615191">
              <w:rPr>
                <w:rFonts w:ascii="Times New Roman" w:eastAsia="Times New Roman" w:hAnsi="Times New Roman" w:cs="Times New Roman"/>
                <w:color w:val="auto"/>
                <w:sz w:val="24"/>
                <w:szCs w:val="24"/>
              </w:rPr>
              <w:t xml:space="preserve"> подана одна </w:t>
            </w:r>
            <w:proofErr w:type="spellStart"/>
            <w:r w:rsidRPr="00615191">
              <w:rPr>
                <w:rFonts w:ascii="Times New Roman" w:eastAsia="Times New Roman" w:hAnsi="Times New Roman" w:cs="Times New Roman"/>
                <w:color w:val="auto"/>
                <w:sz w:val="24"/>
                <w:szCs w:val="24"/>
              </w:rPr>
              <w:t>тендерна</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пропозиція</w:t>
            </w:r>
            <w:proofErr w:type="spellEnd"/>
            <w:r w:rsidRPr="00615191">
              <w:rPr>
                <w:rFonts w:ascii="Times New Roman" w:eastAsia="Times New Roman" w:hAnsi="Times New Roman" w:cs="Times New Roman"/>
                <w:color w:val="auto"/>
                <w:sz w:val="24"/>
                <w:szCs w:val="24"/>
              </w:rPr>
              <w:t xml:space="preserve">, яка </w:t>
            </w:r>
            <w:proofErr w:type="spellStart"/>
            <w:r w:rsidRPr="00615191">
              <w:rPr>
                <w:rFonts w:ascii="Times New Roman" w:eastAsia="Times New Roman" w:hAnsi="Times New Roman" w:cs="Times New Roman"/>
                <w:color w:val="auto"/>
                <w:sz w:val="24"/>
                <w:szCs w:val="24"/>
              </w:rPr>
              <w:t>відхилена</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замовником</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згідно</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з</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цими</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особливостями</w:t>
            </w:r>
            <w:proofErr w:type="spellEnd"/>
            <w:r w:rsidRPr="00615191">
              <w:rPr>
                <w:rFonts w:ascii="Times New Roman" w:eastAsia="Times New Roman" w:hAnsi="Times New Roman" w:cs="Times New Roman"/>
                <w:color w:val="auto"/>
                <w:sz w:val="24"/>
                <w:szCs w:val="24"/>
              </w:rPr>
              <w:t>;</w:t>
            </w:r>
          </w:p>
          <w:p w:rsidR="00615191" w:rsidRPr="00615191" w:rsidRDefault="00615191" w:rsidP="00615191">
            <w:pPr>
              <w:pStyle w:val="1"/>
              <w:widowControl w:val="0"/>
              <w:tabs>
                <w:tab w:val="left" w:pos="317"/>
              </w:tabs>
              <w:ind w:left="360"/>
              <w:jc w:val="both"/>
              <w:rPr>
                <w:rFonts w:ascii="Times New Roman" w:eastAsia="Times New Roman" w:hAnsi="Times New Roman" w:cs="Times New Roman"/>
                <w:color w:val="auto"/>
                <w:sz w:val="24"/>
                <w:szCs w:val="24"/>
              </w:rPr>
            </w:pPr>
            <w:bookmarkStart w:id="34" w:name="n181"/>
            <w:bookmarkEnd w:id="34"/>
            <w:r w:rsidRPr="00615191">
              <w:rPr>
                <w:rFonts w:ascii="Times New Roman" w:eastAsia="Times New Roman" w:hAnsi="Times New Roman" w:cs="Times New Roman"/>
                <w:color w:val="auto"/>
                <w:sz w:val="24"/>
                <w:szCs w:val="24"/>
              </w:rPr>
              <w:t xml:space="preserve">2) </w:t>
            </w:r>
            <w:proofErr w:type="spellStart"/>
            <w:r w:rsidRPr="00615191">
              <w:rPr>
                <w:rFonts w:ascii="Times New Roman" w:eastAsia="Times New Roman" w:hAnsi="Times New Roman" w:cs="Times New Roman"/>
                <w:color w:val="auto"/>
                <w:sz w:val="24"/>
                <w:szCs w:val="24"/>
              </w:rPr>
              <w:t>неподання</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жодної</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тендерної</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пропозиції</w:t>
            </w:r>
            <w:proofErr w:type="spellEnd"/>
            <w:r w:rsidRPr="00615191">
              <w:rPr>
                <w:rFonts w:ascii="Times New Roman" w:eastAsia="Times New Roman" w:hAnsi="Times New Roman" w:cs="Times New Roman"/>
                <w:color w:val="auto"/>
                <w:sz w:val="24"/>
                <w:szCs w:val="24"/>
              </w:rPr>
              <w:t xml:space="preserve"> для </w:t>
            </w:r>
            <w:proofErr w:type="spellStart"/>
            <w:r w:rsidRPr="00615191">
              <w:rPr>
                <w:rFonts w:ascii="Times New Roman" w:eastAsia="Times New Roman" w:hAnsi="Times New Roman" w:cs="Times New Roman"/>
                <w:color w:val="auto"/>
                <w:sz w:val="24"/>
                <w:szCs w:val="24"/>
              </w:rPr>
              <w:t>участі</w:t>
            </w:r>
            <w:proofErr w:type="spellEnd"/>
            <w:r w:rsidRPr="00615191">
              <w:rPr>
                <w:rFonts w:ascii="Times New Roman" w:eastAsia="Times New Roman" w:hAnsi="Times New Roman" w:cs="Times New Roman"/>
                <w:color w:val="auto"/>
                <w:sz w:val="24"/>
                <w:szCs w:val="24"/>
              </w:rPr>
              <w:t xml:space="preserve"> </w:t>
            </w:r>
            <w:proofErr w:type="gramStart"/>
            <w:r w:rsidRPr="00615191">
              <w:rPr>
                <w:rFonts w:ascii="Times New Roman" w:eastAsia="Times New Roman" w:hAnsi="Times New Roman" w:cs="Times New Roman"/>
                <w:color w:val="auto"/>
                <w:sz w:val="24"/>
                <w:szCs w:val="24"/>
              </w:rPr>
              <w:t>у</w:t>
            </w:r>
            <w:proofErr w:type="gram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відкритих</w:t>
            </w:r>
            <w:proofErr w:type="spellEnd"/>
            <w:r w:rsidRPr="00615191">
              <w:rPr>
                <w:rFonts w:ascii="Times New Roman" w:eastAsia="Times New Roman" w:hAnsi="Times New Roman" w:cs="Times New Roman"/>
                <w:color w:val="auto"/>
                <w:sz w:val="24"/>
                <w:szCs w:val="24"/>
              </w:rPr>
              <w:t xml:space="preserve"> </w:t>
            </w:r>
            <w:proofErr w:type="gramStart"/>
            <w:r w:rsidRPr="00615191">
              <w:rPr>
                <w:rFonts w:ascii="Times New Roman" w:eastAsia="Times New Roman" w:hAnsi="Times New Roman" w:cs="Times New Roman"/>
                <w:color w:val="auto"/>
                <w:sz w:val="24"/>
                <w:szCs w:val="24"/>
              </w:rPr>
              <w:t>торгах</w:t>
            </w:r>
            <w:proofErr w:type="gramEnd"/>
            <w:r w:rsidRPr="00615191">
              <w:rPr>
                <w:rFonts w:ascii="Times New Roman" w:eastAsia="Times New Roman" w:hAnsi="Times New Roman" w:cs="Times New Roman"/>
                <w:color w:val="auto"/>
                <w:sz w:val="24"/>
                <w:szCs w:val="24"/>
              </w:rPr>
              <w:t xml:space="preserve"> у строк, установлений </w:t>
            </w:r>
            <w:proofErr w:type="spellStart"/>
            <w:r w:rsidRPr="00615191">
              <w:rPr>
                <w:rFonts w:ascii="Times New Roman" w:eastAsia="Times New Roman" w:hAnsi="Times New Roman" w:cs="Times New Roman"/>
                <w:color w:val="auto"/>
                <w:sz w:val="24"/>
                <w:szCs w:val="24"/>
              </w:rPr>
              <w:t>замовником</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згідно</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з</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цими</w:t>
            </w:r>
            <w:proofErr w:type="spellEnd"/>
            <w:r w:rsidRPr="00615191">
              <w:rPr>
                <w:rFonts w:ascii="Times New Roman" w:eastAsia="Times New Roman" w:hAnsi="Times New Roman" w:cs="Times New Roman"/>
                <w:color w:val="auto"/>
                <w:sz w:val="24"/>
                <w:szCs w:val="24"/>
              </w:rPr>
              <w:t xml:space="preserve"> </w:t>
            </w:r>
            <w:proofErr w:type="spellStart"/>
            <w:r w:rsidRPr="00615191">
              <w:rPr>
                <w:rFonts w:ascii="Times New Roman" w:eastAsia="Times New Roman" w:hAnsi="Times New Roman" w:cs="Times New Roman"/>
                <w:color w:val="auto"/>
                <w:sz w:val="24"/>
                <w:szCs w:val="24"/>
              </w:rPr>
              <w:t>особливостями</w:t>
            </w:r>
            <w:proofErr w:type="spellEnd"/>
            <w:r w:rsidRPr="00615191">
              <w:rPr>
                <w:rFonts w:ascii="Times New Roman" w:eastAsia="Times New Roman" w:hAnsi="Times New Roman" w:cs="Times New Roman"/>
                <w:color w:val="auto"/>
                <w:sz w:val="24"/>
                <w:szCs w:val="24"/>
              </w:rPr>
              <w:t>.</w:t>
            </w:r>
          </w:p>
          <w:p w:rsidR="0077177A" w:rsidRPr="00F62EAA"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w:t>
            </w:r>
            <w:r w:rsidR="008870B2" w:rsidRPr="00F62EAA">
              <w:rPr>
                <w:rFonts w:ascii="Times New Roman" w:eastAsia="Times New Roman" w:hAnsi="Times New Roman" w:cs="Times New Roman"/>
                <w:color w:val="auto"/>
                <w:sz w:val="24"/>
                <w:szCs w:val="24"/>
                <w:lang w:val="uk-UA"/>
              </w:rPr>
              <w:t>3</w:t>
            </w:r>
            <w:r w:rsidRPr="00F62EAA">
              <w:rPr>
                <w:rFonts w:ascii="Times New Roman" w:eastAsia="Times New Roman" w:hAnsi="Times New Roman" w:cs="Times New Roman"/>
                <w:color w:val="auto"/>
                <w:sz w:val="24"/>
                <w:szCs w:val="24"/>
                <w:lang w:val="uk-UA"/>
              </w:rPr>
              <w:t xml:space="preserve">. </w:t>
            </w:r>
            <w:r w:rsidR="0077177A" w:rsidRPr="00F62EAA">
              <w:rPr>
                <w:rFonts w:ascii="Times New Roman" w:eastAsia="Times New Roman" w:hAnsi="Times New Roman" w:cs="Times New Roman"/>
                <w:color w:val="auto"/>
                <w:sz w:val="24"/>
                <w:szCs w:val="24"/>
                <w:lang w:val="uk-UA"/>
              </w:rPr>
              <w:t>Про відміну тендеру з підстав, визначених у частині першій та другій статті</w:t>
            </w:r>
            <w:r w:rsidR="005E3415" w:rsidRPr="00F62EAA">
              <w:rPr>
                <w:rFonts w:ascii="Times New Roman" w:eastAsia="Times New Roman" w:hAnsi="Times New Roman" w:cs="Times New Roman"/>
                <w:color w:val="auto"/>
                <w:sz w:val="24"/>
                <w:szCs w:val="24"/>
                <w:lang w:val="uk-UA"/>
              </w:rPr>
              <w:t xml:space="preserve"> 32 Закону</w:t>
            </w:r>
            <w:r w:rsidR="0077177A" w:rsidRPr="00F62EAA">
              <w:rPr>
                <w:rFonts w:ascii="Times New Roman" w:eastAsia="Times New Roman" w:hAnsi="Times New Roman" w:cs="Times New Roman"/>
                <w:color w:val="auto"/>
                <w:sz w:val="24"/>
                <w:szCs w:val="24"/>
                <w:lang w:val="uk-UA"/>
              </w:rPr>
              <w:t>, має бути чітко зазначено в тендерній документації.</w:t>
            </w:r>
          </w:p>
          <w:p w:rsidR="0077177A" w:rsidRPr="00F62EAA"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w:t>
            </w:r>
            <w:r w:rsidR="008870B2" w:rsidRPr="00F62EAA">
              <w:rPr>
                <w:rFonts w:ascii="Times New Roman" w:eastAsia="Times New Roman" w:hAnsi="Times New Roman" w:cs="Times New Roman"/>
                <w:color w:val="auto"/>
                <w:sz w:val="24"/>
                <w:szCs w:val="24"/>
                <w:lang w:val="uk-UA"/>
              </w:rPr>
              <w:t>4</w:t>
            </w:r>
            <w:r w:rsidRPr="00F62EAA">
              <w:rPr>
                <w:rFonts w:ascii="Times New Roman" w:eastAsia="Times New Roman" w:hAnsi="Times New Roman" w:cs="Times New Roman"/>
                <w:color w:val="auto"/>
                <w:sz w:val="24"/>
                <w:szCs w:val="24"/>
                <w:lang w:val="uk-UA"/>
              </w:rPr>
              <w:t xml:space="preserve">. </w:t>
            </w:r>
            <w:r w:rsidR="0077177A" w:rsidRPr="00F62EAA">
              <w:rPr>
                <w:rFonts w:ascii="Times New Roman" w:eastAsia="Times New Roman" w:hAnsi="Times New Roman" w:cs="Times New Roman"/>
                <w:color w:val="auto"/>
                <w:sz w:val="24"/>
                <w:szCs w:val="24"/>
                <w:lang w:val="uk-UA"/>
              </w:rPr>
              <w:t>Тендер може бути відмінено частково (за лотом).</w:t>
            </w:r>
          </w:p>
          <w:p w:rsidR="005E3415" w:rsidRPr="00F62EAA" w:rsidRDefault="00091498" w:rsidP="005E3415">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w:t>
            </w:r>
            <w:r w:rsidR="00615191">
              <w:rPr>
                <w:rFonts w:ascii="Times New Roman" w:eastAsia="Times New Roman" w:hAnsi="Times New Roman" w:cs="Times New Roman"/>
                <w:color w:val="auto"/>
                <w:sz w:val="24"/>
                <w:szCs w:val="24"/>
                <w:lang w:val="uk-UA"/>
              </w:rPr>
              <w:t>5</w:t>
            </w:r>
            <w:r w:rsidRPr="00F62EAA">
              <w:rPr>
                <w:rFonts w:ascii="Times New Roman" w:eastAsia="Times New Roman" w:hAnsi="Times New Roman" w:cs="Times New Roman"/>
                <w:color w:val="auto"/>
                <w:sz w:val="24"/>
                <w:szCs w:val="24"/>
                <w:lang w:val="uk-UA"/>
              </w:rPr>
              <w:t xml:space="preserve">. </w:t>
            </w:r>
            <w:r w:rsidR="005E3415" w:rsidRPr="00F62EAA">
              <w:rPr>
                <w:rFonts w:ascii="Times New Roman" w:eastAsia="Times New Roman" w:hAnsi="Times New Roman" w:cs="Times New Roman"/>
                <w:color w:val="auto"/>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D83DFC"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1.</w:t>
            </w:r>
            <w:r w:rsidR="008870B2" w:rsidRPr="00F62EAA">
              <w:rPr>
                <w:rFonts w:ascii="Times New Roman" w:eastAsia="Times New Roman" w:hAnsi="Times New Roman" w:cs="Times New Roman"/>
                <w:color w:val="auto"/>
                <w:sz w:val="24"/>
                <w:szCs w:val="24"/>
                <w:lang w:val="uk-UA"/>
              </w:rPr>
              <w:t>7</w:t>
            </w:r>
            <w:r w:rsidRPr="00F62EAA">
              <w:rPr>
                <w:rFonts w:ascii="Times New Roman" w:eastAsia="Times New Roman" w:hAnsi="Times New Roman" w:cs="Times New Roman"/>
                <w:color w:val="auto"/>
                <w:sz w:val="24"/>
                <w:szCs w:val="24"/>
                <w:lang w:val="uk-UA"/>
              </w:rPr>
              <w:t xml:space="preserve">. </w:t>
            </w:r>
            <w:proofErr w:type="spellStart"/>
            <w:r w:rsidR="00615191" w:rsidRPr="00615191">
              <w:rPr>
                <w:rFonts w:ascii="Times New Roman" w:eastAsia="Times New Roman" w:hAnsi="Times New Roman" w:cs="Times New Roman"/>
                <w:color w:val="auto"/>
                <w:sz w:val="24"/>
                <w:szCs w:val="24"/>
              </w:rPr>
              <w:t>Електронною</w:t>
            </w:r>
            <w:proofErr w:type="spellEnd"/>
            <w:r w:rsidR="00615191" w:rsidRPr="00615191">
              <w:rPr>
                <w:rFonts w:ascii="Times New Roman" w:eastAsia="Times New Roman" w:hAnsi="Times New Roman" w:cs="Times New Roman"/>
                <w:color w:val="auto"/>
                <w:sz w:val="24"/>
                <w:szCs w:val="24"/>
              </w:rPr>
              <w:t xml:space="preserve"> системою </w:t>
            </w:r>
            <w:proofErr w:type="spellStart"/>
            <w:r w:rsidR="00615191" w:rsidRPr="00615191">
              <w:rPr>
                <w:rFonts w:ascii="Times New Roman" w:eastAsia="Times New Roman" w:hAnsi="Times New Roman" w:cs="Times New Roman"/>
                <w:color w:val="auto"/>
                <w:sz w:val="24"/>
                <w:szCs w:val="24"/>
              </w:rPr>
              <w:t>закупівель</w:t>
            </w:r>
            <w:proofErr w:type="spellEnd"/>
            <w:r w:rsidR="00615191" w:rsidRPr="00615191">
              <w:rPr>
                <w:rFonts w:ascii="Times New Roman" w:eastAsia="Times New Roman" w:hAnsi="Times New Roman" w:cs="Times New Roman"/>
                <w:color w:val="auto"/>
                <w:sz w:val="24"/>
                <w:szCs w:val="24"/>
              </w:rPr>
              <w:t xml:space="preserve"> автоматично </w:t>
            </w:r>
            <w:proofErr w:type="spellStart"/>
            <w:r w:rsidR="00615191" w:rsidRPr="00615191">
              <w:rPr>
                <w:rFonts w:ascii="Times New Roman" w:eastAsia="Times New Roman" w:hAnsi="Times New Roman" w:cs="Times New Roman"/>
                <w:color w:val="auto"/>
                <w:sz w:val="24"/>
                <w:szCs w:val="24"/>
              </w:rPr>
              <w:t>протягом</w:t>
            </w:r>
            <w:proofErr w:type="spellEnd"/>
            <w:r w:rsidR="00615191" w:rsidRPr="00615191">
              <w:rPr>
                <w:rFonts w:ascii="Times New Roman" w:eastAsia="Times New Roman" w:hAnsi="Times New Roman" w:cs="Times New Roman"/>
                <w:color w:val="auto"/>
                <w:sz w:val="24"/>
                <w:szCs w:val="24"/>
              </w:rPr>
              <w:t xml:space="preserve"> одного </w:t>
            </w:r>
            <w:proofErr w:type="spellStart"/>
            <w:r w:rsidR="00615191" w:rsidRPr="00615191">
              <w:rPr>
                <w:rFonts w:ascii="Times New Roman" w:eastAsia="Times New Roman" w:hAnsi="Times New Roman" w:cs="Times New Roman"/>
                <w:color w:val="auto"/>
                <w:sz w:val="24"/>
                <w:szCs w:val="24"/>
              </w:rPr>
              <w:t>робочого</w:t>
            </w:r>
            <w:proofErr w:type="spellEnd"/>
            <w:r w:rsidR="00615191" w:rsidRPr="00615191">
              <w:rPr>
                <w:rFonts w:ascii="Times New Roman" w:eastAsia="Times New Roman" w:hAnsi="Times New Roman" w:cs="Times New Roman"/>
                <w:color w:val="auto"/>
                <w:sz w:val="24"/>
                <w:szCs w:val="24"/>
              </w:rPr>
              <w:t xml:space="preserve"> дня </w:t>
            </w:r>
            <w:proofErr w:type="spellStart"/>
            <w:r w:rsidR="00615191" w:rsidRPr="00615191">
              <w:rPr>
                <w:rFonts w:ascii="Times New Roman" w:eastAsia="Times New Roman" w:hAnsi="Times New Roman" w:cs="Times New Roman"/>
                <w:color w:val="auto"/>
                <w:sz w:val="24"/>
                <w:szCs w:val="24"/>
              </w:rPr>
              <w:t>з</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дати</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настання</w:t>
            </w:r>
            <w:proofErr w:type="spellEnd"/>
            <w:r w:rsidR="00615191" w:rsidRPr="00615191">
              <w:rPr>
                <w:rFonts w:ascii="Times New Roman" w:eastAsia="Times New Roman" w:hAnsi="Times New Roman" w:cs="Times New Roman"/>
                <w:color w:val="auto"/>
                <w:sz w:val="24"/>
                <w:szCs w:val="24"/>
              </w:rPr>
              <w:t xml:space="preserve"> </w:t>
            </w:r>
            <w:proofErr w:type="spellStart"/>
            <w:proofErr w:type="gramStart"/>
            <w:r w:rsidR="00615191" w:rsidRPr="00615191">
              <w:rPr>
                <w:rFonts w:ascii="Times New Roman" w:eastAsia="Times New Roman" w:hAnsi="Times New Roman" w:cs="Times New Roman"/>
                <w:color w:val="auto"/>
                <w:sz w:val="24"/>
                <w:szCs w:val="24"/>
              </w:rPr>
              <w:t>п</w:t>
            </w:r>
            <w:proofErr w:type="gramEnd"/>
            <w:r w:rsidR="00615191" w:rsidRPr="00615191">
              <w:rPr>
                <w:rFonts w:ascii="Times New Roman" w:eastAsia="Times New Roman" w:hAnsi="Times New Roman" w:cs="Times New Roman"/>
                <w:color w:val="auto"/>
                <w:sz w:val="24"/>
                <w:szCs w:val="24"/>
              </w:rPr>
              <w:t>ідстав</w:t>
            </w:r>
            <w:proofErr w:type="spellEnd"/>
            <w:r w:rsidR="00615191" w:rsidRPr="00615191">
              <w:rPr>
                <w:rFonts w:ascii="Times New Roman" w:eastAsia="Times New Roman" w:hAnsi="Times New Roman" w:cs="Times New Roman"/>
                <w:color w:val="auto"/>
                <w:sz w:val="24"/>
                <w:szCs w:val="24"/>
              </w:rPr>
              <w:t xml:space="preserve"> для </w:t>
            </w:r>
            <w:proofErr w:type="spellStart"/>
            <w:r w:rsidR="00615191" w:rsidRPr="00615191">
              <w:rPr>
                <w:rFonts w:ascii="Times New Roman" w:eastAsia="Times New Roman" w:hAnsi="Times New Roman" w:cs="Times New Roman"/>
                <w:color w:val="auto"/>
                <w:sz w:val="24"/>
                <w:szCs w:val="24"/>
              </w:rPr>
              <w:t>відміни</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відкритих</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торгів</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визначених</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цим</w:t>
            </w:r>
            <w:proofErr w:type="spellEnd"/>
            <w:r w:rsidR="00615191" w:rsidRPr="00615191">
              <w:rPr>
                <w:rFonts w:ascii="Times New Roman" w:eastAsia="Times New Roman" w:hAnsi="Times New Roman" w:cs="Times New Roman"/>
                <w:color w:val="auto"/>
                <w:sz w:val="24"/>
                <w:szCs w:val="24"/>
              </w:rPr>
              <w:t xml:space="preserve"> пунктом, </w:t>
            </w:r>
            <w:proofErr w:type="spellStart"/>
            <w:r w:rsidR="00615191" w:rsidRPr="00615191">
              <w:rPr>
                <w:rFonts w:ascii="Times New Roman" w:eastAsia="Times New Roman" w:hAnsi="Times New Roman" w:cs="Times New Roman"/>
                <w:color w:val="auto"/>
                <w:sz w:val="24"/>
                <w:szCs w:val="24"/>
              </w:rPr>
              <w:t>оприлюднюється</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інформація</w:t>
            </w:r>
            <w:proofErr w:type="spellEnd"/>
            <w:r w:rsidR="00615191" w:rsidRPr="00615191">
              <w:rPr>
                <w:rFonts w:ascii="Times New Roman" w:eastAsia="Times New Roman" w:hAnsi="Times New Roman" w:cs="Times New Roman"/>
                <w:color w:val="auto"/>
                <w:sz w:val="24"/>
                <w:szCs w:val="24"/>
              </w:rPr>
              <w:t xml:space="preserve"> про </w:t>
            </w:r>
            <w:proofErr w:type="spellStart"/>
            <w:r w:rsidR="00615191" w:rsidRPr="00615191">
              <w:rPr>
                <w:rFonts w:ascii="Times New Roman" w:eastAsia="Times New Roman" w:hAnsi="Times New Roman" w:cs="Times New Roman"/>
                <w:color w:val="auto"/>
                <w:sz w:val="24"/>
                <w:szCs w:val="24"/>
              </w:rPr>
              <w:t>відміну</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відкритих</w:t>
            </w:r>
            <w:proofErr w:type="spellEnd"/>
            <w:r w:rsidR="00615191" w:rsidRPr="00615191">
              <w:rPr>
                <w:rFonts w:ascii="Times New Roman" w:eastAsia="Times New Roman" w:hAnsi="Times New Roman" w:cs="Times New Roman"/>
                <w:color w:val="auto"/>
                <w:sz w:val="24"/>
                <w:szCs w:val="24"/>
              </w:rPr>
              <w:t xml:space="preserve"> </w:t>
            </w:r>
            <w:proofErr w:type="spellStart"/>
            <w:r w:rsidR="00615191" w:rsidRPr="00615191">
              <w:rPr>
                <w:rFonts w:ascii="Times New Roman" w:eastAsia="Times New Roman" w:hAnsi="Times New Roman" w:cs="Times New Roman"/>
                <w:color w:val="auto"/>
                <w:sz w:val="24"/>
                <w:szCs w:val="24"/>
              </w:rPr>
              <w:t>торгів</w:t>
            </w:r>
            <w:proofErr w:type="spellEnd"/>
            <w:r w:rsidR="00615191" w:rsidRPr="00615191">
              <w:rPr>
                <w:rFonts w:ascii="Times New Roman" w:eastAsia="Times New Roman" w:hAnsi="Times New Roman" w:cs="Times New Roman"/>
                <w:color w:val="auto"/>
                <w:sz w:val="24"/>
                <w:szCs w:val="24"/>
              </w:rPr>
              <w:t>.</w:t>
            </w:r>
          </w:p>
          <w:p w:rsidR="00615191" w:rsidRPr="00615191" w:rsidRDefault="00615191" w:rsidP="008870B2">
            <w:pPr>
              <w:pStyle w:val="1"/>
              <w:widowControl w:val="0"/>
              <w:spacing w:line="240" w:lineRule="auto"/>
              <w:jc w:val="both"/>
              <w:rPr>
                <w:rFonts w:ascii="Times New Roman" w:hAnsi="Times New Roman" w:cs="Times New Roman"/>
                <w:color w:val="auto"/>
                <w:lang w:val="uk-UA"/>
              </w:rPr>
            </w:pPr>
            <w:proofErr w:type="spellStart"/>
            <w:r w:rsidRPr="00615191">
              <w:rPr>
                <w:rFonts w:ascii="Times New Roman" w:hAnsi="Times New Roman" w:cs="Times New Roman"/>
                <w:color w:val="auto"/>
              </w:rPr>
              <w:t>Інформація</w:t>
            </w:r>
            <w:proofErr w:type="spellEnd"/>
            <w:r w:rsidRPr="00615191">
              <w:rPr>
                <w:rFonts w:ascii="Times New Roman" w:hAnsi="Times New Roman" w:cs="Times New Roman"/>
                <w:color w:val="auto"/>
              </w:rPr>
              <w:t xml:space="preserve"> про </w:t>
            </w:r>
            <w:proofErr w:type="spellStart"/>
            <w:r w:rsidRPr="00615191">
              <w:rPr>
                <w:rFonts w:ascii="Times New Roman" w:hAnsi="Times New Roman" w:cs="Times New Roman"/>
                <w:color w:val="auto"/>
              </w:rPr>
              <w:t>відміну</w:t>
            </w:r>
            <w:proofErr w:type="spellEnd"/>
            <w:r w:rsidRPr="00615191">
              <w:rPr>
                <w:rFonts w:ascii="Times New Roman" w:hAnsi="Times New Roman" w:cs="Times New Roman"/>
                <w:color w:val="auto"/>
              </w:rPr>
              <w:t xml:space="preserve"> </w:t>
            </w:r>
            <w:proofErr w:type="spellStart"/>
            <w:r w:rsidRPr="00615191">
              <w:rPr>
                <w:rFonts w:ascii="Times New Roman" w:hAnsi="Times New Roman" w:cs="Times New Roman"/>
                <w:color w:val="auto"/>
              </w:rPr>
              <w:t>відкритих</w:t>
            </w:r>
            <w:proofErr w:type="spellEnd"/>
            <w:r w:rsidRPr="00615191">
              <w:rPr>
                <w:rFonts w:ascii="Times New Roman" w:hAnsi="Times New Roman" w:cs="Times New Roman"/>
                <w:color w:val="auto"/>
              </w:rPr>
              <w:t xml:space="preserve"> </w:t>
            </w:r>
            <w:proofErr w:type="spellStart"/>
            <w:r w:rsidRPr="00615191">
              <w:rPr>
                <w:rFonts w:ascii="Times New Roman" w:hAnsi="Times New Roman" w:cs="Times New Roman"/>
                <w:color w:val="auto"/>
              </w:rPr>
              <w:t>торгів</w:t>
            </w:r>
            <w:proofErr w:type="spellEnd"/>
            <w:r w:rsidRPr="00615191">
              <w:rPr>
                <w:rFonts w:ascii="Times New Roman" w:hAnsi="Times New Roman" w:cs="Times New Roman"/>
                <w:color w:val="auto"/>
              </w:rPr>
              <w:t xml:space="preserve"> автоматично </w:t>
            </w:r>
            <w:proofErr w:type="spellStart"/>
            <w:r w:rsidRPr="00615191">
              <w:rPr>
                <w:rFonts w:ascii="Times New Roman" w:hAnsi="Times New Roman" w:cs="Times New Roman"/>
                <w:color w:val="auto"/>
              </w:rPr>
              <w:t>надсилається</w:t>
            </w:r>
            <w:proofErr w:type="spellEnd"/>
            <w:r w:rsidRPr="00615191">
              <w:rPr>
                <w:rFonts w:ascii="Times New Roman" w:hAnsi="Times New Roman" w:cs="Times New Roman"/>
                <w:color w:val="auto"/>
              </w:rPr>
              <w:t xml:space="preserve"> </w:t>
            </w:r>
            <w:proofErr w:type="spellStart"/>
            <w:proofErr w:type="gramStart"/>
            <w:r w:rsidRPr="00615191">
              <w:rPr>
                <w:rFonts w:ascii="Times New Roman" w:hAnsi="Times New Roman" w:cs="Times New Roman"/>
                <w:color w:val="auto"/>
              </w:rPr>
              <w:t>вс</w:t>
            </w:r>
            <w:proofErr w:type="gramEnd"/>
            <w:r w:rsidRPr="00615191">
              <w:rPr>
                <w:rFonts w:ascii="Times New Roman" w:hAnsi="Times New Roman" w:cs="Times New Roman"/>
                <w:color w:val="auto"/>
              </w:rPr>
              <w:t>ім</w:t>
            </w:r>
            <w:proofErr w:type="spellEnd"/>
            <w:r w:rsidRPr="00615191">
              <w:rPr>
                <w:rFonts w:ascii="Times New Roman" w:hAnsi="Times New Roman" w:cs="Times New Roman"/>
                <w:color w:val="auto"/>
              </w:rPr>
              <w:t xml:space="preserve"> </w:t>
            </w:r>
            <w:proofErr w:type="spellStart"/>
            <w:r w:rsidRPr="00615191">
              <w:rPr>
                <w:rFonts w:ascii="Times New Roman" w:hAnsi="Times New Roman" w:cs="Times New Roman"/>
                <w:color w:val="auto"/>
              </w:rPr>
              <w:t>учасникам</w:t>
            </w:r>
            <w:proofErr w:type="spellEnd"/>
            <w:r w:rsidRPr="00615191">
              <w:rPr>
                <w:rFonts w:ascii="Times New Roman" w:hAnsi="Times New Roman" w:cs="Times New Roman"/>
                <w:color w:val="auto"/>
              </w:rPr>
              <w:t xml:space="preserve"> </w:t>
            </w:r>
            <w:proofErr w:type="spellStart"/>
            <w:r w:rsidRPr="00615191">
              <w:rPr>
                <w:rFonts w:ascii="Times New Roman" w:hAnsi="Times New Roman" w:cs="Times New Roman"/>
                <w:color w:val="auto"/>
              </w:rPr>
              <w:t>процедури</w:t>
            </w:r>
            <w:proofErr w:type="spellEnd"/>
            <w:r w:rsidRPr="00615191">
              <w:rPr>
                <w:rFonts w:ascii="Times New Roman" w:hAnsi="Times New Roman" w:cs="Times New Roman"/>
                <w:color w:val="auto"/>
              </w:rPr>
              <w:t xml:space="preserve"> </w:t>
            </w:r>
            <w:proofErr w:type="spellStart"/>
            <w:r w:rsidRPr="00615191">
              <w:rPr>
                <w:rFonts w:ascii="Times New Roman" w:hAnsi="Times New Roman" w:cs="Times New Roman"/>
                <w:color w:val="auto"/>
              </w:rPr>
              <w:t>закупівлі</w:t>
            </w:r>
            <w:proofErr w:type="spellEnd"/>
            <w:r w:rsidRPr="00615191">
              <w:rPr>
                <w:rFonts w:ascii="Times New Roman" w:hAnsi="Times New Roman" w:cs="Times New Roman"/>
                <w:color w:val="auto"/>
              </w:rPr>
              <w:t xml:space="preserve"> </w:t>
            </w:r>
            <w:proofErr w:type="spellStart"/>
            <w:r w:rsidRPr="00615191">
              <w:rPr>
                <w:rFonts w:ascii="Times New Roman" w:hAnsi="Times New Roman" w:cs="Times New Roman"/>
                <w:color w:val="auto"/>
              </w:rPr>
              <w:t>електронною</w:t>
            </w:r>
            <w:proofErr w:type="spellEnd"/>
            <w:r w:rsidRPr="00615191">
              <w:rPr>
                <w:rFonts w:ascii="Times New Roman" w:hAnsi="Times New Roman" w:cs="Times New Roman"/>
                <w:color w:val="auto"/>
              </w:rPr>
              <w:t xml:space="preserve"> системою </w:t>
            </w:r>
            <w:proofErr w:type="spellStart"/>
            <w:r w:rsidRPr="00615191">
              <w:rPr>
                <w:rFonts w:ascii="Times New Roman" w:hAnsi="Times New Roman" w:cs="Times New Roman"/>
                <w:color w:val="auto"/>
              </w:rPr>
              <w:t>закупівель</w:t>
            </w:r>
            <w:proofErr w:type="spellEnd"/>
            <w:r w:rsidRPr="00615191">
              <w:rPr>
                <w:rFonts w:ascii="Times New Roman" w:hAnsi="Times New Roman" w:cs="Times New Roman"/>
                <w:color w:val="auto"/>
              </w:rPr>
              <w:t xml:space="preserve"> в день </w:t>
            </w:r>
            <w:proofErr w:type="spellStart"/>
            <w:r w:rsidRPr="00615191">
              <w:rPr>
                <w:rFonts w:ascii="Times New Roman" w:hAnsi="Times New Roman" w:cs="Times New Roman"/>
                <w:color w:val="auto"/>
              </w:rPr>
              <w:t>її</w:t>
            </w:r>
            <w:proofErr w:type="spellEnd"/>
            <w:r w:rsidRPr="00615191">
              <w:rPr>
                <w:rFonts w:ascii="Times New Roman" w:hAnsi="Times New Roman" w:cs="Times New Roman"/>
                <w:color w:val="auto"/>
              </w:rPr>
              <w:t xml:space="preserve"> </w:t>
            </w:r>
            <w:proofErr w:type="spellStart"/>
            <w:r w:rsidRPr="00615191">
              <w:rPr>
                <w:rFonts w:ascii="Times New Roman" w:hAnsi="Times New Roman" w:cs="Times New Roman"/>
                <w:color w:val="auto"/>
              </w:rPr>
              <w:t>оприлюднення</w:t>
            </w:r>
            <w:proofErr w:type="spellEnd"/>
            <w:r w:rsidRPr="00615191">
              <w:rPr>
                <w:rFonts w:ascii="Times New Roman" w:hAnsi="Times New Roman" w:cs="Times New Roman"/>
                <w:color w:val="auto"/>
              </w:rPr>
              <w:t>.</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ind w:right="113"/>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2</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615191" w:rsidRPr="00615191" w:rsidRDefault="00091498" w:rsidP="0061519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2.1. </w:t>
            </w:r>
            <w:r w:rsidR="00615191" w:rsidRPr="00615191">
              <w:rPr>
                <w:rFonts w:ascii="Times New Roman" w:eastAsia="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00615191" w:rsidRPr="00615191">
              <w:rPr>
                <w:rFonts w:ascii="Times New Roman" w:eastAsia="Times New Roman" w:hAnsi="Times New Roman" w:cs="Times New Roman"/>
                <w:color w:val="auto"/>
                <w:sz w:val="24"/>
                <w:szCs w:val="24"/>
                <w:lang w:val="uk-UA"/>
              </w:rPr>
              <w:lastRenderedPageBreak/>
              <w:t>оприлюднення в електронній системі закупівель повідомлення про намір укласти договір про закупівлю.</w:t>
            </w:r>
          </w:p>
          <w:p w:rsidR="00615191" w:rsidRPr="00615191" w:rsidRDefault="00615191" w:rsidP="00615191">
            <w:pPr>
              <w:pStyle w:val="1"/>
              <w:widowControl w:val="0"/>
              <w:ind w:right="113"/>
              <w:jc w:val="both"/>
              <w:rPr>
                <w:rFonts w:ascii="Times New Roman" w:eastAsia="Times New Roman" w:hAnsi="Times New Roman" w:cs="Times New Roman"/>
                <w:color w:val="auto"/>
                <w:sz w:val="24"/>
                <w:szCs w:val="24"/>
                <w:lang w:val="uk-UA"/>
              </w:rPr>
            </w:pPr>
            <w:bookmarkStart w:id="35" w:name="n170"/>
            <w:bookmarkEnd w:id="35"/>
            <w:r>
              <w:rPr>
                <w:rFonts w:ascii="Times New Roman" w:eastAsia="Times New Roman" w:hAnsi="Times New Roman" w:cs="Times New Roman"/>
                <w:color w:val="auto"/>
                <w:sz w:val="24"/>
                <w:szCs w:val="24"/>
                <w:lang w:val="uk-UA"/>
              </w:rPr>
              <w:t xml:space="preserve">2.2 </w:t>
            </w:r>
            <w:r w:rsidRPr="00615191">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5191" w:rsidRPr="00615191" w:rsidRDefault="00615191" w:rsidP="00615191">
            <w:pPr>
              <w:pStyle w:val="1"/>
              <w:widowControl w:val="0"/>
              <w:ind w:right="113"/>
              <w:jc w:val="both"/>
              <w:rPr>
                <w:rFonts w:ascii="Times New Roman" w:eastAsia="Times New Roman" w:hAnsi="Times New Roman" w:cs="Times New Roman"/>
                <w:color w:val="auto"/>
                <w:sz w:val="24"/>
                <w:szCs w:val="24"/>
                <w:lang w:val="uk-UA"/>
              </w:rPr>
            </w:pPr>
            <w:bookmarkStart w:id="36" w:name="n171"/>
            <w:bookmarkEnd w:id="36"/>
            <w:r>
              <w:rPr>
                <w:rFonts w:ascii="Times New Roman" w:eastAsia="Times New Roman" w:hAnsi="Times New Roman" w:cs="Times New Roman"/>
                <w:color w:val="auto"/>
                <w:sz w:val="24"/>
                <w:szCs w:val="24"/>
                <w:lang w:val="uk-UA"/>
              </w:rPr>
              <w:t xml:space="preserve">2.3. </w:t>
            </w:r>
            <w:r w:rsidRPr="00615191">
              <w:rPr>
                <w:rFonts w:ascii="Times New Roman" w:eastAsia="Times New Roman" w:hAnsi="Times New Roman" w:cs="Times New Roman"/>
                <w:color w:val="auto"/>
                <w:sz w:val="24"/>
                <w:szCs w:val="24"/>
                <w:lang w:val="uk-UA"/>
              </w:rPr>
              <w:t>У разі відхилення тендерної пропозиції з підстави, визначеної </w:t>
            </w:r>
            <w:hyperlink r:id="rId18" w:anchor="n148" w:history="1">
              <w:r w:rsidRPr="00615191">
                <w:rPr>
                  <w:rStyle w:val="a5"/>
                  <w:rFonts w:ascii="Times New Roman" w:eastAsia="Times New Roman" w:hAnsi="Times New Roman" w:cs="Times New Roman"/>
                  <w:sz w:val="24"/>
                  <w:szCs w:val="24"/>
                  <w:lang w:val="uk-UA"/>
                </w:rPr>
                <w:t>підпунктом 3</w:t>
              </w:r>
            </w:hyperlink>
            <w:r w:rsidRPr="00615191">
              <w:rPr>
                <w:rFonts w:ascii="Times New Roman" w:eastAsia="Times New Roman" w:hAnsi="Times New Roman" w:cs="Times New Roman"/>
                <w:color w:val="auto"/>
                <w:sz w:val="24"/>
                <w:szCs w:val="24"/>
                <w:lang w:val="uk-UA"/>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sidRPr="00615191">
                <w:rPr>
                  <w:rStyle w:val="a5"/>
                  <w:rFonts w:ascii="Times New Roman" w:eastAsia="Times New Roman" w:hAnsi="Times New Roman" w:cs="Times New Roman"/>
                  <w:sz w:val="24"/>
                  <w:szCs w:val="24"/>
                  <w:lang w:val="uk-UA"/>
                </w:rPr>
                <w:t>Закону</w:t>
              </w:r>
            </w:hyperlink>
            <w:r w:rsidRPr="00615191">
              <w:rPr>
                <w:rFonts w:ascii="Times New Roman" w:eastAsia="Times New Roman" w:hAnsi="Times New Roman" w:cs="Times New Roman"/>
                <w:color w:val="auto"/>
                <w:sz w:val="24"/>
                <w:szCs w:val="24"/>
                <w:lang w:val="uk-UA"/>
              </w:rPr>
              <w:t> та цих особливостей, та приймає рішення про намір укласти договір про закупівлю у порядку та на умовах, визначених </w:t>
            </w:r>
            <w:hyperlink r:id="rId20" w:anchor="n1611" w:tgtFrame="_blank" w:history="1">
              <w:r w:rsidRPr="00615191">
                <w:rPr>
                  <w:rStyle w:val="a5"/>
                  <w:rFonts w:ascii="Times New Roman" w:eastAsia="Times New Roman" w:hAnsi="Times New Roman" w:cs="Times New Roman"/>
                  <w:sz w:val="24"/>
                  <w:szCs w:val="24"/>
                  <w:lang w:val="uk-UA"/>
                </w:rPr>
                <w:t>статтею 33</w:t>
              </w:r>
            </w:hyperlink>
            <w:r w:rsidRPr="00615191">
              <w:rPr>
                <w:rFonts w:ascii="Times New Roman" w:eastAsia="Times New Roman" w:hAnsi="Times New Roman" w:cs="Times New Roman"/>
                <w:color w:val="auto"/>
                <w:sz w:val="24"/>
                <w:szCs w:val="24"/>
                <w:lang w:val="uk-UA"/>
              </w:rPr>
              <w:t> Закону та цим пунктом.</w:t>
            </w:r>
          </w:p>
          <w:p w:rsidR="00D83DFC" w:rsidRPr="00F62EAA" w:rsidRDefault="00615191" w:rsidP="00615191">
            <w:pPr>
              <w:pStyle w:val="1"/>
              <w:widowControl w:val="0"/>
              <w:ind w:right="113"/>
              <w:jc w:val="both"/>
              <w:rPr>
                <w:rFonts w:ascii="Times New Roman" w:eastAsia="Times New Roman" w:hAnsi="Times New Roman" w:cs="Times New Roman"/>
                <w:color w:val="auto"/>
                <w:sz w:val="24"/>
                <w:szCs w:val="24"/>
                <w:lang w:val="uk-UA"/>
              </w:rPr>
            </w:pPr>
            <w:bookmarkStart w:id="37" w:name="n172"/>
            <w:bookmarkEnd w:id="37"/>
            <w:r w:rsidRPr="00615191">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1" w:anchor="n1611" w:tgtFrame="_blank" w:history="1">
              <w:r w:rsidRPr="00615191">
                <w:rPr>
                  <w:rStyle w:val="a5"/>
                  <w:rFonts w:ascii="Times New Roman" w:eastAsia="Times New Roman" w:hAnsi="Times New Roman" w:cs="Times New Roman"/>
                  <w:sz w:val="24"/>
                  <w:szCs w:val="24"/>
                  <w:lang w:val="uk-UA"/>
                </w:rPr>
                <w:t>статтею 33</w:t>
              </w:r>
            </w:hyperlink>
            <w:r w:rsidRPr="00615191">
              <w:rPr>
                <w:rFonts w:ascii="Times New Roman" w:eastAsia="Times New Roman" w:hAnsi="Times New Roman" w:cs="Times New Roman"/>
                <w:color w:val="auto"/>
                <w:sz w:val="24"/>
                <w:szCs w:val="24"/>
                <w:lang w:val="uk-UA"/>
              </w:rPr>
              <w:t> Закону та цими особливостями.</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ind w:right="113"/>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lastRenderedPageBreak/>
              <w:t>3</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F62EAA">
              <w:rPr>
                <w:rFonts w:ascii="Times New Roman" w:eastAsia="Calibri" w:hAnsi="Times New Roman" w:cs="Times New Roman"/>
                <w:color w:val="auto"/>
                <w:sz w:val="24"/>
                <w:szCs w:val="24"/>
                <w:lang w:val="uk-UA" w:eastAsia="en-US"/>
              </w:rPr>
              <w:t xml:space="preserve">3.1. </w:t>
            </w:r>
            <w:r w:rsidR="00117157">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F62EAA"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 xml:space="preserve">3.2. </w:t>
            </w:r>
            <w:r w:rsidR="00F601F2" w:rsidRPr="00F62EAA">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F62EAA">
              <w:rPr>
                <w:rFonts w:ascii="Times New Roman" w:hAnsi="Times New Roman" w:cs="Times New Roman"/>
                <w:bCs/>
                <w:color w:val="auto"/>
                <w:sz w:val="24"/>
                <w:szCs w:val="24"/>
                <w:lang w:val="uk-UA"/>
              </w:rPr>
              <w:t>(Додаток 4)</w:t>
            </w:r>
            <w:r w:rsidR="00F601F2" w:rsidRPr="00F62EAA">
              <w:rPr>
                <w:rFonts w:ascii="Times New Roman" w:eastAsia="Times New Roman" w:hAnsi="Times New Roman" w:cs="Times New Roman"/>
                <w:color w:val="auto"/>
                <w:sz w:val="24"/>
                <w:szCs w:val="24"/>
                <w:lang w:val="uk-UA"/>
              </w:rPr>
              <w:t>.</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ind w:right="113"/>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4</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F62EAA" w:rsidRDefault="005C4C8B" w:rsidP="005C4C8B">
            <w:pPr>
              <w:pStyle w:val="rvps2"/>
              <w:shd w:val="clear" w:color="auto" w:fill="FFFFFF"/>
              <w:spacing w:before="0" w:beforeAutospacing="0" w:after="0" w:afterAutospacing="0"/>
              <w:jc w:val="both"/>
              <w:textAlignment w:val="baseline"/>
            </w:pPr>
            <w:r w:rsidRPr="00F62EAA">
              <w:t xml:space="preserve">4.1. Договір про закупівлю укладається відповідно до норм </w:t>
            </w:r>
            <w:hyperlink r:id="rId22" w:tgtFrame="_blank" w:history="1">
              <w:r w:rsidRPr="00F62EAA">
                <w:t>Цивільного кодексу України</w:t>
              </w:r>
            </w:hyperlink>
            <w:r w:rsidRPr="00F62EAA">
              <w:t xml:space="preserve"> та </w:t>
            </w:r>
            <w:hyperlink r:id="rId23" w:tgtFrame="_blank" w:history="1">
              <w:r w:rsidRPr="00F62EAA">
                <w:t>Господарського кодексу України</w:t>
              </w:r>
            </w:hyperlink>
            <w:r w:rsidRPr="00F62EAA">
              <w:t xml:space="preserve"> з урахуванням особливостей, визначених Законом.</w:t>
            </w:r>
          </w:p>
          <w:p w:rsidR="005C4C8B" w:rsidRPr="00F62EAA" w:rsidRDefault="005C4C8B" w:rsidP="005C4C8B">
            <w:pPr>
              <w:pStyle w:val="rvps2"/>
              <w:shd w:val="clear" w:color="auto" w:fill="FFFFFF"/>
              <w:spacing w:before="0" w:beforeAutospacing="0" w:after="0" w:afterAutospacing="0"/>
              <w:jc w:val="both"/>
              <w:textAlignment w:val="baseline"/>
            </w:pPr>
            <w:r w:rsidRPr="00F62EAA">
              <w:t xml:space="preserve">Умови договору про закупівлю не повинні відрізнятися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C4C8B" w:rsidRPr="00F62EAA" w:rsidRDefault="005C4C8B" w:rsidP="005C4C8B">
            <w:pPr>
              <w:pStyle w:val="rvps2"/>
              <w:shd w:val="clear" w:color="auto" w:fill="FFFFFF"/>
              <w:spacing w:before="0" w:beforeAutospacing="0" w:after="0" w:afterAutospacing="0"/>
              <w:jc w:val="both"/>
              <w:textAlignment w:val="baseline"/>
            </w:pPr>
            <w:r w:rsidRPr="00F62EAA">
              <w:t>4.2.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41 Закону.</w:t>
            </w:r>
          </w:p>
          <w:p w:rsidR="005C4C8B" w:rsidRPr="00F62EAA" w:rsidRDefault="005C4C8B" w:rsidP="005C4C8B">
            <w:pPr>
              <w:pStyle w:val="rvps2"/>
              <w:shd w:val="clear" w:color="auto" w:fill="FFFFFF"/>
              <w:spacing w:before="0" w:beforeAutospacing="0" w:after="0" w:afterAutospacing="0"/>
              <w:jc w:val="both"/>
              <w:textAlignment w:val="baseline"/>
            </w:pPr>
            <w:r w:rsidRPr="00F62EAA">
              <w:t>Істотними умовами договору про закупівлю є:</w:t>
            </w:r>
          </w:p>
          <w:p w:rsidR="005C4C8B" w:rsidRPr="00F62EAA" w:rsidRDefault="005C4C8B" w:rsidP="005C4C8B">
            <w:pPr>
              <w:pStyle w:val="1"/>
              <w:widowControl w:val="0"/>
              <w:spacing w:line="240" w:lineRule="auto"/>
              <w:ind w:right="113"/>
              <w:jc w:val="both"/>
              <w:rPr>
                <w:rFonts w:ascii="Times New Roman" w:hAnsi="Times New Roman" w:cs="Times New Roman"/>
                <w:color w:val="auto"/>
                <w:sz w:val="24"/>
                <w:szCs w:val="24"/>
                <w:shd w:val="clear" w:color="auto" w:fill="FFFFFF"/>
                <w:lang w:val="uk-UA"/>
              </w:rPr>
            </w:pPr>
            <w:r w:rsidRPr="00F62EAA">
              <w:rPr>
                <w:color w:val="auto"/>
                <w:shd w:val="clear" w:color="auto" w:fill="FFFFFF"/>
                <w:lang w:val="uk-UA"/>
              </w:rPr>
              <w:lastRenderedPageBreak/>
              <w:t xml:space="preserve">- </w:t>
            </w:r>
            <w:r w:rsidRPr="00F62EAA">
              <w:rPr>
                <w:rFonts w:ascii="Times New Roman" w:hAnsi="Times New Roman" w:cs="Times New Roman"/>
                <w:color w:val="auto"/>
                <w:sz w:val="24"/>
                <w:szCs w:val="24"/>
                <w:shd w:val="clear" w:color="auto" w:fill="FFFFFF"/>
                <w:lang w:val="uk-UA"/>
              </w:rPr>
              <w:t xml:space="preserve">найменування сторін; </w:t>
            </w:r>
          </w:p>
          <w:p w:rsidR="005C4C8B" w:rsidRPr="00F62EAA" w:rsidRDefault="005C4C8B" w:rsidP="005C4C8B">
            <w:pPr>
              <w:pStyle w:val="1"/>
              <w:widowControl w:val="0"/>
              <w:spacing w:line="240" w:lineRule="auto"/>
              <w:ind w:right="113"/>
              <w:jc w:val="both"/>
              <w:rPr>
                <w:rFonts w:ascii="Times New Roman" w:hAnsi="Times New Roman" w:cs="Times New Roman"/>
                <w:color w:val="auto"/>
                <w:sz w:val="24"/>
                <w:szCs w:val="24"/>
                <w:shd w:val="clear" w:color="auto" w:fill="FFFFFF"/>
                <w:lang w:val="uk-UA"/>
              </w:rPr>
            </w:pPr>
            <w:r w:rsidRPr="00F62EAA">
              <w:rPr>
                <w:rFonts w:ascii="Times New Roman" w:hAnsi="Times New Roman" w:cs="Times New Roman"/>
                <w:color w:val="auto"/>
                <w:sz w:val="24"/>
                <w:szCs w:val="24"/>
                <w:shd w:val="clear" w:color="auto" w:fill="FFFFFF"/>
                <w:lang w:val="uk-UA"/>
              </w:rPr>
              <w:t xml:space="preserve">- предмет договору (найменування об'єкта); </w:t>
            </w:r>
          </w:p>
          <w:p w:rsidR="005C4C8B" w:rsidRPr="00F62EAA" w:rsidRDefault="005C4C8B" w:rsidP="005C4C8B">
            <w:pPr>
              <w:pStyle w:val="1"/>
              <w:widowControl w:val="0"/>
              <w:spacing w:line="240" w:lineRule="auto"/>
              <w:ind w:right="113"/>
              <w:jc w:val="both"/>
              <w:rPr>
                <w:rFonts w:ascii="Times New Roman" w:hAnsi="Times New Roman" w:cs="Times New Roman"/>
                <w:color w:val="auto"/>
                <w:sz w:val="24"/>
                <w:szCs w:val="24"/>
                <w:shd w:val="clear" w:color="auto" w:fill="FFFFFF"/>
                <w:lang w:val="uk-UA"/>
              </w:rPr>
            </w:pPr>
            <w:r w:rsidRPr="00F62EAA">
              <w:rPr>
                <w:rFonts w:ascii="Times New Roman" w:hAnsi="Times New Roman" w:cs="Times New Roman"/>
                <w:color w:val="auto"/>
                <w:sz w:val="24"/>
                <w:szCs w:val="24"/>
                <w:shd w:val="clear" w:color="auto" w:fill="FFFFFF"/>
                <w:lang w:val="uk-UA"/>
              </w:rPr>
              <w:t xml:space="preserve">- строки дії договору та термін виконання робіт; </w:t>
            </w:r>
          </w:p>
          <w:p w:rsidR="005C4C8B" w:rsidRPr="00F62EAA" w:rsidRDefault="005C4C8B" w:rsidP="005C4C8B">
            <w:pPr>
              <w:pStyle w:val="1"/>
              <w:widowControl w:val="0"/>
              <w:spacing w:line="240" w:lineRule="auto"/>
              <w:ind w:right="113"/>
              <w:jc w:val="both"/>
              <w:rPr>
                <w:rFonts w:ascii="Times New Roman" w:hAnsi="Times New Roman" w:cs="Times New Roman"/>
                <w:color w:val="auto"/>
                <w:sz w:val="24"/>
                <w:szCs w:val="24"/>
                <w:shd w:val="clear" w:color="auto" w:fill="FFFFFF"/>
                <w:lang w:val="uk-UA"/>
              </w:rPr>
            </w:pPr>
            <w:r w:rsidRPr="00F62EAA">
              <w:rPr>
                <w:rFonts w:ascii="Times New Roman" w:hAnsi="Times New Roman" w:cs="Times New Roman"/>
                <w:color w:val="auto"/>
                <w:sz w:val="24"/>
                <w:szCs w:val="24"/>
                <w:shd w:val="clear" w:color="auto" w:fill="FFFFFF"/>
                <w:lang w:val="uk-UA"/>
              </w:rPr>
              <w:t>- вартість будівництва об'єкта (робіт).</w:t>
            </w:r>
          </w:p>
          <w:p w:rsidR="00D83DFC" w:rsidRPr="00F62EAA" w:rsidRDefault="005C4C8B" w:rsidP="005C4C8B">
            <w:pPr>
              <w:pStyle w:val="1"/>
              <w:widowControl w:val="0"/>
              <w:spacing w:line="240" w:lineRule="auto"/>
              <w:ind w:right="113"/>
              <w:jc w:val="both"/>
              <w:rPr>
                <w:rFonts w:ascii="Times New Roman" w:hAnsi="Times New Roman" w:cs="Times New Roman"/>
                <w:color w:val="auto"/>
                <w:sz w:val="24"/>
                <w:szCs w:val="24"/>
                <w:shd w:val="clear" w:color="auto" w:fill="FFFFFF"/>
                <w:lang w:val="uk-UA"/>
              </w:rPr>
            </w:pPr>
            <w:r w:rsidRPr="00F62EAA">
              <w:rPr>
                <w:rFonts w:ascii="Times New Roman" w:hAnsi="Times New Roman" w:cs="Times New Roman"/>
                <w:color w:val="auto"/>
                <w:sz w:val="24"/>
                <w:szCs w:val="24"/>
                <w:shd w:val="clear" w:color="auto" w:fill="FFFFFF"/>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ind w:right="113"/>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lastRenderedPageBreak/>
              <w:t>5</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F62EAA"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62EAA">
              <w:rPr>
                <w:rFonts w:ascii="Times New Roman" w:eastAsia="Times New Roman" w:hAnsi="Times New Roman" w:cs="Times New Roman"/>
                <w:color w:val="auto"/>
                <w:sz w:val="24"/>
                <w:szCs w:val="24"/>
                <w:lang w:val="uk-UA"/>
              </w:rPr>
              <w:t>неукладення</w:t>
            </w:r>
            <w:proofErr w:type="spellEnd"/>
            <w:r w:rsidRPr="00F62EAA">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та документів відповідно до ст.41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B4214F" w:rsidRPr="00F62EAA"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 xml:space="preserve">Не надання Учасником-Переможцем </w:t>
            </w:r>
            <w:proofErr w:type="spellStart"/>
            <w:r w:rsidRPr="00F62EAA">
              <w:rPr>
                <w:rFonts w:ascii="Times New Roman" w:eastAsia="Times New Roman" w:hAnsi="Times New Roman" w:cs="Times New Roman"/>
                <w:color w:val="auto"/>
                <w:sz w:val="24"/>
                <w:szCs w:val="24"/>
                <w:lang w:val="uk-UA"/>
              </w:rPr>
              <w:t>нарочно</w:t>
            </w:r>
            <w:proofErr w:type="spellEnd"/>
            <w:r w:rsidRPr="00F62EAA">
              <w:rPr>
                <w:rFonts w:ascii="Times New Roman" w:eastAsia="Times New Roman" w:hAnsi="Times New Roman" w:cs="Times New Roman"/>
                <w:color w:val="auto"/>
                <w:sz w:val="24"/>
                <w:szCs w:val="24"/>
                <w:lang w:val="uk-UA"/>
              </w:rPr>
              <w:t xml:space="preserve"> Замовнику оригіналу підписаного договору з додатками у паперовому вигляді, у строк не пізніше ніж через </w:t>
            </w:r>
            <w:r w:rsidR="00FB0AC3" w:rsidRPr="00FB0AC3">
              <w:rPr>
                <w:rFonts w:ascii="Times New Roman" w:eastAsia="Times New Roman" w:hAnsi="Times New Roman" w:cs="Times New Roman"/>
                <w:color w:val="auto"/>
                <w:sz w:val="24"/>
                <w:szCs w:val="24"/>
              </w:rPr>
              <w:t>15</w:t>
            </w:r>
            <w:r w:rsidRPr="00F62EAA">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вважається відмовою від підписання договору про закупівлю або відмовою від укладення договору про закупівлю.</w:t>
            </w:r>
          </w:p>
        </w:tc>
      </w:tr>
      <w:tr w:rsidR="00D83DFC" w:rsidRPr="00F62EAA" w:rsidTr="001B3631">
        <w:trPr>
          <w:trHeight w:val="520"/>
          <w:jc w:val="center"/>
        </w:trPr>
        <w:tc>
          <w:tcPr>
            <w:tcW w:w="576" w:type="dxa"/>
          </w:tcPr>
          <w:p w:rsidR="00D83DFC" w:rsidRPr="00F62EAA" w:rsidRDefault="00D83DFC" w:rsidP="00C45F20">
            <w:pPr>
              <w:pStyle w:val="1"/>
              <w:widowControl w:val="0"/>
              <w:spacing w:line="240" w:lineRule="auto"/>
              <w:ind w:right="113"/>
              <w:rPr>
                <w:rFonts w:ascii="Times New Roman" w:hAnsi="Times New Roman" w:cs="Times New Roman"/>
                <w:color w:val="auto"/>
                <w:lang w:val="uk-UA"/>
              </w:rPr>
            </w:pPr>
            <w:r w:rsidRPr="00F62EAA">
              <w:rPr>
                <w:rFonts w:ascii="Times New Roman" w:eastAsia="Times New Roman" w:hAnsi="Times New Roman" w:cs="Times New Roman"/>
                <w:color w:val="auto"/>
                <w:sz w:val="24"/>
                <w:szCs w:val="24"/>
                <w:lang w:val="uk-UA"/>
              </w:rPr>
              <w:t>6</w:t>
            </w:r>
          </w:p>
        </w:tc>
        <w:tc>
          <w:tcPr>
            <w:tcW w:w="3006" w:type="dxa"/>
          </w:tcPr>
          <w:p w:rsidR="00D83DFC" w:rsidRPr="00F62EAA" w:rsidRDefault="00D83DFC" w:rsidP="00C45F20">
            <w:pPr>
              <w:pStyle w:val="1"/>
              <w:widowControl w:val="0"/>
              <w:spacing w:line="240" w:lineRule="auto"/>
              <w:ind w:right="113"/>
              <w:rPr>
                <w:rFonts w:ascii="Times New Roman" w:hAnsi="Times New Roman" w:cs="Times New Roman"/>
                <w:b/>
                <w:color w:val="auto"/>
                <w:lang w:val="uk-UA"/>
              </w:rPr>
            </w:pPr>
            <w:r w:rsidRPr="00F62EAA">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F62EAA"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F62EAA">
              <w:rPr>
                <w:rFonts w:ascii="Times New Roman" w:eastAsia="Times New Roman" w:hAnsi="Times New Roman" w:cs="Times New Roman"/>
                <w:color w:val="auto"/>
                <w:sz w:val="24"/>
                <w:szCs w:val="24"/>
                <w:lang w:val="uk-UA"/>
              </w:rPr>
              <w:t>Не вимагається.</w:t>
            </w:r>
          </w:p>
        </w:tc>
      </w:tr>
    </w:tbl>
    <w:p w:rsidR="009D1EC5" w:rsidRPr="00F62EAA" w:rsidRDefault="009D1EC5" w:rsidP="00D83DFC">
      <w:pPr>
        <w:rPr>
          <w:lang w:val="uk-UA"/>
        </w:rPr>
      </w:pPr>
    </w:p>
    <w:p w:rsidR="00086D17" w:rsidRPr="00F62EAA" w:rsidRDefault="00086D17" w:rsidP="00D83DFC">
      <w:pPr>
        <w:rPr>
          <w:lang w:val="uk-UA"/>
        </w:rPr>
      </w:pPr>
    </w:p>
    <w:p w:rsidR="00263EE2" w:rsidRPr="00F62EAA" w:rsidRDefault="00263EE2" w:rsidP="00D83DFC">
      <w:pPr>
        <w:rPr>
          <w:lang w:val="uk-UA"/>
        </w:rPr>
      </w:pPr>
    </w:p>
    <w:sectPr w:rsidR="00263EE2" w:rsidRPr="00F62EAA"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37" w:rsidRDefault="00E70E37" w:rsidP="00CD334C">
      <w:pPr>
        <w:spacing w:line="240" w:lineRule="auto"/>
      </w:pPr>
      <w:r>
        <w:separator/>
      </w:r>
    </w:p>
  </w:endnote>
  <w:endnote w:type="continuationSeparator" w:id="0">
    <w:p w:rsidR="00E70E37" w:rsidRDefault="00E70E37"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37" w:rsidRDefault="00E70E37" w:rsidP="00CD334C">
      <w:pPr>
        <w:spacing w:line="240" w:lineRule="auto"/>
      </w:pPr>
      <w:r>
        <w:separator/>
      </w:r>
    </w:p>
  </w:footnote>
  <w:footnote w:type="continuationSeparator" w:id="0">
    <w:p w:rsidR="00E70E37" w:rsidRDefault="00E70E37"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6665"/>
    <w:rsid w:val="00003EF7"/>
    <w:rsid w:val="00013A11"/>
    <w:rsid w:val="00016493"/>
    <w:rsid w:val="000234A5"/>
    <w:rsid w:val="000326D2"/>
    <w:rsid w:val="00032F70"/>
    <w:rsid w:val="00035F23"/>
    <w:rsid w:val="00036816"/>
    <w:rsid w:val="00036D83"/>
    <w:rsid w:val="00042F28"/>
    <w:rsid w:val="00047EC4"/>
    <w:rsid w:val="000648FE"/>
    <w:rsid w:val="000677FC"/>
    <w:rsid w:val="000741CC"/>
    <w:rsid w:val="0007442F"/>
    <w:rsid w:val="00082337"/>
    <w:rsid w:val="00083B8C"/>
    <w:rsid w:val="00086D17"/>
    <w:rsid w:val="00091498"/>
    <w:rsid w:val="00093043"/>
    <w:rsid w:val="000A4245"/>
    <w:rsid w:val="000A7571"/>
    <w:rsid w:val="000B0AEF"/>
    <w:rsid w:val="000B2156"/>
    <w:rsid w:val="000B6580"/>
    <w:rsid w:val="000C0FF6"/>
    <w:rsid w:val="000C6BF3"/>
    <w:rsid w:val="000C7661"/>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2F6E"/>
    <w:rsid w:val="0016301E"/>
    <w:rsid w:val="0016530B"/>
    <w:rsid w:val="0017565D"/>
    <w:rsid w:val="00183B7B"/>
    <w:rsid w:val="001904DF"/>
    <w:rsid w:val="00193F7E"/>
    <w:rsid w:val="001A3215"/>
    <w:rsid w:val="001A3C8A"/>
    <w:rsid w:val="001B1AD6"/>
    <w:rsid w:val="001B3631"/>
    <w:rsid w:val="001B3CEF"/>
    <w:rsid w:val="001B3EC2"/>
    <w:rsid w:val="001C4186"/>
    <w:rsid w:val="001D21DE"/>
    <w:rsid w:val="001E069C"/>
    <w:rsid w:val="001E0C6D"/>
    <w:rsid w:val="001E12E3"/>
    <w:rsid w:val="001E5BB6"/>
    <w:rsid w:val="001F2599"/>
    <w:rsid w:val="00202382"/>
    <w:rsid w:val="0020380C"/>
    <w:rsid w:val="00204350"/>
    <w:rsid w:val="00217A85"/>
    <w:rsid w:val="00221352"/>
    <w:rsid w:val="00222867"/>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A1267"/>
    <w:rsid w:val="002B1381"/>
    <w:rsid w:val="002B344D"/>
    <w:rsid w:val="002C4598"/>
    <w:rsid w:val="002E4832"/>
    <w:rsid w:val="002F21E6"/>
    <w:rsid w:val="003021E8"/>
    <w:rsid w:val="00323B8F"/>
    <w:rsid w:val="00335993"/>
    <w:rsid w:val="00345BF9"/>
    <w:rsid w:val="00363AFA"/>
    <w:rsid w:val="00367980"/>
    <w:rsid w:val="00381D68"/>
    <w:rsid w:val="0038280C"/>
    <w:rsid w:val="003908F0"/>
    <w:rsid w:val="003972B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48EA"/>
    <w:rsid w:val="00444906"/>
    <w:rsid w:val="00452678"/>
    <w:rsid w:val="0046085E"/>
    <w:rsid w:val="00460D41"/>
    <w:rsid w:val="00491B6C"/>
    <w:rsid w:val="00495CB9"/>
    <w:rsid w:val="004A2CDC"/>
    <w:rsid w:val="004B281B"/>
    <w:rsid w:val="004B2FB6"/>
    <w:rsid w:val="004B44F4"/>
    <w:rsid w:val="004C7F44"/>
    <w:rsid w:val="004D1002"/>
    <w:rsid w:val="004D6C23"/>
    <w:rsid w:val="004E33A1"/>
    <w:rsid w:val="005043FB"/>
    <w:rsid w:val="00514A07"/>
    <w:rsid w:val="005346A6"/>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1A9A"/>
    <w:rsid w:val="005C4C8B"/>
    <w:rsid w:val="005D0038"/>
    <w:rsid w:val="005D3500"/>
    <w:rsid w:val="005E0B4D"/>
    <w:rsid w:val="005E252D"/>
    <w:rsid w:val="005E3415"/>
    <w:rsid w:val="005F4A14"/>
    <w:rsid w:val="005F763C"/>
    <w:rsid w:val="00604570"/>
    <w:rsid w:val="006046F0"/>
    <w:rsid w:val="006103A7"/>
    <w:rsid w:val="00611151"/>
    <w:rsid w:val="00615191"/>
    <w:rsid w:val="00620D49"/>
    <w:rsid w:val="0062522A"/>
    <w:rsid w:val="006409BA"/>
    <w:rsid w:val="0064563E"/>
    <w:rsid w:val="00646D62"/>
    <w:rsid w:val="00656937"/>
    <w:rsid w:val="0066232C"/>
    <w:rsid w:val="00664DA9"/>
    <w:rsid w:val="00680A5A"/>
    <w:rsid w:val="006A0A28"/>
    <w:rsid w:val="006A6CA0"/>
    <w:rsid w:val="006A723B"/>
    <w:rsid w:val="006B170C"/>
    <w:rsid w:val="006B1C1E"/>
    <w:rsid w:val="006B4092"/>
    <w:rsid w:val="006B60DC"/>
    <w:rsid w:val="006B6466"/>
    <w:rsid w:val="006B74AB"/>
    <w:rsid w:val="006D0A0F"/>
    <w:rsid w:val="006D2D3B"/>
    <w:rsid w:val="006E458D"/>
    <w:rsid w:val="006E4A79"/>
    <w:rsid w:val="00701A40"/>
    <w:rsid w:val="00712C96"/>
    <w:rsid w:val="00717D75"/>
    <w:rsid w:val="007205D6"/>
    <w:rsid w:val="007221E6"/>
    <w:rsid w:val="00722596"/>
    <w:rsid w:val="00723371"/>
    <w:rsid w:val="00724685"/>
    <w:rsid w:val="00731047"/>
    <w:rsid w:val="00750070"/>
    <w:rsid w:val="00754395"/>
    <w:rsid w:val="007629A1"/>
    <w:rsid w:val="007654DF"/>
    <w:rsid w:val="007706A0"/>
    <w:rsid w:val="0077177A"/>
    <w:rsid w:val="007765FF"/>
    <w:rsid w:val="007769EC"/>
    <w:rsid w:val="007777CE"/>
    <w:rsid w:val="00785C39"/>
    <w:rsid w:val="00787F65"/>
    <w:rsid w:val="00793450"/>
    <w:rsid w:val="007957CE"/>
    <w:rsid w:val="007A5CE1"/>
    <w:rsid w:val="007A77D4"/>
    <w:rsid w:val="007B0DC5"/>
    <w:rsid w:val="007C1B74"/>
    <w:rsid w:val="007C4B4B"/>
    <w:rsid w:val="007C55C5"/>
    <w:rsid w:val="007D097A"/>
    <w:rsid w:val="007D314D"/>
    <w:rsid w:val="007E282E"/>
    <w:rsid w:val="007E57F9"/>
    <w:rsid w:val="007E7219"/>
    <w:rsid w:val="007F0860"/>
    <w:rsid w:val="00837C26"/>
    <w:rsid w:val="00844555"/>
    <w:rsid w:val="008449F4"/>
    <w:rsid w:val="0086166D"/>
    <w:rsid w:val="00865F3D"/>
    <w:rsid w:val="008705ED"/>
    <w:rsid w:val="00873569"/>
    <w:rsid w:val="00873674"/>
    <w:rsid w:val="008837BD"/>
    <w:rsid w:val="008870B2"/>
    <w:rsid w:val="008944E2"/>
    <w:rsid w:val="008A12D0"/>
    <w:rsid w:val="008B33A9"/>
    <w:rsid w:val="008B37C3"/>
    <w:rsid w:val="008B658C"/>
    <w:rsid w:val="008C10E5"/>
    <w:rsid w:val="008C385A"/>
    <w:rsid w:val="008C71AC"/>
    <w:rsid w:val="008D0E37"/>
    <w:rsid w:val="008F59E3"/>
    <w:rsid w:val="009052CC"/>
    <w:rsid w:val="009056B1"/>
    <w:rsid w:val="0091042C"/>
    <w:rsid w:val="009167D9"/>
    <w:rsid w:val="00924EE5"/>
    <w:rsid w:val="00937670"/>
    <w:rsid w:val="00937B00"/>
    <w:rsid w:val="00942445"/>
    <w:rsid w:val="00944700"/>
    <w:rsid w:val="009512D2"/>
    <w:rsid w:val="0095189F"/>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505E"/>
    <w:rsid w:val="00A0540B"/>
    <w:rsid w:val="00A10E18"/>
    <w:rsid w:val="00A170FB"/>
    <w:rsid w:val="00A17FEC"/>
    <w:rsid w:val="00A254C7"/>
    <w:rsid w:val="00A31F2A"/>
    <w:rsid w:val="00A407E7"/>
    <w:rsid w:val="00A42B0E"/>
    <w:rsid w:val="00A55822"/>
    <w:rsid w:val="00A56625"/>
    <w:rsid w:val="00A56F79"/>
    <w:rsid w:val="00A613E5"/>
    <w:rsid w:val="00A70062"/>
    <w:rsid w:val="00A81390"/>
    <w:rsid w:val="00A850D8"/>
    <w:rsid w:val="00A875FE"/>
    <w:rsid w:val="00AA2A3D"/>
    <w:rsid w:val="00AA58A1"/>
    <w:rsid w:val="00AB31F6"/>
    <w:rsid w:val="00AB4A28"/>
    <w:rsid w:val="00AB6A7E"/>
    <w:rsid w:val="00AC2121"/>
    <w:rsid w:val="00AC35D7"/>
    <w:rsid w:val="00AC4578"/>
    <w:rsid w:val="00AC64AB"/>
    <w:rsid w:val="00AE41D9"/>
    <w:rsid w:val="00AE57C1"/>
    <w:rsid w:val="00AF1078"/>
    <w:rsid w:val="00AF4B83"/>
    <w:rsid w:val="00AF7767"/>
    <w:rsid w:val="00B00748"/>
    <w:rsid w:val="00B018FA"/>
    <w:rsid w:val="00B027F9"/>
    <w:rsid w:val="00B06D71"/>
    <w:rsid w:val="00B143F4"/>
    <w:rsid w:val="00B16CC3"/>
    <w:rsid w:val="00B20812"/>
    <w:rsid w:val="00B24960"/>
    <w:rsid w:val="00B250F3"/>
    <w:rsid w:val="00B3169B"/>
    <w:rsid w:val="00B34784"/>
    <w:rsid w:val="00B4214F"/>
    <w:rsid w:val="00B4233A"/>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45B2"/>
    <w:rsid w:val="00B87269"/>
    <w:rsid w:val="00B9002D"/>
    <w:rsid w:val="00BA0988"/>
    <w:rsid w:val="00BA3622"/>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E94"/>
    <w:rsid w:val="00C16843"/>
    <w:rsid w:val="00C210C2"/>
    <w:rsid w:val="00C21B55"/>
    <w:rsid w:val="00C227DD"/>
    <w:rsid w:val="00C2530D"/>
    <w:rsid w:val="00C25A1A"/>
    <w:rsid w:val="00C25ECF"/>
    <w:rsid w:val="00C332FD"/>
    <w:rsid w:val="00C3412C"/>
    <w:rsid w:val="00C35F64"/>
    <w:rsid w:val="00C457EE"/>
    <w:rsid w:val="00C45F20"/>
    <w:rsid w:val="00C47B64"/>
    <w:rsid w:val="00C501B6"/>
    <w:rsid w:val="00C575BA"/>
    <w:rsid w:val="00C60F00"/>
    <w:rsid w:val="00C64366"/>
    <w:rsid w:val="00C7284B"/>
    <w:rsid w:val="00C84005"/>
    <w:rsid w:val="00C8569D"/>
    <w:rsid w:val="00C91CAB"/>
    <w:rsid w:val="00C91F54"/>
    <w:rsid w:val="00C9462A"/>
    <w:rsid w:val="00C95393"/>
    <w:rsid w:val="00CA3B3B"/>
    <w:rsid w:val="00CA4286"/>
    <w:rsid w:val="00CA54DB"/>
    <w:rsid w:val="00CB0834"/>
    <w:rsid w:val="00CB0DC3"/>
    <w:rsid w:val="00CB1926"/>
    <w:rsid w:val="00CC667B"/>
    <w:rsid w:val="00CD334C"/>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4667A"/>
    <w:rsid w:val="00D52478"/>
    <w:rsid w:val="00D52ABA"/>
    <w:rsid w:val="00D6317D"/>
    <w:rsid w:val="00D708A8"/>
    <w:rsid w:val="00D7116D"/>
    <w:rsid w:val="00D73E9D"/>
    <w:rsid w:val="00D7637A"/>
    <w:rsid w:val="00D770EA"/>
    <w:rsid w:val="00D83DFC"/>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649A"/>
    <w:rsid w:val="00E2268F"/>
    <w:rsid w:val="00E22D9B"/>
    <w:rsid w:val="00E34190"/>
    <w:rsid w:val="00E35422"/>
    <w:rsid w:val="00E441FB"/>
    <w:rsid w:val="00E455BF"/>
    <w:rsid w:val="00E47AB4"/>
    <w:rsid w:val="00E47FEC"/>
    <w:rsid w:val="00E57651"/>
    <w:rsid w:val="00E666E0"/>
    <w:rsid w:val="00E70E37"/>
    <w:rsid w:val="00E7547E"/>
    <w:rsid w:val="00E75FA3"/>
    <w:rsid w:val="00E80127"/>
    <w:rsid w:val="00E83746"/>
    <w:rsid w:val="00EA0D41"/>
    <w:rsid w:val="00EA5AD8"/>
    <w:rsid w:val="00EA7613"/>
    <w:rsid w:val="00EB01AF"/>
    <w:rsid w:val="00EB19BE"/>
    <w:rsid w:val="00EB53BB"/>
    <w:rsid w:val="00EB73DA"/>
    <w:rsid w:val="00EC237C"/>
    <w:rsid w:val="00ED0EB5"/>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503A0"/>
    <w:rsid w:val="00F51242"/>
    <w:rsid w:val="00F601F2"/>
    <w:rsid w:val="00F60F4F"/>
    <w:rsid w:val="00F61BEB"/>
    <w:rsid w:val="00F62EAA"/>
    <w:rsid w:val="00F63B52"/>
    <w:rsid w:val="00F73BCF"/>
    <w:rsid w:val="00F757C0"/>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5980.html"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3.rada.gov.ua/laws/show/436-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BE02-C701-4A4C-BC40-00DAFF5C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20</Pages>
  <Words>7312</Words>
  <Characters>41679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Serhii Kurpas</cp:lastModifiedBy>
  <cp:revision>98</cp:revision>
  <cp:lastPrinted>2022-01-13T15:38:00Z</cp:lastPrinted>
  <dcterms:created xsi:type="dcterms:W3CDTF">2020-05-18T11:02:00Z</dcterms:created>
  <dcterms:modified xsi:type="dcterms:W3CDTF">2023-04-19T11:14:00Z</dcterms:modified>
</cp:coreProperties>
</file>