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C24BC8" w:rsidRPr="00C24BC8" w:rsidRDefault="00D446FF" w:rsidP="00C24BC8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commentRangeStart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</w:t>
      </w:r>
      <w:commentRangeEnd w:id="1"/>
      <w:r>
        <w:rPr>
          <w:rStyle w:val="ac"/>
        </w:rPr>
        <w:commentReference w:id="1"/>
      </w:r>
      <w:r w:rsidR="00C24BC8" w:rsidRPr="00C2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ЕХНІЧНІ ХАРАКТЕРИСТИКИ (СПЕЦИФІКАЦІЯ)</w:t>
      </w:r>
    </w:p>
    <w:p w:rsidR="00C24BC8" w:rsidRPr="00C24BC8" w:rsidRDefault="00C24BC8" w:rsidP="00C24BC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предмету закупівлі:</w:t>
      </w:r>
    </w:p>
    <w:p w:rsidR="00C24BC8" w:rsidRPr="00C24BC8" w:rsidRDefault="00C24BC8" w:rsidP="00C24BC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Легковий автомобіль марки Chery Tiggo</w:t>
      </w:r>
      <w:r w:rsidRPr="00B02A47">
        <w:rPr>
          <w:rFonts w:ascii="Times New Roman" w:hAnsi="Times New Roman" w:cs="Times New Roman"/>
          <w:b/>
          <w:sz w:val="24"/>
          <w:szCs w:val="24"/>
        </w:rPr>
        <w:t>2</w:t>
      </w:r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(або еквівалент)</w:t>
      </w:r>
    </w:p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код: ДК 021:2015:34110000-1: Легкові автомобілі</w:t>
      </w:r>
    </w:p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       У випадку посилання технічних вимог на конкретну торгівельну марку чи фірму патент, конструкцію або тип предмету закупівлі, джерело його походження або виробника,- слід вважати в наявності «або еквівалент».</w:t>
      </w:r>
    </w:p>
    <w:p w:rsidR="00C24BC8" w:rsidRPr="00C24BC8" w:rsidRDefault="00C24BC8" w:rsidP="00C24BC8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 Технічні характеристики еквіваленту не повинні бути гіршими. У випадку надання учасником еквіваленту він має надати порівняльну таблицю запропонованого товару з товаром, який вимагається Замовником.</w:t>
      </w:r>
    </w:p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665"/>
        <w:gridCol w:w="2447"/>
      </w:tblGrid>
      <w:tr w:rsidR="00C24BC8" w:rsidRPr="00C24BC8" w:rsidTr="00C24BC8">
        <w:trPr>
          <w:trHeight w:val="244"/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 технічних параметрів Товару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Технічні характеристики, які вимагаются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Технічні характеристики, які пропонуются( так/ні або значення)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Виробник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Chery Automobile Co. Ltd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кузову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5-дверний SUV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двигуна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Бензиновий Євро-5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B02A47" w:rsidP="00B02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24BC8" w:rsidRPr="00B02A47">
              <w:rPr>
                <w:rFonts w:ascii="Times New Roman" w:hAnsi="Times New Roman" w:cs="Times New Roman"/>
              </w:rPr>
              <w:t>Двигун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 1,5л.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B02A47" w:rsidP="00B02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24BC8" w:rsidRPr="00B02A47">
              <w:rPr>
                <w:rFonts w:ascii="Times New Roman" w:hAnsi="Times New Roman" w:cs="Times New Roman"/>
              </w:rPr>
              <w:t>Потужність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 105к.с.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Коробка передач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5MT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Рівень комплектації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Classsic / Класік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rHeight w:val="356"/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приводу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передній (4x2)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Дверей/місць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/ 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Габарити Д/Ш/В мм.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 4200 / 1760 / 1570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Колея пер./ зад. Коліс мм.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1495 / 1484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Колісна база мм.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2 555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B02A47" w:rsidP="00B02A47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="00C24BC8" w:rsidRPr="00B02A47">
              <w:rPr>
                <w:rFonts w:ascii="Times New Roman" w:hAnsi="Times New Roman" w:cs="Times New Roman"/>
              </w:rPr>
              <w:t>Об</w:t>
            </w:r>
            <w:r w:rsidRPr="00B02A47">
              <w:rPr>
                <w:rFonts w:ascii="Times New Roman" w:hAnsi="Times New Roman" w:cs="Times New Roman"/>
              </w:rPr>
              <w:t>'</w:t>
            </w:r>
            <w:r w:rsidR="00C24BC8" w:rsidRPr="00B02A47">
              <w:rPr>
                <w:rFonts w:ascii="Times New Roman" w:hAnsi="Times New Roman" w:cs="Times New Roman"/>
              </w:rPr>
              <w:t xml:space="preserve">єм багажного відділення л.                   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 420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Дорожній просвіт мм.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менше186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підсилювачу керма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Гідравлічний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Ємність паливного баку л.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 50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Споряджена маса кг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більше 1 290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 Ходова частина: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Передня підвіска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Незалежна, типу McPherson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Задня підвіска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Торсіонна напівзалежна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 гальма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Дискові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Задні гальма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Дискові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Розмір колісних дисків і шин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195/65 R15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Передня підвіска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Незалежна, типу McPherson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Експлуатаційні показники: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Витрати палива у змішаному циклі: л.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більше 7,4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Максимальна швидкість км/год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 170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Періодичність ТО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рік або 10 000  км пробігу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Гарантія на автомобіль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 роки або 100 000 км пробігу</w:t>
            </w: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  (на двигун та трансмісію - 5 років або 150 000 км пробігу)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 Комплектація: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 Системи безпеки та захисту автомобіля</w:t>
            </w:r>
          </w:p>
          <w:p w:rsidR="00C24BC8" w:rsidRPr="00C24BC8" w:rsidRDefault="00C24BC8" w:rsidP="00C24BC8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Фронтальні подушки безпеки водія та пасажира (2шт)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ABS+EBD - антиблокувальна система гальм з розподілом гальмівних зусиль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Штатна протиугінна сигналізація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Імобілайзер двигуна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Кріплення для дитячих сидінь ISOFIX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Центральний замок с дистанційним керуванням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Задні триточкові ремені безпеки для трьох пасажирів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Дитячий замок безпеки в задніх дверях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 3 точкові ремені безпеки з переднатягувачем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  Комфорт</w:t>
            </w:r>
          </w:p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Механічний кондиціонер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Електричні склопідіймачі в передніх дверях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Електричні склопідіймачі в задніх дверях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Електричне регулювання дзеркал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Інформаційний русифікований дисплей водія , бортовий комп’ютер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Регулювання кермової колонки по висоті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Гідропідсилювач керма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Електро регулювання кута нахилу фар головного світла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  Внутрішні особливості салону / інтер</w:t>
            </w:r>
            <w:r w:rsidR="00B0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'</w:t>
            </w:r>
          </w:p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Тканинна обробка салону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Інтер’єр автомобіля виконаний у темних тонах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Спинка заднього сидіння що складається в пропорції 60/40 з трьома підголівниками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rHeight w:val="691"/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 Аудіосистема</w:t>
            </w:r>
          </w:p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ahoma" w:eastAsia="Times New Roman" w:hAnsi="Tahoma" w:cs="Tahoma"/>
                <w:color w:val="000000"/>
                <w:lang w:val="ru-RU" w:eastAsia="ru-RU"/>
              </w:rPr>
              <w:t>Bluetooth</w:t>
            </w:r>
          </w:p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USB- роз’єм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динаміки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rHeight w:val="648"/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 Зовнішні особливості / екстер</w:t>
            </w:r>
            <w:r w:rsidR="00B0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'</w:t>
            </w: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єр</w:t>
            </w:r>
          </w:p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Сталеві колісні диски (R15, 195/65R15)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Металеве запасне колесо (докатка)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Зовнішні дзеркала із покажчиками поворотів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Багажні рейлінги на даху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Задній спойлер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24BC8" w:rsidRPr="00C24BC8" w:rsidRDefault="00C24BC8" w:rsidP="00C24BC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Загальні вимоги:</w:t>
      </w:r>
    </w:p>
    <w:p w:rsidR="00C24BC8" w:rsidRPr="00C24BC8" w:rsidRDefault="00C24BC8" w:rsidP="00C24BC8">
      <w:pPr>
        <w:spacing w:after="20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Товар, що пропонується Учасником, повинен бути  таким, що не був у користуванні та не експлуатувався на виставках, технічно справним та </w:t>
      </w:r>
      <w:r w:rsidRPr="00C24BC8">
        <w:rPr>
          <w:rFonts w:eastAsia="Times New Roman"/>
          <w:color w:val="000000"/>
          <w:sz w:val="22"/>
          <w:szCs w:val="22"/>
          <w:lang w:val="ru-RU" w:eastAsia="ru-RU"/>
        </w:rPr>
        <w:t>  виготовлений у 2022 році.</w:t>
      </w: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.(надати гарантійний лист Учасника)</w:t>
      </w:r>
    </w:p>
    <w:p w:rsidR="00C24BC8" w:rsidRPr="00C24BC8" w:rsidRDefault="00C24BC8" w:rsidP="00C24BC8">
      <w:pPr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 забезпечує проведення обслуговування легкового автомобіля в межах України на будь-якій сертифікованій станції обслуговування продовж гарантійного терміну , який повинен становити не менше 3 років або 100 000 км пробігу ( на двигун і трансмісію -5 років або 150000 км пробігу ). Гарантійний термін експлуатації починається виключно з моменту постачання товару ( надати Гарантійний лист Учасника).</w:t>
      </w:r>
    </w:p>
    <w:p w:rsidR="00C24BC8" w:rsidRPr="00C24BC8" w:rsidRDefault="00C24BC8" w:rsidP="00C24BC8">
      <w:pPr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Характеристики запропонованого товару мають бути відповідними або кращими, ніж у технічних вимогах Замовника. Не приймаються пропозиції  на товар , який вироблений в країні (ах), до якої (их) застосовуються санкції ( персональні, спеціальні, економічні та інші обмежувальні заходи).</w:t>
      </w:r>
    </w:p>
    <w:p w:rsidR="00C24BC8" w:rsidRPr="00C24BC8" w:rsidRDefault="00C24BC8" w:rsidP="00C24BC8">
      <w:pPr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У разі, якщо товар, представлений на торги, не відповідає технічним вимогам Замовника або Учасник не в змозі виконати умови поставки, висунуті Замовником, пропозиція відхиляється</w:t>
      </w: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509B7" w:rsidRPr="002C3E6B" w:rsidRDefault="00F509B7" w:rsidP="005834F1">
      <w:pPr>
        <w:rPr>
          <w:rFonts w:ascii="Times New Roman" w:hAnsi="Times New Roman" w:cs="Times New Roman"/>
        </w:rPr>
      </w:pPr>
    </w:p>
    <w:sectPr w:rsidR="00F509B7" w:rsidRPr="002C3E6B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Сергей" w:date="2022-10-21T08:43:00Z" w:initials="С">
    <w:p w:rsidR="00D446FF" w:rsidRDefault="00D446FF">
      <w:pPr>
        <w:pStyle w:val="ad"/>
      </w:pPr>
      <w:r>
        <w:rPr>
          <w:rStyle w:val="ac"/>
        </w:rPr>
        <w:annotationRef/>
      </w:r>
      <w:r>
        <w:t>Виправлено помилку</w:t>
      </w:r>
    </w:p>
    <w:p w:rsidR="00D446FF" w:rsidRDefault="00D446FF">
      <w:pPr>
        <w:pStyle w:val="ad"/>
      </w:pPr>
      <w:bookmarkStart w:id="2" w:name="_GoBack"/>
      <w:bookmarkEnd w:id="2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8A2958"/>
    <w:multiLevelType w:val="multilevel"/>
    <w:tmpl w:val="96DC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B7D95"/>
    <w:rsid w:val="00103DD4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96D29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126B"/>
    <w:rsid w:val="00AD5117"/>
    <w:rsid w:val="00B02A47"/>
    <w:rsid w:val="00B10EE5"/>
    <w:rsid w:val="00BF0B2F"/>
    <w:rsid w:val="00C02276"/>
    <w:rsid w:val="00C24BC8"/>
    <w:rsid w:val="00C947D6"/>
    <w:rsid w:val="00CC3340"/>
    <w:rsid w:val="00D00E8A"/>
    <w:rsid w:val="00D446FF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A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A47"/>
    <w:rPr>
      <w:rFonts w:ascii="Tahoma" w:eastAsia="Calibri" w:hAnsi="Tahoma" w:cs="Tahoma"/>
      <w:sz w:val="16"/>
      <w:szCs w:val="16"/>
      <w:lang w:eastAsia="uk-UA"/>
    </w:rPr>
  </w:style>
  <w:style w:type="character" w:styleId="ac">
    <w:name w:val="annotation reference"/>
    <w:basedOn w:val="a0"/>
    <w:uiPriority w:val="99"/>
    <w:semiHidden/>
    <w:unhideWhenUsed/>
    <w:rsid w:val="00D446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46FF"/>
  </w:style>
  <w:style w:type="character" w:customStyle="1" w:styleId="ae">
    <w:name w:val="Текст примечания Знак"/>
    <w:basedOn w:val="a0"/>
    <w:link w:val="ad"/>
    <w:uiPriority w:val="99"/>
    <w:semiHidden/>
    <w:rsid w:val="00D446FF"/>
    <w:rPr>
      <w:rFonts w:ascii="Calibri" w:eastAsia="Calibri" w:hAnsi="Calibri" w:cs="Calibri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46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46FF"/>
    <w:rPr>
      <w:rFonts w:ascii="Calibri" w:eastAsia="Calibri" w:hAnsi="Calibri" w:cs="Calibri"/>
      <w:b/>
      <w:bCs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A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A47"/>
    <w:rPr>
      <w:rFonts w:ascii="Tahoma" w:eastAsia="Calibri" w:hAnsi="Tahoma" w:cs="Tahoma"/>
      <w:sz w:val="16"/>
      <w:szCs w:val="16"/>
      <w:lang w:eastAsia="uk-UA"/>
    </w:rPr>
  </w:style>
  <w:style w:type="character" w:styleId="ac">
    <w:name w:val="annotation reference"/>
    <w:basedOn w:val="a0"/>
    <w:uiPriority w:val="99"/>
    <w:semiHidden/>
    <w:unhideWhenUsed/>
    <w:rsid w:val="00D446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46FF"/>
  </w:style>
  <w:style w:type="character" w:customStyle="1" w:styleId="ae">
    <w:name w:val="Текст примечания Знак"/>
    <w:basedOn w:val="a0"/>
    <w:link w:val="ad"/>
    <w:uiPriority w:val="99"/>
    <w:semiHidden/>
    <w:rsid w:val="00D446FF"/>
    <w:rPr>
      <w:rFonts w:ascii="Calibri" w:eastAsia="Calibri" w:hAnsi="Calibri" w:cs="Calibri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46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46FF"/>
    <w:rPr>
      <w:rFonts w:ascii="Calibri" w:eastAsia="Calibri" w:hAnsi="Calibri" w:cs="Calibri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5C45-1FDD-4BC0-9F31-6FB6AFF3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10</cp:revision>
  <cp:lastPrinted>2022-10-06T07:39:00Z</cp:lastPrinted>
  <dcterms:created xsi:type="dcterms:W3CDTF">2022-10-05T06:56:00Z</dcterms:created>
  <dcterms:modified xsi:type="dcterms:W3CDTF">2022-10-21T05:43:00Z</dcterms:modified>
</cp:coreProperties>
</file>