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tabs>
          <w:tab w:val="left" w:pos="7270"/>
        </w:tabs>
        <w:spacing w:before="560" w:after="260" w:line="266" w:lineRule="auto"/>
        <w:jc w:val="both"/>
        <w:rPr>
          <w:rFonts w:ascii="Times New Roman" w:eastAsia="Times New Roman" w:hAnsi="Times New Roman" w:cs="Times New Roman"/>
          <w:sz w:val="22"/>
          <w:szCs w:val="22"/>
          <w:lang w:val="ru-RU"/>
        </w:rPr>
      </w:pPr>
      <w:r>
        <w:rPr>
          <w:rFonts w:ascii="Times New Roman" w:eastAsia="Times New Roman" w:hAnsi="Times New Roman" w:cs="Times New Roman"/>
          <w:bCs/>
          <w:color w:val="auto"/>
          <w:spacing w:val="-20"/>
          <w:sz w:val="28"/>
          <w:szCs w:val="28"/>
          <w:lang w:eastAsia="ru-RU" w:bidi="ar-SA"/>
        </w:rPr>
        <w:t xml:space="preserve">                                  </w:t>
      </w:r>
      <w:r w:rsidR="00EB0083">
        <w:rPr>
          <w:rFonts w:ascii="Times New Roman" w:eastAsia="Times New Roman" w:hAnsi="Times New Roman" w:cs="Times New Roman"/>
          <w:bCs/>
          <w:color w:val="auto"/>
          <w:spacing w:val="-20"/>
          <w:sz w:val="28"/>
          <w:szCs w:val="28"/>
          <w:lang w:eastAsia="ru-RU" w:bidi="ar-SA"/>
        </w:rPr>
        <w:t xml:space="preserve">  </w:t>
      </w:r>
      <w:r w:rsidR="00216776">
        <w:rPr>
          <w:rFonts w:ascii="Times New Roman" w:eastAsia="Times New Roman" w:hAnsi="Times New Roman" w:cs="Times New Roman"/>
          <w:bCs/>
          <w:color w:val="auto"/>
          <w:spacing w:val="-20"/>
          <w:sz w:val="28"/>
          <w:szCs w:val="28"/>
          <w:lang w:eastAsia="ru-RU" w:bidi="ar-SA"/>
        </w:rPr>
        <w:t xml:space="preserve">      </w:t>
      </w:r>
      <w:r w:rsidRPr="00BC1797">
        <w:rPr>
          <w:rFonts w:ascii="Times New Roman" w:eastAsia="Times New Roman" w:hAnsi="Times New Roman" w:cs="Times New Roman"/>
          <w:b/>
          <w:bCs/>
          <w:sz w:val="20"/>
          <w:szCs w:val="20"/>
          <w:lang w:val="ru-RU"/>
        </w:rPr>
        <w:t xml:space="preserve">   </w:t>
      </w:r>
      <w:r w:rsidRPr="00BC1797">
        <w:rPr>
          <w:rFonts w:ascii="Times New Roman" w:eastAsia="Times New Roman" w:hAnsi="Times New Roman" w:cs="Times New Roman"/>
          <w:b/>
          <w:bCs/>
          <w:sz w:val="20"/>
          <w:szCs w:val="20"/>
        </w:rPr>
        <w:t>ДОГОВІР ПОСТАВКИ №</w:t>
      </w:r>
      <w:r w:rsidRPr="00BC1797">
        <w:rPr>
          <w:rFonts w:ascii="Times New Roman" w:eastAsia="Times New Roman" w:hAnsi="Times New Roman" w:cs="Times New Roman"/>
          <w:b/>
          <w:bCs/>
          <w:sz w:val="20"/>
          <w:szCs w:val="20"/>
          <w:lang w:val="ru-RU"/>
        </w:rPr>
        <w:t xml:space="preserve">   </w:t>
      </w:r>
      <w:r w:rsidR="00EB0083">
        <w:rPr>
          <w:rFonts w:ascii="Times New Roman" w:eastAsia="Times New Roman" w:hAnsi="Times New Roman" w:cs="Times New Roman"/>
          <w:b/>
          <w:bCs/>
          <w:sz w:val="20"/>
          <w:szCs w:val="20"/>
        </w:rPr>
        <w:t xml:space="preserve">       </w:t>
      </w:r>
      <w:r w:rsidR="00216776" w:rsidRPr="00216776">
        <w:rPr>
          <w:rFonts w:ascii="Times New Roman" w:hAnsi="Times New Roman" w:cs="Times New Roman"/>
          <w:b/>
          <w:sz w:val="22"/>
          <w:szCs w:val="22"/>
        </w:rPr>
        <w:t>через систему Prozorro – Market</w:t>
      </w:r>
      <w:r w:rsidR="00EB0083">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b/>
          <w:bCs/>
          <w:sz w:val="20"/>
          <w:szCs w:val="20"/>
          <w:lang w:val="ru-RU" w:eastAsia="en-US" w:bidi="en-US"/>
        </w:rPr>
        <w:t xml:space="preserve">           </w:t>
      </w:r>
    </w:p>
    <w:p w:rsidR="00BC1797" w:rsidRPr="00BC1797" w:rsidRDefault="00BC1797" w:rsidP="00BC1797">
      <w:pPr>
        <w:tabs>
          <w:tab w:val="left" w:pos="8325"/>
        </w:tabs>
        <w:spacing w:before="560" w:after="260" w:line="266" w:lineRule="auto"/>
        <w:jc w:val="both"/>
        <w:rPr>
          <w:rFonts w:ascii="Times New Roman" w:eastAsia="Times New Roman" w:hAnsi="Times New Roman" w:cs="Times New Roman"/>
          <w:b/>
          <w:bCs/>
          <w:sz w:val="20"/>
          <w:szCs w:val="20"/>
          <w:lang w:val="ru-RU"/>
        </w:rPr>
      </w:pP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w:t>
      </w:r>
      <w:r w:rsidR="00BB5D79">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lang w:val="ru-RU"/>
        </w:rPr>
        <w:t xml:space="preserve"> </w:t>
      </w:r>
      <w:r w:rsidRPr="00BC1797">
        <w:rPr>
          <w:rFonts w:ascii="Times New Roman" w:eastAsia="Times New Roman" w:hAnsi="Times New Roman" w:cs="Times New Roman"/>
          <w:sz w:val="22"/>
          <w:szCs w:val="22"/>
        </w:rPr>
        <w:t xml:space="preserve">»  </w:t>
      </w:r>
      <w:r w:rsidR="00BB5D79">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2023року</w:t>
      </w:r>
      <w:r w:rsidRPr="00BC1797">
        <w:rPr>
          <w:rFonts w:ascii="Times New Roman" w:eastAsia="Times New Roman" w:hAnsi="Times New Roman" w:cs="Times New Roman"/>
          <w:sz w:val="22"/>
          <w:szCs w:val="22"/>
        </w:rPr>
        <w:tab/>
        <w:t>м. Миргоро</w:t>
      </w:r>
      <w:r w:rsidRPr="00BC1797">
        <w:rPr>
          <w:rFonts w:ascii="Times New Roman" w:eastAsia="Times New Roman" w:hAnsi="Times New Roman" w:cs="Times New Roman"/>
          <w:sz w:val="22"/>
          <w:szCs w:val="22"/>
          <w:lang w:val="ru-RU"/>
        </w:rPr>
        <w:t xml:space="preserve">д    </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Миргородська районна державна (військова) адміністрація </w:t>
      </w:r>
      <w:r w:rsidRPr="00BC1797">
        <w:rPr>
          <w:rFonts w:ascii="Times New Roman" w:eastAsia="Times New Roman" w:hAnsi="Times New Roman" w:cs="Times New Roman"/>
          <w:sz w:val="22"/>
          <w:szCs w:val="22"/>
        </w:rPr>
        <w:t xml:space="preserve">код </w:t>
      </w:r>
      <w:r w:rsidRPr="00BC1797">
        <w:rPr>
          <w:rFonts w:ascii="Times New Roman" w:eastAsia="Times New Roman" w:hAnsi="Times New Roman" w:cs="Times New Roman"/>
          <w:b/>
          <w:bCs/>
          <w:sz w:val="20"/>
          <w:szCs w:val="20"/>
        </w:rPr>
        <w:t xml:space="preserve">ЄДРПОУ </w:t>
      </w:r>
      <w:r w:rsidRPr="00BC1797">
        <w:rPr>
          <w:rFonts w:ascii="Times New Roman" w:eastAsia="Times New Roman" w:hAnsi="Times New Roman" w:cs="Times New Roman"/>
          <w:sz w:val="22"/>
          <w:szCs w:val="22"/>
        </w:rPr>
        <w:t xml:space="preserve">04057451 (далі скорочено - Миргородська РДА), яке надалі іменується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в особі голови Дяківнича Віталія Анатолійовича , що діє на підставі Закону України "Про місцеві державні адміністрації", з однієї сторони, та</w:t>
      </w:r>
    </w:p>
    <w:p w:rsidR="00BC1797" w:rsidRPr="00BC1797" w:rsidRDefault="00BC1797" w:rsidP="00BC1797">
      <w:pPr>
        <w:spacing w:after="260"/>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__________________________</w:t>
      </w:r>
      <w:r w:rsidRPr="00BC1797">
        <w:rPr>
          <w:rFonts w:ascii="Times New Roman" w:eastAsia="Times New Roman" w:hAnsi="Times New Roman" w:cs="Times New Roman"/>
          <w:b/>
          <w:bCs/>
          <w:sz w:val="20"/>
          <w:szCs w:val="20"/>
          <w:lang w:eastAsia="ru-RU" w:bidi="ru-RU"/>
        </w:rPr>
        <w:t xml:space="preserve"> </w:t>
      </w:r>
      <w:r w:rsidRPr="00BC1797">
        <w:rPr>
          <w:rFonts w:ascii="Times New Roman" w:eastAsia="Times New Roman" w:hAnsi="Times New Roman" w:cs="Times New Roman"/>
          <w:sz w:val="22"/>
          <w:szCs w:val="22"/>
        </w:rPr>
        <w:t xml:space="preserve">код ЄДРПОУ ____________ (далі скорочено - </w:t>
      </w:r>
      <w:r w:rsidRPr="00BC1797">
        <w:rPr>
          <w:rFonts w:ascii="Times New Roman" w:eastAsia="Times New Roman" w:hAnsi="Times New Roman" w:cs="Times New Roman"/>
          <w:b/>
          <w:bCs/>
          <w:sz w:val="20"/>
          <w:szCs w:val="20"/>
        </w:rPr>
        <w:t xml:space="preserve">________________), </w:t>
      </w:r>
      <w:r w:rsidRPr="00BC1797">
        <w:rPr>
          <w:rFonts w:ascii="Times New Roman" w:eastAsia="Times New Roman" w:hAnsi="Times New Roman" w:cs="Times New Roman"/>
          <w:sz w:val="22"/>
          <w:szCs w:val="22"/>
        </w:rPr>
        <w:t xml:space="preserve">яке надалі іменується </w:t>
      </w: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w:t>
      </w:r>
      <w:r w:rsidRPr="00BC1797">
        <w:rPr>
          <w:rFonts w:ascii="Times New Roman" w:eastAsia="Times New Roman" w:hAnsi="Times New Roman" w:cs="Times New Roman"/>
          <w:sz w:val="22"/>
          <w:szCs w:val="22"/>
        </w:rPr>
        <w:t>в особі __________________________________</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що діє на підставі ___________________, з іншої сторони, далі при згадуванні разом іменуються - </w:t>
      </w:r>
      <w:r w:rsidRPr="00BC1797">
        <w:rPr>
          <w:rFonts w:ascii="Times New Roman" w:eastAsia="Times New Roman" w:hAnsi="Times New Roman" w:cs="Times New Roman"/>
          <w:b/>
          <w:bCs/>
          <w:sz w:val="20"/>
          <w:szCs w:val="20"/>
        </w:rPr>
        <w:t xml:space="preserve">Сторони, </w:t>
      </w:r>
      <w:r w:rsidRPr="00BC1797">
        <w:rPr>
          <w:rFonts w:ascii="Times New Roman" w:eastAsia="Times New Roman" w:hAnsi="Times New Roman" w:cs="Times New Roman"/>
          <w:sz w:val="22"/>
          <w:szCs w:val="22"/>
        </w:rPr>
        <w:t xml:space="preserve">а кожен окремо </w:t>
      </w:r>
      <w:r w:rsidRPr="00BC1797">
        <w:rPr>
          <w:rFonts w:ascii="Times New Roman" w:eastAsia="Times New Roman" w:hAnsi="Times New Roman" w:cs="Times New Roman"/>
          <w:b/>
          <w:bCs/>
          <w:sz w:val="20"/>
          <w:szCs w:val="20"/>
        </w:rPr>
        <w:t xml:space="preserve">- Сторона, </w:t>
      </w:r>
      <w:r w:rsidRPr="00BC1797">
        <w:rPr>
          <w:rFonts w:ascii="Times New Roman" w:eastAsia="Times New Roman" w:hAnsi="Times New Roman" w:cs="Times New Roman"/>
          <w:sz w:val="22"/>
          <w:szCs w:val="22"/>
        </w:rPr>
        <w:t xml:space="preserve">керуючись Цивільним кодексом України, Господарським кодексом України, Бюджетним кодексом України,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постанови КМУ від 30.12.2022 року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постанови Кабінету Міністрів України від 14.09.2020 р. №822 «Про затвердження Порядку формування та використання електронного каталогу» уклали даний Договір (далі скорочено - </w:t>
      </w:r>
      <w:r w:rsidRPr="00BC1797">
        <w:rPr>
          <w:rFonts w:ascii="Times New Roman" w:eastAsia="Times New Roman" w:hAnsi="Times New Roman" w:cs="Times New Roman"/>
          <w:b/>
          <w:bCs/>
          <w:sz w:val="20"/>
          <w:szCs w:val="20"/>
        </w:rPr>
        <w:t xml:space="preserve">Договір) </w:t>
      </w:r>
      <w:r w:rsidRPr="00BC1797">
        <w:rPr>
          <w:rFonts w:ascii="Times New Roman" w:eastAsia="Times New Roman" w:hAnsi="Times New Roman" w:cs="Times New Roman"/>
          <w:sz w:val="22"/>
          <w:szCs w:val="22"/>
        </w:rPr>
        <w:t>про наступне:</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0" w:name="bookmark0"/>
      <w:r w:rsidRPr="00BC1797">
        <w:rPr>
          <w:rFonts w:ascii="Times New Roman" w:eastAsia="Times New Roman" w:hAnsi="Times New Roman" w:cs="Times New Roman"/>
          <w:b/>
          <w:bCs/>
          <w:sz w:val="20"/>
          <w:szCs w:val="20"/>
        </w:rPr>
        <w:t>ВИЗНАЧЕННЯ ТЕРМІНІВ:</w:t>
      </w:r>
      <w:bookmarkEnd w:id="0"/>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 </w:t>
      </w:r>
      <w:r w:rsidRPr="00BC1797">
        <w:rPr>
          <w:rFonts w:ascii="Times New Roman" w:eastAsia="Times New Roman" w:hAnsi="Times New Roman" w:cs="Times New Roman"/>
          <w:sz w:val="22"/>
          <w:szCs w:val="22"/>
        </w:rPr>
        <w:t xml:space="preserve">суб’єкт господарської діяльності, який здійснює торгівлю нафтопродуктами (далі - </w:t>
      </w:r>
      <w:r w:rsidRPr="00BC1797">
        <w:rPr>
          <w:rFonts w:ascii="Times New Roman" w:eastAsia="Times New Roman" w:hAnsi="Times New Roman" w:cs="Times New Roman"/>
          <w:b/>
          <w:bCs/>
          <w:sz w:val="20"/>
          <w:szCs w:val="20"/>
        </w:rPr>
        <w:t xml:space="preserve">Товар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у відповідності до законодавства України, є платником податку на прибуток на загальних умовах та платником ПДВ за ставкою 20%.</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Покупець — </w:t>
      </w:r>
      <w:r w:rsidRPr="00BC1797">
        <w:rPr>
          <w:rFonts w:ascii="Times New Roman" w:eastAsia="Times New Roman" w:hAnsi="Times New Roman" w:cs="Times New Roman"/>
          <w:sz w:val="22"/>
          <w:szCs w:val="22"/>
        </w:rPr>
        <w:t>суб’єкт господарської діяльності, який закуповує нафтопродукти лише для власних потреб без мети комерційної діяльності, не є платником податку на прибуток на загальних умовах та не є платником податку на додану вартість.</w:t>
      </w:r>
    </w:p>
    <w:p w:rsidR="00BC1797" w:rsidRPr="00BC1797" w:rsidRDefault="00BC1797" w:rsidP="00BC1797">
      <w:pPr>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АЗС </w:t>
      </w:r>
      <w:r w:rsidRPr="00BC1797">
        <w:rPr>
          <w:rFonts w:ascii="Times New Roman" w:eastAsia="Times New Roman" w:hAnsi="Times New Roman" w:cs="Times New Roman"/>
          <w:sz w:val="22"/>
          <w:szCs w:val="22"/>
        </w:rPr>
        <w:t xml:space="preserve">- Будь — яка з запропонованих Постачальником АЗС мережі, що здійснюють реалізацію палива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де можливо отримати Пальне в обмін на </w:t>
      </w:r>
      <w:r w:rsidRPr="00BC1797">
        <w:rPr>
          <w:rFonts w:ascii="Times New Roman" w:eastAsia="Times New Roman" w:hAnsi="Times New Roman" w:cs="Times New Roman"/>
          <w:b/>
          <w:bCs/>
          <w:sz w:val="20"/>
          <w:szCs w:val="20"/>
        </w:rPr>
        <w:t>Талон, наявність</w:t>
      </w:r>
      <w:r w:rsidR="00EB0083">
        <w:rPr>
          <w:rFonts w:ascii="Times New Roman" w:eastAsia="Times New Roman" w:hAnsi="Times New Roman" w:cs="Times New Roman"/>
          <w:b/>
          <w:bCs/>
          <w:sz w:val="20"/>
          <w:szCs w:val="20"/>
        </w:rPr>
        <w:t xml:space="preserve"> яких складає не менше ніж п'ять </w:t>
      </w:r>
      <w:r w:rsidRPr="00BC1797">
        <w:rPr>
          <w:rFonts w:ascii="Times New Roman" w:eastAsia="Times New Roman" w:hAnsi="Times New Roman" w:cs="Times New Roman"/>
          <w:b/>
          <w:bCs/>
          <w:sz w:val="20"/>
          <w:szCs w:val="20"/>
        </w:rPr>
        <w:t xml:space="preserve"> АЗС на території Миргородського району.</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Картка </w:t>
      </w:r>
      <w:r w:rsidRPr="00BC1797">
        <w:rPr>
          <w:rFonts w:ascii="Times New Roman" w:eastAsia="Times New Roman" w:hAnsi="Times New Roman" w:cs="Times New Roman"/>
          <w:sz w:val="22"/>
          <w:szCs w:val="22"/>
        </w:rPr>
        <w:t xml:space="preserve">(надалі - </w:t>
      </w:r>
      <w:r w:rsidRPr="00BC1797">
        <w:rPr>
          <w:rFonts w:ascii="Times New Roman" w:eastAsia="Times New Roman" w:hAnsi="Times New Roman" w:cs="Times New Roman"/>
          <w:b/>
          <w:bCs/>
          <w:sz w:val="20"/>
          <w:szCs w:val="20"/>
        </w:rPr>
        <w:t xml:space="preserve">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 </w:t>
      </w:r>
      <w:r w:rsidRPr="00BC1797">
        <w:rPr>
          <w:rFonts w:ascii="Times New Roman" w:eastAsia="Times New Roman" w:hAnsi="Times New Roman" w:cs="Times New Roman"/>
          <w:sz w:val="22"/>
          <w:szCs w:val="22"/>
        </w:rPr>
        <w:t xml:space="preserve">це документ, який є власністю Продавця та передається Покупцю у тимчасове користування на умовах даного Договору, на підставі якого здійснюється відпуск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на АЗС.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надає </w:t>
      </w:r>
      <w:r w:rsidRPr="00BC1797">
        <w:rPr>
          <w:rFonts w:ascii="Times New Roman" w:eastAsia="Times New Roman" w:hAnsi="Times New Roman" w:cs="Times New Roman"/>
          <w:b/>
          <w:bCs/>
          <w:sz w:val="20"/>
          <w:szCs w:val="20"/>
        </w:rPr>
        <w:t xml:space="preserve">Замовнику </w:t>
      </w:r>
      <w:r w:rsidRPr="00BC1797">
        <w:rPr>
          <w:rFonts w:ascii="Times New Roman" w:eastAsia="Times New Roman" w:hAnsi="Times New Roman" w:cs="Times New Roman"/>
          <w:sz w:val="22"/>
          <w:szCs w:val="22"/>
        </w:rPr>
        <w:t xml:space="preserve">лише право отримати </w:t>
      </w:r>
      <w:r w:rsidRPr="00BC1797">
        <w:rPr>
          <w:rFonts w:ascii="Times New Roman" w:eastAsia="Times New Roman" w:hAnsi="Times New Roman" w:cs="Times New Roman"/>
          <w:b/>
          <w:bCs/>
          <w:sz w:val="20"/>
          <w:szCs w:val="20"/>
        </w:rPr>
        <w:t xml:space="preserve">Пальне/Товар </w:t>
      </w:r>
      <w:r w:rsidRPr="00BC1797">
        <w:rPr>
          <w:rFonts w:ascii="Times New Roman" w:eastAsia="Times New Roman" w:hAnsi="Times New Roman" w:cs="Times New Roman"/>
          <w:sz w:val="22"/>
          <w:szCs w:val="22"/>
        </w:rPr>
        <w:t xml:space="preserve">у визначеній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(наявна в п. 1.2. Договору) кількості та номенклатурі.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не є платіжним документом, що підтверджує оплату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Замовник після отримання </w:t>
      </w:r>
      <w:r w:rsidRPr="00BC1797">
        <w:rPr>
          <w:rFonts w:ascii="Times New Roman" w:eastAsia="Times New Roman" w:hAnsi="Times New Roman" w:cs="Times New Roman"/>
          <w:b/>
          <w:bCs/>
          <w:sz w:val="20"/>
          <w:szCs w:val="20"/>
        </w:rPr>
        <w:t xml:space="preserve">Дозвільних документів </w:t>
      </w:r>
      <w:r w:rsidRPr="00BC1797">
        <w:rPr>
          <w:rFonts w:ascii="Times New Roman" w:eastAsia="Times New Roman" w:hAnsi="Times New Roman" w:cs="Times New Roman"/>
          <w:sz w:val="22"/>
          <w:szCs w:val="22"/>
        </w:rPr>
        <w:t xml:space="preserve">від </w:t>
      </w:r>
      <w:r w:rsidRPr="00BC1797">
        <w:rPr>
          <w:rFonts w:ascii="Times New Roman" w:eastAsia="Times New Roman" w:hAnsi="Times New Roman" w:cs="Times New Roman"/>
          <w:b/>
          <w:bCs/>
          <w:sz w:val="20"/>
          <w:szCs w:val="20"/>
        </w:rPr>
        <w:t xml:space="preserve">Постачальника </w:t>
      </w:r>
      <w:r w:rsidRPr="00BC1797">
        <w:rPr>
          <w:rFonts w:ascii="Times New Roman" w:eastAsia="Times New Roman" w:hAnsi="Times New Roman" w:cs="Times New Roman"/>
          <w:sz w:val="22"/>
          <w:szCs w:val="22"/>
        </w:rPr>
        <w:t xml:space="preserve">самостійно визначає умови їх обліку, зберігання та використання. Ризики втрати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шляхом їх пошкодження, знищення, невчасного використання, викрадення після їх отримання несе Замовник. У випадку втрати </w:t>
      </w:r>
      <w:r w:rsidRPr="00BC1797">
        <w:rPr>
          <w:rFonts w:ascii="Times New Roman" w:eastAsia="Times New Roman" w:hAnsi="Times New Roman" w:cs="Times New Roman"/>
          <w:b/>
          <w:bCs/>
          <w:sz w:val="20"/>
          <w:szCs w:val="20"/>
        </w:rPr>
        <w:t xml:space="preserve">Замовником/Покупцем Дозвільних документів/Карток/Талонів </w:t>
      </w:r>
      <w:r w:rsidRPr="00BC1797">
        <w:rPr>
          <w:rFonts w:ascii="Times New Roman" w:eastAsia="Times New Roman" w:hAnsi="Times New Roman" w:cs="Times New Roman"/>
          <w:sz w:val="22"/>
          <w:szCs w:val="22"/>
        </w:rPr>
        <w:t xml:space="preserve">вони не відновлюються і нові не видаються. Втрачені </w:t>
      </w:r>
      <w:r w:rsidRPr="00BC1797">
        <w:rPr>
          <w:rFonts w:ascii="Times New Roman" w:eastAsia="Times New Roman" w:hAnsi="Times New Roman" w:cs="Times New Roman"/>
          <w:b/>
          <w:bCs/>
          <w:sz w:val="20"/>
          <w:szCs w:val="20"/>
        </w:rPr>
        <w:t xml:space="preserve">Дозвільні документи </w:t>
      </w:r>
      <w:r w:rsidRPr="00BC1797">
        <w:rPr>
          <w:rFonts w:ascii="Times New Roman" w:eastAsia="Times New Roman" w:hAnsi="Times New Roman" w:cs="Times New Roman"/>
          <w:sz w:val="22"/>
          <w:szCs w:val="22"/>
        </w:rPr>
        <w:t xml:space="preserve">не компенсуються у грошовій формі і обміну не підлягають, та на втрачені </w:t>
      </w:r>
      <w:r w:rsidRPr="00BC1797">
        <w:rPr>
          <w:rFonts w:ascii="Times New Roman" w:eastAsia="Times New Roman" w:hAnsi="Times New Roman" w:cs="Times New Roman"/>
          <w:b/>
          <w:bCs/>
          <w:sz w:val="20"/>
          <w:szCs w:val="20"/>
        </w:rPr>
        <w:t xml:space="preserve">Талони(Картки) </w:t>
      </w:r>
      <w:r w:rsidRPr="00BC1797">
        <w:rPr>
          <w:rFonts w:ascii="Times New Roman" w:eastAsia="Times New Roman" w:hAnsi="Times New Roman" w:cs="Times New Roman"/>
          <w:sz w:val="22"/>
          <w:szCs w:val="22"/>
        </w:rPr>
        <w:t xml:space="preserve">право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на отримання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не поновлюється. У випадку втрати (крадіжки,знищення тощо)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вимоги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щодо блокування використання </w:t>
      </w:r>
      <w:r w:rsidRPr="00BC1797">
        <w:rPr>
          <w:rFonts w:ascii="Times New Roman" w:eastAsia="Times New Roman" w:hAnsi="Times New Roman" w:cs="Times New Roman"/>
          <w:b/>
          <w:bCs/>
          <w:sz w:val="20"/>
          <w:szCs w:val="20"/>
        </w:rPr>
        <w:t xml:space="preserve">Талонів(Карток) </w:t>
      </w:r>
      <w:r w:rsidRPr="00BC1797">
        <w:rPr>
          <w:rFonts w:ascii="Times New Roman" w:eastAsia="Times New Roman" w:hAnsi="Times New Roman" w:cs="Times New Roman"/>
          <w:sz w:val="22"/>
          <w:szCs w:val="22"/>
        </w:rPr>
        <w:t xml:space="preserve">третіми особами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Товар — </w:t>
      </w:r>
      <w:r w:rsidRPr="00BC1797">
        <w:rPr>
          <w:rFonts w:ascii="Times New Roman" w:eastAsia="Times New Roman" w:hAnsi="Times New Roman" w:cs="Times New Roman"/>
          <w:sz w:val="22"/>
          <w:szCs w:val="22"/>
        </w:rPr>
        <w:t xml:space="preserve">паливно-мастильні матеріали з номенклатурою та у кількості визначеною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 xml:space="preserve">які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має право отримати на умовах цього </w:t>
      </w:r>
      <w:r w:rsidRPr="00BC1797">
        <w:rPr>
          <w:rFonts w:ascii="Times New Roman" w:eastAsia="Times New Roman" w:hAnsi="Times New Roman" w:cs="Times New Roman"/>
          <w:b/>
          <w:bCs/>
          <w:sz w:val="20"/>
          <w:szCs w:val="20"/>
        </w:rPr>
        <w:t>Договору.</w:t>
      </w:r>
    </w:p>
    <w:p w:rsidR="00BC1797" w:rsidRPr="00BC1797" w:rsidRDefault="00BC1797" w:rsidP="00BC1797">
      <w:pPr>
        <w:keepNext/>
        <w:keepLines/>
        <w:numPr>
          <w:ilvl w:val="0"/>
          <w:numId w:val="1"/>
        </w:numPr>
        <w:tabs>
          <w:tab w:val="left" w:pos="284"/>
        </w:tabs>
        <w:spacing w:line="259" w:lineRule="auto"/>
        <w:jc w:val="center"/>
        <w:outlineLvl w:val="0"/>
        <w:rPr>
          <w:rFonts w:ascii="Times New Roman" w:eastAsia="Times New Roman" w:hAnsi="Times New Roman" w:cs="Times New Roman"/>
          <w:b/>
          <w:bCs/>
          <w:sz w:val="20"/>
          <w:szCs w:val="20"/>
        </w:rPr>
      </w:pPr>
      <w:bookmarkStart w:id="1" w:name="bookmark2"/>
      <w:r w:rsidRPr="00BC1797">
        <w:rPr>
          <w:rFonts w:ascii="Times New Roman" w:eastAsia="Times New Roman" w:hAnsi="Times New Roman" w:cs="Times New Roman"/>
          <w:b/>
          <w:bCs/>
          <w:sz w:val="20"/>
          <w:szCs w:val="20"/>
        </w:rPr>
        <w:t>ПРЕДМЕТ ДОГОВОРУ</w:t>
      </w:r>
      <w:bookmarkEnd w:id="1"/>
    </w:p>
    <w:p w:rsidR="00BC1797" w:rsidRPr="00BC1797" w:rsidRDefault="00BC1797" w:rsidP="00BC1797">
      <w:pPr>
        <w:numPr>
          <w:ilvl w:val="1"/>
          <w:numId w:val="1"/>
        </w:numPr>
        <w:tabs>
          <w:tab w:val="left" w:pos="1095"/>
        </w:tabs>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Продавець/Постачальник </w:t>
      </w:r>
      <w:r w:rsidRPr="00BC1797">
        <w:rPr>
          <w:rFonts w:ascii="Times New Roman" w:eastAsia="Times New Roman" w:hAnsi="Times New Roman" w:cs="Times New Roman"/>
          <w:sz w:val="22"/>
          <w:szCs w:val="22"/>
        </w:rPr>
        <w:t xml:space="preserve">зобов'язується передати у власність </w:t>
      </w:r>
      <w:r w:rsidRPr="00BC1797">
        <w:rPr>
          <w:rFonts w:ascii="Times New Roman" w:eastAsia="Times New Roman" w:hAnsi="Times New Roman" w:cs="Times New Roman"/>
          <w:b/>
          <w:bCs/>
          <w:sz w:val="20"/>
          <w:szCs w:val="20"/>
        </w:rPr>
        <w:t xml:space="preserve">Покупцю/Замовнику Картки/Талони </w:t>
      </w:r>
      <w:r w:rsidRPr="00BC1797">
        <w:rPr>
          <w:rFonts w:ascii="Times New Roman" w:eastAsia="Times New Roman" w:hAnsi="Times New Roman" w:cs="Times New Roman"/>
          <w:sz w:val="22"/>
          <w:szCs w:val="22"/>
        </w:rPr>
        <w:t xml:space="preserve">для отримання </w:t>
      </w:r>
      <w:r w:rsidRPr="00BC1797">
        <w:rPr>
          <w:rFonts w:ascii="Times New Roman" w:eastAsia="Times New Roman" w:hAnsi="Times New Roman" w:cs="Times New Roman"/>
          <w:b/>
          <w:bCs/>
          <w:sz w:val="20"/>
          <w:szCs w:val="20"/>
        </w:rPr>
        <w:t xml:space="preserve">Товару/Пального </w:t>
      </w:r>
      <w:r w:rsidRPr="00BC1797">
        <w:rPr>
          <w:rFonts w:ascii="Times New Roman" w:eastAsia="Times New Roman" w:hAnsi="Times New Roman" w:cs="Times New Roman"/>
          <w:sz w:val="22"/>
          <w:szCs w:val="22"/>
        </w:rPr>
        <w:t xml:space="preserve">у визначений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п. 1.2 </w:t>
      </w:r>
      <w:r w:rsidRPr="00BC1797">
        <w:rPr>
          <w:rFonts w:ascii="Times New Roman" w:eastAsia="Times New Roman" w:hAnsi="Times New Roman" w:cs="Times New Roman"/>
          <w:b/>
          <w:bCs/>
          <w:sz w:val="20"/>
          <w:szCs w:val="20"/>
        </w:rPr>
        <w:t xml:space="preserve">Договору </w:t>
      </w:r>
      <w:r w:rsidRPr="00BC1797">
        <w:rPr>
          <w:rFonts w:ascii="Times New Roman" w:eastAsia="Times New Roman" w:hAnsi="Times New Roman" w:cs="Times New Roman"/>
          <w:sz w:val="22"/>
          <w:szCs w:val="22"/>
        </w:rPr>
        <w:t xml:space="preserve">номенклатурі та кількості, а </w:t>
      </w:r>
      <w:r w:rsidRPr="00BC1797">
        <w:rPr>
          <w:rFonts w:ascii="Times New Roman" w:eastAsia="Times New Roman" w:hAnsi="Times New Roman" w:cs="Times New Roman"/>
          <w:b/>
          <w:bCs/>
          <w:sz w:val="20"/>
          <w:szCs w:val="20"/>
        </w:rPr>
        <w:t xml:space="preserve">Покупець/Замовник </w:t>
      </w:r>
      <w:r w:rsidRPr="00BC1797">
        <w:rPr>
          <w:rFonts w:ascii="Times New Roman" w:eastAsia="Times New Roman" w:hAnsi="Times New Roman" w:cs="Times New Roman"/>
          <w:sz w:val="22"/>
          <w:szCs w:val="22"/>
        </w:rPr>
        <w:t xml:space="preserve">зобов’язується прийняти й оплатити такий </w:t>
      </w:r>
      <w:r w:rsidRPr="00BC1797">
        <w:rPr>
          <w:rFonts w:ascii="Times New Roman" w:eastAsia="Times New Roman" w:hAnsi="Times New Roman" w:cs="Times New Roman"/>
          <w:b/>
          <w:bCs/>
          <w:sz w:val="20"/>
          <w:szCs w:val="20"/>
        </w:rPr>
        <w:t xml:space="preserve">Товар/Пальне </w:t>
      </w:r>
      <w:r w:rsidRPr="00BC1797">
        <w:rPr>
          <w:rFonts w:ascii="Times New Roman" w:eastAsia="Times New Roman" w:hAnsi="Times New Roman" w:cs="Times New Roman"/>
          <w:sz w:val="22"/>
          <w:szCs w:val="22"/>
        </w:rPr>
        <w:t xml:space="preserve">на умовах, викладених у </w:t>
      </w:r>
      <w:r w:rsidRPr="00BC1797">
        <w:rPr>
          <w:rFonts w:ascii="Times New Roman" w:eastAsia="Times New Roman" w:hAnsi="Times New Roman" w:cs="Times New Roman"/>
          <w:b/>
          <w:bCs/>
          <w:sz w:val="20"/>
          <w:szCs w:val="20"/>
        </w:rPr>
        <w:t>Договорі.</w:t>
      </w:r>
    </w:p>
    <w:p w:rsidR="00BC1797" w:rsidRPr="00BC1797" w:rsidRDefault="00BC1797" w:rsidP="00BC1797">
      <w:pPr>
        <w:numPr>
          <w:ilvl w:val="1"/>
          <w:numId w:val="1"/>
        </w:numPr>
        <w:tabs>
          <w:tab w:val="left" w:pos="1095"/>
        </w:tabs>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sz w:val="22"/>
          <w:szCs w:val="22"/>
        </w:rPr>
        <w:t xml:space="preserve">З огляду на результати закупівлі за оголошенням у ЦБД                                                </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усі відомості про Товар, що підлягає постачанню, наведені нижче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bCs/>
          <w:sz w:val="20"/>
          <w:szCs w:val="20"/>
        </w:rPr>
        <w:t>(додаток 1)</w:t>
      </w:r>
    </w:p>
    <w:p w:rsidR="00BC1797" w:rsidRPr="00BC1797" w:rsidRDefault="00BC1797" w:rsidP="00BC1797">
      <w:pPr>
        <w:tabs>
          <w:tab w:val="left" w:pos="1095"/>
        </w:tabs>
        <w:spacing w:after="260"/>
        <w:ind w:left="600"/>
        <w:jc w:val="both"/>
        <w:rPr>
          <w:rFonts w:ascii="Times New Roman" w:eastAsia="Times New Roman" w:hAnsi="Times New Roman" w:cs="Times New Roman"/>
          <w:sz w:val="20"/>
          <w:szCs w:val="20"/>
        </w:rPr>
      </w:pPr>
    </w:p>
    <w:p w:rsidR="00BC1797" w:rsidRPr="00BC1797" w:rsidRDefault="00BC1797" w:rsidP="00BC1797">
      <w:pPr>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lang w:val="ru-RU" w:eastAsia="ru-RU" w:bidi="ru-RU"/>
        </w:rPr>
        <w:lastRenderedPageBreak/>
        <w:t xml:space="preserve">          1.3. Факт приймання-передачи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lang w:val="ru-RU" w:eastAsia="ru-RU" w:bidi="ru-RU"/>
        </w:rPr>
        <w:t xml:space="preserve">на </w:t>
      </w:r>
      <w:r w:rsidRPr="00BC1797">
        <w:rPr>
          <w:rFonts w:ascii="Times New Roman" w:eastAsia="Times New Roman" w:hAnsi="Times New Roman" w:cs="Times New Roman"/>
          <w:sz w:val="22"/>
          <w:szCs w:val="22"/>
        </w:rPr>
        <w:t xml:space="preserve">отримання </w:t>
      </w:r>
      <w:r w:rsidRPr="00BC1797">
        <w:rPr>
          <w:rFonts w:ascii="Times New Roman" w:eastAsia="Times New Roman" w:hAnsi="Times New Roman" w:cs="Times New Roman"/>
          <w:sz w:val="22"/>
          <w:szCs w:val="22"/>
          <w:lang w:val="ru-RU" w:eastAsia="ru-RU" w:bidi="ru-RU"/>
        </w:rPr>
        <w:t xml:space="preserve">Товару документально </w:t>
      </w:r>
      <w:r w:rsidRPr="00BC1797">
        <w:rPr>
          <w:rFonts w:ascii="Times New Roman" w:eastAsia="Times New Roman" w:hAnsi="Times New Roman" w:cs="Times New Roman"/>
          <w:sz w:val="22"/>
          <w:szCs w:val="22"/>
        </w:rPr>
        <w:t xml:space="preserve">оформляється видатковою </w:t>
      </w:r>
      <w:r w:rsidRPr="00BC1797">
        <w:rPr>
          <w:rFonts w:ascii="Times New Roman" w:eastAsia="Times New Roman" w:hAnsi="Times New Roman" w:cs="Times New Roman"/>
          <w:sz w:val="22"/>
          <w:szCs w:val="22"/>
          <w:lang w:val="ru-RU" w:eastAsia="ru-RU" w:bidi="ru-RU"/>
        </w:rPr>
        <w:t xml:space="preserve">накладною та/або актом </w:t>
      </w:r>
      <w:r w:rsidRPr="00BC1797">
        <w:rPr>
          <w:rFonts w:ascii="Times New Roman" w:eastAsia="Times New Roman" w:hAnsi="Times New Roman" w:cs="Times New Roman"/>
          <w:sz w:val="22"/>
          <w:szCs w:val="22"/>
        </w:rPr>
        <w:t>приймання передачі, які підписується уповноваженими представниками обох Сторін.</w:t>
      </w:r>
    </w:p>
    <w:p w:rsidR="00BC1797" w:rsidRPr="00BC1797" w:rsidRDefault="00BC1797" w:rsidP="00BC1797">
      <w:pPr>
        <w:numPr>
          <w:ilvl w:val="1"/>
          <w:numId w:val="2"/>
        </w:numPr>
        <w:tabs>
          <w:tab w:val="left" w:pos="879"/>
        </w:tabs>
        <w:spacing w:after="260"/>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BC1797" w:rsidRPr="00BC1797" w:rsidRDefault="00BC1797" w:rsidP="00BC1797">
      <w:pPr>
        <w:keepNext/>
        <w:keepLines/>
        <w:numPr>
          <w:ilvl w:val="0"/>
          <w:numId w:val="2"/>
        </w:numPr>
        <w:tabs>
          <w:tab w:val="left" w:pos="298"/>
        </w:tabs>
        <w:spacing w:line="259" w:lineRule="auto"/>
        <w:jc w:val="center"/>
        <w:outlineLvl w:val="0"/>
        <w:rPr>
          <w:rFonts w:ascii="Times New Roman" w:eastAsia="Times New Roman" w:hAnsi="Times New Roman" w:cs="Times New Roman"/>
          <w:b/>
          <w:bCs/>
          <w:sz w:val="20"/>
          <w:szCs w:val="20"/>
        </w:rPr>
      </w:pPr>
      <w:bookmarkStart w:id="2" w:name="bookmark4"/>
      <w:r w:rsidRPr="00BC1797">
        <w:rPr>
          <w:rFonts w:ascii="Times New Roman" w:eastAsia="Times New Roman" w:hAnsi="Times New Roman" w:cs="Times New Roman"/>
          <w:b/>
          <w:bCs/>
          <w:sz w:val="20"/>
          <w:szCs w:val="20"/>
        </w:rPr>
        <w:t>ЦІНА ТОВАРУ ТА ЗАГАЛЬНА ВАРТІСТЬ ДОГОВОРУ</w:t>
      </w:r>
      <w:bookmarkEnd w:id="2"/>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за одиницю виміру Товару є договірною і визначається в видаткових накладних на підставі п. 1.2. даного Договору.</w:t>
      </w:r>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Загальна вартість Договору складає:                         грн. (                                 ) в тому числі ПДВ 20 % </w:t>
      </w:r>
    </w:p>
    <w:p w:rsidR="00BC1797" w:rsidRPr="00BC1797" w:rsidRDefault="00BC1797" w:rsidP="00BC1797">
      <w:pPr>
        <w:tabs>
          <w:tab w:val="left" w:pos="870"/>
        </w:tabs>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Товару включає податки, збори та інші обов’язкові платежі до бюджетів, передбачені чинним законодавством України.</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BC1797" w:rsidRPr="00BC1797" w:rsidRDefault="00BC1797" w:rsidP="00BC1797">
      <w:pPr>
        <w:numPr>
          <w:ilvl w:val="1"/>
          <w:numId w:val="3"/>
        </w:numPr>
        <w:tabs>
          <w:tab w:val="left" w:pos="1331"/>
        </w:tabs>
        <w:spacing w:after="260"/>
        <w:ind w:firstLine="520"/>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Джерело фінансування: державний бюджет.</w:t>
      </w:r>
    </w:p>
    <w:p w:rsidR="00BC1797" w:rsidRPr="00BC1797" w:rsidRDefault="00BC1797" w:rsidP="00BC1797">
      <w:pPr>
        <w:keepNext/>
        <w:keepLines/>
        <w:numPr>
          <w:ilvl w:val="0"/>
          <w:numId w:val="3"/>
        </w:numPr>
        <w:tabs>
          <w:tab w:val="left" w:pos="298"/>
        </w:tabs>
        <w:spacing w:line="262" w:lineRule="auto"/>
        <w:jc w:val="center"/>
        <w:outlineLvl w:val="0"/>
        <w:rPr>
          <w:rFonts w:ascii="Times New Roman" w:eastAsia="Times New Roman" w:hAnsi="Times New Roman" w:cs="Times New Roman"/>
          <w:b/>
          <w:bCs/>
          <w:sz w:val="20"/>
          <w:szCs w:val="20"/>
        </w:rPr>
      </w:pPr>
      <w:bookmarkStart w:id="3" w:name="bookmark6"/>
      <w:r w:rsidRPr="00BC1797">
        <w:rPr>
          <w:rFonts w:ascii="Times New Roman" w:eastAsia="Times New Roman" w:hAnsi="Times New Roman" w:cs="Times New Roman"/>
          <w:b/>
          <w:bCs/>
          <w:sz w:val="20"/>
          <w:szCs w:val="20"/>
        </w:rPr>
        <w:t>ОБОВ’ЯЗКИ СТОРІН ТА ВІДПОВІДАЛЬНІСТЬ</w:t>
      </w:r>
      <w:bookmarkEnd w:id="3"/>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поставити Покупцю Товар у кількості та строки встановлені цим Договором.</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 метою належного виконання своїх зобов’язань щодо фактичної передачі Товару Покупцю, Постачальник залучає необхідну кількість третіх осіб-підприємств/Емітентів Карток(Талонів), які мають відповідні права на експлуатацію АЗС і на виконання договірних відносин з Постачальником, забезпечують фактичну передачу Товару Покупцю, за умови пред’явлення останнім діючих Талонів/Карток на Пальне. Товар, отриманий Покупцем від таких залучених Продавцем третіх осіб/Емітентів Карток(Талонів) вважаються фактично поставленим Постачальником Покупцю згідно умов цього Договору.</w:t>
      </w:r>
    </w:p>
    <w:p w:rsidR="00BC1797" w:rsidRPr="00BC1797" w:rsidRDefault="00BC1797" w:rsidP="00BC1797">
      <w:pPr>
        <w:numPr>
          <w:ilvl w:val="1"/>
          <w:numId w:val="3"/>
        </w:numPr>
        <w:tabs>
          <w:tab w:val="left" w:pos="88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Продавець звільняється від виконання своїх зобов’язань в частині фактичної передачі Товару Покупцю з окремих АЗС мережі, на строк їх реконструкції, планових та поточних ремонтів, технологічних перерв, зливу нафтопродуктів з бензовоза, виходу з ладу обладнання, що використовується на відповідній АЗС, збоїв в роботі технічних та комп’ютерних систем, терористичних актів, дій військових, знеструмлення електромережі та з інших причин які впливають на роботу відповідної </w:t>
      </w:r>
      <w:r w:rsidRPr="00BC1797">
        <w:rPr>
          <w:rFonts w:ascii="Times New Roman" w:eastAsia="Times New Roman" w:hAnsi="Times New Roman" w:cs="Times New Roman"/>
          <w:sz w:val="22"/>
          <w:szCs w:val="22"/>
          <w:lang w:eastAsia="ru-RU" w:bidi="ru-RU"/>
        </w:rPr>
        <w:t xml:space="preserve">(-их) </w:t>
      </w:r>
      <w:r w:rsidRPr="00BC1797">
        <w:rPr>
          <w:rFonts w:ascii="Times New Roman" w:eastAsia="Times New Roman" w:hAnsi="Times New Roman" w:cs="Times New Roman"/>
          <w:sz w:val="22"/>
          <w:szCs w:val="22"/>
        </w:rPr>
        <w:t>АЗС.</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Режим роботи АЗС доводиться Покупцю шляхом розміщення відповідного повідомлення на конкретній АЗС. Сторони зобов’язуються дотримуватися вимог правил та інших нормативних документів, що регламентують питання технічної експлуатації і поводження на АЗС і їх торговельної діяльності.</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фактично передавати Покупцю Товар протягом терміну (строку) дії Талонів/Карток, у строки визначені цим Договором.</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своєчасно прийняти і повністю оплатити такий Товар у відповідності до строків, зазначених у пункті 4.1 даного Договору.</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фактично отримати Товар в межах терміну (строку) дії Талонів/Карток впродовж строку визначеного цим Договором. Необгрунтована відмова Покупця від прийняття Товару не допускається.</w:t>
      </w:r>
    </w:p>
    <w:p w:rsidR="00BC1797" w:rsidRPr="00BC1797" w:rsidRDefault="00BC1797" w:rsidP="00BC1797">
      <w:pPr>
        <w:numPr>
          <w:ilvl w:val="1"/>
          <w:numId w:val="3"/>
        </w:numPr>
        <w:tabs>
          <w:tab w:val="left" w:pos="879"/>
        </w:tabs>
        <w:spacing w:line="228" w:lineRule="auto"/>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BC1797" w:rsidRPr="00BC1797" w:rsidRDefault="00BC1797" w:rsidP="00BC1797">
      <w:pPr>
        <w:keepNext/>
        <w:keepLines/>
        <w:numPr>
          <w:ilvl w:val="0"/>
          <w:numId w:val="3"/>
        </w:numPr>
        <w:tabs>
          <w:tab w:val="left" w:pos="289"/>
        </w:tabs>
        <w:spacing w:line="264" w:lineRule="auto"/>
        <w:jc w:val="center"/>
        <w:outlineLvl w:val="0"/>
        <w:rPr>
          <w:rFonts w:ascii="Times New Roman" w:eastAsia="Times New Roman" w:hAnsi="Times New Roman" w:cs="Times New Roman"/>
          <w:b/>
          <w:bCs/>
          <w:sz w:val="20"/>
          <w:szCs w:val="20"/>
        </w:rPr>
      </w:pPr>
      <w:bookmarkStart w:id="4" w:name="bookmark8"/>
      <w:r w:rsidRPr="00BC1797">
        <w:rPr>
          <w:rFonts w:ascii="Times New Roman" w:eastAsia="Times New Roman" w:hAnsi="Times New Roman" w:cs="Times New Roman"/>
          <w:b/>
          <w:bCs/>
          <w:sz w:val="20"/>
          <w:szCs w:val="20"/>
        </w:rPr>
        <w:t>УМОВИ ОПЛАТИ</w:t>
      </w:r>
      <w:bookmarkEnd w:id="4"/>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Оплата за поставлений Товар/Талони/Картки/Дозвільні документи проводиться Покупцем протягом 5 (п’яти) календарних днів, на підставі наданих Продавцем належним чином оформлених видаткових накладних та товару, шляхом перерахування грошових коштів на вказані в видатковій накладній реквізити Постачальника.</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Розрахунки між Сторонами здійснюються в Українській національній валюті — гривнях. Вид розрахунків — безготівковий.</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звільняється від своїх обов’язків стосовно партії Товару оплата якої здійснена Покупцем на інші реквізити.</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Датою оплати Товару є дата зарахування грошових коштів тільки на розрахунковий рахунок Постачальника вказаний у відповідній видатковій накладній.</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При ненадходженні оплати у термін, вказаний в п.4.1 Договору, Постачальник здійснює поставку Товару/Талонів за цінами, які діють в день зарахування коштів за Товар на розрахунковий рахунок Продавця або за актуальними цінами, визначеними Постачальником, з наступним переоформленням відповідної видаткової накладної. У разі отримання Покупцем Товару, вважається що він погодився з новими цінами та претензії Покупця щодо ціни Товару Продавцем не приймаються. У разі відмови Покупця отримати Товар за </w:t>
      </w:r>
      <w:r w:rsidRPr="00BC1797">
        <w:rPr>
          <w:rFonts w:ascii="Times New Roman" w:eastAsia="Times New Roman" w:hAnsi="Times New Roman" w:cs="Times New Roman"/>
          <w:sz w:val="22"/>
          <w:szCs w:val="22"/>
        </w:rPr>
        <w:lastRenderedPageBreak/>
        <w:t>новими цінами, Постачальник повертає отримані кошти на розрахунковий рахунок Покупця, а Договір з такої дати вважається розірваним.</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надає Покупцю належним чином оформлену видаткову накладну до кожної партії Товару/Талонів, яка поставляється по цьому Договору. У випадку ненадходження оплати у термін, вказаний в п.4.1 Договору, Покупець перед здійсненням оплати зобов’язаний отримати від Продавця підтвердження актуальності його банківських реквізитів.</w:t>
      </w:r>
    </w:p>
    <w:p w:rsidR="00BC1797" w:rsidRPr="00BC1797" w:rsidRDefault="00BC1797" w:rsidP="00BC1797">
      <w:pPr>
        <w:numPr>
          <w:ilvl w:val="1"/>
          <w:numId w:val="3"/>
        </w:numPr>
        <w:tabs>
          <w:tab w:val="left" w:pos="883"/>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BC1797" w:rsidRPr="009322CC" w:rsidRDefault="009322CC" w:rsidP="009322CC">
      <w:pPr>
        <w:keepNext/>
        <w:keepLines/>
        <w:tabs>
          <w:tab w:val="left" w:pos="725"/>
        </w:tabs>
        <w:spacing w:line="262" w:lineRule="auto"/>
        <w:outlineLvl w:val="0"/>
        <w:rPr>
          <w:rFonts w:ascii="Times New Roman" w:eastAsia="Times New Roman" w:hAnsi="Times New Roman" w:cs="Times New Roman"/>
          <w:b/>
          <w:bCs/>
          <w:sz w:val="20"/>
          <w:szCs w:val="20"/>
        </w:rPr>
      </w:pPr>
      <w:bookmarkStart w:id="5" w:name="bookmark10"/>
      <w:r>
        <w:rPr>
          <w:rFonts w:ascii="Times New Roman" w:eastAsia="Times New Roman" w:hAnsi="Times New Roman" w:cs="Times New Roman"/>
          <w:b/>
          <w:bCs/>
          <w:sz w:val="20"/>
          <w:szCs w:val="20"/>
        </w:rPr>
        <w:t xml:space="preserve">                                                                             5.  </w:t>
      </w:r>
      <w:r w:rsidR="00BC1797" w:rsidRPr="009322CC">
        <w:rPr>
          <w:rFonts w:ascii="Times New Roman" w:eastAsia="Times New Roman" w:hAnsi="Times New Roman" w:cs="Times New Roman"/>
          <w:b/>
          <w:bCs/>
          <w:sz w:val="20"/>
          <w:szCs w:val="20"/>
        </w:rPr>
        <w:t>СТРОКИ ТА УМОВИ ПОСТАВКИ</w:t>
      </w:r>
      <w:bookmarkEnd w:id="5"/>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факсимільним зв’язком тощо), з обов’язковим направленням оригіналу такої Заявки/Замовлення засобами Укрпошти та/або кур’єром (з описом вкладеного) на поштову адресу Постачальника вказану у розділі 11 Договору «Місце знаходження та банківські реквізити сторін» або її врученням особисто уповноваженій особі Продавця під підпис.</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 письмового замовлення за підписом уповноваженої на таке особи, Покупець додає скановану копію Довіреності на отримання матеріальних цінностей (Товару) та зазначає найменування Товару, розмір партії, що підлягає постачанню, бажану дату його поставки та обов’язково вказує адресу місця поставки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sidRPr="00BC1797">
        <w:rPr>
          <w:rFonts w:ascii="Times New Roman" w:eastAsia="Times New Roman" w:hAnsi="Times New Roman" w:cs="Times New Roman"/>
          <w:b/>
          <w:bCs/>
          <w:sz w:val="20"/>
          <w:szCs w:val="20"/>
        </w:rPr>
        <w:t xml:space="preserve">партією Товару </w:t>
      </w:r>
      <w:r w:rsidRPr="00BC1797">
        <w:rPr>
          <w:rFonts w:ascii="Times New Roman" w:eastAsia="Times New Roman" w:hAnsi="Times New Roman" w:cs="Times New Roman"/>
          <w:sz w:val="22"/>
          <w:szCs w:val="22"/>
        </w:rPr>
        <w:t xml:space="preserve">розуміється його частина від загальної кількості, визначеної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даного Договору.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зобов’язаний поставити Покупцю замовлений Товар/Талони/Картки/Дозвільні документи протягом 4 (чотирьох) робочих днів з дня узгодження до постачання відповідної партії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Передача Товару Продавцем здійснюється при наявності у уповноваженого представника Покупця паспорта та оригіналу довіреності на отримання Товару (оформленої у порядку п.4.5), виписаної Покупцем. У випадку відсутності довіреності на отримання Товару у уповноваженого представника Покупця, в обов’язковому порядку складається двохсторонній акт приймання-передачі товару, який підписується представниками обох Сторін.</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Кількість Товару перевіряється Покупцем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Транспортування Товару/Талонів зі складу здійснюється силами Продавця на адресу Покупця: м.Миргород, вул.Гоголя,120 або Відділення Нової Пошти № 4, за адресою: м.Миргород, вул.Гоголя, 137/8, контактна особа Покупця (П.І.Б.) Ляхно Юлія Володимирівна, мобільний телефон +380931342472.</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 підписання Сторонами видаткової накладної, на підставі оформленої належним чином Довіреності про отримання матеріальних цінностей або акта приймання-передачі товару.</w:t>
      </w:r>
    </w:p>
    <w:p w:rsidR="00BC1797" w:rsidRPr="00BC1797" w:rsidRDefault="00BC1797" w:rsidP="00BC1797">
      <w:pPr>
        <w:numPr>
          <w:ilvl w:val="1"/>
          <w:numId w:val="3"/>
        </w:numPr>
        <w:tabs>
          <w:tab w:val="left" w:pos="883"/>
        </w:tabs>
        <w:spacing w:after="12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Приймання Талонів/Пального за кількістю та якістю здійснюється представником Покупця при отриманні від представника Постачальника та/або від кур’єра та/або на відділенні поштового зв’язку після пересилання цих Талонів Продавцем.</w:t>
      </w:r>
    </w:p>
    <w:p w:rsidR="00BC1797" w:rsidRPr="00BC1797" w:rsidRDefault="00BC1797" w:rsidP="00BC1797">
      <w:pPr>
        <w:numPr>
          <w:ilvl w:val="1"/>
          <w:numId w:val="3"/>
        </w:numPr>
        <w:tabs>
          <w:tab w:val="left" w:pos="985"/>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зобов'язаний забезпечити зберігання придбаного Покупцем Товару/ Талонів/Карт. Видача Товару зі зберігання здійснюється на АЗС (автозаправній станції) згідно переліку АЗС, який доводиться до відома Покупця шляхом розміщення та оновлення (змінюється в односторонньому порядку) Продавцем шляхом надання Покупцю в письмовій формі актуального переліку, чинного на дату вимоги.</w:t>
      </w:r>
    </w:p>
    <w:p w:rsidR="00BC1797" w:rsidRPr="00BC1797" w:rsidRDefault="00BC1797" w:rsidP="00BC1797">
      <w:pPr>
        <w:numPr>
          <w:ilvl w:val="1"/>
          <w:numId w:val="3"/>
        </w:numPr>
        <w:tabs>
          <w:tab w:val="left" w:pos="1038"/>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Для отримання Товарів зі зберігання, Покупець зобов’язаний пред’явити відповідні Дозвільні документи/Картка/Талон, що підтверджують право отримати Товар та технічні засоби для його отримання.</w:t>
      </w:r>
    </w:p>
    <w:p w:rsidR="00BC1797" w:rsidRPr="00BC1797" w:rsidRDefault="00BC1797" w:rsidP="00BC1797">
      <w:pPr>
        <w:numPr>
          <w:ilvl w:val="1"/>
          <w:numId w:val="3"/>
        </w:numPr>
        <w:tabs>
          <w:tab w:val="left" w:pos="99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Кінцевий строк, до якого Покупець може отримати пальне за Талоном, вказаний на самому талоні або узгоджується сторонами окремо. При необхідності після спливу терміну дії кожного з талонів Продавець залишає за собою право здійснювати їх заміну/переоформлення з перерахунком кількості Палива, у випадку збільшеної ринкової вартості Товару, за діючими на момент такої заміни цінами.</w:t>
      </w:r>
    </w:p>
    <w:p w:rsidR="00BC1797" w:rsidRPr="00BC1797" w:rsidRDefault="00BC1797" w:rsidP="00BC1797">
      <w:pPr>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 необхідність переоформлення певної кількості талонів Покупець зобов’язаний повідомити Продавця протягом 5 (п’яти) робочих днів з дати закінчення строку вказаного на талоні, з обов’язковим поверненням Продавцю оригіналів таких талонів. Ризики втрати талонів шляхом їх невчасного використання, пошкодження, знищення, викрадення після їх отримання несе Покупець. У випадку втрати талонів вони не відновлюються і нові не видаються. Втрачені талони не компенсуються у грошовій формі та на втрачені талони право Покупця на отримання Пального не поновлюється. У випадку крадіжки талонів вимоги Покупця щодо блокування використання талонів третіми особами, Продавцем не приймаються.</w:t>
      </w:r>
    </w:p>
    <w:p w:rsidR="00BC1797" w:rsidRPr="00BC1797" w:rsidRDefault="00BC1797" w:rsidP="00BC1797">
      <w:pPr>
        <w:keepNext/>
        <w:keepLines/>
        <w:numPr>
          <w:ilvl w:val="0"/>
          <w:numId w:val="3"/>
        </w:numPr>
        <w:tabs>
          <w:tab w:val="left" w:pos="294"/>
        </w:tabs>
        <w:spacing w:line="262" w:lineRule="auto"/>
        <w:jc w:val="center"/>
        <w:outlineLvl w:val="0"/>
        <w:rPr>
          <w:rFonts w:ascii="Times New Roman" w:eastAsia="Times New Roman" w:hAnsi="Times New Roman" w:cs="Times New Roman"/>
          <w:b/>
          <w:bCs/>
          <w:sz w:val="20"/>
          <w:szCs w:val="20"/>
        </w:rPr>
      </w:pPr>
      <w:bookmarkStart w:id="6" w:name="bookmark12"/>
      <w:r w:rsidRPr="00BC1797">
        <w:rPr>
          <w:rFonts w:ascii="Times New Roman" w:eastAsia="Times New Roman" w:hAnsi="Times New Roman" w:cs="Times New Roman"/>
          <w:b/>
          <w:bCs/>
          <w:sz w:val="20"/>
          <w:szCs w:val="20"/>
        </w:rPr>
        <w:lastRenderedPageBreak/>
        <w:t>ЯКІСТЬ ТОВАРУ ТА ГАРАНТІЇ ПРОДАВЦЯ</w:t>
      </w:r>
      <w:bookmarkEnd w:id="6"/>
    </w:p>
    <w:p w:rsidR="00BC1797" w:rsidRPr="00BC1797" w:rsidRDefault="00BC1797" w:rsidP="00BC1797">
      <w:pPr>
        <w:numPr>
          <w:ilvl w:val="1"/>
          <w:numId w:val="3"/>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а саме сертифікат якості палива.</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відмовитися від прийняття Товару у разі невідповідності його якості, технічного стану і комплектації.</w:t>
      </w:r>
    </w:p>
    <w:p w:rsidR="00BC1797" w:rsidRPr="00BC1797" w:rsidRDefault="00BC1797" w:rsidP="00BC1797">
      <w:pPr>
        <w:numPr>
          <w:ilvl w:val="1"/>
          <w:numId w:val="3"/>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w:t>
      </w:r>
    </w:p>
    <w:p w:rsidR="00BC1797" w:rsidRPr="00BC1797" w:rsidRDefault="00BC1797" w:rsidP="00BC1797">
      <w:pPr>
        <w:numPr>
          <w:ilvl w:val="1"/>
          <w:numId w:val="3"/>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BC1797" w:rsidRPr="00BC1797" w:rsidRDefault="00BC1797" w:rsidP="00BC1797">
      <w:pPr>
        <w:numPr>
          <w:ilvl w:val="1"/>
          <w:numId w:val="3"/>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C1797" w:rsidRPr="00BC1797" w:rsidRDefault="00BC1797" w:rsidP="00BC1797">
      <w:pPr>
        <w:tabs>
          <w:tab w:val="left" w:pos="874"/>
        </w:tabs>
        <w:spacing w:after="2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6.6 Термін дії талонів: до кінця 2024 року. </w:t>
      </w:r>
    </w:p>
    <w:p w:rsidR="00BC1797" w:rsidRPr="00BC1797" w:rsidRDefault="00BC1797" w:rsidP="00BC1797">
      <w:pPr>
        <w:keepNext/>
        <w:keepLines/>
        <w:spacing w:line="262" w:lineRule="auto"/>
        <w:jc w:val="center"/>
        <w:outlineLvl w:val="0"/>
        <w:rPr>
          <w:rFonts w:ascii="Times New Roman" w:eastAsia="Times New Roman" w:hAnsi="Times New Roman" w:cs="Times New Roman"/>
          <w:b/>
          <w:bCs/>
          <w:sz w:val="20"/>
          <w:szCs w:val="20"/>
        </w:rPr>
      </w:pPr>
      <w:bookmarkStart w:id="7" w:name="bookmark14"/>
      <w:r w:rsidRPr="00BC1797">
        <w:rPr>
          <w:rFonts w:ascii="Times New Roman" w:eastAsia="Times New Roman" w:hAnsi="Times New Roman" w:cs="Times New Roman"/>
          <w:b/>
          <w:bCs/>
          <w:sz w:val="20"/>
          <w:szCs w:val="20"/>
        </w:rPr>
        <w:t>7.ФОРС-МАЖОР</w:t>
      </w:r>
      <w:bookmarkEnd w:id="7"/>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епідемії, пандемії, пожежі, повені, шторм, пилової бурі, землетруси, засухи або інших природних явищ, а також війни, введення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Звільнення від відповідальності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 за цим Договором.</w:t>
      </w:r>
    </w:p>
    <w:p w:rsidR="00BC1797" w:rsidRPr="00BC1797" w:rsidRDefault="00BC1797" w:rsidP="00BC1797">
      <w:pPr>
        <w:numPr>
          <w:ilvl w:val="1"/>
          <w:numId w:val="4"/>
        </w:numPr>
        <w:tabs>
          <w:tab w:val="left" w:pos="879"/>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BC1797" w:rsidRPr="00BC1797" w:rsidRDefault="00BC1797" w:rsidP="00BC1797">
      <w:pPr>
        <w:numPr>
          <w:ilvl w:val="1"/>
          <w:numId w:val="4"/>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BC1797" w:rsidRPr="00BC1797" w:rsidRDefault="00BC1797" w:rsidP="00BC1797">
      <w:pPr>
        <w:numPr>
          <w:ilvl w:val="1"/>
          <w:numId w:val="4"/>
        </w:numPr>
        <w:tabs>
          <w:tab w:val="left" w:pos="874"/>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Якщо дія обставин непереборної сили триває більше ніж ЗО робочих дні, кожна зі Сторін має право ініціювати припинення дії цього Договору або розірвати його в односторонньому 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w:t>
      </w:r>
    </w:p>
    <w:p w:rsidR="00BC1797" w:rsidRPr="00BC1797" w:rsidRDefault="00BC1797" w:rsidP="00BC1797">
      <w:pPr>
        <w:numPr>
          <w:ilvl w:val="1"/>
          <w:numId w:val="4"/>
        </w:numPr>
        <w:tabs>
          <w:tab w:val="left" w:pos="870"/>
        </w:tabs>
        <w:spacing w:after="260" w:line="254" w:lineRule="auto"/>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Припинення дії Договору або його розірвання не звільняє Покупця від обов’язку оплатити поставлені Продавцем Талони/Картки/Товар.</w:t>
      </w:r>
    </w:p>
    <w:p w:rsidR="00BC1797" w:rsidRPr="00BC1797" w:rsidRDefault="00BC1797" w:rsidP="00BC1797">
      <w:pPr>
        <w:keepNext/>
        <w:keepLines/>
        <w:numPr>
          <w:ilvl w:val="0"/>
          <w:numId w:val="5"/>
        </w:numPr>
        <w:tabs>
          <w:tab w:val="left" w:pos="294"/>
        </w:tabs>
        <w:spacing w:line="264" w:lineRule="auto"/>
        <w:jc w:val="center"/>
        <w:outlineLvl w:val="0"/>
        <w:rPr>
          <w:rFonts w:ascii="Times New Roman" w:eastAsia="Times New Roman" w:hAnsi="Times New Roman" w:cs="Times New Roman"/>
          <w:b/>
          <w:bCs/>
          <w:sz w:val="20"/>
          <w:szCs w:val="20"/>
        </w:rPr>
      </w:pPr>
      <w:bookmarkStart w:id="8" w:name="bookmark16"/>
      <w:r w:rsidRPr="00BC1797">
        <w:rPr>
          <w:rFonts w:ascii="Times New Roman" w:eastAsia="Times New Roman" w:hAnsi="Times New Roman" w:cs="Times New Roman"/>
          <w:b/>
          <w:bCs/>
          <w:sz w:val="20"/>
          <w:szCs w:val="20"/>
        </w:rPr>
        <w:t>ПОРЯДОК ВИРІШЕННЯ СУПЕРЕЧОК</w:t>
      </w:r>
      <w:bookmarkEnd w:id="8"/>
    </w:p>
    <w:p w:rsidR="00BC1797" w:rsidRPr="00BC1797" w:rsidRDefault="00BC1797" w:rsidP="00BC1797">
      <w:pPr>
        <w:numPr>
          <w:ilvl w:val="1"/>
          <w:numId w:val="5"/>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C1797" w:rsidRPr="00BC1797" w:rsidRDefault="00BC1797" w:rsidP="00BC1797">
      <w:pPr>
        <w:numPr>
          <w:ilvl w:val="1"/>
          <w:numId w:val="5"/>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BC1797" w:rsidRPr="00BC1797" w:rsidRDefault="00BC1797" w:rsidP="00BC1797">
      <w:pPr>
        <w:numPr>
          <w:ilvl w:val="1"/>
          <w:numId w:val="5"/>
        </w:numPr>
        <w:tabs>
          <w:tab w:val="left" w:pos="870"/>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w:t>
      </w:r>
    </w:p>
    <w:p w:rsidR="00BC1797" w:rsidRPr="00BC1797" w:rsidRDefault="00BC1797" w:rsidP="00BC1797">
      <w:pPr>
        <w:keepNext/>
        <w:keepLines/>
        <w:numPr>
          <w:ilvl w:val="0"/>
          <w:numId w:val="5"/>
        </w:numPr>
        <w:tabs>
          <w:tab w:val="left" w:pos="289"/>
        </w:tabs>
        <w:spacing w:line="262" w:lineRule="auto"/>
        <w:jc w:val="center"/>
        <w:outlineLvl w:val="0"/>
        <w:rPr>
          <w:rFonts w:ascii="Times New Roman" w:eastAsia="Times New Roman" w:hAnsi="Times New Roman" w:cs="Times New Roman"/>
          <w:b/>
          <w:bCs/>
          <w:sz w:val="20"/>
          <w:szCs w:val="20"/>
        </w:rPr>
      </w:pPr>
      <w:bookmarkStart w:id="9" w:name="bookmark18"/>
      <w:r w:rsidRPr="00BC1797">
        <w:rPr>
          <w:rFonts w:ascii="Times New Roman" w:eastAsia="Times New Roman" w:hAnsi="Times New Roman" w:cs="Times New Roman"/>
          <w:b/>
          <w:bCs/>
          <w:sz w:val="20"/>
          <w:szCs w:val="20"/>
        </w:rPr>
        <w:t>ІНШІ УМОВИ</w:t>
      </w:r>
      <w:bookmarkEnd w:id="9"/>
    </w:p>
    <w:p w:rsidR="00BC1797" w:rsidRPr="00BC1797" w:rsidRDefault="00BC1797" w:rsidP="00BC1797">
      <w:pPr>
        <w:numPr>
          <w:ilvl w:val="1"/>
          <w:numId w:val="5"/>
        </w:numPr>
        <w:tabs>
          <w:tab w:val="left" w:pos="89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Істотними умовами договору є: ціна, строки постачання товару, предмет закуп</w:t>
      </w:r>
      <w:r w:rsidR="00EB0083">
        <w:rPr>
          <w:rFonts w:ascii="Times New Roman" w:eastAsia="Times New Roman" w:hAnsi="Times New Roman" w:cs="Times New Roman"/>
          <w:sz w:val="22"/>
          <w:szCs w:val="22"/>
        </w:rPr>
        <w:t xml:space="preserve">івлі та наявність не менше п'яти </w:t>
      </w:r>
      <w:r w:rsidRPr="00BC1797">
        <w:rPr>
          <w:rFonts w:ascii="Times New Roman" w:eastAsia="Times New Roman" w:hAnsi="Times New Roman" w:cs="Times New Roman"/>
          <w:sz w:val="22"/>
          <w:szCs w:val="22"/>
        </w:rPr>
        <w:t xml:space="preserve"> АЗС на територій Миргородського району.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Законом України «Про публічні закупівлі», з урахуванням Особливостей здійснення публічних закупівель товарів, робіт і послуг для </w:t>
      </w:r>
      <w:r w:rsidRPr="00BC1797">
        <w:rPr>
          <w:rFonts w:ascii="Times New Roman" w:eastAsia="Times New Roman" w:hAnsi="Times New Roman" w:cs="Times New Roman"/>
          <w:sz w:val="22"/>
          <w:szCs w:val="22"/>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 а саме:</w:t>
      </w:r>
    </w:p>
    <w:p w:rsidR="00BC1797" w:rsidRPr="00BC1797" w:rsidRDefault="00BC1797" w:rsidP="00BC1797">
      <w:pPr>
        <w:numPr>
          <w:ilvl w:val="2"/>
          <w:numId w:val="5"/>
        </w:numPr>
        <w:tabs>
          <w:tab w:val="left" w:pos="1355"/>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Зменшення обсягів закупівлі, зокрема з урахуванням фактичного обсягу видатків Замовника.</w:t>
      </w:r>
    </w:p>
    <w:p w:rsidR="00BC1797" w:rsidRPr="00BC1797" w:rsidRDefault="00BC1797" w:rsidP="00BC1797">
      <w:pPr>
        <w:numPr>
          <w:ilvl w:val="2"/>
          <w:numId w:val="5"/>
        </w:numPr>
        <w:tabs>
          <w:tab w:val="left" w:pos="134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Покращення якості товару за умови, що таке покращення не призведе до збільшення суми, визначеної у Договорі.</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BC1797" w:rsidRPr="00BC1797" w:rsidRDefault="00BC1797" w:rsidP="00BC1797">
      <w:pPr>
        <w:numPr>
          <w:ilvl w:val="2"/>
          <w:numId w:val="5"/>
        </w:numPr>
        <w:tabs>
          <w:tab w:val="left" w:pos="134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Узгодженої зміни ціни в бік зменшення (без зміни кількості (обсягу) та якості товарів),</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 ’язку із зміною системи оподаткування пропорційно до зміни податкового навантаження внаслідок зміни системи оподаткування.</w:t>
      </w:r>
    </w:p>
    <w:p w:rsidR="00BC1797" w:rsidRPr="00BC1797" w:rsidRDefault="00BC1797" w:rsidP="00BC1797">
      <w:pPr>
        <w:numPr>
          <w:ilvl w:val="2"/>
          <w:numId w:val="5"/>
        </w:numPr>
        <w:tabs>
          <w:tab w:val="left" w:pos="135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C1797">
        <w:rPr>
          <w:rFonts w:ascii="Times New Roman" w:eastAsia="Times New Roman" w:hAnsi="Times New Roman" w:cs="Times New Roman"/>
          <w:iCs/>
          <w:sz w:val="22"/>
          <w:szCs w:val="22"/>
          <w:lang w:val="en-US" w:eastAsia="en-US" w:bidi="en-US"/>
        </w:rPr>
        <w:t>Platts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lang w:val="en-US" w:eastAsia="en-US" w:bidi="en-US"/>
        </w:rPr>
        <w:t>ARGUS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rPr>
        <w:t>регульованих цін (тарифів) і нормативів, що застосовуються в договорі про закупівлю у разі встановлення в договорі порядку зміни ціни.</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умов у зв’язку із застосуванням положень </w:t>
      </w:r>
      <w:r w:rsidRPr="00BC1797">
        <w:rPr>
          <w:rFonts w:ascii="Times New Roman" w:eastAsia="Times New Roman" w:hAnsi="Times New Roman" w:cs="Times New Roman"/>
          <w:b/>
          <w:bCs/>
          <w:iCs/>
          <w:sz w:val="22"/>
          <w:szCs w:val="22"/>
        </w:rPr>
        <w:t xml:space="preserve">частини шостої статті 41 </w:t>
      </w:r>
      <w:r w:rsidRPr="00BC1797">
        <w:rPr>
          <w:rFonts w:ascii="Times New Roman" w:eastAsia="Times New Roman" w:hAnsi="Times New Roman" w:cs="Times New Roman"/>
          <w:iCs/>
          <w:sz w:val="22"/>
          <w:szCs w:val="22"/>
        </w:rPr>
        <w:t>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документально підтверджена зацікавленою Стороною довідкою (довідками), отриманою не пізніше 15 днів до дати відповідного звернення від уповноважених на таке органів ( Державної служби статистики України або Торгово-промислової палати або ДП Держзовнішінформ або іншого уповноваженого на таке органу)</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 разі настання обставин визначених цим пунктом зацікавлена Сторона письмово звертається до іншої, та направляє проект додаткової угоди щодо внесення змін до Договору, з відповідним обгрунтуванням та документальним підтвердженням.</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Збільшення ціни за поставлений та/або оплачений товар не допускається.</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Перерахована (оновлена) ціна фіксується в додатковій угоді та може застосовуватись з дати письмового звернення щодо підвищення ціни за одиницю товару згідно ст. 631 Цивільного кодексу України про що має бути зазначено в додатковій угоді.</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Сторони зобов’язуються узгодити зміну ціни за одиницю товару протягом 3 (трьох) робочих днів з моменту отримання письмового звернення і впродовж цього періоду узгодження цін заявки від </w:t>
      </w:r>
      <w:r w:rsidRPr="00BC1797">
        <w:rPr>
          <w:rFonts w:ascii="Times New Roman" w:eastAsia="Times New Roman" w:hAnsi="Times New Roman" w:cs="Times New Roman"/>
          <w:b/>
          <w:bCs/>
          <w:sz w:val="20"/>
          <w:szCs w:val="20"/>
        </w:rPr>
        <w:t xml:space="preserve">Покупця/Замовника </w:t>
      </w:r>
      <w:r w:rsidRPr="00BC1797">
        <w:rPr>
          <w:rFonts w:ascii="Times New Roman" w:eastAsia="Times New Roman" w:hAnsi="Times New Roman" w:cs="Times New Roman"/>
          <w:sz w:val="22"/>
          <w:szCs w:val="22"/>
        </w:rPr>
        <w:t xml:space="preserve">на отримання Товару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numPr>
          <w:ilvl w:val="1"/>
          <w:numId w:val="5"/>
        </w:numPr>
        <w:tabs>
          <w:tab w:val="left" w:pos="92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Здійснення перерахунку ціни та формування документального підтвердження коливання середніх цін на предмет закупівлі покладається на </w:t>
      </w:r>
      <w:r w:rsidRPr="00BC1797">
        <w:rPr>
          <w:rFonts w:ascii="Times New Roman" w:eastAsia="Times New Roman" w:hAnsi="Times New Roman" w:cs="Times New Roman"/>
          <w:b/>
          <w:bCs/>
          <w:sz w:val="20"/>
          <w:szCs w:val="20"/>
        </w:rPr>
        <w:t xml:space="preserve">Постачальника/Продавця - </w:t>
      </w:r>
      <w:r w:rsidRPr="00BC1797">
        <w:rPr>
          <w:rFonts w:ascii="Times New Roman" w:eastAsia="Times New Roman" w:hAnsi="Times New Roman" w:cs="Times New Roman"/>
          <w:sz w:val="22"/>
          <w:szCs w:val="22"/>
        </w:rPr>
        <w:t xml:space="preserve">у разі коливання ціни в бік збільшення, і на </w:t>
      </w:r>
      <w:r w:rsidRPr="00BC1797">
        <w:rPr>
          <w:rFonts w:ascii="Times New Roman" w:eastAsia="Times New Roman" w:hAnsi="Times New Roman" w:cs="Times New Roman"/>
          <w:b/>
          <w:bCs/>
          <w:sz w:val="20"/>
          <w:szCs w:val="20"/>
        </w:rPr>
        <w:t xml:space="preserve">Покупця/Замовника - </w:t>
      </w:r>
      <w:r w:rsidRPr="00BC1797">
        <w:rPr>
          <w:rFonts w:ascii="Times New Roman" w:eastAsia="Times New Roman" w:hAnsi="Times New Roman" w:cs="Times New Roman"/>
          <w:sz w:val="22"/>
          <w:szCs w:val="22"/>
        </w:rPr>
        <w:t>у разі коливання ціни в бік зменшення.</w:t>
      </w:r>
    </w:p>
    <w:p w:rsidR="00BC1797" w:rsidRPr="00BC1797" w:rsidRDefault="00BC1797" w:rsidP="00BC1797">
      <w:pPr>
        <w:numPr>
          <w:ilvl w:val="1"/>
          <w:numId w:val="5"/>
        </w:numPr>
        <w:tabs>
          <w:tab w:val="left" w:pos="870"/>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BC1797" w:rsidRPr="00BC1797" w:rsidRDefault="00BC1797" w:rsidP="00BC1797">
      <w:pPr>
        <w:numPr>
          <w:ilvl w:val="1"/>
          <w:numId w:val="5"/>
        </w:numPr>
        <w:tabs>
          <w:tab w:val="left" w:pos="874"/>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укладено у двох автентичних примірниках, по одному для кожної із Сторін, кожний з яких має однакову юридичну силу.</w:t>
      </w:r>
    </w:p>
    <w:p w:rsidR="00BC1797" w:rsidRPr="00BC1797" w:rsidRDefault="00BC1797" w:rsidP="00BC1797">
      <w:pPr>
        <w:numPr>
          <w:ilvl w:val="1"/>
          <w:numId w:val="5"/>
        </w:numPr>
        <w:tabs>
          <w:tab w:val="left" w:pos="870"/>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Право власності на Товар та ризик випадкової втрати Товару переходить Покупцю після отримання Талонів.</w:t>
      </w:r>
    </w:p>
    <w:p w:rsidR="00BC1797" w:rsidRPr="00BC1797" w:rsidRDefault="00BC1797" w:rsidP="00BC1797">
      <w:pPr>
        <w:keepNext/>
        <w:keepLines/>
        <w:tabs>
          <w:tab w:val="left" w:pos="390"/>
        </w:tabs>
        <w:spacing w:line="262" w:lineRule="auto"/>
        <w:jc w:val="center"/>
        <w:outlineLvl w:val="0"/>
        <w:rPr>
          <w:rFonts w:ascii="Times New Roman" w:eastAsia="Times New Roman" w:hAnsi="Times New Roman" w:cs="Times New Roman"/>
          <w:b/>
          <w:bCs/>
          <w:sz w:val="20"/>
          <w:szCs w:val="20"/>
        </w:rPr>
      </w:pPr>
      <w:bookmarkStart w:id="10" w:name="bookmark20"/>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                                                                        10. СТРОК ДІЇ ДОГОВОРУ</w:t>
      </w:r>
      <w:bookmarkEnd w:id="10"/>
    </w:p>
    <w:p w:rsidR="00BC1797" w:rsidRPr="00BC1797" w:rsidRDefault="00BC1797" w:rsidP="00BC1797">
      <w:pPr>
        <w:tabs>
          <w:tab w:val="left" w:pos="567"/>
        </w:tabs>
        <w:spacing w:line="259" w:lineRule="auto"/>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набирає чинності з дати підписання і діє до моменту завершення воєнного стану, але не пізніше ніж до 31 грудня 2023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C1797" w:rsidRPr="00BC1797" w:rsidRDefault="00BC1797" w:rsidP="00BC1797">
      <w:pPr>
        <w:tabs>
          <w:tab w:val="left" w:pos="567"/>
        </w:tabs>
        <w:spacing w:line="259" w:lineRule="auto"/>
        <w:rPr>
          <w:rFonts w:ascii="Times New Roman" w:eastAsia="Times New Roman" w:hAnsi="Times New Roman" w:cs="Times New Roman"/>
          <w:sz w:val="28"/>
          <w:szCs w:val="28"/>
        </w:rPr>
      </w:pPr>
    </w:p>
    <w:p w:rsidR="00BC1797" w:rsidRPr="00BC1797" w:rsidRDefault="00BC1797" w:rsidP="00BC1797">
      <w:pPr>
        <w:tabs>
          <w:tab w:val="left" w:pos="567"/>
        </w:tabs>
        <w:spacing w:line="259" w:lineRule="auto"/>
        <w:jc w:val="both"/>
        <w:rPr>
          <w:rFonts w:ascii="Times New Roman" w:eastAsia="Times New Roman" w:hAnsi="Times New Roman" w:cs="Times New Roman"/>
          <w:sz w:val="28"/>
          <w:szCs w:val="28"/>
        </w:rPr>
      </w:pPr>
      <w:r w:rsidRPr="00BC1797">
        <w:rPr>
          <w:rFonts w:ascii="Times New Roman" w:eastAsia="Times New Roman" w:hAnsi="Times New Roman" w:cs="Times New Roman"/>
          <w:b/>
          <w:sz w:val="28"/>
          <w:szCs w:val="28"/>
        </w:rPr>
        <w:t xml:space="preserve">                </w:t>
      </w:r>
      <w:r w:rsidR="00573DA6">
        <w:rPr>
          <w:rFonts w:ascii="Times New Roman" w:eastAsia="Times New Roman" w:hAnsi="Times New Roman" w:cs="Times New Roman"/>
          <w:sz w:val="28"/>
          <w:szCs w:val="28"/>
        </w:rPr>
        <w:t xml:space="preserve">             </w:t>
      </w:r>
      <w:r w:rsidRPr="00BC1797">
        <w:rPr>
          <w:rFonts w:ascii="Times New Roman" w:eastAsia="Times New Roman" w:hAnsi="Times New Roman" w:cs="Times New Roman"/>
          <w:sz w:val="28"/>
          <w:szCs w:val="28"/>
        </w:rPr>
        <w:t xml:space="preserve"> 11. Місце знаходження та банківські реквізити сторін :</w:t>
      </w:r>
    </w:p>
    <w:p w:rsidR="00BC1797" w:rsidRPr="00BC1797" w:rsidRDefault="00BC1797" w:rsidP="00BC1797">
      <w:pPr>
        <w:tabs>
          <w:tab w:val="left" w:pos="567"/>
        </w:tabs>
        <w:spacing w:line="259" w:lineRule="auto"/>
        <w:jc w:val="both"/>
        <w:rPr>
          <w:rFonts w:ascii="Times New Roman" w:eastAsia="Times New Roman" w:hAnsi="Times New Roman" w:cs="Times New Roman"/>
          <w:sz w:val="22"/>
          <w:szCs w:val="22"/>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ПОКУПЕЦЬ:</w:t>
      </w: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r w:rsidRPr="00BC1797">
        <w:rPr>
          <w:rFonts w:ascii="Times New Roman" w:eastAsia="Times New Roman" w:hAnsi="Times New Roman" w:cs="Times New Roman"/>
          <w:color w:val="auto"/>
          <w:spacing w:val="-20"/>
          <w:sz w:val="22"/>
          <w:szCs w:val="22"/>
          <w:lang w:eastAsia="ru-RU" w:bidi="ar-SA"/>
        </w:rPr>
        <w:t>Назва: Ми</w:t>
      </w:r>
      <w:r w:rsidR="00DC6262">
        <w:rPr>
          <w:rFonts w:ascii="Times New Roman" w:eastAsia="Times New Roman" w:hAnsi="Times New Roman" w:cs="Times New Roman"/>
          <w:color w:val="auto"/>
          <w:spacing w:val="-20"/>
          <w:sz w:val="22"/>
          <w:szCs w:val="22"/>
          <w:lang w:eastAsia="ru-RU" w:bidi="ar-SA"/>
        </w:rPr>
        <w:t xml:space="preserve">ргородська  районна </w:t>
      </w:r>
      <w:r w:rsidRPr="00BC1797">
        <w:rPr>
          <w:rFonts w:ascii="Times New Roman" w:eastAsia="Times New Roman" w:hAnsi="Times New Roman" w:cs="Times New Roman"/>
          <w:color w:val="auto"/>
          <w:spacing w:val="-20"/>
          <w:sz w:val="22"/>
          <w:szCs w:val="22"/>
          <w:lang w:eastAsia="ru-RU" w:bidi="ar-SA"/>
        </w:rPr>
        <w:t>державна</w:t>
      </w:r>
      <w:r w:rsidR="00DC6262">
        <w:rPr>
          <w:rFonts w:ascii="Times New Roman" w:eastAsia="Times New Roman" w:hAnsi="Times New Roman" w:cs="Times New Roman"/>
          <w:color w:val="auto"/>
          <w:spacing w:val="-20"/>
          <w:sz w:val="22"/>
          <w:szCs w:val="22"/>
          <w:lang w:eastAsia="ru-RU" w:bidi="ar-SA"/>
        </w:rPr>
        <w:t xml:space="preserve">  ( військова) </w:t>
      </w:r>
      <w:bookmarkStart w:id="11" w:name="_GoBack"/>
      <w:bookmarkEnd w:id="11"/>
      <w:r w:rsidRPr="00BC1797">
        <w:rPr>
          <w:rFonts w:ascii="Times New Roman" w:eastAsia="Times New Roman" w:hAnsi="Times New Roman" w:cs="Times New Roman"/>
          <w:color w:val="auto"/>
          <w:spacing w:val="-20"/>
          <w:sz w:val="22"/>
          <w:szCs w:val="22"/>
          <w:lang w:eastAsia="ru-RU" w:bidi="ar-SA"/>
        </w:rPr>
        <w:t xml:space="preserve"> адміністрація </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Юридична адреса: м. Миргород,</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 xml:space="preserve"> вул. Гоголя 120</w:t>
      </w:r>
    </w:p>
    <w:p w:rsidR="00BC1797" w:rsidRPr="00BC1797" w:rsidRDefault="00BC1797" w:rsidP="00BC1797">
      <w:pPr>
        <w:jc w:val="both"/>
        <w:rPr>
          <w:rFonts w:ascii="Times New Roman" w:eastAsia="Times New Roman" w:hAnsi="Times New Roman" w:cs="Times New Roman"/>
          <w:color w:val="auto"/>
          <w:sz w:val="22"/>
          <w:szCs w:val="22"/>
          <w:lang w:eastAsia="ru-RU" w:bidi="ar-SA"/>
        </w:rPr>
      </w:pPr>
      <w:r w:rsidRPr="00BC1797">
        <w:rPr>
          <w:rFonts w:ascii="Times New Roman CYR" w:eastAsia="Times New Roman" w:hAnsi="Times New Roman CYR" w:cs="Times New Roman"/>
          <w:color w:val="auto"/>
          <w:sz w:val="22"/>
          <w:szCs w:val="22"/>
          <w:lang w:eastAsia="ru-RU" w:bidi="ar-SA"/>
        </w:rPr>
        <w:t>Код ЄДРПОУ  04057451</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 xml:space="preserve">Розрахунковий рахунок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val="en-US" w:eastAsia="ru-RU" w:bidi="ar-SA"/>
        </w:rPr>
        <w:t>UA</w:t>
      </w:r>
      <w:r w:rsidR="00216776">
        <w:rPr>
          <w:rFonts w:ascii="Times New Roman" w:eastAsia="Times New Roman" w:hAnsi="Times New Roman" w:cs="Times New Roman"/>
          <w:sz w:val="22"/>
          <w:szCs w:val="22"/>
          <w:lang w:eastAsia="ru-RU" w:bidi="ar-SA"/>
        </w:rPr>
        <w:t>1482017203442800021049004997</w:t>
      </w:r>
      <w:r w:rsidRPr="00BC1797">
        <w:rPr>
          <w:rFonts w:ascii="Times New Roman" w:eastAsia="Times New Roman" w:hAnsi="Times New Roman" w:cs="Times New Roman"/>
          <w:sz w:val="22"/>
          <w:szCs w:val="22"/>
          <w:lang w:eastAsia="ru-RU" w:bidi="ar-SA"/>
        </w:rPr>
        <w:t xml:space="preserve"> </w:t>
      </w:r>
    </w:p>
    <w:p w:rsidR="00BC1797" w:rsidRPr="00BC1797" w:rsidRDefault="00BC1797" w:rsidP="00BC1797">
      <w:pPr>
        <w:spacing w:line="220" w:lineRule="exact"/>
        <w:rPr>
          <w:rFonts w:ascii="Times New Roman" w:eastAsia="Times New Roman" w:hAnsi="Times New Roman" w:cs="Times New Roman"/>
          <w:sz w:val="22"/>
          <w:szCs w:val="22"/>
          <w:lang w:eastAsia="ru-RU" w:bidi="ar-SA"/>
        </w:rPr>
      </w:pPr>
      <w:r w:rsidRPr="00BC1797">
        <w:rPr>
          <w:rFonts w:ascii="Times New Roman" w:eastAsia="Times New Roman" w:hAnsi="Times New Roman" w:cs="Times New Roman"/>
          <w:sz w:val="22"/>
          <w:szCs w:val="22"/>
          <w:lang w:eastAsia="ru-RU" w:bidi="ar-SA"/>
        </w:rPr>
        <w:t>Держказначейство України в м. Києві</w:t>
      </w:r>
    </w:p>
    <w:p w:rsidR="00BC1797" w:rsidRPr="00BC1797" w:rsidRDefault="00BC1797" w:rsidP="00BC1797">
      <w:pPr>
        <w:spacing w:line="220" w:lineRule="exact"/>
        <w:ind w:right="786"/>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z w:val="22"/>
          <w:szCs w:val="22"/>
          <w:lang w:eastAsia="ru-RU" w:bidi="ar-SA"/>
        </w:rPr>
        <w:t>МФО 820172</w:t>
      </w: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p>
    <w:p w:rsidR="00BC1797" w:rsidRPr="00BC1797" w:rsidRDefault="00BC1797" w:rsidP="00BC1797">
      <w:pPr>
        <w:spacing w:line="220" w:lineRule="exact"/>
        <w:rPr>
          <w:rFonts w:ascii="Times New Roman" w:eastAsia="Times New Roman" w:hAnsi="Times New Roman" w:cs="Times New Roman"/>
          <w:color w:val="auto"/>
          <w:spacing w:val="-4"/>
          <w:sz w:val="22"/>
          <w:szCs w:val="22"/>
          <w:lang w:eastAsia="ru-RU" w:bidi="ar-SA"/>
        </w:rPr>
      </w:pPr>
      <w:r w:rsidRPr="00BC1797">
        <w:rPr>
          <w:rFonts w:ascii="Times New Roman" w:eastAsia="Times New Roman" w:hAnsi="Times New Roman" w:cs="Times New Roman"/>
          <w:color w:val="auto"/>
          <w:spacing w:val="-4"/>
          <w:sz w:val="22"/>
          <w:szCs w:val="22"/>
          <w:lang w:eastAsia="ru-RU" w:bidi="ar-SA"/>
        </w:rPr>
        <w:t>Телефон: (05355)  5-62-81</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 xml:space="preserve">Голова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val="ru-RU" w:eastAsia="ru-RU" w:bidi="ar-SA"/>
        </w:rPr>
      </w:pPr>
    </w:p>
    <w:p w:rsidR="00BC1797" w:rsidRPr="00BC1797" w:rsidRDefault="00BC1797" w:rsidP="00BC1797">
      <w:pPr>
        <w:tabs>
          <w:tab w:val="left" w:pos="2010"/>
        </w:tabs>
        <w:spacing w:line="220" w:lineRule="exact"/>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Cs/>
          <w:color w:val="auto"/>
          <w:spacing w:val="-20"/>
          <w:sz w:val="28"/>
          <w:szCs w:val="28"/>
          <w:lang w:eastAsia="ru-RU" w:bidi="ar-SA"/>
        </w:rPr>
        <w:tab/>
        <w:t xml:space="preserve">       </w:t>
      </w:r>
      <w:r w:rsidRPr="00BC1797">
        <w:rPr>
          <w:rFonts w:ascii="Times New Roman" w:eastAsia="Times New Roman" w:hAnsi="Times New Roman" w:cs="Times New Roman"/>
          <w:bCs/>
          <w:color w:val="auto"/>
          <w:spacing w:val="-20"/>
          <w:sz w:val="28"/>
          <w:szCs w:val="28"/>
          <w:lang w:val="ru-RU" w:eastAsia="ru-RU" w:bidi="ar-SA"/>
        </w:rPr>
        <w:t>В</w:t>
      </w:r>
      <w:r w:rsidRPr="00BC1797">
        <w:rPr>
          <w:rFonts w:ascii="Times New Roman" w:eastAsia="Times New Roman" w:hAnsi="Times New Roman" w:cs="Times New Roman"/>
          <w:bCs/>
          <w:color w:val="auto"/>
          <w:spacing w:val="-20"/>
          <w:sz w:val="28"/>
          <w:szCs w:val="28"/>
          <w:lang w:eastAsia="ru-RU" w:bidi="ar-SA"/>
        </w:rPr>
        <w:t xml:space="preserve">італій Дяківнич </w:t>
      </w: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p w:rsidR="00DE38A6" w:rsidRDefault="00DE38A6">
      <w:pPr>
        <w:spacing w:after="160" w:line="259" w:lineRule="auto"/>
      </w:pPr>
      <w:r>
        <w:br w:type="page"/>
      </w: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ind w:left="1134" w:hanging="425"/>
        <w:rPr>
          <w:rFonts w:ascii="Times New Roman" w:eastAsia="Times New Roman" w:hAnsi="Times New Roman" w:cs="Times New Roman"/>
          <w:color w:val="auto"/>
          <w:sz w:val="20"/>
          <w:szCs w:val="20"/>
          <w:lang w:eastAsia="ru-RU" w:bidi="ar-SA"/>
        </w:rPr>
      </w:pP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Додаток №1</w:t>
      </w:r>
    </w:p>
    <w:p w:rsidR="00DE38A6" w:rsidRPr="00DE38A6" w:rsidRDefault="00DE38A6" w:rsidP="00DE38A6">
      <w:pPr>
        <w:keepNext/>
        <w:keepLines/>
        <w:spacing w:line="269"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b/>
          <w:color w:val="auto"/>
          <w:lang w:eastAsia="en-US" w:bidi="ar-SA"/>
        </w:rPr>
        <w:t>до договору № ________</w:t>
      </w:r>
    </w:p>
    <w:p w:rsidR="00DE38A6" w:rsidRPr="00DE38A6" w:rsidRDefault="00DE38A6" w:rsidP="00DE38A6">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b/>
          <w:color w:val="auto"/>
          <w:lang w:eastAsia="en-US" w:bidi="ar-SA"/>
        </w:rPr>
        <w:t>від «__»____________ 2023р.</w:t>
      </w:r>
    </w:p>
    <w:p w:rsidR="00DE38A6" w:rsidRPr="00DE38A6" w:rsidRDefault="00DE38A6" w:rsidP="00DE38A6">
      <w:pPr>
        <w:keepNext/>
        <w:keepLines/>
        <w:spacing w:line="274" w:lineRule="exact"/>
        <w:jc w:val="center"/>
        <w:outlineLvl w:val="3"/>
        <w:rPr>
          <w:rFonts w:ascii="Times New Roman" w:eastAsia="Times New Roman" w:hAnsi="Times New Roman" w:cs="Times New Roman"/>
          <w:color w:val="auto"/>
          <w:lang w:eastAsia="en-US" w:bidi="ar-SA"/>
        </w:rPr>
      </w:pPr>
      <w:bookmarkStart w:id="12" w:name="bookmark22"/>
      <w:r w:rsidRPr="00DE38A6">
        <w:rPr>
          <w:rFonts w:ascii="Times New Roman" w:eastAsia="Times New Roman" w:hAnsi="Times New Roman" w:cs="Times New Roman"/>
          <w:color w:val="auto"/>
          <w:lang w:eastAsia="en-US" w:bidi="ar-SA"/>
        </w:rPr>
        <w:t>Специфікація</w:t>
      </w:r>
    </w:p>
    <w:bookmarkEnd w:id="12"/>
    <w:p w:rsidR="00DE38A6" w:rsidRPr="00DE38A6" w:rsidRDefault="00DE38A6" w:rsidP="00DE38A6">
      <w:pPr>
        <w:keepNext/>
        <w:keepLines/>
        <w:spacing w:line="274"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color w:val="auto"/>
          <w:lang w:eastAsia="en-US" w:bidi="ar-SA"/>
        </w:rPr>
        <w:t xml:space="preserve">«____» ______________ </w:t>
      </w:r>
      <w:r w:rsidRPr="00DE38A6">
        <w:rPr>
          <w:rFonts w:ascii="Times New Roman" w:eastAsia="Times New Roman" w:hAnsi="Times New Roman" w:cs="Times New Roman"/>
          <w:b/>
          <w:color w:val="auto"/>
          <w:lang w:eastAsia="en-US" w:bidi="ar-SA"/>
        </w:rPr>
        <w:t>20__ р.</w:t>
      </w:r>
    </w:p>
    <w:p w:rsidR="00DE38A6" w:rsidRPr="00DE38A6" w:rsidRDefault="00DE38A6" w:rsidP="00DE38A6">
      <w:pPr>
        <w:keepNext/>
        <w:keepLines/>
        <w:spacing w:line="274" w:lineRule="exact"/>
        <w:jc w:val="right"/>
        <w:outlineLvl w:val="3"/>
        <w:rPr>
          <w:rFonts w:ascii="Times New Roman" w:eastAsia="Times New Roman" w:hAnsi="Times New Roman" w:cs="Times New Roman"/>
          <w:color w:val="auto"/>
          <w:lang w:eastAsia="en-US" w:bidi="ar-SA"/>
        </w:rPr>
      </w:pPr>
    </w:p>
    <w:tbl>
      <w:tblPr>
        <w:tblpPr w:leftFromText="180" w:rightFromText="180" w:vertAnchor="text"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612"/>
        <w:gridCol w:w="709"/>
        <w:gridCol w:w="709"/>
        <w:gridCol w:w="1134"/>
        <w:gridCol w:w="992"/>
      </w:tblGrid>
      <w:tr w:rsidR="00DE38A6" w:rsidRPr="00DE38A6" w:rsidTr="00E126D3">
        <w:trPr>
          <w:trHeight w:val="793"/>
        </w:trPr>
        <w:tc>
          <w:tcPr>
            <w:tcW w:w="360"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b/>
                <w:bCs/>
                <w:sz w:val="20"/>
                <w:szCs w:val="20"/>
              </w:rPr>
              <w:t xml:space="preserve">№ </w:t>
            </w:r>
            <w:r w:rsidRPr="00DE38A6">
              <w:rPr>
                <w:rFonts w:ascii="Times New Roman" w:eastAsia="Arial" w:hAnsi="Times New Roman" w:cs="Times New Roman"/>
                <w:sz w:val="20"/>
                <w:szCs w:val="20"/>
              </w:rPr>
              <w:t>п/п</w:t>
            </w:r>
          </w:p>
        </w:tc>
        <w:tc>
          <w:tcPr>
            <w:tcW w:w="4612"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Найменування Товару</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Од.</w:t>
            </w:r>
          </w:p>
        </w:tc>
        <w:tc>
          <w:tcPr>
            <w:tcW w:w="709" w:type="dxa"/>
            <w:shd w:val="clear" w:color="auto" w:fill="FFFFFF"/>
            <w:vAlign w:val="center"/>
          </w:tcPr>
          <w:p w:rsidR="00DE38A6" w:rsidRPr="00DE38A6" w:rsidRDefault="00DE38A6" w:rsidP="00DE38A6">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К-сть</w:t>
            </w:r>
          </w:p>
        </w:tc>
        <w:tc>
          <w:tcPr>
            <w:tcW w:w="1134"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Ціна за од., без</w:t>
            </w:r>
            <w:r w:rsidRPr="00DE38A6">
              <w:rPr>
                <w:rFonts w:ascii="Times New Roman" w:eastAsia="Arial" w:hAnsi="Times New Roman" w:cs="Times New Roman"/>
                <w:bCs/>
                <w:sz w:val="20"/>
                <w:szCs w:val="20"/>
              </w:rPr>
              <w:t xml:space="preserve"> ПДВ, грн</w:t>
            </w:r>
          </w:p>
        </w:tc>
        <w:tc>
          <w:tcPr>
            <w:tcW w:w="992" w:type="dxa"/>
            <w:shd w:val="clear" w:color="auto" w:fill="FFFFFF"/>
          </w:tcPr>
          <w:p w:rsidR="00DE38A6" w:rsidRPr="00DE38A6" w:rsidRDefault="00DE38A6" w:rsidP="00DE38A6">
            <w:pPr>
              <w:spacing w:after="160" w:line="259" w:lineRule="auto"/>
              <w:jc w:val="center"/>
              <w:rPr>
                <w:rFonts w:ascii="Times New Roman" w:eastAsia="Arial" w:hAnsi="Times New Roman" w:cs="Times New Roman"/>
                <w:sz w:val="20"/>
                <w:szCs w:val="20"/>
              </w:rPr>
            </w:pPr>
            <w:r w:rsidRPr="00DE38A6">
              <w:rPr>
                <w:rFonts w:ascii="Times New Roman" w:eastAsia="Arial" w:hAnsi="Times New Roman" w:cs="Times New Roman"/>
                <w:sz w:val="20"/>
                <w:szCs w:val="20"/>
              </w:rPr>
              <w:t>Сума без ПДВ</w:t>
            </w:r>
          </w:p>
        </w:tc>
      </w:tr>
      <w:tr w:rsidR="00DE38A6" w:rsidRPr="00DE38A6" w:rsidTr="00E126D3">
        <w:trPr>
          <w:trHeight w:val="385"/>
        </w:trPr>
        <w:tc>
          <w:tcPr>
            <w:tcW w:w="360" w:type="dxa"/>
            <w:shd w:val="clear" w:color="auto" w:fill="FFFFFF"/>
            <w:vAlign w:val="center"/>
          </w:tcPr>
          <w:p w:rsidR="00DE38A6" w:rsidRPr="00DE38A6" w:rsidRDefault="00DE38A6" w:rsidP="00DE38A6">
            <w:pPr>
              <w:spacing w:after="160" w:line="259" w:lineRule="auto"/>
              <w:jc w:val="center"/>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1</w:t>
            </w:r>
          </w:p>
        </w:tc>
        <w:tc>
          <w:tcPr>
            <w:tcW w:w="4612" w:type="dxa"/>
            <w:tcBorders>
              <w:top w:val="single" w:sz="4" w:space="0" w:color="auto"/>
              <w:left w:val="single" w:sz="4" w:space="0" w:color="auto"/>
              <w:bottom w:val="nil"/>
              <w:right w:val="nil"/>
            </w:tcBorders>
            <w:shd w:val="clear" w:color="auto" w:fill="auto"/>
          </w:tcPr>
          <w:p w:rsidR="00DE38A6" w:rsidRPr="00DE38A6" w:rsidRDefault="00DE38A6" w:rsidP="00DE38A6">
            <w:pPr>
              <w:rPr>
                <w:rFonts w:ascii="Times New Roman" w:eastAsia="Times New Roman" w:hAnsi="Times New Roman" w:cs="Times New Roman"/>
                <w:color w:val="auto"/>
                <w:sz w:val="22"/>
                <w:szCs w:val="22"/>
                <w:lang w:eastAsia="ru-RU" w:bidi="ar-SA"/>
              </w:rPr>
            </w:pPr>
          </w:p>
        </w:tc>
        <w:tc>
          <w:tcPr>
            <w:tcW w:w="709"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л</w:t>
            </w:r>
          </w:p>
        </w:tc>
        <w:tc>
          <w:tcPr>
            <w:tcW w:w="709"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p>
        </w:tc>
        <w:tc>
          <w:tcPr>
            <w:tcW w:w="1134"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w:t>
            </w:r>
          </w:p>
        </w:tc>
        <w:tc>
          <w:tcPr>
            <w:tcW w:w="992" w:type="dxa"/>
            <w:tcBorders>
              <w:bottom w:val="single" w:sz="4" w:space="0" w:color="auto"/>
            </w:tcBorders>
            <w:shd w:val="clear" w:color="auto" w:fill="FFFFFF"/>
          </w:tcPr>
          <w:p w:rsidR="00DE38A6" w:rsidRPr="00DE38A6" w:rsidRDefault="00DE38A6" w:rsidP="00DE38A6">
            <w:pPr>
              <w:rPr>
                <w:rFonts w:ascii="Times New Roman" w:eastAsia="Times New Roman" w:hAnsi="Times New Roman" w:cs="Times New Roman"/>
                <w:color w:val="auto"/>
                <w:sz w:val="22"/>
                <w:szCs w:val="22"/>
                <w:lang w:eastAsia="ru-RU" w:bidi="ar-SA"/>
              </w:rPr>
            </w:pPr>
          </w:p>
        </w:tc>
      </w:tr>
      <w:tr w:rsidR="00DE38A6" w:rsidRPr="00DE38A6" w:rsidTr="00E126D3">
        <w:trPr>
          <w:trHeight w:val="61"/>
        </w:trPr>
        <w:tc>
          <w:tcPr>
            <w:tcW w:w="4972" w:type="dxa"/>
            <w:gridSpan w:val="2"/>
            <w:tcBorders>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 xml:space="preserve">Всього </w:t>
            </w:r>
          </w:p>
        </w:tc>
        <w:tc>
          <w:tcPr>
            <w:tcW w:w="2552" w:type="dxa"/>
            <w:gridSpan w:val="3"/>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bottom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bottom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r w:rsidR="00DE38A6" w:rsidRPr="00DE38A6" w:rsidTr="00E126D3">
        <w:trPr>
          <w:trHeight w:val="61"/>
        </w:trPr>
        <w:tc>
          <w:tcPr>
            <w:tcW w:w="4972" w:type="dxa"/>
            <w:gridSpan w:val="2"/>
            <w:tcBorders>
              <w:top w:val="single" w:sz="4" w:space="0" w:color="auto"/>
              <w:right w:val="nil"/>
            </w:tcBorders>
            <w:shd w:val="clear" w:color="auto" w:fill="FFFFFF"/>
          </w:tcPr>
          <w:p w:rsidR="00DE38A6" w:rsidRPr="00DE38A6" w:rsidRDefault="00DE38A6" w:rsidP="00DE38A6">
            <w:pPr>
              <w:spacing w:after="160" w:line="259" w:lineRule="auto"/>
              <w:rPr>
                <w:rFonts w:ascii="Times New Roman" w:eastAsia="Calibri" w:hAnsi="Times New Roman" w:cs="Times New Roman"/>
                <w:b/>
                <w:color w:val="auto"/>
                <w:sz w:val="20"/>
                <w:szCs w:val="20"/>
                <w:lang w:val="ru-RU" w:eastAsia="en-US" w:bidi="ar-SA"/>
              </w:rPr>
            </w:pPr>
            <w:r w:rsidRPr="00DE38A6">
              <w:rPr>
                <w:rFonts w:ascii="Times New Roman" w:eastAsia="Calibri" w:hAnsi="Times New Roman" w:cs="Times New Roman"/>
                <w:b/>
                <w:color w:val="auto"/>
                <w:sz w:val="20"/>
                <w:szCs w:val="20"/>
                <w:lang w:val="ru-RU" w:eastAsia="en-US" w:bidi="ar-SA"/>
              </w:rPr>
              <w:t>Всього з ПДВ</w:t>
            </w: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tcBorders>
            <w:shd w:val="clear" w:color="auto" w:fill="FFFFFF"/>
          </w:tcPr>
          <w:p w:rsidR="00DE38A6" w:rsidRPr="00DE38A6" w:rsidRDefault="00DE38A6" w:rsidP="00DE38A6">
            <w:pPr>
              <w:spacing w:after="160" w:line="259" w:lineRule="auto"/>
              <w:jc w:val="center"/>
              <w:rPr>
                <w:rFonts w:ascii="Times New Roman" w:eastAsia="Calibri" w:hAnsi="Times New Roman" w:cs="Times New Roman"/>
                <w:b/>
                <w:color w:val="auto"/>
                <w:sz w:val="20"/>
                <w:szCs w:val="20"/>
                <w:lang w:eastAsia="en-US" w:bidi="ar-SA"/>
              </w:rPr>
            </w:pPr>
          </w:p>
        </w:tc>
      </w:tr>
    </w:tbl>
    <w:p w:rsidR="00DE38A6" w:rsidRPr="00DE38A6" w:rsidRDefault="00DE38A6" w:rsidP="00DE38A6">
      <w:pPr>
        <w:spacing w:after="160" w:line="259" w:lineRule="auto"/>
        <w:rPr>
          <w:rFonts w:ascii="Calibri" w:eastAsia="Calibri" w:hAnsi="Calibri" w:cs="Times New Roman"/>
          <w:color w:val="auto"/>
          <w:sz w:val="22"/>
          <w:szCs w:val="22"/>
          <w:lang w:val="ru-RU" w:eastAsia="en-US" w:bidi="ar-SA"/>
        </w:rPr>
      </w:pPr>
      <w:r w:rsidRPr="00DE38A6">
        <w:rPr>
          <w:rFonts w:ascii="Calibri" w:eastAsia="Calibri" w:hAnsi="Calibri" w:cs="Times New Roman"/>
          <w:b/>
          <w:color w:val="auto"/>
          <w:sz w:val="22"/>
          <w:szCs w:val="22"/>
          <w:lang w:val="ru-RU" w:eastAsia="en-US" w:bidi="ar-SA"/>
        </w:rPr>
        <w:br w:type="textWrapping" w:clear="all"/>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t xml:space="preserve">Загальна сума договору: </w:t>
      </w: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Pr="00DE38A6" w:rsidRDefault="00DE38A6" w:rsidP="00DE38A6">
      <w:pPr>
        <w:spacing w:after="160" w:line="259" w:lineRule="auto"/>
        <w:rPr>
          <w:rFonts w:ascii="Times New Roman" w:eastAsia="Calibri" w:hAnsi="Times New Roman" w:cs="Times New Roman"/>
          <w:color w:val="auto"/>
          <w:sz w:val="22"/>
          <w:szCs w:val="22"/>
          <w:lang w:val="ru-RU" w:eastAsia="en-US"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pPr>
      <w:r w:rsidRPr="00DE38A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sidRPr="00DE38A6">
        <w:rPr>
          <w:rFonts w:ascii="Times New Roman" w:eastAsia="Times New Roman" w:hAnsi="Times New Roman" w:cs="Times New Roman"/>
          <w:sz w:val="19"/>
          <w:szCs w:val="19"/>
        </w:rPr>
        <w:t xml:space="preserve">ПОКУПЕЦЬ  </w:t>
      </w:r>
    </w:p>
    <w:p w:rsidR="00DE38A6" w:rsidRPr="00DE38A6" w:rsidRDefault="00DE38A6" w:rsidP="00DE38A6">
      <w:pPr>
        <w:spacing w:line="220" w:lineRule="exact"/>
        <w:rPr>
          <w:rFonts w:ascii="Times New Roman" w:eastAsia="Times New Roman" w:hAnsi="Times New Roman" w:cs="Times New Roman"/>
          <w:color w:val="auto"/>
          <w:spacing w:val="-20"/>
          <w:sz w:val="22"/>
          <w:szCs w:val="22"/>
          <w:lang w:eastAsia="ru-RU" w:bidi="ar-SA"/>
        </w:rPr>
      </w:pPr>
      <w:r>
        <w:rPr>
          <w:rFonts w:ascii="Times New Roman" w:eastAsia="Times New Roman" w:hAnsi="Times New Roman" w:cs="Times New Roman"/>
          <w:color w:val="auto"/>
          <w:spacing w:val="-20"/>
          <w:sz w:val="22"/>
          <w:szCs w:val="22"/>
          <w:lang w:eastAsia="ru-RU" w:bidi="ar-SA"/>
        </w:rPr>
        <w:t xml:space="preserve">      </w:t>
      </w:r>
      <w:r w:rsidRPr="00DE38A6">
        <w:rPr>
          <w:rFonts w:ascii="Times New Roman" w:eastAsia="Times New Roman" w:hAnsi="Times New Roman" w:cs="Times New Roman"/>
          <w:color w:val="auto"/>
          <w:spacing w:val="-20"/>
          <w:sz w:val="22"/>
          <w:szCs w:val="22"/>
          <w:lang w:eastAsia="ru-RU" w:bidi="ar-SA"/>
        </w:rPr>
        <w:t xml:space="preserve"> Назва: Миргородська  районна (військова) державна адміністрація </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Юридична адреса: м. Миргород,</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вул. Гоголя 120</w:t>
      </w:r>
    </w:p>
    <w:p w:rsidR="00DE38A6" w:rsidRPr="00DE38A6" w:rsidRDefault="00DE38A6" w:rsidP="00DE38A6">
      <w:pPr>
        <w:jc w:val="both"/>
        <w:rPr>
          <w:rFonts w:ascii="Times New Roman" w:eastAsia="Times New Roman" w:hAnsi="Times New Roman" w:cs="Times New Roman"/>
          <w:color w:val="auto"/>
          <w:sz w:val="22"/>
          <w:szCs w:val="22"/>
          <w:lang w:eastAsia="ru-RU" w:bidi="ar-SA"/>
        </w:rPr>
      </w:pPr>
      <w:r>
        <w:rPr>
          <w:rFonts w:ascii="Times New Roman CYR" w:eastAsia="Times New Roman" w:hAnsi="Times New Roman CYR" w:cs="Times New Roman"/>
          <w:color w:val="auto"/>
          <w:sz w:val="22"/>
          <w:szCs w:val="22"/>
          <w:lang w:eastAsia="ru-RU" w:bidi="ar-SA"/>
        </w:rPr>
        <w:t xml:space="preserve">     </w:t>
      </w:r>
      <w:r w:rsidRPr="00DE38A6">
        <w:rPr>
          <w:rFonts w:ascii="Times New Roman CYR" w:eastAsia="Times New Roman" w:hAnsi="Times New Roman CYR" w:cs="Times New Roman"/>
          <w:color w:val="auto"/>
          <w:sz w:val="22"/>
          <w:szCs w:val="22"/>
          <w:lang w:eastAsia="ru-RU" w:bidi="ar-SA"/>
        </w:rPr>
        <w:t>Код ЄДРПОУ  04057451</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 xml:space="preserve">Розрахунковий рахунок </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val="en-US" w:eastAsia="ru-RU" w:bidi="ar-SA"/>
        </w:rPr>
        <w:t>UA</w:t>
      </w:r>
      <w:r w:rsidR="00216776">
        <w:rPr>
          <w:rFonts w:ascii="Times New Roman" w:eastAsia="Times New Roman" w:hAnsi="Times New Roman" w:cs="Times New Roman"/>
          <w:sz w:val="22"/>
          <w:szCs w:val="22"/>
          <w:lang w:eastAsia="ru-RU" w:bidi="ar-SA"/>
        </w:rPr>
        <w:t xml:space="preserve"> 148201720344280021049004997</w:t>
      </w:r>
    </w:p>
    <w:p w:rsidR="00DE38A6" w:rsidRPr="00DE38A6" w:rsidRDefault="00DE38A6" w:rsidP="00DE38A6">
      <w:pPr>
        <w:spacing w:line="220" w:lineRule="exact"/>
        <w:rPr>
          <w:rFonts w:ascii="Times New Roman" w:eastAsia="Times New Roman" w:hAnsi="Times New Roman" w:cs="Times New Roman"/>
          <w:sz w:val="22"/>
          <w:szCs w:val="22"/>
          <w:lang w:eastAsia="ru-RU" w:bidi="ar-SA"/>
        </w:rPr>
      </w:pPr>
      <w:r>
        <w:rPr>
          <w:rFonts w:ascii="Times New Roman" w:eastAsia="Times New Roman" w:hAnsi="Times New Roman" w:cs="Times New Roman"/>
          <w:sz w:val="22"/>
          <w:szCs w:val="22"/>
          <w:lang w:eastAsia="ru-RU" w:bidi="ar-SA"/>
        </w:rPr>
        <w:t xml:space="preserve">     </w:t>
      </w:r>
      <w:r w:rsidRPr="00DE38A6">
        <w:rPr>
          <w:rFonts w:ascii="Times New Roman" w:eastAsia="Times New Roman" w:hAnsi="Times New Roman" w:cs="Times New Roman"/>
          <w:sz w:val="22"/>
          <w:szCs w:val="22"/>
          <w:lang w:eastAsia="ru-RU" w:bidi="ar-SA"/>
        </w:rPr>
        <w:t>Держказначейство України в м. Києві</w:t>
      </w:r>
    </w:p>
    <w:p w:rsidR="00DE38A6" w:rsidRPr="00DE38A6" w:rsidRDefault="00DE38A6" w:rsidP="00DE38A6">
      <w:pPr>
        <w:spacing w:line="220" w:lineRule="exact"/>
        <w:ind w:right="786"/>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z w:val="22"/>
          <w:szCs w:val="22"/>
          <w:lang w:eastAsia="ru-RU" w:bidi="ar-SA"/>
        </w:rPr>
        <w:t xml:space="preserve">     </w:t>
      </w:r>
      <w:r w:rsidRPr="00DE38A6">
        <w:rPr>
          <w:rFonts w:ascii="Times New Roman" w:eastAsia="Times New Roman" w:hAnsi="Times New Roman" w:cs="Times New Roman"/>
          <w:color w:val="auto"/>
          <w:sz w:val="22"/>
          <w:szCs w:val="22"/>
          <w:lang w:eastAsia="ru-RU" w:bidi="ar-SA"/>
        </w:rPr>
        <w:t>МФО 820172</w:t>
      </w: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p>
    <w:p w:rsidR="00DE38A6" w:rsidRPr="00DE38A6" w:rsidRDefault="00DE38A6" w:rsidP="00DE38A6">
      <w:pPr>
        <w:spacing w:line="220" w:lineRule="exact"/>
        <w:rPr>
          <w:rFonts w:ascii="Times New Roman" w:eastAsia="Times New Roman" w:hAnsi="Times New Roman" w:cs="Times New Roman"/>
          <w:color w:val="auto"/>
          <w:spacing w:val="-4"/>
          <w:sz w:val="22"/>
          <w:szCs w:val="22"/>
          <w:lang w:eastAsia="ru-RU" w:bidi="ar-SA"/>
        </w:rPr>
      </w:pPr>
      <w:r>
        <w:rPr>
          <w:rFonts w:ascii="Times New Roman" w:eastAsia="Times New Roman" w:hAnsi="Times New Roman" w:cs="Times New Roman"/>
          <w:color w:val="auto"/>
          <w:spacing w:val="-4"/>
          <w:sz w:val="22"/>
          <w:szCs w:val="22"/>
          <w:lang w:eastAsia="ru-RU" w:bidi="ar-SA"/>
        </w:rPr>
        <w:t xml:space="preserve">      </w:t>
      </w:r>
      <w:r w:rsidRPr="00DE38A6">
        <w:rPr>
          <w:rFonts w:ascii="Times New Roman" w:eastAsia="Times New Roman" w:hAnsi="Times New Roman" w:cs="Times New Roman"/>
          <w:color w:val="auto"/>
          <w:spacing w:val="-4"/>
          <w:sz w:val="22"/>
          <w:szCs w:val="22"/>
          <w:lang w:eastAsia="ru-RU" w:bidi="ar-SA"/>
        </w:rPr>
        <w:t>Телефон: (05355)  5-62-81</w:t>
      </w: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Pr="00DE38A6" w:rsidRDefault="00DE38A6" w:rsidP="00DE38A6">
      <w:pPr>
        <w:tabs>
          <w:tab w:val="left" w:pos="1290"/>
          <w:tab w:val="left" w:pos="3645"/>
        </w:tabs>
        <w:spacing w:before="17" w:after="17" w:line="240" w:lineRule="exact"/>
        <w:rPr>
          <w:rFonts w:ascii="Times New Roman" w:hAnsi="Times New Roman" w:cs="Times New Roman"/>
          <w:sz w:val="22"/>
          <w:szCs w:val="22"/>
        </w:rPr>
      </w:pPr>
      <w:r w:rsidRPr="004D028A">
        <w:rPr>
          <w:rFonts w:ascii="Times New Roman" w:eastAsia="Times New Roman" w:hAnsi="Times New Roman" w:cs="Times New Roman"/>
          <w:bCs/>
          <w:color w:val="auto"/>
          <w:spacing w:val="-20"/>
          <w:sz w:val="22"/>
          <w:szCs w:val="22"/>
          <w:lang w:eastAsia="ru-RU" w:bidi="ar-SA"/>
        </w:rPr>
        <w:t xml:space="preserve">       </w:t>
      </w:r>
      <w:r w:rsidRPr="00DE38A6">
        <w:rPr>
          <w:rFonts w:ascii="Times New Roman" w:hAnsi="Times New Roman" w:cs="Times New Roman"/>
          <w:sz w:val="22"/>
          <w:szCs w:val="22"/>
        </w:rPr>
        <w:t xml:space="preserve">Голова </w:t>
      </w: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p>
    <w:p w:rsidR="00DE38A6" w:rsidRPr="00DE38A6" w:rsidRDefault="00DE38A6" w:rsidP="00DE38A6">
      <w:pPr>
        <w:tabs>
          <w:tab w:val="left" w:pos="1290"/>
          <w:tab w:val="left" w:pos="3645"/>
        </w:tabs>
        <w:spacing w:before="17" w:after="17" w:line="240" w:lineRule="exact"/>
        <w:ind w:left="709"/>
        <w:rPr>
          <w:rFonts w:ascii="Times New Roman" w:hAnsi="Times New Roman" w:cs="Times New Roman"/>
          <w:sz w:val="22"/>
          <w:szCs w:val="22"/>
        </w:rPr>
      </w:pPr>
      <w:r w:rsidRPr="00DE38A6">
        <w:rPr>
          <w:rFonts w:ascii="Times New Roman" w:hAnsi="Times New Roman" w:cs="Times New Roman"/>
          <w:sz w:val="22"/>
          <w:szCs w:val="22"/>
        </w:rPr>
        <w:t xml:space="preserve">                                Віталій Дяківнич</w:t>
      </w:r>
    </w:p>
    <w:p w:rsidR="00DE38A6" w:rsidRPr="004D028A" w:rsidRDefault="00DE38A6" w:rsidP="00DE38A6">
      <w:pPr>
        <w:rPr>
          <w:rFonts w:ascii="Times New Roman" w:hAnsi="Times New Roman" w:cs="Times New Roman"/>
          <w:sz w:val="22"/>
          <w:szCs w:val="22"/>
        </w:rPr>
      </w:pPr>
    </w:p>
    <w:p w:rsidR="00DE38A6" w:rsidRPr="00DE38A6" w:rsidRDefault="00DE38A6" w:rsidP="00DE38A6">
      <w:pPr>
        <w:spacing w:line="220" w:lineRule="exact"/>
        <w:rPr>
          <w:rFonts w:ascii="Times New Roman" w:eastAsia="Times New Roman" w:hAnsi="Times New Roman" w:cs="Times New Roman"/>
          <w:bCs/>
          <w:color w:val="auto"/>
          <w:spacing w:val="-20"/>
          <w:sz w:val="28"/>
          <w:szCs w:val="28"/>
          <w:lang w:val="ru-RU" w:eastAsia="ru-RU" w:bidi="ar-SA"/>
        </w:rPr>
      </w:pPr>
    </w:p>
    <w:p w:rsidR="00DE38A6" w:rsidRPr="00DE38A6" w:rsidRDefault="00DE38A6" w:rsidP="00DE38A6">
      <w:pPr>
        <w:tabs>
          <w:tab w:val="left" w:pos="567"/>
        </w:tabs>
        <w:spacing w:line="259" w:lineRule="auto"/>
        <w:jc w:val="both"/>
        <w:rPr>
          <w:rFonts w:ascii="Times New Roman" w:eastAsia="Times New Roman" w:hAnsi="Times New Roman" w:cs="Times New Roman"/>
          <w:sz w:val="22"/>
          <w:szCs w:val="22"/>
        </w:rPr>
        <w:sectPr w:rsidR="00DE38A6" w:rsidRPr="00DE38A6">
          <w:pgSz w:w="11900" w:h="16840"/>
          <w:pgMar w:top="357" w:right="487" w:bottom="601" w:left="1099" w:header="0" w:footer="173" w:gutter="0"/>
          <w:pgNumType w:start="1"/>
          <w:cols w:space="720"/>
          <w:noEndnote/>
          <w:docGrid w:linePitch="360"/>
        </w:sectPr>
      </w:pPr>
    </w:p>
    <w:p w:rsidR="00B62E85" w:rsidRDefault="00B62E85"/>
    <w:sectPr w:rsidR="00B62E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76" w:rsidRDefault="00E45B76" w:rsidP="00DE38A6">
      <w:r>
        <w:separator/>
      </w:r>
    </w:p>
  </w:endnote>
  <w:endnote w:type="continuationSeparator" w:id="0">
    <w:p w:rsidR="00E45B76" w:rsidRDefault="00E45B76" w:rsidP="00D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76" w:rsidRDefault="00E45B76" w:rsidP="00DE38A6">
      <w:r>
        <w:separator/>
      </w:r>
    </w:p>
  </w:footnote>
  <w:footnote w:type="continuationSeparator" w:id="0">
    <w:p w:rsidR="00E45B76" w:rsidRDefault="00E45B76" w:rsidP="00DE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F3E"/>
    <w:multiLevelType w:val="multilevel"/>
    <w:tmpl w:val="3884A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B2151A"/>
    <w:multiLevelType w:val="multilevel"/>
    <w:tmpl w:val="914A6C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3612C"/>
    <w:multiLevelType w:val="multilevel"/>
    <w:tmpl w:val="37786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1A3820"/>
    <w:multiLevelType w:val="multilevel"/>
    <w:tmpl w:val="DB90D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2E5F0E"/>
    <w:multiLevelType w:val="multilevel"/>
    <w:tmpl w:val="A9F25C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8"/>
    <w:rsid w:val="0003271F"/>
    <w:rsid w:val="00037F48"/>
    <w:rsid w:val="00042568"/>
    <w:rsid w:val="00216776"/>
    <w:rsid w:val="00226357"/>
    <w:rsid w:val="002B565D"/>
    <w:rsid w:val="00441C69"/>
    <w:rsid w:val="004D028A"/>
    <w:rsid w:val="0053368F"/>
    <w:rsid w:val="00573DA6"/>
    <w:rsid w:val="00751450"/>
    <w:rsid w:val="0084214B"/>
    <w:rsid w:val="009322CC"/>
    <w:rsid w:val="009D4D68"/>
    <w:rsid w:val="00A30F97"/>
    <w:rsid w:val="00A56717"/>
    <w:rsid w:val="00AA25C4"/>
    <w:rsid w:val="00AF1791"/>
    <w:rsid w:val="00B37A04"/>
    <w:rsid w:val="00B57C4A"/>
    <w:rsid w:val="00B62E85"/>
    <w:rsid w:val="00B7774E"/>
    <w:rsid w:val="00BB5D79"/>
    <w:rsid w:val="00BC1797"/>
    <w:rsid w:val="00DC6262"/>
    <w:rsid w:val="00DE38A6"/>
    <w:rsid w:val="00E45B76"/>
    <w:rsid w:val="00E50118"/>
    <w:rsid w:val="00EB0083"/>
    <w:rsid w:val="00EE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D6A"/>
  <w15:chartTrackingRefBased/>
  <w15:docId w15:val="{086975CA-1811-4D4C-8023-C2B5FCD9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a">
    <w:name w:val="Balloon Text"/>
    <w:basedOn w:val="a"/>
    <w:link w:val="ab"/>
    <w:uiPriority w:val="99"/>
    <w:semiHidden/>
    <w:unhideWhenUsed/>
    <w:rsid w:val="00B57C4A"/>
    <w:rPr>
      <w:rFonts w:ascii="Segoe UI" w:hAnsi="Segoe UI" w:cs="Segoe UI"/>
      <w:sz w:val="18"/>
      <w:szCs w:val="18"/>
    </w:rPr>
  </w:style>
  <w:style w:type="character" w:customStyle="1" w:styleId="ab">
    <w:name w:val="Текст выноски Знак"/>
    <w:basedOn w:val="a0"/>
    <w:link w:val="aa"/>
    <w:uiPriority w:val="99"/>
    <w:semiHidden/>
    <w:rsid w:val="00B57C4A"/>
    <w:rPr>
      <w:rFonts w:ascii="Segoe UI" w:eastAsia="Microsoft Sans Serif" w:hAnsi="Segoe UI" w:cs="Segoe UI"/>
      <w:color w:val="000000"/>
      <w:sz w:val="18"/>
      <w:szCs w:val="18"/>
      <w:lang w:val="uk-UA" w:eastAsia="uk-UA" w:bidi="uk-UA"/>
    </w:rPr>
  </w:style>
  <w:style w:type="paragraph" w:styleId="ac">
    <w:name w:val="List Paragraph"/>
    <w:basedOn w:val="a"/>
    <w:uiPriority w:val="34"/>
    <w:qFormat/>
    <w:rsid w:val="0093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3852</Words>
  <Characters>21962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2023-12-05T09:19:00Z</cp:lastPrinted>
  <dcterms:created xsi:type="dcterms:W3CDTF">2023-11-16T08:31:00Z</dcterms:created>
  <dcterms:modified xsi:type="dcterms:W3CDTF">2023-12-07T09:25:00Z</dcterms:modified>
</cp:coreProperties>
</file>