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3F27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14:paraId="00000002" w14:textId="77777777" w:rsidR="00873F27" w:rsidRDefault="00873F2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873F27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14:paraId="00000004" w14:textId="77777777" w:rsidR="00873F27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00000005" w14:textId="77777777" w:rsidR="00873F27" w:rsidRDefault="00873F27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873F27" w:rsidRDefault="00873F27">
      <w:pPr>
        <w:tabs>
          <w:tab w:val="left" w:pos="851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873F27" w:rsidRDefault="00000000">
      <w:pPr>
        <w:tabs>
          <w:tab w:val="left" w:pos="855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Обсяг послуг у відповідності до дефектного акту (копія дефектного акту додається окремим файлом).</w:t>
      </w:r>
    </w:p>
    <w:p w14:paraId="00000008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14:paraId="00000009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14:paraId="0000000A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виконання робіт (надання послуг) визначається умовами договору та цією тендерною документацією.</w:t>
      </w:r>
    </w:p>
    <w:p w14:paraId="0000000B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14:paraId="0000000C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14:paraId="0000000E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14:paraId="0000000F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14:paraId="00000010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у складі тендерної пропозиції повинен надати копію ліцензії або документа дозвільного характеру (у разі їх наявності) на провадження певного виду господарської діяльності (для виконання робіт/надання послуг, що є предметом закупівлі), якщо отримання дозволу або ліцензії на провадження такого виду діяльності передбачено законом.</w:t>
      </w:r>
    </w:p>
    <w:p w14:paraId="00000011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Гарантійний термін якості виконаних робіт (наданих послуг) становить – 3 роки від дня підписання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виконання робіт (надання послуг) за формою КБ-2в та Довідки про вартість виконаних робіт (наданих послуг) за формою КБ -3.</w:t>
      </w:r>
    </w:p>
    <w:p w14:paraId="00000012" w14:textId="77777777" w:rsidR="00873F27" w:rsidRDefault="00000000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Мінрегіону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14:paraId="00000013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Вартість матеріально-технічних ресурсів має бути підтверджена при виконанні робіт і підписанні Актів виконаних робіт.</w:t>
      </w:r>
    </w:p>
    <w:p w14:paraId="00000014" w14:textId="77777777" w:rsidR="00873F2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значенні «або еквівалент».</w:t>
      </w:r>
    </w:p>
    <w:p w14:paraId="27F966A0" w14:textId="77777777" w:rsidR="00E77F21" w:rsidRDefault="00E77F21" w:rsidP="00E77F21">
      <w:pPr>
        <w:pStyle w:val="a9"/>
        <w:spacing w:before="0" w:beforeAutospacing="0" w:after="0" w:afterAutospacing="0"/>
        <w:ind w:firstLine="850"/>
        <w:jc w:val="both"/>
      </w:pPr>
      <w:r>
        <w:rPr>
          <w:color w:val="000000"/>
        </w:rPr>
        <w:t>Ремонт покрівлі виконується з профільованого листа, відповідно до ДБН В.2.6-220 2017 «Покриття будівель і споруд» та технологічної карти.</w:t>
      </w:r>
    </w:p>
    <w:p w14:paraId="25E2DC32" w14:textId="77777777" w:rsidR="00E77F21" w:rsidRDefault="00E77F21" w:rsidP="00E77F21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1. При виконанні робіт застосовується оцинкований або пофарбований полімерними сумішами </w:t>
      </w:r>
      <w:proofErr w:type="spellStart"/>
      <w:r>
        <w:rPr>
          <w:color w:val="000000"/>
        </w:rPr>
        <w:t>профлист</w:t>
      </w:r>
      <w:proofErr w:type="spellEnd"/>
      <w:r>
        <w:rPr>
          <w:color w:val="000000"/>
        </w:rPr>
        <w:t xml:space="preserve"> з висотою хвилі від 20мм і вище, кріплення листів здійснюється за допомогою </w:t>
      </w:r>
      <w:proofErr w:type="spellStart"/>
      <w:r>
        <w:rPr>
          <w:color w:val="000000"/>
        </w:rPr>
        <w:t>саморізів</w:t>
      </w:r>
      <w:proofErr w:type="spellEnd"/>
      <w:r>
        <w:rPr>
          <w:color w:val="000000"/>
        </w:rPr>
        <w:t xml:space="preserve"> типу «Онікс» з гумовою прокладкою.</w:t>
      </w:r>
    </w:p>
    <w:p w14:paraId="0B263C5D" w14:textId="77777777" w:rsidR="00E77F21" w:rsidRDefault="00E77F21" w:rsidP="00E77F21">
      <w:pPr>
        <w:pStyle w:val="a9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2. Обов'язковою умовою при ремонті покрівлі з профільованого листа є установка </w:t>
      </w:r>
      <w:proofErr w:type="spellStart"/>
      <w:r>
        <w:rPr>
          <w:color w:val="000000"/>
        </w:rPr>
        <w:t>контрбруса</w:t>
      </w:r>
      <w:proofErr w:type="spellEnd"/>
      <w:r>
        <w:rPr>
          <w:color w:val="000000"/>
        </w:rPr>
        <w:t xml:space="preserve"> для вентиляції </w:t>
      </w:r>
      <w:proofErr w:type="spellStart"/>
      <w:r>
        <w:rPr>
          <w:color w:val="000000"/>
        </w:rPr>
        <w:t>підпокрівельного</w:t>
      </w:r>
      <w:proofErr w:type="spellEnd"/>
      <w:r>
        <w:rPr>
          <w:color w:val="000000"/>
        </w:rPr>
        <w:t xml:space="preserve"> простору, укладання </w:t>
      </w:r>
      <w:proofErr w:type="spellStart"/>
      <w:r>
        <w:rPr>
          <w:color w:val="000000"/>
        </w:rPr>
        <w:t>гідробар'єра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снігоудержувачів</w:t>
      </w:r>
      <w:proofErr w:type="spellEnd"/>
      <w:r>
        <w:rPr>
          <w:color w:val="000000"/>
        </w:rPr>
        <w:t>.</w:t>
      </w:r>
    </w:p>
    <w:p w14:paraId="54E6793A" w14:textId="77777777" w:rsidR="00E77F21" w:rsidRDefault="00E77F21" w:rsidP="00E77F21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3. Решетування на карнизах і </w:t>
      </w:r>
      <w:proofErr w:type="spellStart"/>
      <w:r>
        <w:rPr>
          <w:color w:val="000000"/>
        </w:rPr>
        <w:t>разжелобках</w:t>
      </w:r>
      <w:proofErr w:type="spellEnd"/>
      <w:r>
        <w:rPr>
          <w:color w:val="000000"/>
        </w:rPr>
        <w:t xml:space="preserve"> влаштовується суцільним з обрізної дошки.</w:t>
      </w:r>
    </w:p>
    <w:p w14:paraId="28C57DD0" w14:textId="77777777" w:rsidR="00E77F21" w:rsidRDefault="00E77F21" w:rsidP="00E77F21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4. У місцях проходу крізь дахове покриття інженерних комунікацій, елементів розтяжок і </w:t>
      </w:r>
      <w:proofErr w:type="spellStart"/>
      <w:r>
        <w:rPr>
          <w:color w:val="000000"/>
        </w:rPr>
        <w:t>стійок</w:t>
      </w:r>
      <w:proofErr w:type="spellEnd"/>
      <w:r>
        <w:rPr>
          <w:color w:val="000000"/>
        </w:rPr>
        <w:t xml:space="preserve"> повинні бути облаштовані вузли, що забезпечують герметичність від протікань (згідно альбомів типових вузлів). Використання для цієї мети монтажної піни неприпустимо.</w:t>
      </w:r>
    </w:p>
    <w:p w14:paraId="0000001D" w14:textId="77777777" w:rsidR="00873F27" w:rsidRDefault="00873F27">
      <w:pPr>
        <w:tabs>
          <w:tab w:val="left" w:pos="851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873F27">
      <w:pgSz w:w="11906" w:h="16838"/>
      <w:pgMar w:top="851" w:right="567" w:bottom="851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27"/>
    <w:rsid w:val="00873F27"/>
    <w:rsid w:val="00E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5040-FE16-4360-B822-C2920D84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7C95"/>
    <w:pPr>
      <w:ind w:left="720"/>
      <w:contextualSpacing/>
    </w:pPr>
  </w:style>
  <w:style w:type="paragraph" w:customStyle="1" w:styleId="rvps17">
    <w:name w:val="rvps1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5B81"/>
  </w:style>
  <w:style w:type="character" w:customStyle="1" w:styleId="rvts64">
    <w:name w:val="rvts64"/>
    <w:basedOn w:val="a0"/>
    <w:rsid w:val="00445B81"/>
  </w:style>
  <w:style w:type="paragraph" w:customStyle="1" w:styleId="rvps7">
    <w:name w:val="rvps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45B81"/>
  </w:style>
  <w:style w:type="paragraph" w:customStyle="1" w:styleId="rvps6">
    <w:name w:val="rvps6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6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YsM0gCbFijY8sCL/k7dj5+ICw==">CgMxLjA4AHIhMUxldW90UC1Fck9XdlpMMWZub1FxNno2UEJUUEhleE9K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2598</Words>
  <Characters>1482</Characters>
  <Application>Microsoft Office Word</Application>
  <DocSecurity>0</DocSecurity>
  <Lines>12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2023-04-26T07:36:00Z</dcterms:created>
  <dcterms:modified xsi:type="dcterms:W3CDTF">2023-05-31T06:30:00Z</dcterms:modified>
</cp:coreProperties>
</file>