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20" w:rsidRDefault="00222D43">
      <w:pPr>
        <w:spacing w:before="62"/>
        <w:ind w:left="6435"/>
      </w:pPr>
      <w:r>
        <w:t>Додаток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тендерної</w:t>
      </w:r>
      <w:r>
        <w:rPr>
          <w:spacing w:val="-5"/>
        </w:rPr>
        <w:t xml:space="preserve"> </w:t>
      </w:r>
      <w:r>
        <w:rPr>
          <w:spacing w:val="-2"/>
        </w:rPr>
        <w:t>документації</w:t>
      </w:r>
    </w:p>
    <w:p w:rsidR="00756420" w:rsidRDefault="00756420">
      <w:pPr>
        <w:pStyle w:val="a3"/>
        <w:spacing w:before="5"/>
        <w:rPr>
          <w:b w:val="0"/>
          <w:i w:val="0"/>
        </w:rPr>
      </w:pPr>
    </w:p>
    <w:p w:rsidR="00756420" w:rsidRDefault="00222D43">
      <w:pPr>
        <w:spacing w:line="252" w:lineRule="exact"/>
        <w:ind w:left="4027"/>
        <w:rPr>
          <w:b/>
        </w:rPr>
      </w:pPr>
      <w:r>
        <w:rPr>
          <w:b/>
        </w:rPr>
        <w:t>ТЕХНІЧНА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СПЕЦИФІКАЦІЯ</w:t>
      </w:r>
    </w:p>
    <w:p w:rsidR="00756420" w:rsidRDefault="00222D43">
      <w:pPr>
        <w:ind w:left="388" w:firstLine="574"/>
        <w:rPr>
          <w:b/>
        </w:rPr>
      </w:pPr>
      <w:r>
        <w:rPr>
          <w:b/>
        </w:rPr>
        <w:t>Інформація</w:t>
      </w:r>
      <w:r>
        <w:rPr>
          <w:b/>
          <w:spacing w:val="-3"/>
        </w:rPr>
        <w:t xml:space="preserve"> </w:t>
      </w:r>
      <w:r>
        <w:rPr>
          <w:b/>
        </w:rPr>
        <w:t>про</w:t>
      </w:r>
      <w:r>
        <w:rPr>
          <w:b/>
          <w:spacing w:val="-3"/>
        </w:rPr>
        <w:t xml:space="preserve"> </w:t>
      </w:r>
      <w:r>
        <w:rPr>
          <w:b/>
        </w:rPr>
        <w:t>необхідні</w:t>
      </w:r>
      <w:r>
        <w:rPr>
          <w:b/>
          <w:spacing w:val="-2"/>
        </w:rPr>
        <w:t xml:space="preserve"> </w:t>
      </w:r>
      <w:r>
        <w:rPr>
          <w:b/>
        </w:rPr>
        <w:t>технічні,</w:t>
      </w:r>
      <w:r>
        <w:rPr>
          <w:b/>
          <w:spacing w:val="-6"/>
        </w:rPr>
        <w:t xml:space="preserve"> </w:t>
      </w:r>
      <w:r>
        <w:rPr>
          <w:b/>
        </w:rPr>
        <w:t>якісні</w:t>
      </w:r>
      <w:r>
        <w:rPr>
          <w:b/>
          <w:spacing w:val="-2"/>
        </w:rPr>
        <w:t xml:space="preserve"> </w:t>
      </w:r>
      <w:r>
        <w:rPr>
          <w:b/>
        </w:rPr>
        <w:t>та</w:t>
      </w:r>
      <w:r>
        <w:rPr>
          <w:b/>
          <w:spacing w:val="-6"/>
        </w:rPr>
        <w:t xml:space="preserve"> </w:t>
      </w:r>
      <w:r>
        <w:rPr>
          <w:b/>
        </w:rPr>
        <w:t>кількісні</w:t>
      </w:r>
      <w:r>
        <w:rPr>
          <w:b/>
          <w:spacing w:val="-2"/>
        </w:rPr>
        <w:t xml:space="preserve"> </w:t>
      </w:r>
      <w:r>
        <w:rPr>
          <w:b/>
        </w:rPr>
        <w:t>характеристики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  <w:r>
        <w:rPr>
          <w:b/>
          <w:spacing w:val="-3"/>
        </w:rPr>
        <w:t xml:space="preserve"> </w:t>
      </w:r>
      <w:r>
        <w:rPr>
          <w:b/>
        </w:rPr>
        <w:t>закупівлі,</w:t>
      </w:r>
      <w:r>
        <w:rPr>
          <w:b/>
          <w:spacing w:val="-6"/>
        </w:rPr>
        <w:t xml:space="preserve"> </w:t>
      </w:r>
      <w:r>
        <w:rPr>
          <w:b/>
        </w:rPr>
        <w:t>в тому числі документи, які повинен надати учасник для підтвердження відповідності зазначеним</w:t>
      </w:r>
    </w:p>
    <w:p w:rsidR="00756420" w:rsidRDefault="006B232F">
      <w:pPr>
        <w:ind w:left="4339"/>
        <w:rPr>
          <w:b/>
          <w:spacing w:val="-2"/>
        </w:rPr>
      </w:pPr>
      <w:r>
        <w:rPr>
          <w:b/>
          <w:spacing w:val="-2"/>
        </w:rPr>
        <w:t>Х</w:t>
      </w:r>
      <w:r w:rsidR="00222D43">
        <w:rPr>
          <w:b/>
          <w:spacing w:val="-2"/>
        </w:rPr>
        <w:t>арактеристикам</w:t>
      </w:r>
    </w:p>
    <w:p w:rsidR="006B232F" w:rsidRDefault="006B232F">
      <w:pPr>
        <w:ind w:left="4339"/>
        <w:rPr>
          <w:b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78"/>
        <w:gridCol w:w="5309"/>
        <w:gridCol w:w="1101"/>
        <w:gridCol w:w="1756"/>
      </w:tblGrid>
      <w:tr w:rsidR="00756420">
        <w:trPr>
          <w:trHeight w:val="256"/>
        </w:trPr>
        <w:tc>
          <w:tcPr>
            <w:tcW w:w="1402" w:type="dxa"/>
            <w:tcBorders>
              <w:bottom w:val="single" w:sz="8" w:space="0" w:color="000000"/>
            </w:tcBorders>
          </w:tcPr>
          <w:p w:rsidR="00756420" w:rsidRDefault="00222D4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756420" w:rsidRDefault="007564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309" w:type="dxa"/>
            <w:tcBorders>
              <w:bottom w:val="single" w:sz="8" w:space="0" w:color="000000"/>
            </w:tcBorders>
          </w:tcPr>
          <w:p w:rsidR="00756420" w:rsidRDefault="00222D43">
            <w:pPr>
              <w:pStyle w:val="TableParagraph"/>
              <w:spacing w:before="1" w:line="235" w:lineRule="exact"/>
              <w:ind w:left="108"/>
              <w:rPr>
                <w:b/>
              </w:rPr>
            </w:pPr>
            <w:r w:rsidRPr="00222D43">
              <w:rPr>
                <w:b/>
              </w:rPr>
              <w:t xml:space="preserve">Труба стальна </w:t>
            </w:r>
            <w:proofErr w:type="spellStart"/>
            <w:r w:rsidRPr="00222D43">
              <w:rPr>
                <w:b/>
              </w:rPr>
              <w:t>теплогідроізольована</w:t>
            </w:r>
            <w:proofErr w:type="spellEnd"/>
            <w:r w:rsidRPr="00222D43">
              <w:rPr>
                <w:b/>
              </w:rPr>
              <w:t xml:space="preserve"> D 108/200мм.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 w:rsidR="00756420" w:rsidRDefault="00222D43">
            <w:pPr>
              <w:pStyle w:val="TableParagraph"/>
              <w:ind w:left="10"/>
              <w:jc w:val="center"/>
            </w:pPr>
            <w:r>
              <w:rPr>
                <w:spacing w:val="-5"/>
              </w:rPr>
              <w:t>180</w:t>
            </w:r>
          </w:p>
        </w:tc>
        <w:tc>
          <w:tcPr>
            <w:tcW w:w="1756" w:type="dxa"/>
            <w:tcBorders>
              <w:bottom w:val="single" w:sz="8" w:space="0" w:color="000000"/>
            </w:tcBorders>
          </w:tcPr>
          <w:p w:rsidR="00756420" w:rsidRPr="00222D43" w:rsidRDefault="00222D43">
            <w:pPr>
              <w:pStyle w:val="TableParagraph"/>
              <w:ind w:left="15"/>
              <w:jc w:val="center"/>
              <w:rPr>
                <w:lang w:val="en-US"/>
              </w:rPr>
            </w:pPr>
            <w:proofErr w:type="spellStart"/>
            <w:r>
              <w:rPr>
                <w:spacing w:val="-10"/>
              </w:rPr>
              <w:t>м.п</w:t>
            </w:r>
            <w:proofErr w:type="spellEnd"/>
            <w:r>
              <w:rPr>
                <w:spacing w:val="-10"/>
              </w:rPr>
              <w:t>.</w:t>
            </w:r>
          </w:p>
        </w:tc>
      </w:tr>
      <w:tr w:rsidR="00756420">
        <w:trPr>
          <w:trHeight w:val="256"/>
        </w:trPr>
        <w:tc>
          <w:tcPr>
            <w:tcW w:w="1402" w:type="dxa"/>
          </w:tcPr>
          <w:p w:rsidR="00756420" w:rsidRDefault="00222D4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78" w:type="dxa"/>
          </w:tcPr>
          <w:p w:rsidR="00756420" w:rsidRDefault="007564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309" w:type="dxa"/>
          </w:tcPr>
          <w:p w:rsidR="00756420" w:rsidRDefault="006B232F" w:rsidP="00222D43">
            <w:pPr>
              <w:pStyle w:val="TableParagraph"/>
              <w:spacing w:before="1"/>
              <w:rPr>
                <w:b/>
              </w:rPr>
            </w:pPr>
            <w:r w:rsidRPr="006B232F">
              <w:rPr>
                <w:b/>
              </w:rPr>
              <w:t xml:space="preserve">Коліно стандартне 90° </w:t>
            </w:r>
            <w:proofErr w:type="spellStart"/>
            <w:r w:rsidRPr="006B232F">
              <w:rPr>
                <w:b/>
              </w:rPr>
              <w:t>теплогідроізольоване</w:t>
            </w:r>
            <w:proofErr w:type="spellEnd"/>
            <w:r w:rsidRPr="006B232F">
              <w:rPr>
                <w:b/>
              </w:rPr>
              <w:t xml:space="preserve">  D108/200мм</w:t>
            </w:r>
          </w:p>
        </w:tc>
        <w:tc>
          <w:tcPr>
            <w:tcW w:w="1101" w:type="dxa"/>
          </w:tcPr>
          <w:p w:rsidR="00756420" w:rsidRDefault="00222D43">
            <w:pPr>
              <w:pStyle w:val="TableParagraph"/>
              <w:ind w:left="1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56" w:type="dxa"/>
          </w:tcPr>
          <w:p w:rsidR="00756420" w:rsidRDefault="00222D43">
            <w:pPr>
              <w:pStyle w:val="TableParagraph"/>
              <w:ind w:left="15" w:right="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</w:tr>
    </w:tbl>
    <w:p w:rsidR="00756420" w:rsidRDefault="00222D43">
      <w:pPr>
        <w:spacing w:before="247"/>
        <w:ind w:left="820"/>
      </w:pPr>
      <w:r>
        <w:t>Строк</w:t>
      </w:r>
      <w:r>
        <w:rPr>
          <w:spacing w:val="-5"/>
        </w:rPr>
        <w:t xml:space="preserve"> </w:t>
      </w:r>
      <w:r>
        <w:t>поставки: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rPr>
          <w:spacing w:val="-2"/>
        </w:rPr>
        <w:t>15.05.2024</w:t>
      </w:r>
    </w:p>
    <w:p w:rsidR="00756420" w:rsidRDefault="00756420">
      <w:pPr>
        <w:pStyle w:val="a3"/>
        <w:spacing w:before="1"/>
        <w:rPr>
          <w:b w:val="0"/>
          <w:i w:val="0"/>
        </w:rPr>
      </w:pPr>
    </w:p>
    <w:p w:rsidR="00756420" w:rsidRDefault="00222D43">
      <w:pPr>
        <w:spacing w:line="252" w:lineRule="exact"/>
        <w:ind w:left="112"/>
        <w:jc w:val="both"/>
      </w:pPr>
      <w:r>
        <w:t>Предмет</w:t>
      </w:r>
      <w:r>
        <w:rPr>
          <w:spacing w:val="-9"/>
        </w:rPr>
        <w:t xml:space="preserve"> </w:t>
      </w:r>
      <w:r>
        <w:t>закупівлі</w:t>
      </w:r>
      <w:r>
        <w:rPr>
          <w:spacing w:val="-7"/>
        </w:rPr>
        <w:t xml:space="preserve"> </w:t>
      </w:r>
      <w:r>
        <w:t>повинен</w:t>
      </w:r>
      <w:r>
        <w:rPr>
          <w:spacing w:val="-7"/>
        </w:rPr>
        <w:t xml:space="preserve"> </w:t>
      </w:r>
      <w:r>
        <w:t>відповідати</w:t>
      </w:r>
      <w:r>
        <w:rPr>
          <w:spacing w:val="-7"/>
        </w:rPr>
        <w:t xml:space="preserve"> </w:t>
      </w:r>
      <w:r>
        <w:t>наступним</w:t>
      </w:r>
      <w:r>
        <w:rPr>
          <w:spacing w:val="-8"/>
        </w:rPr>
        <w:t xml:space="preserve"> </w:t>
      </w:r>
      <w:r>
        <w:rPr>
          <w:spacing w:val="-2"/>
        </w:rPr>
        <w:t>параметрам:</w:t>
      </w:r>
      <w:bookmarkStart w:id="0" w:name="_GoBack"/>
      <w:bookmarkEnd w:id="0"/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line="242" w:lineRule="auto"/>
        <w:ind w:right="103"/>
        <w:jc w:val="both"/>
        <w:rPr>
          <w:i/>
        </w:rPr>
      </w:pPr>
      <w:r>
        <w:t>Труби</w:t>
      </w:r>
      <w:r>
        <w:rPr>
          <w:spacing w:val="-2"/>
        </w:rPr>
        <w:t xml:space="preserve"> </w:t>
      </w:r>
      <w:r>
        <w:t>сталеві</w:t>
      </w:r>
      <w:r>
        <w:rPr>
          <w:spacing w:val="-2"/>
        </w:rPr>
        <w:t xml:space="preserve"> </w:t>
      </w:r>
      <w:r>
        <w:t>виготовляються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 xml:space="preserve">відповідності </w:t>
      </w:r>
      <w:r>
        <w:rPr>
          <w:b/>
        </w:rPr>
        <w:t>ДСТУ</w:t>
      </w:r>
      <w:r>
        <w:rPr>
          <w:b/>
          <w:spacing w:val="-1"/>
        </w:rPr>
        <w:t xml:space="preserve"> </w:t>
      </w:r>
      <w:r>
        <w:rPr>
          <w:b/>
        </w:rPr>
        <w:t>8943:2019</w:t>
      </w:r>
      <w:r>
        <w:rPr>
          <w:b/>
          <w:spacing w:val="-5"/>
        </w:rPr>
        <w:t xml:space="preserve"> </w:t>
      </w:r>
      <w:r>
        <w:rPr>
          <w:b/>
        </w:rPr>
        <w:t>(або</w:t>
      </w:r>
      <w:r>
        <w:rPr>
          <w:b/>
          <w:spacing w:val="-2"/>
        </w:rPr>
        <w:t xml:space="preserve"> </w:t>
      </w:r>
      <w:r>
        <w:rPr>
          <w:b/>
        </w:rPr>
        <w:t>еквівалент)</w:t>
      </w:r>
      <w:r>
        <w:t>.</w:t>
      </w:r>
      <w:r>
        <w:rPr>
          <w:spacing w:val="-5"/>
        </w:rPr>
        <w:t xml:space="preserve"> </w:t>
      </w:r>
      <w:r>
        <w:t>Товщина</w:t>
      </w:r>
      <w:r>
        <w:rPr>
          <w:spacing w:val="-2"/>
        </w:rPr>
        <w:t xml:space="preserve"> </w:t>
      </w:r>
      <w:r>
        <w:t>стінки</w:t>
      </w:r>
      <w:r>
        <w:rPr>
          <w:spacing w:val="-2"/>
        </w:rPr>
        <w:t xml:space="preserve"> </w:t>
      </w:r>
      <w:r>
        <w:t xml:space="preserve">– згідно нормативної документації на елементи сталеві (труби, фасонні частини) теплових мереж з пінополіуретановою теплоізоляцією. </w:t>
      </w:r>
      <w:r>
        <w:rPr>
          <w:b/>
          <w:i/>
        </w:rPr>
        <w:t>На підтвердження надати: сертифікат про відповідність технічному регламенту безпеки обладнання, що працює під тиском та/або сертифікат відповідності на труби сталеві.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line="242" w:lineRule="auto"/>
        <w:ind w:right="103"/>
        <w:jc w:val="both"/>
        <w:rPr>
          <w:i/>
        </w:rPr>
      </w:pPr>
      <w:r>
        <w:t>Поверхня провідних труб повинна бути очищена від мастил, іржі, окалини і пилу до ступеня 3 очищення</w:t>
      </w:r>
      <w:r>
        <w:rPr>
          <w:spacing w:val="-14"/>
        </w:rPr>
        <w:t xml:space="preserve"> </w:t>
      </w:r>
      <w:r>
        <w:t>від</w:t>
      </w:r>
      <w:r>
        <w:rPr>
          <w:spacing w:val="-14"/>
        </w:rPr>
        <w:t xml:space="preserve"> </w:t>
      </w:r>
      <w:r>
        <w:t>оксидів</w:t>
      </w:r>
      <w:r>
        <w:rPr>
          <w:spacing w:val="-14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першого</w:t>
      </w:r>
      <w:r>
        <w:rPr>
          <w:spacing w:val="-14"/>
        </w:rPr>
        <w:t xml:space="preserve"> </w:t>
      </w:r>
      <w:r>
        <w:t>ступеня</w:t>
      </w:r>
      <w:r>
        <w:rPr>
          <w:spacing w:val="-14"/>
        </w:rPr>
        <w:t xml:space="preserve"> </w:t>
      </w:r>
      <w:r>
        <w:t>знежирення.</w:t>
      </w:r>
      <w:r>
        <w:rPr>
          <w:spacing w:val="-14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підтвердження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надати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протокол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оцінки стану поверхні сталевих труб.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ind w:right="104"/>
        <w:jc w:val="both"/>
        <w:rPr>
          <w:i/>
        </w:rPr>
      </w:pPr>
      <w:r>
        <w:t>Елементи сталеві (труби, фасонні частини) теплових мереж з пінополіуретановою теплоізоляцією (композиції на основі циклопентану) в захисній поліетиленовій оболонці і/або захисній оболонці з оцинкованої сталі</w:t>
      </w:r>
      <w:r>
        <w:rPr>
          <w:spacing w:val="40"/>
        </w:rPr>
        <w:t xml:space="preserve"> </w:t>
      </w:r>
      <w:r>
        <w:t>повинні відповідати вимогам ДСТУ Б В.2.5-31:2007 та/або ДСТУ EN 253:2016 (і/або ДСТУ EN 448:2016).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line="242" w:lineRule="auto"/>
        <w:ind w:right="107"/>
        <w:jc w:val="both"/>
        <w:rPr>
          <w:i/>
        </w:rPr>
      </w:pPr>
      <w:r>
        <w:rPr>
          <w:i/>
        </w:rPr>
        <w:t>Пінополіуретанова система для формування теплоізоляції труб та фасонних виробів не повинна містити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озоноруйнівних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речовин.</w:t>
      </w:r>
      <w:r>
        <w:rPr>
          <w:i/>
          <w:spacing w:val="-4"/>
        </w:rPr>
        <w:t xml:space="preserve"> </w:t>
      </w:r>
      <w:r>
        <w:rPr>
          <w:i/>
        </w:rPr>
        <w:t>–</w:t>
      </w:r>
      <w:r>
        <w:rPr>
          <w:i/>
          <w:spacing w:val="-8"/>
        </w:rPr>
        <w:t xml:space="preserve"> </w:t>
      </w:r>
      <w:r>
        <w:rPr>
          <w:b/>
          <w:i/>
        </w:rPr>
        <w:t>надати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документ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щодо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відсутності</w:t>
      </w:r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озоноруйнівних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</w:rPr>
        <w:t>речовин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у пінополіуретановій системі від виробника систем компонентів.</w:t>
      </w:r>
    </w:p>
    <w:p w:rsidR="00756420" w:rsidRDefault="00222D43">
      <w:pPr>
        <w:spacing w:line="242" w:lineRule="auto"/>
        <w:ind w:left="112" w:right="103"/>
        <w:jc w:val="both"/>
        <w:rPr>
          <w:b/>
          <w:i/>
        </w:rPr>
      </w:pPr>
      <w:r>
        <w:t>Пінополіуретанову</w:t>
      </w:r>
      <w:r>
        <w:rPr>
          <w:spacing w:val="-5"/>
        </w:rPr>
        <w:t xml:space="preserve"> </w:t>
      </w:r>
      <w:r>
        <w:t>теплоізоляцію</w:t>
      </w:r>
      <w:r>
        <w:rPr>
          <w:spacing w:val="-4"/>
        </w:rPr>
        <w:t xml:space="preserve"> </w:t>
      </w:r>
      <w:r>
        <w:t>сформувати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основі </w:t>
      </w:r>
      <w:proofErr w:type="spellStart"/>
      <w:r>
        <w:rPr>
          <w:b/>
          <w:u w:val="single"/>
        </w:rPr>
        <w:t>циклопентанового</w:t>
      </w:r>
      <w:proofErr w:type="spellEnd"/>
      <w:r>
        <w:rPr>
          <w:b/>
          <w:spacing w:val="-3"/>
        </w:rPr>
        <w:t xml:space="preserve"> </w:t>
      </w:r>
      <w:proofErr w:type="spellStart"/>
      <w:r>
        <w:t>вспінення</w:t>
      </w:r>
      <w:proofErr w:type="spellEnd"/>
      <w:r>
        <w:t>.</w:t>
      </w:r>
      <w:r>
        <w:rPr>
          <w:spacing w:val="-3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підтвердження надати сертифікат відповідності та протокол сертифікаційних випробувань та акт обстеження виробництва органом сертифікації діючим в Україні, на підставі якого виданий сертифікат </w:t>
      </w:r>
      <w:r>
        <w:rPr>
          <w:b/>
          <w:i/>
          <w:spacing w:val="-2"/>
        </w:rPr>
        <w:t>відповідності.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line="242" w:lineRule="auto"/>
        <w:ind w:right="103"/>
        <w:jc w:val="both"/>
        <w:rPr>
          <w:i/>
        </w:rPr>
      </w:pPr>
      <w:r>
        <w:t>Коефіцієнт теплопровідності (</w:t>
      </w:r>
      <w:proofErr w:type="spellStart"/>
      <w:r>
        <w:t>kso</w:t>
      </w:r>
      <w:proofErr w:type="spellEnd"/>
      <w:r>
        <w:t xml:space="preserve">) </w:t>
      </w:r>
      <w:proofErr w:type="spellStart"/>
      <w:r>
        <w:t>свіжосформованої</w:t>
      </w:r>
      <w:proofErr w:type="spellEnd"/>
      <w:r>
        <w:t xml:space="preserve"> теплоізоляції (середнє значення коефіцієнту теплопровідності (</w:t>
      </w:r>
      <w:proofErr w:type="spellStart"/>
      <w:r>
        <w:t>kso</w:t>
      </w:r>
      <w:proofErr w:type="spellEnd"/>
      <w:r>
        <w:t xml:space="preserve">) </w:t>
      </w:r>
      <w:proofErr w:type="spellStart"/>
      <w:r>
        <w:t>свіжосформованої</w:t>
      </w:r>
      <w:proofErr w:type="spellEnd"/>
      <w:r>
        <w:t xml:space="preserve"> теплоізоляції), визначений згідно ДСТУ Б В.2.7-105-2000 (ГОСТ</w:t>
      </w:r>
      <w:r>
        <w:rPr>
          <w:spacing w:val="-8"/>
        </w:rPr>
        <w:t xml:space="preserve"> </w:t>
      </w:r>
      <w:r>
        <w:t>7076-99)</w:t>
      </w:r>
      <w:r>
        <w:rPr>
          <w:spacing w:val="-6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ДСТУ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253:2016,</w:t>
      </w:r>
      <w:r>
        <w:rPr>
          <w:spacing w:val="-10"/>
        </w:rPr>
        <w:t xml:space="preserve"> </w:t>
      </w:r>
      <w:r>
        <w:t>повинен</w:t>
      </w:r>
      <w:r>
        <w:rPr>
          <w:spacing w:val="-7"/>
        </w:rPr>
        <w:t xml:space="preserve"> </w:t>
      </w:r>
      <w:r>
        <w:t>бути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більше</w:t>
      </w:r>
      <w:r>
        <w:rPr>
          <w:spacing w:val="-7"/>
        </w:rPr>
        <w:t xml:space="preserve"> </w:t>
      </w:r>
      <w:r>
        <w:t>0,027</w:t>
      </w:r>
      <w:r>
        <w:rPr>
          <w:spacing w:val="-7"/>
        </w:rPr>
        <w:t xml:space="preserve"> </w:t>
      </w:r>
      <w:r>
        <w:t>Вт/(м*К).</w:t>
      </w:r>
      <w:r>
        <w:rPr>
          <w:spacing w:val="-6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підтвердження надати протокол випробувань з визначення теплопровідності, виданий акредитованою лабораторією в Україні.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line="242" w:lineRule="auto"/>
        <w:jc w:val="both"/>
        <w:rPr>
          <w:i/>
        </w:rPr>
      </w:pPr>
      <w:r>
        <w:t>Оболонки труб повинні відповідати</w:t>
      </w:r>
      <w:r>
        <w:rPr>
          <w:spacing w:val="-1"/>
        </w:rPr>
        <w:t xml:space="preserve"> </w:t>
      </w:r>
      <w:r>
        <w:t xml:space="preserve">ДСТУ Б В.2.5-31:2007 або ДСТУ EN 253:2016 та виготовлятись з композицій поліетилену ПЕ 63 - згідно з ГОСТ 16338 (марка 273-79) та/або з композицій поліетилену ПЕ 80 - згідно з ДСТУ Б В.2.7-73-98 та/або з композицій поліетилену ПЕ 100 - згідно з ДСТУ Б В.2.7-73-98, матеріал труби повинен бути чорного кольору. </w:t>
      </w:r>
      <w:r>
        <w:rPr>
          <w:b/>
          <w:i/>
        </w:rPr>
        <w:t>Учасник повинен надати сертифікати якості на оболонки.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jc w:val="both"/>
        <w:rPr>
          <w:i/>
        </w:rPr>
      </w:pPr>
      <w:r>
        <w:t xml:space="preserve">Труби сталеві з тепловою ізоляцією з пінополіуретану (композиції на основі циклопентану) в захисній оболонці та фасонні вироби до них для будівництва та реконструкції зовнішніх підземних теплових мереж повинні відповідати Технічному регламенту безпеки обладнання, що працює під тиском затвердженим постановою КМУ від 16.01.2019 №27. </w:t>
      </w:r>
      <w:r>
        <w:rPr>
          <w:b/>
          <w:i/>
        </w:rPr>
        <w:t>На підтвердження надати сертифікат експертизи типу та декларацію, що підтверджує, що обладнання, що працює під тиском, відповідає Технічному регламенту безпеки обладнання, що працює під тиском затвердженим постановою КМУ від 16.01.2019 №27.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line="242" w:lineRule="auto"/>
        <w:ind w:right="105"/>
        <w:jc w:val="both"/>
        <w:rPr>
          <w:i/>
        </w:rPr>
      </w:pPr>
      <w:r>
        <w:t xml:space="preserve">Всі комплекти ізоляції стиків для трубопроводів повинні бути з </w:t>
      </w:r>
      <w:proofErr w:type="spellStart"/>
      <w:r>
        <w:t>термоусадковими</w:t>
      </w:r>
      <w:proofErr w:type="spellEnd"/>
      <w:r>
        <w:t xml:space="preserve"> муфтами. </w:t>
      </w:r>
      <w:r>
        <w:rPr>
          <w:b/>
          <w:i/>
        </w:rPr>
        <w:t xml:space="preserve">На підтвердження надати титульну сторінку документу згідно якого виготовляються муфти </w:t>
      </w:r>
      <w:r>
        <w:rPr>
          <w:b/>
          <w:i/>
          <w:spacing w:val="-2"/>
        </w:rPr>
        <w:t>(ТУ).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jc w:val="both"/>
        <w:rPr>
          <w:i/>
        </w:rPr>
      </w:pPr>
      <w:r>
        <w:rPr>
          <w:b/>
          <w:i/>
        </w:rPr>
        <w:t xml:space="preserve">Надати сертифікат відповідності, протокол сертифікаційних випробувань та акт обстеження виробництва (на підставі якого виданий сертифікат відповідності) на з’єднання елементів теплоізольованих пінополіуретаном із захисною поліетиленовою оболонкою трубопроводів за допомогою муфт поліетиленових </w:t>
      </w:r>
      <w:proofErr w:type="spellStart"/>
      <w:r>
        <w:rPr>
          <w:b/>
          <w:i/>
        </w:rPr>
        <w:t>термоусадкових</w:t>
      </w:r>
      <w:proofErr w:type="spellEnd"/>
      <w:r>
        <w:rPr>
          <w:b/>
          <w:i/>
        </w:rPr>
        <w:t xml:space="preserve"> та комплектуючих до них.</w:t>
      </w:r>
    </w:p>
    <w:p w:rsidR="00756420" w:rsidRDefault="00756420">
      <w:pPr>
        <w:jc w:val="both"/>
        <w:sectPr w:rsidR="00756420">
          <w:type w:val="continuous"/>
          <w:pgSz w:w="11910" w:h="16840"/>
          <w:pgMar w:top="480" w:right="740" w:bottom="280" w:left="740" w:header="708" w:footer="708" w:gutter="0"/>
          <w:cols w:space="720"/>
        </w:sectPr>
      </w:pPr>
    </w:p>
    <w:p w:rsidR="00756420" w:rsidRDefault="00222D43">
      <w:pPr>
        <w:spacing w:before="29"/>
        <w:ind w:left="5"/>
        <w:jc w:val="center"/>
        <w:rPr>
          <w:rFonts w:ascii="Calibri"/>
        </w:rPr>
      </w:pPr>
      <w:r>
        <w:rPr>
          <w:rFonts w:ascii="Calibri"/>
          <w:spacing w:val="-10"/>
        </w:rPr>
        <w:lastRenderedPageBreak/>
        <w:t>2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before="1"/>
        <w:ind w:right="109"/>
        <w:rPr>
          <w:b/>
          <w:i/>
        </w:rPr>
      </w:pPr>
      <w:r>
        <w:rPr>
          <w:b/>
          <w:u w:val="single"/>
        </w:rPr>
        <w:t>Надати сертифікат про відповідність системи менеджменту охорони здоров’я та безпеки праці</w:t>
      </w:r>
      <w:r>
        <w:rPr>
          <w:b/>
        </w:rPr>
        <w:t xml:space="preserve"> </w:t>
      </w:r>
      <w:r>
        <w:rPr>
          <w:b/>
          <w:u w:val="single"/>
        </w:rPr>
        <w:t>ДСТУ ISO 45001:2019 (від виробника предмету закупівлі)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line="250" w:lineRule="exact"/>
        <w:ind w:right="0"/>
        <w:rPr>
          <w:i/>
        </w:rPr>
      </w:pPr>
      <w:r>
        <w:t>Труби</w:t>
      </w:r>
      <w:r>
        <w:rPr>
          <w:spacing w:val="-3"/>
        </w:rPr>
        <w:t xml:space="preserve"> </w:t>
      </w:r>
      <w:r>
        <w:t>сталеві</w:t>
      </w:r>
      <w:r>
        <w:rPr>
          <w:spacing w:val="-3"/>
        </w:rPr>
        <w:t xml:space="preserve"> </w:t>
      </w:r>
      <w:r>
        <w:t>попередньо</w:t>
      </w:r>
      <w:r>
        <w:rPr>
          <w:spacing w:val="-6"/>
        </w:rPr>
        <w:t xml:space="preserve"> </w:t>
      </w:r>
      <w:r>
        <w:t>теплоізольовані</w:t>
      </w:r>
      <w:r>
        <w:rPr>
          <w:spacing w:val="-5"/>
        </w:rPr>
        <w:t xml:space="preserve"> </w:t>
      </w:r>
      <w:r>
        <w:t>довжиною</w:t>
      </w:r>
      <w:r>
        <w:rPr>
          <w:spacing w:val="51"/>
        </w:rPr>
        <w:t xml:space="preserve"> </w:t>
      </w:r>
      <w:r>
        <w:t>–</w:t>
      </w:r>
      <w:r>
        <w:rPr>
          <w:spacing w:val="74"/>
          <w:w w:val="150"/>
        </w:rPr>
        <w:t xml:space="preserve"> </w:t>
      </w:r>
      <w:r>
        <w:t>11÷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м.п</w:t>
      </w:r>
      <w:proofErr w:type="spellEnd"/>
      <w:r>
        <w:rPr>
          <w:spacing w:val="-4"/>
        </w:rPr>
        <w:t>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before="6"/>
        <w:ind w:right="112"/>
        <w:rPr>
          <w:i/>
        </w:rPr>
      </w:pPr>
      <w:r>
        <w:rPr>
          <w:b/>
          <w:i/>
        </w:rPr>
        <w:t>Надати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сертифікат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про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відповідність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системи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управління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якістю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виробництва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продукції вимогам міжнародного стандарту серії ISO 9001 (від виробника предмету закупівлі).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ind w:right="111"/>
        <w:rPr>
          <w:i/>
        </w:rPr>
      </w:pPr>
      <w:r>
        <w:rPr>
          <w:b/>
          <w:i/>
        </w:rPr>
        <w:t>Надати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сертифікат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відповідності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вимогам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охорони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оточуючого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середовища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ДСТУ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ISO 14001:2015 (від виробника предмету закупівлі).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ind w:right="106"/>
        <w:rPr>
          <w:i/>
        </w:rPr>
      </w:pPr>
      <w:r>
        <w:rPr>
          <w:b/>
          <w:i/>
        </w:rPr>
        <w:t>Надати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гарантію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виробника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труби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сталеві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попередньо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ізольовані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фасонні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частини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них, що будуть поставлятися.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ind w:right="104"/>
        <w:rPr>
          <w:i/>
        </w:rPr>
      </w:pPr>
      <w:r>
        <w:rPr>
          <w:b/>
          <w:i/>
        </w:rPr>
        <w:t>Надати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декларацію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відповідності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матеріально-технічної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бази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(підприємства-виробника)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вимогам законодавства з питань охорони праці.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ind w:right="106"/>
        <w:rPr>
          <w:i/>
        </w:rPr>
      </w:pPr>
      <w:r>
        <w:rPr>
          <w:b/>
          <w:i/>
        </w:rPr>
        <w:t>Документальне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підтвердження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закупки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заводом-виробником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систем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компонентів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основі піноутворювача у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2021-2023 році, надати копії сертифікатів</w:t>
      </w:r>
    </w:p>
    <w:p w:rsidR="00756420" w:rsidRDefault="00756420">
      <w:pPr>
        <w:pStyle w:val="a3"/>
      </w:pPr>
    </w:p>
    <w:p w:rsidR="00756420" w:rsidRDefault="00756420">
      <w:pPr>
        <w:pStyle w:val="a3"/>
      </w:pPr>
    </w:p>
    <w:p w:rsidR="00756420" w:rsidRDefault="00756420">
      <w:pPr>
        <w:pStyle w:val="a3"/>
        <w:spacing w:before="91"/>
      </w:pPr>
    </w:p>
    <w:p w:rsidR="00756420" w:rsidRDefault="00222D43">
      <w:pPr>
        <w:spacing w:before="1"/>
        <w:ind w:left="112"/>
      </w:pPr>
      <w:r>
        <w:rPr>
          <w:spacing w:val="-2"/>
        </w:rPr>
        <w:t>Примітка:</w:t>
      </w:r>
    </w:p>
    <w:p w:rsidR="00756420" w:rsidRDefault="00222D43">
      <w:pPr>
        <w:spacing w:before="75"/>
        <w:ind w:left="112" w:right="106" w:firstLine="852"/>
        <w:jc w:val="both"/>
        <w:rPr>
          <w:i/>
        </w:rPr>
      </w:pPr>
      <w:r>
        <w:rPr>
          <w:i/>
          <w:u w:val="single"/>
        </w:rPr>
        <w:t>У разі, коли в описі предмета закупівлі містяться посилання на конкретні торговельну марку чи</w:t>
      </w:r>
      <w:r>
        <w:rPr>
          <w:i/>
        </w:rPr>
        <w:t xml:space="preserve"> </w:t>
      </w:r>
      <w:r>
        <w:rPr>
          <w:i/>
          <w:u w:val="single"/>
        </w:rPr>
        <w:t>фірму, патент, конструкцію або тип предмета закупівлі, джерело його походження або виробника, то</w:t>
      </w:r>
      <w:r>
        <w:rPr>
          <w:i/>
        </w:rPr>
        <w:t xml:space="preserve"> </w:t>
      </w:r>
      <w:r>
        <w:rPr>
          <w:i/>
          <w:u w:val="single"/>
        </w:rPr>
        <w:t>разом з цим враховувати вираз "або еквівалент".</w:t>
      </w:r>
    </w:p>
    <w:p w:rsidR="00756420" w:rsidRDefault="00222D43">
      <w:pPr>
        <w:spacing w:before="2"/>
        <w:ind w:left="112" w:right="104" w:firstLine="852"/>
        <w:jc w:val="both"/>
        <w:rPr>
          <w:i/>
        </w:rPr>
      </w:pPr>
      <w:r>
        <w:rPr>
          <w:i/>
          <w:u w:val="single"/>
        </w:rPr>
        <w:t xml:space="preserve">Якщо Учасником </w:t>
      </w:r>
      <w:r>
        <w:rPr>
          <w:b/>
          <w:i/>
          <w:u w:val="single"/>
        </w:rPr>
        <w:t xml:space="preserve">пропонується еквівалент товару </w:t>
      </w:r>
      <w:r>
        <w:rPr>
          <w:i/>
          <w:u w:val="single"/>
        </w:rPr>
        <w:t>до того, що вимагається Замовником,</w:t>
      </w:r>
      <w:r>
        <w:rPr>
          <w:i/>
        </w:rPr>
        <w:t xml:space="preserve"> </w:t>
      </w:r>
      <w:r>
        <w:rPr>
          <w:i/>
          <w:u w:val="single"/>
        </w:rPr>
        <w:t>додатково у складі тендерної пропозиції Учасник надає таблицю, складену в довільній формі, яка у</w:t>
      </w:r>
      <w:r>
        <w:rPr>
          <w:i/>
        </w:rPr>
        <w:t xml:space="preserve"> </w:t>
      </w:r>
      <w:r>
        <w:rPr>
          <w:i/>
          <w:u w:val="single"/>
        </w:rPr>
        <w:t>порівняльному вигляді містить відомості щодо основних технічних та якісних характеристик товару, що</w:t>
      </w:r>
      <w:r>
        <w:rPr>
          <w:i/>
        </w:rPr>
        <w:t xml:space="preserve"> </w:t>
      </w:r>
      <w:r>
        <w:rPr>
          <w:i/>
          <w:u w:val="single"/>
        </w:rPr>
        <w:t>вимагається Замовником до основних технічних та якісних характеристик еквівалентного товару, що</w:t>
      </w:r>
      <w:r>
        <w:rPr>
          <w:i/>
        </w:rPr>
        <w:t xml:space="preserve"> </w:t>
      </w:r>
      <w:r>
        <w:rPr>
          <w:i/>
          <w:u w:val="single"/>
        </w:rPr>
        <w:t>пропонується Учасником. При цьому якість запропонованого еквівалента товару має відповідати якості,</w:t>
      </w:r>
      <w:r>
        <w:rPr>
          <w:i/>
        </w:rPr>
        <w:t xml:space="preserve"> </w:t>
      </w:r>
      <w:r>
        <w:rPr>
          <w:i/>
          <w:u w:val="single"/>
        </w:rPr>
        <w:t>що заявлена в технічній специфікації Замовника. Таблиця повинна містити точну назву товару, яка</w:t>
      </w:r>
      <w:r>
        <w:rPr>
          <w:i/>
        </w:rPr>
        <w:t xml:space="preserve"> </w:t>
      </w:r>
      <w:r>
        <w:rPr>
          <w:i/>
          <w:u w:val="single"/>
        </w:rPr>
        <w:t>пропонується учасником.</w:t>
      </w:r>
    </w:p>
    <w:p w:rsidR="00756420" w:rsidRDefault="00756420">
      <w:pPr>
        <w:pStyle w:val="a3"/>
        <w:rPr>
          <w:b w:val="0"/>
          <w:sz w:val="20"/>
        </w:rPr>
      </w:pPr>
    </w:p>
    <w:p w:rsidR="00756420" w:rsidRDefault="00222D43">
      <w:pPr>
        <w:pStyle w:val="a3"/>
        <w:spacing w:before="99"/>
        <w:rPr>
          <w:b w:val="0"/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224471</wp:posOffset>
                </wp:positionV>
                <wp:extent cx="55886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>
                              <a:moveTo>
                                <a:pt x="0" y="0"/>
                              </a:moveTo>
                              <a:lnTo>
                                <a:pt x="558827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AEF6B" id="Graphic 1" o:spid="_x0000_s1026" style="position:absolute;margin-left:42.6pt;margin-top:17.65pt;width:440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" path="m,l5588270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756420" w:rsidRDefault="00222D43">
      <w:pPr>
        <w:spacing w:before="239"/>
        <w:ind w:left="1247"/>
        <w:rPr>
          <w:i/>
        </w:rPr>
      </w:pPr>
      <w:r>
        <w:rPr>
          <w:i/>
        </w:rPr>
        <w:t>(Посада,</w:t>
      </w:r>
      <w:r>
        <w:rPr>
          <w:i/>
          <w:spacing w:val="-7"/>
        </w:rPr>
        <w:t xml:space="preserve"> </w:t>
      </w:r>
      <w:r>
        <w:rPr>
          <w:i/>
        </w:rPr>
        <w:t>прізвище,</w:t>
      </w:r>
      <w:r>
        <w:rPr>
          <w:i/>
          <w:spacing w:val="-5"/>
        </w:rPr>
        <w:t xml:space="preserve"> </w:t>
      </w:r>
      <w:r>
        <w:rPr>
          <w:i/>
        </w:rPr>
        <w:t>ініціали,</w:t>
      </w:r>
      <w:r>
        <w:rPr>
          <w:i/>
          <w:spacing w:val="-5"/>
        </w:rPr>
        <w:t xml:space="preserve"> </w:t>
      </w:r>
      <w:r>
        <w:rPr>
          <w:i/>
        </w:rPr>
        <w:t>підпис</w:t>
      </w:r>
      <w:r>
        <w:rPr>
          <w:i/>
          <w:spacing w:val="-5"/>
        </w:rPr>
        <w:t xml:space="preserve"> </w:t>
      </w:r>
      <w:r>
        <w:rPr>
          <w:i/>
        </w:rPr>
        <w:t>та</w:t>
      </w:r>
      <w:r>
        <w:rPr>
          <w:i/>
          <w:spacing w:val="-8"/>
        </w:rPr>
        <w:t xml:space="preserve"> </w:t>
      </w: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підписання</w:t>
      </w:r>
      <w:r>
        <w:rPr>
          <w:i/>
          <w:spacing w:val="-7"/>
        </w:rPr>
        <w:t xml:space="preserve"> </w:t>
      </w:r>
      <w:r>
        <w:rPr>
          <w:i/>
        </w:rPr>
        <w:t>уповноваженою</w:t>
      </w:r>
      <w:r>
        <w:rPr>
          <w:i/>
          <w:spacing w:val="-7"/>
        </w:rPr>
        <w:t xml:space="preserve"> </w:t>
      </w:r>
      <w:r>
        <w:rPr>
          <w:i/>
        </w:rPr>
        <w:t>особою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учасника)</w:t>
      </w:r>
    </w:p>
    <w:sectPr w:rsidR="00756420">
      <w:pgSz w:w="11910" w:h="16840"/>
      <w:pgMar w:top="660" w:right="74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403B4"/>
    <w:multiLevelType w:val="hybridMultilevel"/>
    <w:tmpl w:val="7D860890"/>
    <w:lvl w:ilvl="0" w:tplc="C06EF246">
      <w:start w:val="1"/>
      <w:numFmt w:val="decimal"/>
      <w:lvlText w:val="%1."/>
      <w:lvlJc w:val="left"/>
      <w:pPr>
        <w:ind w:left="832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00BA4B28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2" w:tplc="CF7C7B64">
      <w:numFmt w:val="bullet"/>
      <w:lvlText w:val="•"/>
      <w:lvlJc w:val="left"/>
      <w:pPr>
        <w:ind w:left="2757" w:hanging="360"/>
      </w:pPr>
      <w:rPr>
        <w:rFonts w:hint="default"/>
        <w:lang w:val="uk-UA" w:eastAsia="en-US" w:bidi="ar-SA"/>
      </w:rPr>
    </w:lvl>
    <w:lvl w:ilvl="3" w:tplc="3D76633E">
      <w:numFmt w:val="bullet"/>
      <w:lvlText w:val="•"/>
      <w:lvlJc w:val="left"/>
      <w:pPr>
        <w:ind w:left="3715" w:hanging="360"/>
      </w:pPr>
      <w:rPr>
        <w:rFonts w:hint="default"/>
        <w:lang w:val="uk-UA" w:eastAsia="en-US" w:bidi="ar-SA"/>
      </w:rPr>
    </w:lvl>
    <w:lvl w:ilvl="4" w:tplc="CB9A67C6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5" w:tplc="A3F6BAC8">
      <w:numFmt w:val="bullet"/>
      <w:lvlText w:val="•"/>
      <w:lvlJc w:val="left"/>
      <w:pPr>
        <w:ind w:left="5633" w:hanging="360"/>
      </w:pPr>
      <w:rPr>
        <w:rFonts w:hint="default"/>
        <w:lang w:val="uk-UA" w:eastAsia="en-US" w:bidi="ar-SA"/>
      </w:rPr>
    </w:lvl>
    <w:lvl w:ilvl="6" w:tplc="1230FAEC">
      <w:numFmt w:val="bullet"/>
      <w:lvlText w:val="•"/>
      <w:lvlJc w:val="left"/>
      <w:pPr>
        <w:ind w:left="6591" w:hanging="360"/>
      </w:pPr>
      <w:rPr>
        <w:rFonts w:hint="default"/>
        <w:lang w:val="uk-UA" w:eastAsia="en-US" w:bidi="ar-SA"/>
      </w:rPr>
    </w:lvl>
    <w:lvl w:ilvl="7" w:tplc="C400E2DC">
      <w:numFmt w:val="bullet"/>
      <w:lvlText w:val="•"/>
      <w:lvlJc w:val="left"/>
      <w:pPr>
        <w:ind w:left="7550" w:hanging="360"/>
      </w:pPr>
      <w:rPr>
        <w:rFonts w:hint="default"/>
        <w:lang w:val="uk-UA" w:eastAsia="en-US" w:bidi="ar-SA"/>
      </w:rPr>
    </w:lvl>
    <w:lvl w:ilvl="8" w:tplc="9C6ED178">
      <w:numFmt w:val="bullet"/>
      <w:lvlText w:val="•"/>
      <w:lvlJc w:val="left"/>
      <w:pPr>
        <w:ind w:left="8509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20"/>
    <w:rsid w:val="00222D43"/>
    <w:rsid w:val="006B232F"/>
    <w:rsid w:val="00756420"/>
    <w:rsid w:val="0095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759C"/>
  <w15:docId w15:val="{B5059081-36FE-484D-AB58-1DC050E1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</w:rPr>
  </w:style>
  <w:style w:type="paragraph" w:styleId="a4">
    <w:name w:val="List Paragraph"/>
    <w:basedOn w:val="a"/>
    <w:uiPriority w:val="1"/>
    <w:qFormat/>
    <w:pPr>
      <w:ind w:left="832" w:right="102" w:hanging="360"/>
    </w:pPr>
  </w:style>
  <w:style w:type="paragraph" w:customStyle="1" w:styleId="TableParagraph">
    <w:name w:val="Table Paragraph"/>
    <w:basedOn w:val="a"/>
    <w:uiPriority w:val="1"/>
    <w:qFormat/>
    <w:pPr>
      <w:spacing w:line="23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3584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Mcit</cp:lastModifiedBy>
  <cp:revision>3</cp:revision>
  <dcterms:created xsi:type="dcterms:W3CDTF">2024-03-26T11:57:00Z</dcterms:created>
  <dcterms:modified xsi:type="dcterms:W3CDTF">2024-03-29T15:38:00Z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2016</vt:lpwstr>
  </property>
</Properties>
</file>