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D5A2B" w14:textId="1C2794AC" w:rsidR="00BA5362" w:rsidRPr="00182EEF" w:rsidRDefault="00BA5362" w:rsidP="00BA5362">
      <w:pPr>
        <w:jc w:val="right"/>
        <w:rPr>
          <w:b/>
          <w:i/>
          <w:color w:val="000000"/>
        </w:rPr>
      </w:pPr>
      <w:r w:rsidRPr="00182EEF">
        <w:rPr>
          <w:b/>
          <w:i/>
          <w:color w:val="000000"/>
        </w:rPr>
        <w:t xml:space="preserve">Додаток </w:t>
      </w:r>
      <w:r>
        <w:rPr>
          <w:b/>
          <w:i/>
          <w:color w:val="000000"/>
        </w:rPr>
        <w:t>4.1.</w:t>
      </w:r>
      <w:r w:rsidRPr="00182EEF">
        <w:rPr>
          <w:b/>
          <w:i/>
          <w:color w:val="000000"/>
        </w:rPr>
        <w:t xml:space="preserve"> до тендерної документації</w:t>
      </w:r>
    </w:p>
    <w:p w14:paraId="102D2416" w14:textId="77777777" w:rsidR="000D12B6" w:rsidRPr="006304B8" w:rsidRDefault="000D12B6" w:rsidP="000D12B6">
      <w:pPr>
        <w:contextualSpacing/>
        <w:jc w:val="center"/>
        <w:rPr>
          <w:b/>
          <w:bCs/>
          <w:sz w:val="22"/>
          <w:szCs w:val="22"/>
          <w:lang w:eastAsia="uk-UA"/>
        </w:rPr>
      </w:pPr>
      <w:r w:rsidRPr="006304B8">
        <w:rPr>
          <w:b/>
          <w:sz w:val="22"/>
          <w:szCs w:val="22"/>
          <w:lang w:eastAsia="uk-UA"/>
        </w:rPr>
        <w:t>ДОГОВІР № _________</w:t>
      </w:r>
    </w:p>
    <w:p w14:paraId="2ECE139F" w14:textId="77777777" w:rsidR="000D12B6" w:rsidRPr="006304B8" w:rsidRDefault="000D12B6" w:rsidP="000D12B6">
      <w:pPr>
        <w:contextualSpacing/>
        <w:jc w:val="center"/>
        <w:rPr>
          <w:b/>
          <w:sz w:val="22"/>
          <w:szCs w:val="22"/>
          <w:lang w:eastAsia="uk-UA"/>
        </w:rPr>
      </w:pPr>
      <w:r w:rsidRPr="006304B8">
        <w:rPr>
          <w:b/>
          <w:sz w:val="22"/>
          <w:szCs w:val="22"/>
          <w:lang w:eastAsia="uk-UA"/>
        </w:rPr>
        <w:t>про закупівлю товарів за державні кошти</w:t>
      </w:r>
    </w:p>
    <w:p w14:paraId="32D37402" w14:textId="77777777" w:rsidR="000D12B6" w:rsidRPr="006304B8" w:rsidRDefault="000D12B6" w:rsidP="000D12B6">
      <w:pPr>
        <w:contextualSpacing/>
        <w:jc w:val="center"/>
        <w:rPr>
          <w:b/>
          <w:sz w:val="22"/>
          <w:szCs w:val="22"/>
          <w:lang w:eastAsia="uk-UA"/>
        </w:rPr>
      </w:pPr>
    </w:p>
    <w:p w14:paraId="751641DF" w14:textId="77777777" w:rsidR="000D12B6" w:rsidRPr="006304B8" w:rsidRDefault="000D12B6" w:rsidP="000D12B6">
      <w:pPr>
        <w:contextualSpacing/>
        <w:jc w:val="center"/>
        <w:rPr>
          <w:b/>
          <w:snapToGrid w:val="0"/>
          <w:sz w:val="22"/>
          <w:szCs w:val="22"/>
        </w:rPr>
      </w:pPr>
    </w:p>
    <w:p w14:paraId="71E9FD59" w14:textId="6AA9F118" w:rsidR="000D12B6" w:rsidRPr="006304B8" w:rsidRDefault="000D12B6" w:rsidP="000D12B6">
      <w:pPr>
        <w:contextualSpacing/>
        <w:jc w:val="center"/>
        <w:rPr>
          <w:b/>
          <w:sz w:val="22"/>
          <w:szCs w:val="22"/>
          <w:lang w:eastAsia="uk-UA"/>
        </w:rPr>
      </w:pPr>
      <w:r w:rsidRPr="006304B8">
        <w:rPr>
          <w:b/>
          <w:snapToGrid w:val="0"/>
          <w:sz w:val="22"/>
          <w:szCs w:val="22"/>
        </w:rPr>
        <w:t xml:space="preserve"> м. </w:t>
      </w:r>
      <w:r>
        <w:rPr>
          <w:b/>
          <w:snapToGrid w:val="0"/>
          <w:sz w:val="22"/>
          <w:szCs w:val="22"/>
        </w:rPr>
        <w:t>Львів</w:t>
      </w:r>
      <w:r w:rsidRPr="006304B8">
        <w:rPr>
          <w:b/>
          <w:snapToGrid w:val="0"/>
          <w:sz w:val="22"/>
          <w:szCs w:val="22"/>
        </w:rPr>
        <w:t xml:space="preserve">                                                                                                                  «__»_________202</w:t>
      </w:r>
      <w:r>
        <w:rPr>
          <w:b/>
          <w:snapToGrid w:val="0"/>
          <w:sz w:val="22"/>
          <w:szCs w:val="22"/>
        </w:rPr>
        <w:t>3</w:t>
      </w:r>
      <w:r w:rsidRPr="006304B8">
        <w:rPr>
          <w:b/>
          <w:snapToGrid w:val="0"/>
          <w:sz w:val="22"/>
          <w:szCs w:val="22"/>
        </w:rPr>
        <w:t xml:space="preserve"> року                                                                                                                                                                                                         </w:t>
      </w:r>
    </w:p>
    <w:p w14:paraId="38A92A8E" w14:textId="77777777" w:rsidR="000D12B6" w:rsidRPr="006304B8" w:rsidRDefault="000D12B6" w:rsidP="000D12B6">
      <w:pPr>
        <w:tabs>
          <w:tab w:val="left" w:pos="840"/>
          <w:tab w:val="left" w:pos="7988"/>
        </w:tabs>
        <w:contextualSpacing/>
        <w:jc w:val="both"/>
        <w:rPr>
          <w:sz w:val="22"/>
          <w:szCs w:val="22"/>
        </w:rPr>
      </w:pPr>
      <w:r w:rsidRPr="006304B8">
        <w:rPr>
          <w:sz w:val="22"/>
          <w:szCs w:val="22"/>
        </w:rPr>
        <w:t xml:space="preserve">  </w:t>
      </w:r>
      <w:r w:rsidRPr="006304B8">
        <w:rPr>
          <w:sz w:val="22"/>
          <w:szCs w:val="22"/>
        </w:rPr>
        <w:tab/>
      </w:r>
      <w:r w:rsidRPr="006304B8">
        <w:rPr>
          <w:sz w:val="22"/>
          <w:szCs w:val="22"/>
        </w:rPr>
        <w:tab/>
      </w:r>
    </w:p>
    <w:p w14:paraId="4CD260BA" w14:textId="77777777" w:rsidR="000D12B6" w:rsidRPr="006304B8" w:rsidRDefault="000D12B6" w:rsidP="000D12B6">
      <w:pPr>
        <w:tabs>
          <w:tab w:val="left" w:pos="840"/>
          <w:tab w:val="left" w:pos="7988"/>
        </w:tabs>
        <w:contextualSpacing/>
        <w:jc w:val="both"/>
        <w:rPr>
          <w:sz w:val="22"/>
          <w:szCs w:val="22"/>
        </w:rPr>
      </w:pPr>
    </w:p>
    <w:p w14:paraId="3DD5A2ED" w14:textId="77777777" w:rsidR="000D12B6" w:rsidRPr="006304B8" w:rsidRDefault="000D12B6" w:rsidP="000D12B6">
      <w:pPr>
        <w:tabs>
          <w:tab w:val="left" w:pos="840"/>
        </w:tabs>
        <w:ind w:firstLine="709"/>
        <w:contextualSpacing/>
        <w:jc w:val="both"/>
        <w:rPr>
          <w:sz w:val="22"/>
          <w:szCs w:val="22"/>
        </w:rPr>
      </w:pPr>
      <w:r w:rsidRPr="006F07D3">
        <w:rPr>
          <w:b/>
          <w:sz w:val="22"/>
          <w:szCs w:val="22"/>
        </w:rPr>
        <w:t>УПРАВЛІННЯ З ПИТАНЬ ЦИФРОВОГО РОЗВИТКУ ЛЬВІВСЬКОЇ ОБЛАСНОЇ ДЕРЖАВНОЇ АДМІНІСТРАЦІЇ, в особі начальника Столярчука Максима Леонідовича, який діє на підставі Положення про управління, (далі – Замовник), з однієї сторони</w:t>
      </w:r>
      <w:r w:rsidRPr="006304B8">
        <w:rPr>
          <w:sz w:val="22"/>
          <w:szCs w:val="22"/>
        </w:rPr>
        <w:t>, та</w:t>
      </w:r>
    </w:p>
    <w:p w14:paraId="47D83264" w14:textId="77777777" w:rsidR="000D12B6" w:rsidRPr="006304B8" w:rsidRDefault="000D12B6" w:rsidP="000D12B6">
      <w:pPr>
        <w:tabs>
          <w:tab w:val="left" w:pos="840"/>
        </w:tabs>
        <w:contextualSpacing/>
        <w:jc w:val="both"/>
        <w:rPr>
          <w:sz w:val="22"/>
          <w:szCs w:val="22"/>
          <w:highlight w:val="yellow"/>
        </w:rPr>
      </w:pPr>
      <w:r w:rsidRPr="006304B8">
        <w:rPr>
          <w:b/>
          <w:sz w:val="22"/>
          <w:szCs w:val="22"/>
        </w:rPr>
        <w:tab/>
      </w:r>
      <w:r w:rsidRPr="006304B8">
        <w:rPr>
          <w:sz w:val="22"/>
          <w:szCs w:val="22"/>
        </w:rPr>
        <w:t>__________________________________ (далі – Постачальник) в особі __________________, який діє на підставі _______________,</w:t>
      </w:r>
      <w:r w:rsidRPr="006304B8">
        <w:rPr>
          <w:rFonts w:ascii="Calibri" w:hAnsi="Calibri"/>
          <w:sz w:val="22"/>
          <w:szCs w:val="22"/>
          <w:lang w:eastAsia="uk-UA"/>
        </w:rPr>
        <w:t xml:space="preserve"> </w:t>
      </w:r>
      <w:r w:rsidRPr="006304B8">
        <w:rPr>
          <w:sz w:val="22"/>
          <w:szCs w:val="22"/>
        </w:rPr>
        <w:t>з іншої сторони, далі разом іменовані як Сторони, а кожен окремо – Сторона, уклали цей договір про закупівлю товарів за державні кошти (далі – Договір) про таке:</w:t>
      </w:r>
    </w:p>
    <w:p w14:paraId="4C120D6E" w14:textId="77777777" w:rsidR="000D12B6" w:rsidRPr="006304B8" w:rsidRDefault="000D12B6" w:rsidP="000D12B6">
      <w:pPr>
        <w:tabs>
          <w:tab w:val="left" w:pos="840"/>
        </w:tabs>
        <w:contextualSpacing/>
        <w:jc w:val="both"/>
        <w:rPr>
          <w:sz w:val="22"/>
          <w:szCs w:val="22"/>
        </w:rPr>
      </w:pPr>
    </w:p>
    <w:p w14:paraId="6B9A0C66" w14:textId="0CEA64C5" w:rsidR="000D12B6" w:rsidRPr="006F07D3" w:rsidRDefault="000D12B6" w:rsidP="000D12B6">
      <w:pPr>
        <w:shd w:val="clear" w:color="auto" w:fill="FFFFFF"/>
        <w:ind w:firstLine="567"/>
        <w:jc w:val="both"/>
        <w:rPr>
          <w:b/>
          <w:color w:val="000000"/>
          <w:sz w:val="22"/>
          <w:szCs w:val="22"/>
          <w:u w:val="single"/>
        </w:rPr>
      </w:pPr>
      <w:r w:rsidRPr="006F07D3">
        <w:rPr>
          <w:spacing w:val="-12"/>
          <w:sz w:val="22"/>
          <w:szCs w:val="22"/>
        </w:rPr>
        <w:t xml:space="preserve">1.1.  </w:t>
      </w:r>
      <w:r w:rsidRPr="006F07D3">
        <w:rPr>
          <w:sz w:val="22"/>
          <w:szCs w:val="22"/>
        </w:rPr>
        <w:t>Постачальник зобов'язується поставити і передати у власність Замовнику</w:t>
      </w:r>
      <w:r w:rsidRPr="006F07D3">
        <w:rPr>
          <w:color w:val="000000"/>
        </w:rPr>
        <w:t xml:space="preserve"> </w:t>
      </w:r>
      <w:r w:rsidR="00B97812">
        <w:rPr>
          <w:color w:val="000000"/>
        </w:rPr>
        <w:t>Серверне обладнання</w:t>
      </w:r>
      <w:r w:rsidRPr="006F07D3">
        <w:rPr>
          <w:color w:val="000000"/>
        </w:rPr>
        <w:t xml:space="preserve"> у кількості та номенклатурі згідно Додатку 1 </w:t>
      </w:r>
      <w:r w:rsidRPr="006F07D3">
        <w:rPr>
          <w:bCs/>
          <w:i/>
          <w:iCs/>
          <w:color w:val="000000"/>
        </w:rPr>
        <w:t>Код за ДК 021:2015:</w:t>
      </w:r>
      <w:r w:rsidR="00A21985" w:rsidRPr="00A21985">
        <w:t xml:space="preserve"> </w:t>
      </w:r>
      <w:r w:rsidR="00A21985" w:rsidRPr="00A21985">
        <w:rPr>
          <w:bCs/>
          <w:i/>
          <w:iCs/>
          <w:color w:val="000000"/>
        </w:rPr>
        <w:t>48820000-2</w:t>
      </w:r>
      <w:r w:rsidRPr="006F07D3">
        <w:rPr>
          <w:bCs/>
          <w:i/>
          <w:iCs/>
          <w:color w:val="000000"/>
        </w:rPr>
        <w:t>-</w:t>
      </w:r>
      <w:r w:rsidR="00A21985">
        <w:rPr>
          <w:bCs/>
          <w:i/>
          <w:iCs/>
          <w:color w:val="000000"/>
        </w:rPr>
        <w:t>Сервери</w:t>
      </w:r>
      <w:r w:rsidRPr="006F07D3">
        <w:rPr>
          <w:b/>
        </w:rPr>
        <w:t>,</w:t>
      </w:r>
      <w:r w:rsidRPr="006F07D3">
        <w:rPr>
          <w:sz w:val="22"/>
          <w:szCs w:val="22"/>
        </w:rPr>
        <w:t xml:space="preserve"> </w:t>
      </w:r>
      <w:r w:rsidR="00BA5362">
        <w:rPr>
          <w:sz w:val="22"/>
          <w:szCs w:val="22"/>
        </w:rPr>
        <w:t xml:space="preserve">ЛОТ 1 </w:t>
      </w:r>
      <w:r w:rsidR="00BA5362" w:rsidRPr="00BA5362">
        <w:rPr>
          <w:sz w:val="22"/>
          <w:szCs w:val="22"/>
        </w:rPr>
        <w:t>Обладнання для побудови відмовостійкого обчислювального кластеру</w:t>
      </w:r>
      <w:r w:rsidR="00BA5362">
        <w:rPr>
          <w:sz w:val="22"/>
          <w:szCs w:val="22"/>
        </w:rPr>
        <w:t xml:space="preserve">, </w:t>
      </w:r>
      <w:r w:rsidRPr="006F07D3">
        <w:rPr>
          <w:spacing w:val="4"/>
          <w:sz w:val="22"/>
          <w:szCs w:val="22"/>
        </w:rPr>
        <w:t>далі — Товар</w:t>
      </w:r>
      <w:r w:rsidRPr="006F07D3">
        <w:rPr>
          <w:color w:val="000000"/>
          <w:spacing w:val="4"/>
          <w:sz w:val="22"/>
          <w:szCs w:val="22"/>
        </w:rPr>
        <w:t xml:space="preserve">, </w:t>
      </w:r>
      <w:r w:rsidRPr="006F07D3">
        <w:rPr>
          <w:sz w:val="22"/>
          <w:szCs w:val="22"/>
        </w:rPr>
        <w:t xml:space="preserve">а Замовник зобов'язується прийняти Товар і оплатити його в порядку та </w:t>
      </w:r>
      <w:r w:rsidRPr="006F07D3">
        <w:rPr>
          <w:spacing w:val="3"/>
          <w:sz w:val="22"/>
          <w:szCs w:val="22"/>
        </w:rPr>
        <w:t xml:space="preserve">на умовах, передбачених цим </w:t>
      </w:r>
      <w:r w:rsidRPr="006F07D3">
        <w:rPr>
          <w:spacing w:val="-3"/>
          <w:sz w:val="22"/>
          <w:szCs w:val="22"/>
        </w:rPr>
        <w:t>Договором.</w:t>
      </w:r>
    </w:p>
    <w:p w14:paraId="0FDAA449" w14:textId="77777777" w:rsidR="000D12B6" w:rsidRPr="006F07D3" w:rsidRDefault="000D12B6" w:rsidP="000D12B6">
      <w:pPr>
        <w:ind w:right="10"/>
        <w:jc w:val="center"/>
        <w:outlineLvl w:val="0"/>
        <w:rPr>
          <w:b/>
          <w:color w:val="000000"/>
          <w:spacing w:val="-1"/>
          <w:sz w:val="22"/>
          <w:szCs w:val="22"/>
        </w:rPr>
      </w:pPr>
    </w:p>
    <w:p w14:paraId="51DD487B" w14:textId="77777777" w:rsidR="000D12B6" w:rsidRPr="006F07D3" w:rsidRDefault="000D12B6" w:rsidP="000D12B6">
      <w:pPr>
        <w:ind w:right="10"/>
        <w:jc w:val="center"/>
        <w:outlineLvl w:val="0"/>
        <w:rPr>
          <w:b/>
          <w:color w:val="000000"/>
          <w:spacing w:val="-1"/>
          <w:sz w:val="22"/>
          <w:szCs w:val="22"/>
        </w:rPr>
      </w:pPr>
      <w:r w:rsidRPr="006F07D3">
        <w:rPr>
          <w:b/>
          <w:color w:val="000000"/>
          <w:spacing w:val="-1"/>
          <w:sz w:val="22"/>
          <w:szCs w:val="22"/>
        </w:rPr>
        <w:t>2. Сума договору та порядок розрахунків</w:t>
      </w:r>
    </w:p>
    <w:p w14:paraId="313266DC" w14:textId="77777777" w:rsidR="000D12B6" w:rsidRPr="006F07D3" w:rsidRDefault="000D12B6" w:rsidP="000D12B6">
      <w:pPr>
        <w:ind w:firstLine="567"/>
        <w:jc w:val="both"/>
        <w:rPr>
          <w:sz w:val="22"/>
          <w:szCs w:val="22"/>
        </w:rPr>
      </w:pPr>
      <w:r w:rsidRPr="006F07D3">
        <w:rPr>
          <w:sz w:val="22"/>
          <w:szCs w:val="22"/>
        </w:rPr>
        <w:t xml:space="preserve">2.1. Сума Договору становить </w:t>
      </w:r>
      <w:r>
        <w:rPr>
          <w:sz w:val="22"/>
          <w:szCs w:val="22"/>
        </w:rPr>
        <w:t>_________________________</w:t>
      </w:r>
      <w:r w:rsidRPr="006F07D3">
        <w:rPr>
          <w:sz w:val="22"/>
          <w:szCs w:val="22"/>
        </w:rPr>
        <w:t xml:space="preserve"> грн ( </w:t>
      </w:r>
      <w:r>
        <w:rPr>
          <w:sz w:val="22"/>
          <w:szCs w:val="22"/>
        </w:rPr>
        <w:t>____________________________</w:t>
      </w:r>
      <w:r w:rsidRPr="006F07D3">
        <w:rPr>
          <w:sz w:val="22"/>
          <w:szCs w:val="22"/>
        </w:rPr>
        <w:t xml:space="preserve"> коп), з ПДВ.</w:t>
      </w:r>
    </w:p>
    <w:p w14:paraId="75A0C708" w14:textId="77777777" w:rsidR="000D12B6" w:rsidRPr="006F07D3" w:rsidRDefault="000D12B6" w:rsidP="000D12B6">
      <w:pPr>
        <w:ind w:firstLine="567"/>
        <w:jc w:val="both"/>
        <w:rPr>
          <w:sz w:val="22"/>
          <w:szCs w:val="22"/>
        </w:rPr>
      </w:pPr>
      <w:r w:rsidRPr="006F07D3">
        <w:rPr>
          <w:sz w:val="22"/>
          <w:szCs w:val="22"/>
        </w:rPr>
        <w:t>2.2. Сума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навантаженням, розвантаженням, доставкою Товару до місця призначення, а також гарантійні витрати.</w:t>
      </w:r>
    </w:p>
    <w:p w14:paraId="34007831" w14:textId="3E874F3E" w:rsidR="000D12B6" w:rsidRPr="006F07D3" w:rsidRDefault="000D12B6" w:rsidP="000D12B6">
      <w:pPr>
        <w:tabs>
          <w:tab w:val="left" w:pos="754"/>
        </w:tabs>
        <w:ind w:right="10" w:firstLine="567"/>
        <w:jc w:val="both"/>
        <w:rPr>
          <w:sz w:val="22"/>
          <w:szCs w:val="22"/>
        </w:rPr>
      </w:pPr>
      <w:r w:rsidRPr="006F07D3">
        <w:rPr>
          <w:color w:val="000000"/>
          <w:spacing w:val="-4"/>
          <w:sz w:val="22"/>
          <w:szCs w:val="22"/>
        </w:rPr>
        <w:t xml:space="preserve">2.3. </w:t>
      </w:r>
      <w:r w:rsidRPr="006F07D3">
        <w:rPr>
          <w:sz w:val="22"/>
          <w:szCs w:val="22"/>
        </w:rPr>
        <w:t>Оплата Замовником за Товар здійснюється на умовах післяплати після виставлення рахунка-фактури шляхом безготівкового переказу коштів на поточний рахунок Постачальника, вказаний у даному Договорі, протягом 15 (п’ятнадцяти) банківських днів з після підписання уповноваженими представниками Сторін акту приймання-передачі товару</w:t>
      </w:r>
      <w:r w:rsidR="00A21985">
        <w:rPr>
          <w:sz w:val="22"/>
          <w:szCs w:val="22"/>
        </w:rPr>
        <w:t xml:space="preserve"> або відповідної видаткової накладної</w:t>
      </w:r>
      <w:r w:rsidRPr="006F07D3">
        <w:rPr>
          <w:sz w:val="22"/>
          <w:szCs w:val="22"/>
        </w:rPr>
        <w:t>.</w:t>
      </w:r>
    </w:p>
    <w:p w14:paraId="110FB410" w14:textId="77777777" w:rsidR="000D12B6" w:rsidRPr="006F07D3" w:rsidRDefault="000D12B6" w:rsidP="000D12B6">
      <w:pPr>
        <w:ind w:right="10" w:firstLine="567"/>
        <w:jc w:val="both"/>
        <w:rPr>
          <w:sz w:val="22"/>
          <w:szCs w:val="22"/>
        </w:rPr>
      </w:pPr>
      <w:r w:rsidRPr="006F07D3">
        <w:rPr>
          <w:color w:val="000000"/>
          <w:spacing w:val="2"/>
          <w:sz w:val="22"/>
          <w:szCs w:val="22"/>
        </w:rPr>
        <w:t xml:space="preserve">2.4. </w:t>
      </w:r>
      <w:r w:rsidRPr="006F07D3">
        <w:rPr>
          <w:sz w:val="22"/>
          <w:szCs w:val="22"/>
        </w:rPr>
        <w:t>Сторони дійшли спільної згоди, що оплата за поставлений Постачальником Товар буде проводитись Замовником з урахуванням реального фінансування видатків відповідного бюджету на зазначені цілі Замовника.</w:t>
      </w:r>
    </w:p>
    <w:p w14:paraId="227B8F7F" w14:textId="77777777" w:rsidR="000D12B6" w:rsidRPr="006F07D3" w:rsidRDefault="000D12B6" w:rsidP="000D12B6">
      <w:pPr>
        <w:ind w:firstLine="567"/>
        <w:jc w:val="both"/>
        <w:rPr>
          <w:color w:val="000000"/>
          <w:spacing w:val="1"/>
          <w:sz w:val="22"/>
          <w:szCs w:val="22"/>
        </w:rPr>
      </w:pPr>
      <w:r w:rsidRPr="006F07D3">
        <w:rPr>
          <w:color w:val="000000"/>
          <w:spacing w:val="-3"/>
          <w:sz w:val="22"/>
          <w:szCs w:val="22"/>
        </w:rPr>
        <w:t>2.5.</w:t>
      </w:r>
      <w:r w:rsidRPr="006F07D3">
        <w:rPr>
          <w:color w:val="000000"/>
          <w:spacing w:val="1"/>
          <w:sz w:val="22"/>
          <w:szCs w:val="22"/>
        </w:rPr>
        <w:t xml:space="preserve"> Моментом оплати поставленого Постачальником Товару є дата списання коштів з відповідних рахунків Замовника.</w:t>
      </w:r>
    </w:p>
    <w:p w14:paraId="793CD220" w14:textId="77777777" w:rsidR="000D12B6" w:rsidRPr="006F07D3" w:rsidRDefault="000D12B6" w:rsidP="000D12B6">
      <w:pPr>
        <w:ind w:firstLine="567"/>
        <w:jc w:val="both"/>
        <w:rPr>
          <w:color w:val="000000"/>
          <w:spacing w:val="1"/>
          <w:sz w:val="22"/>
          <w:szCs w:val="22"/>
        </w:rPr>
      </w:pPr>
      <w:r w:rsidRPr="006F07D3">
        <w:rPr>
          <w:color w:val="000000"/>
          <w:spacing w:val="1"/>
          <w:sz w:val="22"/>
          <w:szCs w:val="22"/>
        </w:rPr>
        <w:t xml:space="preserve">2.6. Усі платіжні документи за даним Договором оформлюються з дотриманням усіх вимог чинного законодавства України. </w:t>
      </w:r>
    </w:p>
    <w:p w14:paraId="59E69F51" w14:textId="77777777" w:rsidR="000D12B6" w:rsidRPr="006F07D3" w:rsidRDefault="000D12B6" w:rsidP="000D12B6">
      <w:pPr>
        <w:tabs>
          <w:tab w:val="left" w:pos="725"/>
        </w:tabs>
        <w:ind w:right="10"/>
        <w:jc w:val="both"/>
        <w:rPr>
          <w:b/>
          <w:color w:val="000000"/>
          <w:spacing w:val="-3"/>
          <w:sz w:val="22"/>
          <w:szCs w:val="22"/>
        </w:rPr>
      </w:pPr>
    </w:p>
    <w:p w14:paraId="7F7ACCC6" w14:textId="77777777" w:rsidR="000D12B6" w:rsidRPr="006F07D3" w:rsidRDefault="000D12B6" w:rsidP="000D12B6">
      <w:pPr>
        <w:ind w:right="10"/>
        <w:jc w:val="center"/>
        <w:outlineLvl w:val="0"/>
        <w:rPr>
          <w:b/>
          <w:noProof/>
          <w:color w:val="000000"/>
          <w:spacing w:val="-3"/>
          <w:sz w:val="22"/>
          <w:szCs w:val="22"/>
        </w:rPr>
      </w:pPr>
      <w:r w:rsidRPr="006F07D3">
        <w:rPr>
          <w:b/>
          <w:noProof/>
          <w:color w:val="000000"/>
          <w:spacing w:val="-3"/>
          <w:sz w:val="22"/>
          <w:szCs w:val="22"/>
        </w:rPr>
        <w:t>3. Строки та умови постачання і повернення Товару</w:t>
      </w:r>
    </w:p>
    <w:p w14:paraId="24D16B8D" w14:textId="7FD55D67" w:rsidR="00A21985" w:rsidRPr="00A21985" w:rsidRDefault="00A21985" w:rsidP="00A21985">
      <w:pPr>
        <w:ind w:firstLine="567"/>
        <w:jc w:val="both"/>
        <w:rPr>
          <w:noProof/>
          <w:sz w:val="22"/>
          <w:lang w:eastAsia="uk-UA"/>
        </w:rPr>
      </w:pPr>
      <w:r w:rsidRPr="00A21985">
        <w:rPr>
          <w:noProof/>
          <w:sz w:val="22"/>
        </w:rPr>
        <w:t>3.1. Постачальник власними силами, засобами  та за власний рахунок відповідно до умов даного Договору зобов’язується здійснити поставку товару за адресою: м. Львів, вул. Винниченка, 1</w:t>
      </w:r>
      <w:r>
        <w:rPr>
          <w:noProof/>
          <w:sz w:val="22"/>
        </w:rPr>
        <w:t>6</w:t>
      </w:r>
      <w:r w:rsidRPr="00A21985">
        <w:rPr>
          <w:noProof/>
          <w:sz w:val="22"/>
          <w:lang w:eastAsia="uk-UA"/>
        </w:rPr>
        <w:t>.</w:t>
      </w:r>
    </w:p>
    <w:p w14:paraId="1117C190" w14:textId="77777777" w:rsidR="00A21985" w:rsidRPr="00A21985" w:rsidRDefault="00A21985" w:rsidP="00A21985">
      <w:pPr>
        <w:ind w:firstLine="567"/>
        <w:jc w:val="both"/>
        <w:rPr>
          <w:noProof/>
          <w:sz w:val="22"/>
        </w:rPr>
      </w:pPr>
      <w:r w:rsidRPr="00A21985">
        <w:rPr>
          <w:noProof/>
          <w:sz w:val="22"/>
        </w:rPr>
        <w:t xml:space="preserve">3.2. Строк поставки (відвантаження) товару: 60 календарних днів з моменту підписання цього Договору. </w:t>
      </w:r>
    </w:p>
    <w:p w14:paraId="576973C6" w14:textId="77777777" w:rsidR="00A21985" w:rsidRPr="00A21985" w:rsidRDefault="00A21985" w:rsidP="00A21985">
      <w:pPr>
        <w:shd w:val="clear" w:color="auto" w:fill="FFFFFF"/>
        <w:ind w:firstLine="567"/>
        <w:jc w:val="both"/>
        <w:rPr>
          <w:sz w:val="22"/>
        </w:rPr>
      </w:pPr>
      <w:r w:rsidRPr="00A21985">
        <w:rPr>
          <w:sz w:val="22"/>
        </w:rPr>
        <w:t>3.3. Доставка, зберігання, завантаження, розвантаження за місцем призначення Постачальник проводить за власні кошти власними силами.</w:t>
      </w:r>
    </w:p>
    <w:p w14:paraId="038B5132" w14:textId="77777777" w:rsidR="00A21985" w:rsidRPr="00A21985" w:rsidRDefault="00A21985" w:rsidP="00A21985">
      <w:pPr>
        <w:shd w:val="clear" w:color="auto" w:fill="FFFFFF"/>
        <w:ind w:firstLine="567"/>
        <w:jc w:val="both"/>
        <w:rPr>
          <w:sz w:val="22"/>
        </w:rPr>
      </w:pPr>
      <w:r w:rsidRPr="00A21985">
        <w:rPr>
          <w:sz w:val="22"/>
        </w:rPr>
        <w:t>3.4. Постачальник (уповноважена особа Постачальника) повідомляє Замовника (уповноважену особу Замовника) не менше ніж за 1 (один) день про дату та орієнтований час поставки Товару.</w:t>
      </w:r>
    </w:p>
    <w:p w14:paraId="12B68B9C" w14:textId="77777777" w:rsidR="00A21985" w:rsidRPr="00A21985" w:rsidRDefault="00A21985" w:rsidP="00A21985">
      <w:pPr>
        <w:shd w:val="clear" w:color="auto" w:fill="FFFFFF"/>
        <w:ind w:firstLine="567"/>
        <w:jc w:val="both"/>
        <w:rPr>
          <w:sz w:val="22"/>
        </w:rPr>
      </w:pPr>
      <w:r w:rsidRPr="00A21985">
        <w:rPr>
          <w:sz w:val="22"/>
        </w:rPr>
        <w:t>3.5. Поставка Товару за цим Договором здійснюється з урахуванням пункту 3.2. даного Договору.</w:t>
      </w:r>
    </w:p>
    <w:p w14:paraId="0016AC1A" w14:textId="77777777" w:rsidR="00A21985" w:rsidRPr="00A21985" w:rsidRDefault="00A21985" w:rsidP="00A21985">
      <w:pPr>
        <w:shd w:val="clear" w:color="auto" w:fill="FFFFFF"/>
        <w:ind w:firstLine="567"/>
        <w:jc w:val="both"/>
        <w:rPr>
          <w:sz w:val="22"/>
        </w:rPr>
      </w:pPr>
      <w:r w:rsidRPr="00A21985">
        <w:rPr>
          <w:sz w:val="22"/>
        </w:rPr>
        <w:t xml:space="preserve">3.6.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зберігання, а також поставки Товару та під час його розвантаження за адресою Замовника. </w:t>
      </w:r>
    </w:p>
    <w:p w14:paraId="00D51F6A" w14:textId="77777777" w:rsidR="00A21985" w:rsidRPr="00A21985" w:rsidRDefault="00A21985" w:rsidP="00A21985">
      <w:pPr>
        <w:shd w:val="clear" w:color="auto" w:fill="FFFFFF"/>
        <w:ind w:firstLine="567"/>
        <w:jc w:val="both"/>
        <w:rPr>
          <w:sz w:val="22"/>
        </w:rPr>
      </w:pPr>
      <w:r w:rsidRPr="00A21985">
        <w:rPr>
          <w:sz w:val="22"/>
        </w:rPr>
        <w:t xml:space="preserve">3.7.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w:t>
      </w:r>
      <w:r w:rsidRPr="00A21985">
        <w:rPr>
          <w:sz w:val="22"/>
        </w:rPr>
        <w:lastRenderedPageBreak/>
        <w:t>законодавства) оформленої накладної на Товар та/або акту приймання-передачі товару з відповідним попереднім оглядом.</w:t>
      </w:r>
    </w:p>
    <w:p w14:paraId="0B22E14E" w14:textId="77777777" w:rsidR="00A21985" w:rsidRPr="00A21985" w:rsidRDefault="00A21985" w:rsidP="00A21985">
      <w:pPr>
        <w:shd w:val="clear" w:color="auto" w:fill="FFFFFF"/>
        <w:ind w:firstLine="567"/>
        <w:jc w:val="both"/>
        <w:rPr>
          <w:sz w:val="22"/>
        </w:rPr>
      </w:pPr>
      <w:r w:rsidRPr="00A21985">
        <w:rPr>
          <w:sz w:val="22"/>
        </w:rPr>
        <w:t xml:space="preserve">3.8. Постачальник в момент передачі товару зобов’язаний надати відповідні документи, а саме:  інструкцію (або керівництво) про використання, викладені українською мовою та гарантійний талон. </w:t>
      </w:r>
    </w:p>
    <w:p w14:paraId="542A2C85" w14:textId="77777777" w:rsidR="00A21985" w:rsidRPr="00A21985" w:rsidRDefault="00A21985" w:rsidP="00A21985">
      <w:pPr>
        <w:shd w:val="clear" w:color="auto" w:fill="FFFFFF"/>
        <w:ind w:firstLine="567"/>
        <w:jc w:val="both"/>
        <w:rPr>
          <w:sz w:val="22"/>
        </w:rPr>
      </w:pPr>
      <w:r w:rsidRPr="00A21985">
        <w:rPr>
          <w:sz w:val="22"/>
        </w:rPr>
        <w:t xml:space="preserve">3.9. Під час приймання Товару уповноважений представник Замовника перевіряє кількість, якість, найменування, технічні характеристики Товару тощо. </w:t>
      </w:r>
    </w:p>
    <w:p w14:paraId="70FAC106" w14:textId="77777777" w:rsidR="00A21985" w:rsidRPr="00A21985" w:rsidRDefault="00A21985" w:rsidP="00A21985">
      <w:pPr>
        <w:shd w:val="clear" w:color="auto" w:fill="FFFFFF"/>
        <w:ind w:firstLine="567"/>
        <w:jc w:val="both"/>
        <w:rPr>
          <w:sz w:val="22"/>
        </w:rPr>
      </w:pPr>
      <w:r w:rsidRPr="00A21985">
        <w:rPr>
          <w:sz w:val="22"/>
        </w:rPr>
        <w:t xml:space="preserve">3.10.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5ECC0195" w14:textId="77777777" w:rsidR="00A21985" w:rsidRPr="00A21985" w:rsidRDefault="00A21985" w:rsidP="00A21985">
      <w:pPr>
        <w:shd w:val="clear" w:color="auto" w:fill="FFFFFF"/>
        <w:ind w:firstLine="567"/>
        <w:jc w:val="both"/>
        <w:rPr>
          <w:sz w:val="22"/>
        </w:rPr>
      </w:pPr>
      <w:r w:rsidRPr="00A21985">
        <w:rPr>
          <w:sz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14:paraId="53659B74" w14:textId="77777777" w:rsidR="00A21985" w:rsidRPr="00A21985" w:rsidRDefault="00A21985" w:rsidP="00A21985">
      <w:pPr>
        <w:shd w:val="clear" w:color="auto" w:fill="FFFFFF"/>
        <w:ind w:firstLine="567"/>
        <w:jc w:val="both"/>
        <w:rPr>
          <w:sz w:val="22"/>
        </w:rPr>
      </w:pPr>
      <w:r w:rsidRPr="00A21985">
        <w:rPr>
          <w:sz w:val="22"/>
        </w:rPr>
        <w:t>3.11. Неякісний Товар та/або Товар, що не відповідає умовам даного Договору, Замовником не приймається і не оплачується.</w:t>
      </w:r>
    </w:p>
    <w:p w14:paraId="7C098150" w14:textId="77777777" w:rsidR="00A21985" w:rsidRPr="00A21985" w:rsidRDefault="00A21985" w:rsidP="00A21985">
      <w:pPr>
        <w:shd w:val="clear" w:color="auto" w:fill="FFFFFF"/>
        <w:ind w:firstLine="567"/>
        <w:jc w:val="both"/>
        <w:rPr>
          <w:sz w:val="22"/>
        </w:rPr>
      </w:pPr>
      <w:r w:rsidRPr="00A21985">
        <w:rPr>
          <w:sz w:val="22"/>
        </w:rPr>
        <w:t>3.12. Право власності на Товар та ризик випадкового його знищення переходить від Постачальника до Замовника з моменту підписання уповноваженими представниками Сторін видаткової накладної на Товар.</w:t>
      </w:r>
    </w:p>
    <w:p w14:paraId="11A93ED3" w14:textId="13B2C18B" w:rsidR="000D12B6" w:rsidRPr="00A21985" w:rsidRDefault="00A21985" w:rsidP="00A21985">
      <w:pPr>
        <w:shd w:val="clear" w:color="auto" w:fill="FFFFFF"/>
        <w:ind w:firstLine="567"/>
        <w:jc w:val="both"/>
        <w:rPr>
          <w:sz w:val="20"/>
          <w:szCs w:val="22"/>
        </w:rPr>
      </w:pPr>
      <w:r w:rsidRPr="00A21985">
        <w:rPr>
          <w:sz w:val="22"/>
        </w:rPr>
        <w:t>3.13. Зобов’язання по складанню усіх необхідних документів покладається на Постачальника.</w:t>
      </w:r>
    </w:p>
    <w:p w14:paraId="24DBE52B" w14:textId="77777777" w:rsidR="000D12B6" w:rsidRPr="006F07D3" w:rsidRDefault="000D12B6" w:rsidP="000D12B6">
      <w:pPr>
        <w:jc w:val="both"/>
        <w:rPr>
          <w:rFonts w:eastAsia="Calibri"/>
          <w:sz w:val="22"/>
          <w:szCs w:val="22"/>
          <w:lang w:eastAsia="en-US"/>
        </w:rPr>
      </w:pPr>
    </w:p>
    <w:p w14:paraId="22F36529" w14:textId="77777777" w:rsidR="000D12B6" w:rsidRPr="006F07D3" w:rsidRDefault="000D12B6" w:rsidP="000D12B6">
      <w:pPr>
        <w:shd w:val="clear" w:color="auto" w:fill="FFFFFF"/>
        <w:ind w:left="1069"/>
        <w:jc w:val="center"/>
        <w:rPr>
          <w:b/>
          <w:bCs/>
          <w:sz w:val="22"/>
          <w:szCs w:val="22"/>
        </w:rPr>
      </w:pPr>
      <w:r w:rsidRPr="006F07D3">
        <w:rPr>
          <w:b/>
          <w:bCs/>
          <w:sz w:val="22"/>
          <w:szCs w:val="22"/>
        </w:rPr>
        <w:t>4. Якість Товару</w:t>
      </w:r>
    </w:p>
    <w:p w14:paraId="6E7C94C2" w14:textId="77777777" w:rsidR="000D12B6" w:rsidRPr="006F07D3" w:rsidRDefault="000D12B6" w:rsidP="000D12B6">
      <w:pPr>
        <w:tabs>
          <w:tab w:val="num" w:pos="28"/>
          <w:tab w:val="num" w:pos="709"/>
        </w:tabs>
        <w:ind w:right="-5" w:firstLine="567"/>
        <w:jc w:val="both"/>
        <w:rPr>
          <w:sz w:val="22"/>
          <w:szCs w:val="22"/>
        </w:rPr>
      </w:pPr>
      <w:r w:rsidRPr="006F07D3">
        <w:rPr>
          <w:sz w:val="22"/>
          <w:szCs w:val="22"/>
        </w:rPr>
        <w:t>4.1. Постачальник зобов’язаний поставити Замовнику Товар, якість якого відповідає державним стандартам, технічним умовам та законодавству щодо показників якості такого роду/виду товарів.</w:t>
      </w:r>
    </w:p>
    <w:p w14:paraId="3C63BF87" w14:textId="4EC9CEA3" w:rsidR="000D12B6" w:rsidRPr="006F07D3" w:rsidRDefault="000D12B6" w:rsidP="000D12B6">
      <w:pPr>
        <w:ind w:right="143" w:firstLine="567"/>
        <w:jc w:val="both"/>
        <w:rPr>
          <w:rFonts w:eastAsia="Calibri"/>
          <w:sz w:val="22"/>
          <w:szCs w:val="22"/>
          <w:lang w:eastAsia="en-US"/>
        </w:rPr>
      </w:pPr>
      <w:r w:rsidRPr="006F07D3">
        <w:rPr>
          <w:rFonts w:eastAsia="Calibri"/>
          <w:sz w:val="22"/>
          <w:szCs w:val="22"/>
          <w:lang w:eastAsia="en-US"/>
        </w:rPr>
        <w:t xml:space="preserve">4.2. Товар має бути новим, таким що не перебував в експлуатації, якісним та постачатися в упаковці, яка відповідає характеру товару, забезпечує його цілісність та зберігання якості протягом транспортування. </w:t>
      </w:r>
    </w:p>
    <w:p w14:paraId="59B76AFE" w14:textId="77777777" w:rsidR="000D12B6" w:rsidRPr="006F07D3" w:rsidRDefault="000D12B6" w:rsidP="000D12B6">
      <w:pPr>
        <w:shd w:val="clear" w:color="auto" w:fill="FFFFFF"/>
        <w:ind w:firstLine="567"/>
        <w:jc w:val="both"/>
        <w:rPr>
          <w:sz w:val="22"/>
          <w:szCs w:val="22"/>
        </w:rPr>
      </w:pPr>
      <w:r w:rsidRPr="006F07D3">
        <w:rPr>
          <w:sz w:val="22"/>
          <w:szCs w:val="22"/>
        </w:rPr>
        <w:t>4.3. Постачальник відповідає за всі недоліки Товару, які не могли бути виявлені Замовником під час прийому Товару.</w:t>
      </w:r>
    </w:p>
    <w:p w14:paraId="6C908104" w14:textId="77777777" w:rsidR="000D12B6" w:rsidRPr="006F07D3" w:rsidRDefault="000D12B6" w:rsidP="000D12B6">
      <w:pPr>
        <w:shd w:val="clear" w:color="auto" w:fill="FFFFFF"/>
        <w:ind w:firstLine="567"/>
        <w:jc w:val="both"/>
        <w:rPr>
          <w:sz w:val="22"/>
          <w:szCs w:val="22"/>
        </w:rPr>
      </w:pPr>
      <w:r w:rsidRPr="006F07D3">
        <w:rPr>
          <w:sz w:val="22"/>
          <w:szCs w:val="22"/>
        </w:rPr>
        <w:t>4.4. Постачальник гарантує якість Товару протягом гарантійного строку.</w:t>
      </w:r>
    </w:p>
    <w:p w14:paraId="7EB2621F" w14:textId="77777777" w:rsidR="000D12B6" w:rsidRPr="006F07D3" w:rsidRDefault="000D12B6" w:rsidP="000D12B6">
      <w:pPr>
        <w:shd w:val="clear" w:color="auto" w:fill="FFFFFF"/>
        <w:ind w:firstLine="567"/>
        <w:jc w:val="both"/>
        <w:rPr>
          <w:sz w:val="22"/>
          <w:szCs w:val="22"/>
        </w:rPr>
      </w:pPr>
    </w:p>
    <w:p w14:paraId="1C6B4037" w14:textId="77777777" w:rsidR="000D12B6" w:rsidRPr="006F07D3" w:rsidRDefault="000D12B6" w:rsidP="00A21985">
      <w:pPr>
        <w:widowControl w:val="0"/>
        <w:numPr>
          <w:ilvl w:val="0"/>
          <w:numId w:val="1"/>
        </w:numPr>
        <w:snapToGrid w:val="0"/>
        <w:spacing w:line="252" w:lineRule="auto"/>
        <w:ind w:right="-5"/>
        <w:jc w:val="center"/>
        <w:rPr>
          <w:b/>
          <w:snapToGrid w:val="0"/>
          <w:sz w:val="22"/>
          <w:szCs w:val="22"/>
          <w:lang w:val="en-US"/>
        </w:rPr>
      </w:pPr>
      <w:r w:rsidRPr="006F07D3">
        <w:rPr>
          <w:b/>
          <w:snapToGrid w:val="0"/>
          <w:sz w:val="22"/>
          <w:szCs w:val="22"/>
        </w:rPr>
        <w:t>Права та обов’язки сторін</w:t>
      </w:r>
    </w:p>
    <w:p w14:paraId="598B48AF" w14:textId="77777777" w:rsidR="000D12B6" w:rsidRPr="006F07D3" w:rsidRDefault="000D12B6" w:rsidP="000D12B6">
      <w:pPr>
        <w:tabs>
          <w:tab w:val="left" w:pos="180"/>
          <w:tab w:val="num" w:pos="720"/>
          <w:tab w:val="left" w:pos="1260"/>
          <w:tab w:val="left" w:pos="1620"/>
        </w:tabs>
        <w:ind w:firstLine="567"/>
        <w:jc w:val="both"/>
        <w:rPr>
          <w:b/>
          <w:sz w:val="22"/>
          <w:szCs w:val="22"/>
        </w:rPr>
      </w:pPr>
      <w:r w:rsidRPr="006F07D3">
        <w:rPr>
          <w:b/>
          <w:sz w:val="22"/>
          <w:szCs w:val="22"/>
        </w:rPr>
        <w:t>5.1. Замовник зобов'язаний:</w:t>
      </w:r>
    </w:p>
    <w:p w14:paraId="4F703F16"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5.1.1. Своєчасно здійснювати оплату за поставлений належної якості Товар, відповідно до умов даного Договору.</w:t>
      </w:r>
    </w:p>
    <w:p w14:paraId="2030FCD8" w14:textId="77777777" w:rsidR="000D12B6" w:rsidRPr="006F07D3" w:rsidRDefault="000D12B6" w:rsidP="000D12B6">
      <w:pPr>
        <w:tabs>
          <w:tab w:val="left" w:pos="180"/>
          <w:tab w:val="left" w:pos="1260"/>
          <w:tab w:val="left" w:pos="1800"/>
          <w:tab w:val="left" w:pos="1980"/>
          <w:tab w:val="num" w:pos="2268"/>
        </w:tabs>
        <w:ind w:firstLine="567"/>
        <w:jc w:val="both"/>
        <w:rPr>
          <w:sz w:val="22"/>
          <w:szCs w:val="22"/>
        </w:rPr>
      </w:pPr>
      <w:r w:rsidRPr="006F07D3">
        <w:rPr>
          <w:sz w:val="22"/>
          <w:szCs w:val="22"/>
        </w:rPr>
        <w:t>5.1.2. Прийняти Товар належної якості, відповідно до умов Договору, підписавши накладну на Товар.</w:t>
      </w:r>
    </w:p>
    <w:p w14:paraId="1260B9BF" w14:textId="77777777" w:rsidR="000D12B6" w:rsidRPr="006F07D3" w:rsidRDefault="000D12B6" w:rsidP="000D12B6">
      <w:pPr>
        <w:tabs>
          <w:tab w:val="left" w:pos="180"/>
          <w:tab w:val="left" w:pos="720"/>
        </w:tabs>
        <w:ind w:firstLine="567"/>
        <w:jc w:val="both"/>
        <w:rPr>
          <w:iCs/>
          <w:sz w:val="22"/>
          <w:szCs w:val="22"/>
        </w:rPr>
      </w:pPr>
      <w:r w:rsidRPr="006F07D3">
        <w:rPr>
          <w:iCs/>
          <w:sz w:val="22"/>
          <w:szCs w:val="22"/>
        </w:rPr>
        <w:t>5.1.3. Повідомляти Постачальника про виявленні недоліки Товару та/або невідповідність Товару умовам даного Договору у порядку, передбаченому цим Договором.</w:t>
      </w:r>
    </w:p>
    <w:p w14:paraId="23C28E9C" w14:textId="77777777" w:rsidR="000D12B6" w:rsidRPr="006F07D3" w:rsidRDefault="000D12B6" w:rsidP="000D12B6">
      <w:pPr>
        <w:tabs>
          <w:tab w:val="left" w:pos="180"/>
          <w:tab w:val="left" w:pos="720"/>
        </w:tabs>
        <w:ind w:firstLine="567"/>
        <w:jc w:val="both"/>
        <w:rPr>
          <w:iCs/>
          <w:sz w:val="22"/>
          <w:szCs w:val="22"/>
        </w:rPr>
      </w:pPr>
      <w:r w:rsidRPr="006F07D3">
        <w:rPr>
          <w:iCs/>
          <w:sz w:val="22"/>
          <w:szCs w:val="22"/>
        </w:rPr>
        <w:t>5.1.4. Виконувати інші обов’язки, передбачені цим Договором та законодавством України.</w:t>
      </w:r>
    </w:p>
    <w:p w14:paraId="79E5AF51" w14:textId="77777777" w:rsidR="000D12B6" w:rsidRPr="006F07D3" w:rsidRDefault="000D12B6" w:rsidP="000D12B6">
      <w:pPr>
        <w:tabs>
          <w:tab w:val="left" w:pos="180"/>
          <w:tab w:val="left" w:pos="720"/>
        </w:tabs>
        <w:ind w:firstLine="567"/>
        <w:jc w:val="both"/>
        <w:rPr>
          <w:b/>
          <w:sz w:val="22"/>
          <w:szCs w:val="22"/>
        </w:rPr>
      </w:pPr>
      <w:r w:rsidRPr="006F07D3">
        <w:rPr>
          <w:b/>
          <w:sz w:val="22"/>
          <w:szCs w:val="22"/>
        </w:rPr>
        <w:t>5.2. Замовник має право:</w:t>
      </w:r>
    </w:p>
    <w:p w14:paraId="7B839C8D"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5.2.1. Зменшувати обсяг закупівлі Товару та загальну вартість цього Договору, в тому числі і в залежності від реального фінансування видатків Державного бюджету на зазначені цілі Замовника.</w:t>
      </w:r>
    </w:p>
    <w:p w14:paraId="0319BD3F"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5.2.2. Достроково в односторонньому порядку розірвати цей Договір у разі невиконання зобов'язань Постачальником, повідомивши про це його за 10 (десять) календарних днів до дати розірвання Договору.</w:t>
      </w:r>
    </w:p>
    <w:p w14:paraId="0D7DBC48"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5.2.3. Контролювати поставку Товару в строки, кількості, асортименті та якості встановлені цим Договором.</w:t>
      </w:r>
    </w:p>
    <w:p w14:paraId="2BACD7F2"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pacing w:val="1"/>
          <w:sz w:val="22"/>
          <w:szCs w:val="22"/>
        </w:rPr>
        <w:t>5.2.4. Подовжувати строк оплати за поставлений належної якості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14:paraId="20E53BD4"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5.2.5.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1534F07C"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5.2.6.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2AFA8EEE"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lastRenderedPageBreak/>
        <w:t xml:space="preserve">5.2.7.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6949F7AE"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 xml:space="preserve">5.2.8. Не приймати неякісний Товар та/або Товар, що не відповідає умовам даного Договору. </w:t>
      </w:r>
    </w:p>
    <w:p w14:paraId="55AFC964"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5.2.9.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3CDF2D8"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5.2.10. Інші права, передбачені цим Договором та законодавством України.</w:t>
      </w:r>
    </w:p>
    <w:p w14:paraId="1EEA296E" w14:textId="77777777" w:rsidR="000D12B6" w:rsidRPr="006F07D3" w:rsidRDefault="000D12B6" w:rsidP="000D12B6">
      <w:pPr>
        <w:tabs>
          <w:tab w:val="left" w:pos="720"/>
          <w:tab w:val="left" w:pos="1620"/>
        </w:tabs>
        <w:ind w:firstLine="567"/>
        <w:jc w:val="both"/>
        <w:rPr>
          <w:b/>
          <w:sz w:val="22"/>
          <w:szCs w:val="22"/>
        </w:rPr>
      </w:pPr>
      <w:r w:rsidRPr="006F07D3">
        <w:rPr>
          <w:b/>
          <w:sz w:val="22"/>
          <w:szCs w:val="22"/>
        </w:rPr>
        <w:t>5.3.</w:t>
      </w:r>
      <w:r w:rsidRPr="006F07D3">
        <w:rPr>
          <w:b/>
          <w:iCs/>
          <w:sz w:val="22"/>
          <w:szCs w:val="22"/>
        </w:rPr>
        <w:t xml:space="preserve"> Постачальник</w:t>
      </w:r>
      <w:r w:rsidRPr="006F07D3">
        <w:rPr>
          <w:b/>
          <w:sz w:val="22"/>
          <w:szCs w:val="22"/>
        </w:rPr>
        <w:t xml:space="preserve"> зобов'язаний:</w:t>
      </w:r>
    </w:p>
    <w:p w14:paraId="18441616" w14:textId="77777777" w:rsidR="000D12B6" w:rsidRPr="006F07D3" w:rsidRDefault="000D12B6" w:rsidP="000D12B6">
      <w:pPr>
        <w:tabs>
          <w:tab w:val="left" w:pos="720"/>
          <w:tab w:val="left" w:pos="1620"/>
        </w:tabs>
        <w:ind w:firstLine="567"/>
        <w:jc w:val="both"/>
        <w:rPr>
          <w:sz w:val="22"/>
          <w:szCs w:val="22"/>
        </w:rPr>
      </w:pPr>
      <w:r w:rsidRPr="006F07D3">
        <w:rPr>
          <w:sz w:val="22"/>
          <w:szCs w:val="22"/>
        </w:rPr>
        <w:t>5.3.1. Постачальник забезпечує передпродажну  підготовку Товару.</w:t>
      </w:r>
    </w:p>
    <w:p w14:paraId="07101B85"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5.3.2. Поставляти Замовнику Товар, а також зберігати його на безоплатній основі в строк та на умовах, передбачених даним Договором.</w:t>
      </w:r>
    </w:p>
    <w:p w14:paraId="0FFC6269"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5.3.3.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6058063F" w14:textId="77777777" w:rsidR="000D12B6" w:rsidRPr="006F07D3" w:rsidRDefault="000D12B6" w:rsidP="000D12B6">
      <w:pPr>
        <w:tabs>
          <w:tab w:val="left" w:pos="180"/>
          <w:tab w:val="num" w:pos="720"/>
          <w:tab w:val="left" w:pos="1260"/>
          <w:tab w:val="left" w:pos="1560"/>
          <w:tab w:val="left" w:pos="1800"/>
          <w:tab w:val="left" w:pos="1980"/>
          <w:tab w:val="num" w:pos="2268"/>
        </w:tabs>
        <w:ind w:firstLine="567"/>
        <w:jc w:val="both"/>
        <w:rPr>
          <w:sz w:val="22"/>
          <w:szCs w:val="22"/>
        </w:rPr>
      </w:pPr>
      <w:r w:rsidRPr="006F07D3">
        <w:rPr>
          <w:sz w:val="22"/>
          <w:szCs w:val="22"/>
        </w:rPr>
        <w:t>5.3.4.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2BF49041" w14:textId="77777777" w:rsidR="000D12B6" w:rsidRPr="006F07D3" w:rsidRDefault="000D12B6" w:rsidP="000D12B6">
      <w:pPr>
        <w:tabs>
          <w:tab w:val="left" w:pos="180"/>
          <w:tab w:val="num" w:pos="720"/>
          <w:tab w:val="left" w:pos="1260"/>
          <w:tab w:val="left" w:pos="1800"/>
          <w:tab w:val="left" w:pos="1980"/>
          <w:tab w:val="num" w:pos="2268"/>
        </w:tabs>
        <w:ind w:firstLine="567"/>
        <w:jc w:val="both"/>
        <w:rPr>
          <w:spacing w:val="1"/>
          <w:sz w:val="22"/>
          <w:szCs w:val="22"/>
        </w:rPr>
      </w:pPr>
      <w:r w:rsidRPr="006F07D3">
        <w:rPr>
          <w:spacing w:val="1"/>
          <w:sz w:val="22"/>
          <w:szCs w:val="22"/>
        </w:rPr>
        <w:t>5.3.5. Забезпечити поставку та зберігання Товару, якість якого відповідає вимогам даного Договору.</w:t>
      </w:r>
    </w:p>
    <w:p w14:paraId="604EE0A2" w14:textId="77777777" w:rsidR="000D12B6" w:rsidRPr="006F07D3" w:rsidRDefault="000D12B6" w:rsidP="000D12B6">
      <w:pPr>
        <w:tabs>
          <w:tab w:val="left" w:pos="180"/>
          <w:tab w:val="num" w:pos="720"/>
          <w:tab w:val="left" w:pos="1260"/>
          <w:tab w:val="left" w:pos="1800"/>
          <w:tab w:val="left" w:pos="1980"/>
          <w:tab w:val="num" w:pos="2268"/>
        </w:tabs>
        <w:ind w:firstLine="567"/>
        <w:jc w:val="both"/>
        <w:rPr>
          <w:i/>
          <w:iCs/>
          <w:sz w:val="22"/>
          <w:szCs w:val="22"/>
        </w:rPr>
      </w:pPr>
      <w:r w:rsidRPr="006F07D3">
        <w:rPr>
          <w:spacing w:val="1"/>
          <w:sz w:val="22"/>
          <w:szCs w:val="22"/>
        </w:rPr>
        <w:t xml:space="preserve">5.3.6. </w:t>
      </w:r>
      <w:r w:rsidRPr="006F07D3">
        <w:rPr>
          <w:iCs/>
          <w:sz w:val="22"/>
          <w:szCs w:val="22"/>
        </w:rPr>
        <w:t>Забезпечити перевірку якості та кількості Товару, що є предметом даного Договору.</w:t>
      </w:r>
    </w:p>
    <w:p w14:paraId="4D0C8A95" w14:textId="77777777" w:rsidR="000D12B6" w:rsidRPr="006F07D3" w:rsidRDefault="000D12B6" w:rsidP="000D12B6">
      <w:pPr>
        <w:tabs>
          <w:tab w:val="left" w:pos="180"/>
          <w:tab w:val="num" w:pos="720"/>
          <w:tab w:val="left" w:pos="1260"/>
          <w:tab w:val="left" w:pos="1800"/>
          <w:tab w:val="left" w:pos="1980"/>
          <w:tab w:val="num" w:pos="2268"/>
        </w:tabs>
        <w:ind w:firstLine="567"/>
        <w:jc w:val="both"/>
        <w:rPr>
          <w:iCs/>
          <w:sz w:val="22"/>
          <w:szCs w:val="22"/>
        </w:rPr>
      </w:pPr>
      <w:r w:rsidRPr="006F07D3">
        <w:rPr>
          <w:spacing w:val="1"/>
          <w:sz w:val="22"/>
          <w:szCs w:val="22"/>
        </w:rPr>
        <w:t xml:space="preserve">5.3.7. Нести </w:t>
      </w:r>
      <w:r w:rsidRPr="006F07D3">
        <w:rPr>
          <w:iCs/>
          <w:sz w:val="22"/>
          <w:szCs w:val="22"/>
        </w:rPr>
        <w:t>ризик випадкового знищення та випадкового пошкодження Товару і витрати на його транспортування до моменту передачі (відвантаження) Товару Замовнику в місці, встановленому умовами даного Договору, і в обумовлений Договором строк.</w:t>
      </w:r>
    </w:p>
    <w:p w14:paraId="752D46E6" w14:textId="77777777" w:rsidR="000D12B6" w:rsidRPr="006F07D3" w:rsidRDefault="000D12B6" w:rsidP="000D12B6">
      <w:pPr>
        <w:tabs>
          <w:tab w:val="left" w:pos="180"/>
          <w:tab w:val="num" w:pos="720"/>
          <w:tab w:val="left" w:pos="1260"/>
          <w:tab w:val="left" w:pos="1800"/>
          <w:tab w:val="left" w:pos="1980"/>
          <w:tab w:val="num" w:pos="2268"/>
        </w:tabs>
        <w:ind w:firstLine="567"/>
        <w:jc w:val="both"/>
        <w:rPr>
          <w:spacing w:val="1"/>
          <w:sz w:val="22"/>
          <w:szCs w:val="22"/>
        </w:rPr>
      </w:pPr>
      <w:r w:rsidRPr="006F07D3">
        <w:rPr>
          <w:iCs/>
          <w:sz w:val="22"/>
          <w:szCs w:val="22"/>
        </w:rPr>
        <w:t xml:space="preserve">5.3.8. Нести всі ризики та </w:t>
      </w:r>
      <w:r w:rsidRPr="006F07D3">
        <w:rPr>
          <w:spacing w:val="1"/>
          <w:sz w:val="22"/>
          <w:szCs w:val="22"/>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6505DE69"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5.3.9.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2D3261E6"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5.3.10.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14:paraId="00E282C9" w14:textId="77777777" w:rsidR="000D12B6" w:rsidRPr="006F07D3" w:rsidRDefault="000D12B6" w:rsidP="000D12B6">
      <w:pPr>
        <w:tabs>
          <w:tab w:val="left" w:pos="180"/>
          <w:tab w:val="left" w:pos="1260"/>
          <w:tab w:val="left" w:pos="1800"/>
          <w:tab w:val="left" w:pos="1980"/>
          <w:tab w:val="num" w:pos="2268"/>
          <w:tab w:val="left" w:pos="2410"/>
        </w:tabs>
        <w:ind w:firstLine="567"/>
        <w:jc w:val="both"/>
        <w:rPr>
          <w:spacing w:val="1"/>
          <w:sz w:val="22"/>
          <w:szCs w:val="22"/>
        </w:rPr>
      </w:pPr>
      <w:r w:rsidRPr="006F07D3">
        <w:rPr>
          <w:spacing w:val="1"/>
          <w:sz w:val="22"/>
          <w:szCs w:val="22"/>
        </w:rPr>
        <w:t>5.3.11. Надати Замовнику відповідні документи, що засвідчують гарантійні зобов’язання на Товар, що є предметом даного Договору.</w:t>
      </w:r>
    </w:p>
    <w:p w14:paraId="0CBFFE6A" w14:textId="77777777" w:rsidR="000D12B6" w:rsidRPr="006F07D3" w:rsidRDefault="000D12B6" w:rsidP="000D12B6">
      <w:pPr>
        <w:tabs>
          <w:tab w:val="left" w:pos="180"/>
          <w:tab w:val="left" w:pos="1260"/>
          <w:tab w:val="left" w:pos="1800"/>
          <w:tab w:val="left" w:pos="1980"/>
          <w:tab w:val="num" w:pos="2268"/>
          <w:tab w:val="left" w:pos="2410"/>
        </w:tabs>
        <w:ind w:firstLine="567"/>
        <w:jc w:val="both"/>
        <w:rPr>
          <w:spacing w:val="1"/>
          <w:sz w:val="22"/>
          <w:szCs w:val="22"/>
        </w:rPr>
      </w:pPr>
      <w:r w:rsidRPr="006F07D3">
        <w:rPr>
          <w:spacing w:val="1"/>
          <w:sz w:val="22"/>
          <w:szCs w:val="22"/>
        </w:rPr>
        <w:t>5.3.12. Виконувати інші обов’язки, передбачені цим Договором та законодавством України.</w:t>
      </w:r>
    </w:p>
    <w:p w14:paraId="3C8FCE20" w14:textId="77777777" w:rsidR="000D12B6" w:rsidRPr="006F07D3" w:rsidRDefault="000D12B6" w:rsidP="000D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2"/>
          <w:szCs w:val="22"/>
        </w:rPr>
      </w:pPr>
      <w:r w:rsidRPr="006F07D3">
        <w:rPr>
          <w:b/>
          <w:sz w:val="22"/>
          <w:szCs w:val="22"/>
        </w:rPr>
        <w:t>5.4. Постачальник має право:</w:t>
      </w:r>
    </w:p>
    <w:p w14:paraId="73E367A5" w14:textId="77777777" w:rsidR="000D12B6" w:rsidRPr="006F07D3" w:rsidRDefault="000D12B6" w:rsidP="000D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6F07D3">
        <w:rPr>
          <w:sz w:val="22"/>
          <w:szCs w:val="22"/>
        </w:rPr>
        <w:t>5.4.1. Своєчасно отримувати плату за поставлений належної якості Товар відповідно до умов Договору.</w:t>
      </w:r>
    </w:p>
    <w:p w14:paraId="760C0825" w14:textId="77777777" w:rsidR="000D12B6" w:rsidRPr="006F07D3" w:rsidRDefault="000D12B6" w:rsidP="000D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6F07D3">
        <w:rPr>
          <w:sz w:val="22"/>
          <w:szCs w:val="22"/>
        </w:rPr>
        <w:t>5.4.2. Складати Акти  щодо виявлених недоліків (дефектні акти).</w:t>
      </w:r>
    </w:p>
    <w:p w14:paraId="46A1602A"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r w:rsidRPr="006F07D3">
        <w:rPr>
          <w:sz w:val="22"/>
          <w:szCs w:val="22"/>
        </w:rPr>
        <w:t>5.4.4. Інші права, передбачені цим Договором та законодавством України.</w:t>
      </w:r>
    </w:p>
    <w:p w14:paraId="37F2F450" w14:textId="77777777" w:rsidR="000D12B6" w:rsidRPr="006F07D3" w:rsidRDefault="000D12B6" w:rsidP="000D12B6">
      <w:pPr>
        <w:tabs>
          <w:tab w:val="left" w:pos="180"/>
          <w:tab w:val="num" w:pos="720"/>
          <w:tab w:val="left" w:pos="1260"/>
          <w:tab w:val="left" w:pos="1800"/>
          <w:tab w:val="left" w:pos="1980"/>
          <w:tab w:val="num" w:pos="2268"/>
        </w:tabs>
        <w:ind w:firstLine="567"/>
        <w:jc w:val="both"/>
        <w:rPr>
          <w:sz w:val="22"/>
          <w:szCs w:val="22"/>
        </w:rPr>
      </w:pPr>
    </w:p>
    <w:p w14:paraId="7E937EB8" w14:textId="77777777" w:rsidR="000D12B6" w:rsidRPr="006F07D3" w:rsidRDefault="000D12B6" w:rsidP="00A21985">
      <w:pPr>
        <w:widowControl w:val="0"/>
        <w:numPr>
          <w:ilvl w:val="0"/>
          <w:numId w:val="1"/>
        </w:numPr>
        <w:shd w:val="clear" w:color="auto" w:fill="FFFFFF"/>
        <w:tabs>
          <w:tab w:val="left" w:pos="485"/>
        </w:tabs>
        <w:suppressAutoHyphens/>
        <w:spacing w:line="271" w:lineRule="exact"/>
        <w:jc w:val="center"/>
        <w:rPr>
          <w:rFonts w:eastAsia="Courier New"/>
          <w:b/>
          <w:sz w:val="22"/>
          <w:szCs w:val="22"/>
          <w:lang w:eastAsia="zh-CN"/>
        </w:rPr>
      </w:pPr>
      <w:r w:rsidRPr="006F07D3">
        <w:rPr>
          <w:rFonts w:eastAsia="Courier New"/>
          <w:b/>
          <w:sz w:val="22"/>
          <w:szCs w:val="22"/>
          <w:lang w:eastAsia="zh-CN"/>
        </w:rPr>
        <w:t>Гарантійні зобов’язання</w:t>
      </w:r>
    </w:p>
    <w:p w14:paraId="7B715AFE" w14:textId="17DD9EA1" w:rsidR="000D12B6" w:rsidRPr="006F07D3" w:rsidRDefault="000D12B6" w:rsidP="000D12B6">
      <w:pPr>
        <w:widowControl w:val="0"/>
        <w:suppressAutoHyphens/>
        <w:spacing w:line="271" w:lineRule="exact"/>
        <w:ind w:left="40" w:firstLine="527"/>
        <w:jc w:val="both"/>
        <w:rPr>
          <w:rFonts w:eastAsia="Courier New"/>
          <w:sz w:val="22"/>
          <w:szCs w:val="22"/>
          <w:lang w:eastAsia="zh-CN"/>
        </w:rPr>
      </w:pPr>
      <w:r w:rsidRPr="006F07D3">
        <w:rPr>
          <w:rFonts w:eastAsia="Courier New"/>
          <w:sz w:val="22"/>
          <w:szCs w:val="22"/>
          <w:lang w:eastAsia="zh-CN"/>
        </w:rPr>
        <w:t>6.1. Гарантійний строк (строк, протягом якого Постачальник гарантує якість</w:t>
      </w:r>
      <w:r w:rsidR="005F1B7F">
        <w:rPr>
          <w:rFonts w:eastAsia="Courier New"/>
          <w:sz w:val="22"/>
          <w:szCs w:val="22"/>
          <w:lang w:eastAsia="zh-CN"/>
        </w:rPr>
        <w:t xml:space="preserve"> та підтримку</w:t>
      </w:r>
      <w:r w:rsidRPr="006F07D3">
        <w:rPr>
          <w:rFonts w:eastAsia="Courier New"/>
          <w:sz w:val="22"/>
          <w:szCs w:val="22"/>
          <w:lang w:eastAsia="zh-CN"/>
        </w:rPr>
        <w:t xml:space="preserve"> Товару) на Товар </w:t>
      </w:r>
      <w:r w:rsidR="005F1B7F">
        <w:rPr>
          <w:rFonts w:eastAsia="Courier New"/>
          <w:sz w:val="22"/>
          <w:szCs w:val="22"/>
          <w:lang w:eastAsia="zh-CN"/>
        </w:rPr>
        <w:t>визначається гарантійними зобов</w:t>
      </w:r>
      <w:r w:rsidR="005F1B7F">
        <w:rPr>
          <w:rFonts w:eastAsia="Courier New"/>
          <w:sz w:val="22"/>
          <w:szCs w:val="22"/>
          <w:lang w:val="en-US" w:eastAsia="zh-CN"/>
        </w:rPr>
        <w:t>’</w:t>
      </w:r>
      <w:r w:rsidR="005F1B7F">
        <w:rPr>
          <w:rFonts w:eastAsia="Courier New"/>
          <w:sz w:val="22"/>
          <w:szCs w:val="22"/>
          <w:lang w:eastAsia="zh-CN"/>
        </w:rPr>
        <w:t>язаннями виробника Товару, але</w:t>
      </w:r>
      <w:r w:rsidRPr="006F07D3">
        <w:rPr>
          <w:rFonts w:eastAsia="Courier New"/>
          <w:sz w:val="22"/>
          <w:szCs w:val="22"/>
          <w:lang w:eastAsia="zh-CN"/>
        </w:rPr>
        <w:t xml:space="preserve"> не менше </w:t>
      </w:r>
      <w:r>
        <w:rPr>
          <w:rFonts w:eastAsia="Courier New"/>
          <w:sz w:val="22"/>
          <w:szCs w:val="22"/>
          <w:lang w:eastAsia="zh-CN"/>
        </w:rPr>
        <w:t>12</w:t>
      </w:r>
      <w:r w:rsidRPr="006F07D3">
        <w:rPr>
          <w:rFonts w:eastAsia="Courier New"/>
          <w:sz w:val="22"/>
          <w:szCs w:val="22"/>
          <w:lang w:eastAsia="zh-CN"/>
        </w:rPr>
        <w:t xml:space="preserve"> місяців. Протягом гарантійного строку на підставі Дефектного акту, підписаного Сторонами, Постач</w:t>
      </w:r>
      <w:r>
        <w:rPr>
          <w:rFonts w:eastAsia="Courier New"/>
          <w:sz w:val="22"/>
          <w:szCs w:val="22"/>
          <w:lang w:eastAsia="zh-CN"/>
        </w:rPr>
        <w:t>а</w:t>
      </w:r>
      <w:r w:rsidRPr="006F07D3">
        <w:rPr>
          <w:rFonts w:eastAsia="Courier New"/>
          <w:sz w:val="22"/>
          <w:szCs w:val="22"/>
          <w:lang w:eastAsia="zh-CN"/>
        </w:rPr>
        <w:t>льник зобов'язаний за свій рахунок усунути недоліки (дефекти), якщо виявлені недоліки (дефекти) сталися з його вини, а не внаслідок порушення Замовником чи третьою особою правил користування та зберігання Товару.</w:t>
      </w:r>
    </w:p>
    <w:p w14:paraId="46BCAFBE" w14:textId="77777777" w:rsidR="000D12B6" w:rsidRPr="006F07D3" w:rsidRDefault="000D12B6" w:rsidP="000D12B6">
      <w:pPr>
        <w:widowControl w:val="0"/>
        <w:suppressAutoHyphens/>
        <w:spacing w:line="271" w:lineRule="exact"/>
        <w:ind w:left="40" w:firstLine="527"/>
        <w:jc w:val="both"/>
        <w:rPr>
          <w:rFonts w:eastAsia="Courier New"/>
          <w:sz w:val="22"/>
          <w:szCs w:val="22"/>
          <w:lang w:eastAsia="zh-CN"/>
        </w:rPr>
      </w:pPr>
      <w:r w:rsidRPr="006F07D3">
        <w:rPr>
          <w:rFonts w:eastAsia="Courier New"/>
          <w:sz w:val="22"/>
          <w:szCs w:val="22"/>
          <w:lang w:eastAsia="zh-CN"/>
        </w:rPr>
        <w:t>6.2. У разі істотного порушення вимог щодо якості Товару (виявлення недоліків (дефектів),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безоплатно.</w:t>
      </w:r>
    </w:p>
    <w:p w14:paraId="4FAEF466" w14:textId="77777777" w:rsidR="000D12B6" w:rsidRPr="006F07D3" w:rsidRDefault="000D12B6" w:rsidP="000D12B6">
      <w:pPr>
        <w:widowControl w:val="0"/>
        <w:suppressAutoHyphens/>
        <w:spacing w:line="271" w:lineRule="exact"/>
        <w:ind w:left="40" w:firstLine="527"/>
        <w:jc w:val="both"/>
        <w:rPr>
          <w:rFonts w:eastAsia="Courier New"/>
          <w:sz w:val="22"/>
          <w:szCs w:val="22"/>
          <w:lang w:eastAsia="zh-CN"/>
        </w:rPr>
      </w:pPr>
      <w:r w:rsidRPr="006F07D3">
        <w:rPr>
          <w:rFonts w:eastAsia="Courier New"/>
          <w:sz w:val="22"/>
          <w:szCs w:val="22"/>
          <w:lang w:eastAsia="zh-CN"/>
        </w:rPr>
        <w:t>6.3. Гарантійний  строк починає перебіг з дати підписання видаткової накладної та або Акту.</w:t>
      </w:r>
    </w:p>
    <w:p w14:paraId="05E2C7DF" w14:textId="77777777" w:rsidR="000D12B6" w:rsidRPr="006F07D3" w:rsidRDefault="000D12B6" w:rsidP="000D12B6">
      <w:pPr>
        <w:widowControl w:val="0"/>
        <w:suppressAutoHyphens/>
        <w:spacing w:line="271" w:lineRule="exact"/>
        <w:ind w:left="40" w:firstLine="527"/>
        <w:jc w:val="both"/>
        <w:rPr>
          <w:rFonts w:eastAsia="Courier New"/>
          <w:sz w:val="22"/>
          <w:szCs w:val="22"/>
          <w:lang w:eastAsia="zh-CN"/>
        </w:rPr>
      </w:pPr>
      <w:r w:rsidRPr="006F07D3">
        <w:rPr>
          <w:rFonts w:eastAsia="Courier New"/>
          <w:sz w:val="22"/>
          <w:szCs w:val="22"/>
          <w:lang w:eastAsia="zh-CN"/>
        </w:rPr>
        <w:t xml:space="preserve">6.4. </w:t>
      </w:r>
      <w:r w:rsidRPr="006F07D3">
        <w:rPr>
          <w:sz w:val="22"/>
          <w:szCs w:val="22"/>
        </w:rPr>
        <w:t>Постачальник</w:t>
      </w:r>
      <w:r w:rsidRPr="006F07D3">
        <w:rPr>
          <w:rFonts w:eastAsia="Courier New"/>
          <w:sz w:val="22"/>
          <w:szCs w:val="22"/>
          <w:lang w:eastAsia="zh-CN"/>
        </w:rPr>
        <w:t xml:space="preserve"> гарантує якість Товару у цілому та по кожній окремій частині.</w:t>
      </w:r>
    </w:p>
    <w:p w14:paraId="681A6F2E" w14:textId="77777777" w:rsidR="000D12B6" w:rsidRPr="006F07D3" w:rsidRDefault="000D12B6" w:rsidP="000D12B6">
      <w:pPr>
        <w:widowControl w:val="0"/>
        <w:suppressAutoHyphens/>
        <w:spacing w:line="271" w:lineRule="exact"/>
        <w:ind w:left="40" w:firstLine="527"/>
        <w:jc w:val="both"/>
        <w:rPr>
          <w:rFonts w:eastAsia="Courier New"/>
          <w:sz w:val="22"/>
          <w:szCs w:val="22"/>
          <w:lang w:eastAsia="zh-CN"/>
        </w:rPr>
      </w:pPr>
      <w:r w:rsidRPr="006F07D3">
        <w:rPr>
          <w:rFonts w:eastAsia="Courier New"/>
          <w:sz w:val="22"/>
          <w:szCs w:val="22"/>
          <w:lang w:eastAsia="zh-CN"/>
        </w:rPr>
        <w:t xml:space="preserve">6.5.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w:t>
      </w:r>
      <w:r w:rsidRPr="006F07D3">
        <w:rPr>
          <w:rFonts w:eastAsia="Courier New"/>
          <w:sz w:val="22"/>
          <w:szCs w:val="22"/>
          <w:lang w:eastAsia="zh-CN"/>
        </w:rPr>
        <w:lastRenderedPageBreak/>
        <w:t>підписують Дефектний Акт, в якому встановлюють причини та терміни усунення недоліків (дефектів) або заміни Товару.</w:t>
      </w:r>
    </w:p>
    <w:p w14:paraId="59282841" w14:textId="77777777" w:rsidR="000D12B6" w:rsidRPr="006F07D3" w:rsidRDefault="000D12B6" w:rsidP="000D12B6">
      <w:pPr>
        <w:widowControl w:val="0"/>
        <w:suppressAutoHyphens/>
        <w:spacing w:line="271" w:lineRule="exact"/>
        <w:ind w:left="40" w:firstLine="527"/>
        <w:jc w:val="both"/>
        <w:rPr>
          <w:rFonts w:eastAsia="Courier New"/>
          <w:sz w:val="22"/>
          <w:szCs w:val="22"/>
          <w:lang w:eastAsia="zh-CN"/>
        </w:rPr>
      </w:pPr>
      <w:r w:rsidRPr="006F07D3">
        <w:rPr>
          <w:rFonts w:eastAsia="Courier New"/>
          <w:sz w:val="22"/>
          <w:szCs w:val="22"/>
          <w:lang w:eastAsia="zh-CN"/>
        </w:rPr>
        <w:t>6.6. Якщо Постачальник не з’явиться у строк, визначений п. 6.6 Договору, Замовник вправі скласти такий Дефектний Акт одноособово.</w:t>
      </w:r>
    </w:p>
    <w:p w14:paraId="749D18B5" w14:textId="77777777" w:rsidR="000D12B6" w:rsidRPr="006F07D3" w:rsidRDefault="000D12B6" w:rsidP="000D12B6">
      <w:pPr>
        <w:widowControl w:val="0"/>
        <w:suppressAutoHyphens/>
        <w:spacing w:line="271" w:lineRule="exact"/>
        <w:ind w:left="40" w:firstLine="527"/>
        <w:jc w:val="both"/>
        <w:rPr>
          <w:rFonts w:eastAsia="Courier New"/>
          <w:sz w:val="22"/>
          <w:szCs w:val="22"/>
          <w:lang w:eastAsia="zh-CN"/>
        </w:rPr>
      </w:pPr>
      <w:r w:rsidRPr="006F07D3">
        <w:rPr>
          <w:rFonts w:eastAsia="Courier New"/>
          <w:sz w:val="22"/>
          <w:szCs w:val="22"/>
          <w:lang w:eastAsia="zh-CN"/>
        </w:rPr>
        <w:t>6.7.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49C9C274" w14:textId="77777777" w:rsidR="000D12B6" w:rsidRPr="006F07D3" w:rsidRDefault="000D12B6" w:rsidP="000D12B6">
      <w:pPr>
        <w:tabs>
          <w:tab w:val="left" w:pos="180"/>
          <w:tab w:val="num" w:pos="720"/>
          <w:tab w:val="left" w:pos="1260"/>
          <w:tab w:val="left" w:pos="1800"/>
          <w:tab w:val="left" w:pos="1980"/>
          <w:tab w:val="num" w:pos="2268"/>
        </w:tabs>
        <w:ind w:firstLine="527"/>
        <w:jc w:val="both"/>
        <w:rPr>
          <w:rFonts w:eastAsia="Courier New"/>
          <w:sz w:val="22"/>
          <w:szCs w:val="22"/>
          <w:lang w:eastAsia="zh-CN"/>
        </w:rPr>
      </w:pPr>
      <w:r w:rsidRPr="006F07D3">
        <w:rPr>
          <w:rFonts w:eastAsia="Courier New"/>
          <w:sz w:val="22"/>
          <w:szCs w:val="22"/>
          <w:lang w:eastAsia="zh-CN"/>
        </w:rPr>
        <w:t>6.8. Дія гарантійних строків не залежить від строку дії даного Договору.</w:t>
      </w:r>
    </w:p>
    <w:p w14:paraId="5C35A8CA" w14:textId="77777777" w:rsidR="000D12B6" w:rsidRPr="006F07D3" w:rsidRDefault="000D12B6" w:rsidP="000D12B6">
      <w:pPr>
        <w:widowControl w:val="0"/>
        <w:pBdr>
          <w:top w:val="nil"/>
          <w:left w:val="nil"/>
          <w:bottom w:val="nil"/>
          <w:right w:val="nil"/>
          <w:between w:val="nil"/>
        </w:pBdr>
        <w:ind w:left="40"/>
        <w:jc w:val="both"/>
        <w:rPr>
          <w:color w:val="000000"/>
          <w:sz w:val="22"/>
          <w:szCs w:val="22"/>
        </w:rPr>
      </w:pPr>
      <w:r w:rsidRPr="006F07D3">
        <w:rPr>
          <w:color w:val="000000"/>
          <w:sz w:val="22"/>
          <w:szCs w:val="22"/>
        </w:rPr>
        <w:t xml:space="preserve">        6.9. Постачальник протягом гарантійного строку експлуатації здійснює гарантійне та сервісне обслуговування Товару.  </w:t>
      </w:r>
    </w:p>
    <w:p w14:paraId="1199469F" w14:textId="77777777" w:rsidR="000D12B6" w:rsidRPr="006F07D3" w:rsidRDefault="000D12B6" w:rsidP="000D12B6">
      <w:pPr>
        <w:widowControl w:val="0"/>
        <w:pBdr>
          <w:top w:val="nil"/>
          <w:left w:val="nil"/>
          <w:bottom w:val="nil"/>
          <w:right w:val="nil"/>
          <w:between w:val="nil"/>
        </w:pBdr>
        <w:jc w:val="both"/>
        <w:rPr>
          <w:color w:val="000000"/>
          <w:sz w:val="22"/>
          <w:szCs w:val="22"/>
        </w:rPr>
      </w:pPr>
      <w:r w:rsidRPr="006F07D3">
        <w:rPr>
          <w:color w:val="000000"/>
          <w:sz w:val="22"/>
          <w:szCs w:val="22"/>
        </w:rPr>
        <w:t xml:space="preserve">       6.10. Постачальник повинен мати сервісний центр для технічної та сервісної підтримки в м. </w:t>
      </w:r>
      <w:r w:rsidRPr="00F44045">
        <w:rPr>
          <w:color w:val="000000"/>
          <w:sz w:val="22"/>
          <w:szCs w:val="22"/>
        </w:rPr>
        <w:t>Львів.</w:t>
      </w:r>
    </w:p>
    <w:p w14:paraId="4036F131" w14:textId="77777777" w:rsidR="000D12B6" w:rsidRPr="006F07D3" w:rsidRDefault="000D12B6" w:rsidP="000D12B6">
      <w:pPr>
        <w:tabs>
          <w:tab w:val="left" w:pos="180"/>
          <w:tab w:val="num" w:pos="720"/>
          <w:tab w:val="left" w:pos="1260"/>
          <w:tab w:val="left" w:pos="1800"/>
          <w:tab w:val="left" w:pos="1980"/>
          <w:tab w:val="num" w:pos="2268"/>
        </w:tabs>
        <w:ind w:firstLine="527"/>
        <w:jc w:val="both"/>
        <w:rPr>
          <w:sz w:val="22"/>
          <w:szCs w:val="22"/>
        </w:rPr>
      </w:pPr>
    </w:p>
    <w:p w14:paraId="16CFBDD2" w14:textId="77777777" w:rsidR="000D12B6" w:rsidRPr="006F07D3" w:rsidRDefault="000D12B6" w:rsidP="000D12B6">
      <w:pPr>
        <w:jc w:val="center"/>
        <w:rPr>
          <w:b/>
          <w:bCs/>
          <w:sz w:val="22"/>
          <w:szCs w:val="22"/>
        </w:rPr>
      </w:pPr>
    </w:p>
    <w:p w14:paraId="3AB1CCAC" w14:textId="77777777" w:rsidR="000D12B6" w:rsidRPr="006F07D3" w:rsidRDefault="000D12B6" w:rsidP="000D12B6">
      <w:pPr>
        <w:jc w:val="center"/>
        <w:rPr>
          <w:b/>
          <w:bCs/>
          <w:sz w:val="22"/>
          <w:szCs w:val="22"/>
        </w:rPr>
      </w:pPr>
      <w:r w:rsidRPr="006F07D3">
        <w:rPr>
          <w:b/>
          <w:bCs/>
          <w:sz w:val="22"/>
          <w:szCs w:val="22"/>
        </w:rPr>
        <w:t>7. Відповідальність Сторін</w:t>
      </w:r>
    </w:p>
    <w:p w14:paraId="5205C2D7" w14:textId="77777777" w:rsidR="000D12B6" w:rsidRPr="006F07D3" w:rsidRDefault="000D12B6" w:rsidP="000D12B6">
      <w:pPr>
        <w:shd w:val="clear" w:color="auto" w:fill="FFFFFF"/>
        <w:ind w:firstLine="567"/>
        <w:jc w:val="both"/>
        <w:rPr>
          <w:rFonts w:eastAsia="Calibri"/>
          <w:sz w:val="22"/>
          <w:szCs w:val="22"/>
          <w:lang w:eastAsia="en-US"/>
        </w:rPr>
      </w:pPr>
      <w:r w:rsidRPr="006F07D3">
        <w:rPr>
          <w:rFonts w:eastAsia="Calibri"/>
          <w:sz w:val="22"/>
          <w:szCs w:val="22"/>
          <w:lang w:eastAsia="en-US"/>
        </w:rPr>
        <w:t>7.1.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4210A293" w14:textId="77777777" w:rsidR="000D12B6" w:rsidRPr="006F07D3" w:rsidRDefault="000D12B6" w:rsidP="000D12B6">
      <w:pPr>
        <w:shd w:val="clear" w:color="auto" w:fill="FFFFFF"/>
        <w:ind w:firstLine="567"/>
        <w:jc w:val="both"/>
        <w:rPr>
          <w:rFonts w:eastAsia="Calibri"/>
          <w:sz w:val="22"/>
          <w:szCs w:val="22"/>
          <w:lang w:eastAsia="en-US"/>
        </w:rPr>
      </w:pPr>
      <w:r w:rsidRPr="006F07D3">
        <w:rPr>
          <w:rFonts w:eastAsia="Calibri"/>
          <w:sz w:val="22"/>
          <w:szCs w:val="22"/>
          <w:lang w:eastAsia="en-US"/>
        </w:rPr>
        <w:t xml:space="preserve">7.2.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1339AD88" w14:textId="77777777" w:rsidR="000D12B6" w:rsidRPr="006F07D3" w:rsidRDefault="000D12B6" w:rsidP="000D12B6">
      <w:pPr>
        <w:shd w:val="clear" w:color="auto" w:fill="FFFFFF"/>
        <w:ind w:firstLine="567"/>
        <w:jc w:val="both"/>
        <w:rPr>
          <w:rFonts w:eastAsia="Calibri"/>
          <w:sz w:val="22"/>
          <w:szCs w:val="22"/>
        </w:rPr>
      </w:pPr>
      <w:r w:rsidRPr="006F07D3">
        <w:rPr>
          <w:rFonts w:eastAsia="Calibri"/>
          <w:sz w:val="22"/>
          <w:szCs w:val="22"/>
        </w:rPr>
        <w:t>7.3. 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Замовника сплачує пеню у розмірі 15 % вартості Товару, з якого допущено прострочення виконання зобов’язань, за кожен день прострочення.</w:t>
      </w:r>
    </w:p>
    <w:p w14:paraId="26C302DD" w14:textId="77777777" w:rsidR="000D12B6" w:rsidRPr="006F07D3" w:rsidRDefault="000D12B6" w:rsidP="000D12B6">
      <w:pPr>
        <w:shd w:val="clear" w:color="auto" w:fill="FFFFFF"/>
        <w:ind w:firstLine="567"/>
        <w:jc w:val="both"/>
        <w:rPr>
          <w:rFonts w:eastAsia="Calibri"/>
          <w:sz w:val="22"/>
          <w:szCs w:val="22"/>
        </w:rPr>
      </w:pPr>
      <w:r w:rsidRPr="006F07D3">
        <w:rPr>
          <w:rFonts w:eastAsia="Calibri"/>
          <w:sz w:val="22"/>
          <w:szCs w:val="22"/>
        </w:rPr>
        <w:t xml:space="preserve">7.4.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w:t>
      </w:r>
    </w:p>
    <w:p w14:paraId="2251A490" w14:textId="77777777" w:rsidR="000D12B6" w:rsidRPr="006F07D3" w:rsidRDefault="000D12B6" w:rsidP="000D12B6">
      <w:pPr>
        <w:shd w:val="clear" w:color="auto" w:fill="FFFFFF"/>
        <w:ind w:firstLine="567"/>
        <w:jc w:val="both"/>
        <w:rPr>
          <w:rFonts w:eastAsia="Calibri"/>
          <w:sz w:val="22"/>
          <w:szCs w:val="22"/>
        </w:rPr>
      </w:pPr>
      <w:r w:rsidRPr="006F07D3">
        <w:rPr>
          <w:rFonts w:eastAsia="Calibri"/>
          <w:sz w:val="22"/>
          <w:szCs w:val="22"/>
        </w:rPr>
        <w:t xml:space="preserve">7.5. Штрафні санкції, зазначені в п.7.3., п.7.4., даного Договору сплачуються Постачальником протягом 10 (десяти) робочих днів після отримання відповідної вимоги Замовника. </w:t>
      </w:r>
    </w:p>
    <w:p w14:paraId="3122FEB5" w14:textId="77777777" w:rsidR="000D12B6" w:rsidRPr="006F07D3" w:rsidRDefault="000D12B6" w:rsidP="000D12B6">
      <w:pPr>
        <w:shd w:val="clear" w:color="auto" w:fill="FFFFFF"/>
        <w:ind w:firstLine="567"/>
        <w:jc w:val="both"/>
        <w:rPr>
          <w:rFonts w:eastAsia="Calibri"/>
          <w:sz w:val="22"/>
          <w:szCs w:val="22"/>
        </w:rPr>
      </w:pPr>
      <w:r w:rsidRPr="006F07D3">
        <w:rPr>
          <w:rFonts w:eastAsia="Calibri"/>
          <w:sz w:val="22"/>
          <w:szCs w:val="22"/>
          <w:lang w:eastAsia="en-US"/>
        </w:rPr>
        <w:t>7.6. Сплата штрафних санкцій не звільняє Постачальника від належного виконання ним своїх зобов’язань за даним Договором.</w:t>
      </w:r>
    </w:p>
    <w:p w14:paraId="269229CA" w14:textId="77777777" w:rsidR="000D12B6" w:rsidRPr="006F07D3" w:rsidRDefault="000D12B6" w:rsidP="000D12B6">
      <w:pPr>
        <w:shd w:val="clear" w:color="auto" w:fill="FFFFFF"/>
        <w:ind w:firstLine="567"/>
        <w:jc w:val="both"/>
        <w:rPr>
          <w:rFonts w:eastAsia="Calibri"/>
          <w:sz w:val="22"/>
          <w:szCs w:val="22"/>
        </w:rPr>
      </w:pPr>
      <w:r w:rsidRPr="006F07D3">
        <w:rPr>
          <w:rFonts w:eastAsia="Calibri"/>
          <w:sz w:val="22"/>
          <w:szCs w:val="22"/>
          <w:lang w:eastAsia="en-US"/>
        </w:rPr>
        <w:t>7.7. Шкода (збитки), завдана (ні) Замовнику в разі невиконання або несвоєчасного виконання зобов’язань Постачальником, відшкодовуються Замовнику у повному обсязі з урахуванням індексу інфляції.</w:t>
      </w:r>
    </w:p>
    <w:p w14:paraId="505A0186" w14:textId="77777777" w:rsidR="000D12B6" w:rsidRPr="006F07D3" w:rsidRDefault="000D12B6" w:rsidP="000D12B6">
      <w:pPr>
        <w:shd w:val="clear" w:color="auto" w:fill="FFFFFF"/>
        <w:ind w:firstLine="567"/>
        <w:jc w:val="both"/>
        <w:rPr>
          <w:rFonts w:eastAsia="Calibri"/>
          <w:sz w:val="22"/>
          <w:szCs w:val="22"/>
          <w:lang w:eastAsia="en-US"/>
        </w:rPr>
      </w:pPr>
      <w:r w:rsidRPr="006F07D3">
        <w:rPr>
          <w:rFonts w:eastAsia="Calibri"/>
          <w:sz w:val="22"/>
          <w:szCs w:val="22"/>
          <w:lang w:eastAsia="en-US"/>
        </w:rPr>
        <w:t>7.8.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Замовника.</w:t>
      </w:r>
    </w:p>
    <w:p w14:paraId="27F95509" w14:textId="77777777" w:rsidR="000D12B6" w:rsidRPr="006F07D3" w:rsidRDefault="000D12B6" w:rsidP="000D12B6">
      <w:pPr>
        <w:shd w:val="clear" w:color="auto" w:fill="FFFFFF"/>
        <w:ind w:firstLine="567"/>
        <w:jc w:val="both"/>
        <w:rPr>
          <w:rFonts w:eastAsia="Calibri"/>
          <w:sz w:val="22"/>
          <w:szCs w:val="22"/>
          <w:lang w:eastAsia="en-US"/>
        </w:rPr>
      </w:pPr>
    </w:p>
    <w:p w14:paraId="23400E91" w14:textId="77777777" w:rsidR="000D12B6" w:rsidRPr="006F07D3" w:rsidRDefault="000D12B6" w:rsidP="00A21985">
      <w:pPr>
        <w:numPr>
          <w:ilvl w:val="0"/>
          <w:numId w:val="2"/>
        </w:numPr>
        <w:spacing w:line="276" w:lineRule="auto"/>
        <w:ind w:right="-34"/>
        <w:jc w:val="center"/>
        <w:rPr>
          <w:b/>
          <w:sz w:val="22"/>
          <w:szCs w:val="22"/>
        </w:rPr>
      </w:pPr>
      <w:r w:rsidRPr="006F07D3">
        <w:rPr>
          <w:b/>
          <w:sz w:val="22"/>
          <w:szCs w:val="22"/>
        </w:rPr>
        <w:t>Обставини непереборної сили</w:t>
      </w:r>
    </w:p>
    <w:p w14:paraId="6B7B9169" w14:textId="77777777" w:rsidR="000D12B6" w:rsidRPr="006F07D3" w:rsidRDefault="000D12B6" w:rsidP="000D12B6">
      <w:pPr>
        <w:ind w:right="1" w:firstLine="567"/>
        <w:jc w:val="both"/>
        <w:rPr>
          <w:noProof/>
          <w:sz w:val="22"/>
          <w:szCs w:val="22"/>
        </w:rPr>
      </w:pPr>
      <w:r w:rsidRPr="006F07D3">
        <w:rPr>
          <w:sz w:val="22"/>
          <w:szCs w:val="22"/>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w:t>
      </w:r>
      <w:r w:rsidRPr="006F07D3">
        <w:rPr>
          <w:noProof/>
          <w:sz w:val="22"/>
          <w:szCs w:val="22"/>
        </w:rPr>
        <w:t>ембарго (далі - форс-мажорні обставини).</w:t>
      </w:r>
    </w:p>
    <w:p w14:paraId="7E8666F2" w14:textId="77777777" w:rsidR="000D12B6" w:rsidRPr="006F07D3" w:rsidRDefault="000D12B6" w:rsidP="000D12B6">
      <w:pPr>
        <w:ind w:right="1" w:firstLine="567"/>
        <w:jc w:val="both"/>
        <w:rPr>
          <w:noProof/>
          <w:sz w:val="22"/>
          <w:szCs w:val="22"/>
        </w:rPr>
      </w:pPr>
      <w:r w:rsidRPr="006F07D3">
        <w:rPr>
          <w:noProof/>
          <w:sz w:val="22"/>
          <w:szCs w:val="22"/>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05285139" w14:textId="77777777" w:rsidR="000D12B6" w:rsidRPr="006F07D3" w:rsidRDefault="000D12B6" w:rsidP="000D12B6">
      <w:pPr>
        <w:tabs>
          <w:tab w:val="left" w:pos="567"/>
        </w:tabs>
        <w:ind w:right="1" w:firstLine="567"/>
        <w:jc w:val="both"/>
        <w:rPr>
          <w:noProof/>
          <w:sz w:val="22"/>
          <w:szCs w:val="22"/>
        </w:rPr>
      </w:pPr>
      <w:r w:rsidRPr="006F07D3">
        <w:rPr>
          <w:noProof/>
          <w:sz w:val="22"/>
          <w:szCs w:val="22"/>
        </w:rPr>
        <w:t xml:space="preserve">8.3. Якщо форс-мажорні обставини триватимуть понад 6 місяців поспіль, даний Договір може бути розірваний Постачальником або Замовником шляхом направлення письмового повідомлення про це другій Стороні. </w:t>
      </w:r>
    </w:p>
    <w:p w14:paraId="76C09C32" w14:textId="77777777" w:rsidR="000D12B6" w:rsidRPr="006F07D3" w:rsidRDefault="000D12B6" w:rsidP="000D12B6">
      <w:pPr>
        <w:tabs>
          <w:tab w:val="left" w:pos="900"/>
        </w:tabs>
        <w:ind w:right="1" w:firstLine="567"/>
        <w:jc w:val="both"/>
        <w:rPr>
          <w:noProof/>
          <w:sz w:val="22"/>
          <w:szCs w:val="22"/>
        </w:rPr>
      </w:pPr>
      <w:r w:rsidRPr="006F07D3">
        <w:rPr>
          <w:noProof/>
          <w:sz w:val="22"/>
          <w:szCs w:val="22"/>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5635159C" w14:textId="77777777" w:rsidR="000D12B6" w:rsidRPr="006F07D3" w:rsidRDefault="000D12B6" w:rsidP="000D12B6">
      <w:pPr>
        <w:ind w:right="1" w:firstLine="567"/>
        <w:jc w:val="both"/>
        <w:rPr>
          <w:noProof/>
          <w:sz w:val="22"/>
          <w:szCs w:val="22"/>
        </w:rPr>
      </w:pPr>
      <w:r w:rsidRPr="006F07D3">
        <w:rPr>
          <w:noProof/>
          <w:sz w:val="22"/>
          <w:szCs w:val="22"/>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D8AEDCB" w14:textId="77777777" w:rsidR="000D12B6" w:rsidRPr="006F07D3" w:rsidRDefault="000D12B6" w:rsidP="000D12B6">
      <w:pPr>
        <w:ind w:firstLine="567"/>
        <w:jc w:val="both"/>
        <w:rPr>
          <w:rFonts w:eastAsia="Calibri"/>
          <w:noProof/>
          <w:color w:val="000000"/>
          <w:sz w:val="22"/>
          <w:szCs w:val="22"/>
          <w:shd w:val="clear" w:color="auto" w:fill="FFFFFF"/>
          <w:lang w:eastAsia="en-US"/>
        </w:rPr>
      </w:pPr>
    </w:p>
    <w:p w14:paraId="65D162B4" w14:textId="77777777" w:rsidR="000D12B6" w:rsidRPr="006F07D3" w:rsidRDefault="000D12B6" w:rsidP="00A21985">
      <w:pPr>
        <w:numPr>
          <w:ilvl w:val="0"/>
          <w:numId w:val="2"/>
        </w:numPr>
        <w:ind w:left="0" w:right="-36" w:firstLine="0"/>
        <w:jc w:val="center"/>
        <w:rPr>
          <w:b/>
          <w:noProof/>
          <w:sz w:val="22"/>
          <w:szCs w:val="22"/>
        </w:rPr>
      </w:pPr>
      <w:r w:rsidRPr="006F07D3">
        <w:rPr>
          <w:b/>
          <w:noProof/>
          <w:sz w:val="22"/>
          <w:szCs w:val="22"/>
        </w:rPr>
        <w:t>Вирішення спорів</w:t>
      </w:r>
    </w:p>
    <w:p w14:paraId="2CC48B0D" w14:textId="77777777" w:rsidR="000D12B6" w:rsidRPr="006F07D3" w:rsidRDefault="000D12B6" w:rsidP="000D12B6">
      <w:pPr>
        <w:tabs>
          <w:tab w:val="left" w:pos="540"/>
        </w:tabs>
        <w:ind w:right="-36" w:firstLine="567"/>
        <w:jc w:val="both"/>
        <w:rPr>
          <w:noProof/>
          <w:sz w:val="22"/>
          <w:szCs w:val="22"/>
        </w:rPr>
      </w:pPr>
      <w:r w:rsidRPr="006F07D3">
        <w:rPr>
          <w:noProof/>
          <w:sz w:val="22"/>
          <w:szCs w:val="22"/>
        </w:rPr>
        <w:lastRenderedPageBreak/>
        <w:t>9.1. У випадку виникнення спорів або розбіжностей Сторони зобов’язуються вирішувати їх шляхом переговорів та консультацій.</w:t>
      </w:r>
    </w:p>
    <w:p w14:paraId="0B174EA3" w14:textId="77777777" w:rsidR="000D12B6" w:rsidRPr="006F07D3" w:rsidRDefault="000D12B6" w:rsidP="000D12B6">
      <w:pPr>
        <w:tabs>
          <w:tab w:val="left" w:pos="540"/>
        </w:tabs>
        <w:ind w:firstLine="567"/>
        <w:jc w:val="both"/>
        <w:rPr>
          <w:noProof/>
          <w:sz w:val="22"/>
          <w:szCs w:val="22"/>
        </w:rPr>
      </w:pPr>
      <w:r w:rsidRPr="006F07D3">
        <w:rPr>
          <w:noProof/>
          <w:sz w:val="22"/>
          <w:szCs w:val="22"/>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8307FAF" w14:textId="77777777" w:rsidR="000D12B6" w:rsidRPr="006F07D3" w:rsidRDefault="000D12B6" w:rsidP="000D12B6">
      <w:pPr>
        <w:shd w:val="clear" w:color="auto" w:fill="FFFFFF"/>
        <w:ind w:firstLine="567"/>
        <w:jc w:val="both"/>
        <w:rPr>
          <w:rFonts w:eastAsia="Calibri"/>
          <w:noProof/>
          <w:sz w:val="22"/>
          <w:szCs w:val="22"/>
          <w:lang w:eastAsia="en-US"/>
        </w:rPr>
      </w:pPr>
    </w:p>
    <w:p w14:paraId="179F2675" w14:textId="77777777" w:rsidR="000D12B6" w:rsidRPr="006F07D3" w:rsidRDefault="000D12B6" w:rsidP="000D12B6">
      <w:pPr>
        <w:spacing w:line="276" w:lineRule="auto"/>
        <w:jc w:val="center"/>
        <w:rPr>
          <w:rFonts w:eastAsia="Calibri"/>
          <w:b/>
          <w:sz w:val="22"/>
          <w:szCs w:val="22"/>
          <w:lang w:eastAsia="en-US"/>
        </w:rPr>
      </w:pPr>
      <w:r w:rsidRPr="006F07D3">
        <w:rPr>
          <w:rFonts w:eastAsia="Calibri"/>
          <w:b/>
          <w:sz w:val="22"/>
          <w:szCs w:val="22"/>
          <w:lang w:eastAsia="en-US"/>
        </w:rPr>
        <w:t>10. Порядок змін умов договору про закупівлю</w:t>
      </w:r>
    </w:p>
    <w:p w14:paraId="4F930DBA" w14:textId="77777777" w:rsidR="000D12B6" w:rsidRPr="006F07D3" w:rsidRDefault="000D12B6" w:rsidP="000D12B6">
      <w:pPr>
        <w:ind w:firstLine="567"/>
        <w:jc w:val="both"/>
        <w:rPr>
          <w:rFonts w:eastAsia="Calibri"/>
          <w:sz w:val="22"/>
          <w:szCs w:val="22"/>
          <w:lang w:eastAsia="en-US"/>
        </w:rPr>
      </w:pPr>
      <w:r w:rsidRPr="006F07D3">
        <w:rPr>
          <w:rFonts w:eastAsia="Calibri"/>
          <w:sz w:val="22"/>
          <w:szCs w:val="22"/>
        </w:rPr>
        <w:t>11.1. З</w:t>
      </w:r>
      <w:r w:rsidRPr="006F07D3">
        <w:rPr>
          <w:rFonts w:eastAsia="Calibri"/>
          <w:sz w:val="22"/>
          <w:szCs w:val="22"/>
          <w:lang w:eastAsia="en-US"/>
        </w:rPr>
        <w:t xml:space="preserve">міни до договору вносяться у відповідності до статті 188 Господарського кодексу України та статті 651 Цивільного кодексу України. </w:t>
      </w:r>
    </w:p>
    <w:p w14:paraId="57826D63" w14:textId="77777777" w:rsidR="000D12B6" w:rsidRPr="006F07D3" w:rsidRDefault="000D12B6" w:rsidP="000D12B6">
      <w:pPr>
        <w:ind w:firstLine="567"/>
        <w:jc w:val="both"/>
        <w:rPr>
          <w:rFonts w:eastAsia="Calibri"/>
          <w:sz w:val="22"/>
          <w:szCs w:val="22"/>
        </w:rPr>
      </w:pPr>
      <w:r w:rsidRPr="006F07D3">
        <w:rPr>
          <w:rFonts w:eastAsia="Calibri"/>
          <w:sz w:val="22"/>
          <w:szCs w:val="22"/>
        </w:rPr>
        <w:t>11.2.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статті 41 Закону України «Про публічні закупівлі»:</w:t>
      </w:r>
    </w:p>
    <w:p w14:paraId="41AB607B" w14:textId="77777777" w:rsidR="000D12B6" w:rsidRPr="006F07D3" w:rsidRDefault="000D12B6" w:rsidP="000D12B6">
      <w:pPr>
        <w:ind w:firstLine="567"/>
        <w:jc w:val="both"/>
        <w:rPr>
          <w:rFonts w:eastAsia="Calibri"/>
          <w:sz w:val="22"/>
          <w:szCs w:val="22"/>
        </w:rPr>
      </w:pPr>
      <w:r w:rsidRPr="006F07D3">
        <w:rPr>
          <w:rFonts w:eastAsia="Calibri"/>
          <w:sz w:val="22"/>
          <w:szCs w:val="22"/>
        </w:rPr>
        <w:t xml:space="preserve">11.2.1. </w:t>
      </w:r>
      <w:r w:rsidRPr="006F07D3">
        <w:rPr>
          <w:rFonts w:eastAsia="Calibri"/>
          <w:color w:val="000000"/>
          <w:sz w:val="22"/>
          <w:szCs w:val="22"/>
          <w:lang w:eastAsia="en-US"/>
        </w:rPr>
        <w:t xml:space="preserve">зменшення обсягів закупівлі, зокрема з урахуванням фактичного обсягу видатків Замовника. </w:t>
      </w:r>
      <w:r w:rsidRPr="006F07D3">
        <w:rPr>
          <w:rFonts w:eastAsia="Calibri"/>
          <w:sz w:val="22"/>
          <w:szCs w:val="22"/>
          <w:lang w:eastAsia="en-US"/>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66A12FA4" w14:textId="77777777" w:rsidR="000D12B6" w:rsidRPr="006F07D3" w:rsidRDefault="000D12B6" w:rsidP="000D12B6">
      <w:pPr>
        <w:ind w:firstLine="567"/>
        <w:jc w:val="both"/>
        <w:rPr>
          <w:rFonts w:eastAsia="Calibri"/>
          <w:sz w:val="22"/>
          <w:szCs w:val="22"/>
          <w:lang w:eastAsia="en-US"/>
        </w:rPr>
      </w:pPr>
      <w:r w:rsidRPr="006F07D3">
        <w:rPr>
          <w:rFonts w:eastAsia="Calibri"/>
          <w:sz w:val="22"/>
          <w:szCs w:val="22"/>
          <w:lang w:eastAsia="en-US"/>
        </w:rPr>
        <w:t>11.2.2. покращення якості товару за умови, що таке покращення не призведе до збільшення суми, визначеної у Договорі</w:t>
      </w:r>
      <w:r w:rsidRPr="006F07D3">
        <w:rPr>
          <w:rFonts w:eastAsia="Calibri"/>
          <w:i/>
          <w:iCs/>
          <w:sz w:val="22"/>
          <w:szCs w:val="22"/>
          <w:lang w:eastAsia="en-US"/>
        </w:rPr>
        <w:t xml:space="preserve">. </w:t>
      </w:r>
      <w:r w:rsidRPr="006F07D3">
        <w:rPr>
          <w:rFonts w:eastAsia="Calibri"/>
          <w:sz w:val="22"/>
          <w:szCs w:val="22"/>
          <w:lang w:eastAsia="en-US"/>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50AD8211" w14:textId="77777777" w:rsidR="000D12B6" w:rsidRPr="006F07D3" w:rsidRDefault="000D12B6" w:rsidP="000D12B6">
      <w:pPr>
        <w:ind w:firstLine="567"/>
        <w:jc w:val="both"/>
        <w:rPr>
          <w:sz w:val="22"/>
          <w:szCs w:val="22"/>
        </w:rPr>
      </w:pPr>
      <w:r w:rsidRPr="006F07D3">
        <w:rPr>
          <w:sz w:val="22"/>
          <w:szCs w:val="22"/>
        </w:rPr>
        <w:t>11.2.3.</w:t>
      </w:r>
      <w:r w:rsidRPr="006F07D3">
        <w:rPr>
          <w:sz w:val="22"/>
          <w:szCs w:val="22"/>
        </w:rPr>
        <w:tab/>
      </w:r>
      <w:r w:rsidRPr="006F07D3">
        <w:rPr>
          <w:color w:val="000000"/>
          <w:sz w:val="22"/>
          <w:szCs w:val="22"/>
        </w:rPr>
        <w:t xml:space="preserve">погодження зміни ціни в договорі про закупівлю в бік зменшення (без зміни кількості (обсягу) та </w:t>
      </w:r>
      <w:r w:rsidRPr="006F07D3">
        <w:rPr>
          <w:sz w:val="22"/>
          <w:szCs w:val="22"/>
        </w:rPr>
        <w:t>якості товарів</w:t>
      </w:r>
      <w:r w:rsidRPr="006F07D3">
        <w:rPr>
          <w:color w:val="000000"/>
          <w:sz w:val="22"/>
          <w:szCs w:val="22"/>
        </w:rPr>
        <w:t xml:space="preserve">),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w:t>
      </w:r>
      <w:r w:rsidRPr="006F07D3">
        <w:rPr>
          <w:sz w:val="22"/>
          <w:szCs w:val="22"/>
        </w:rPr>
        <w:t>товарів</w:t>
      </w:r>
      <w:r w:rsidRPr="006F07D3">
        <w:rPr>
          <w:color w:val="000000"/>
          <w:sz w:val="22"/>
          <w:szCs w:val="22"/>
        </w:rPr>
        <w:t>);</w:t>
      </w:r>
    </w:p>
    <w:p w14:paraId="2B6397B3" w14:textId="77777777" w:rsidR="000D12B6" w:rsidRPr="006F07D3" w:rsidRDefault="000D12B6" w:rsidP="000D12B6">
      <w:pPr>
        <w:ind w:firstLine="567"/>
        <w:jc w:val="both"/>
        <w:rPr>
          <w:rFonts w:eastAsia="Calibri"/>
          <w:sz w:val="22"/>
          <w:szCs w:val="22"/>
          <w:lang w:eastAsia="en-US"/>
        </w:rPr>
      </w:pPr>
      <w:r w:rsidRPr="006F07D3">
        <w:rPr>
          <w:rFonts w:eastAsia="Calibri"/>
          <w:sz w:val="22"/>
          <w:szCs w:val="22"/>
          <w:lang w:eastAsia="en-US"/>
        </w:rPr>
        <w:t>11.3. Будь-які зміни і доповнення до цього Договору вважаються дійсними, якщо вони оформлені в письмовому вигляді шляхом укладання відповідних додаткових угод та підписані уповноваженими на це представниками Сторін.</w:t>
      </w:r>
    </w:p>
    <w:p w14:paraId="26BF797B" w14:textId="77777777" w:rsidR="000D12B6" w:rsidRPr="006F07D3" w:rsidRDefault="000D12B6" w:rsidP="000D12B6">
      <w:pPr>
        <w:ind w:firstLine="567"/>
        <w:jc w:val="both"/>
        <w:rPr>
          <w:rFonts w:eastAsia="Calibri"/>
          <w:sz w:val="22"/>
          <w:szCs w:val="22"/>
          <w:lang w:eastAsia="en-US"/>
        </w:rPr>
      </w:pPr>
      <w:r w:rsidRPr="006F07D3">
        <w:rPr>
          <w:rFonts w:eastAsia="Calibri"/>
          <w:sz w:val="22"/>
          <w:szCs w:val="22"/>
          <w:lang w:eastAsia="en-US"/>
        </w:rPr>
        <w:t>11.4. Пропозицію щодо внесення змін до договору може зробити кожна із сторін договору.</w:t>
      </w:r>
    </w:p>
    <w:p w14:paraId="1AA43A27" w14:textId="77777777" w:rsidR="000D12B6" w:rsidRPr="006F07D3" w:rsidRDefault="000D12B6" w:rsidP="000D12B6">
      <w:pPr>
        <w:ind w:firstLine="567"/>
        <w:jc w:val="both"/>
        <w:rPr>
          <w:rFonts w:eastAsia="Calibri"/>
          <w:sz w:val="22"/>
          <w:szCs w:val="22"/>
          <w:lang w:eastAsia="en-US"/>
        </w:rPr>
      </w:pPr>
      <w:r w:rsidRPr="006F07D3">
        <w:rPr>
          <w:rFonts w:eastAsia="Calibri"/>
          <w:sz w:val="22"/>
          <w:szCs w:val="22"/>
          <w:lang w:eastAsia="en-US"/>
        </w:rPr>
        <w:t>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957B52C" w14:textId="77777777" w:rsidR="000D12B6" w:rsidRPr="006F07D3" w:rsidRDefault="000D12B6" w:rsidP="000D12B6">
      <w:pPr>
        <w:ind w:firstLine="567"/>
        <w:jc w:val="both"/>
        <w:rPr>
          <w:rFonts w:eastAsia="Calibri"/>
          <w:sz w:val="22"/>
          <w:szCs w:val="22"/>
          <w:lang w:eastAsia="en-US"/>
        </w:rPr>
      </w:pPr>
      <w:r w:rsidRPr="006F07D3">
        <w:rPr>
          <w:rFonts w:eastAsia="Calibri"/>
          <w:sz w:val="22"/>
          <w:szCs w:val="22"/>
          <w:lang w:eastAsia="en-US"/>
        </w:rPr>
        <w:t>11.6.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4CE2C02" w14:textId="77777777" w:rsidR="000D12B6" w:rsidRPr="006F07D3" w:rsidRDefault="000D12B6" w:rsidP="000D12B6">
      <w:pPr>
        <w:tabs>
          <w:tab w:val="left" w:pos="0"/>
          <w:tab w:val="num" w:pos="28"/>
        </w:tabs>
        <w:ind w:firstLine="567"/>
        <w:jc w:val="center"/>
        <w:rPr>
          <w:rFonts w:eastAsia="Calibri"/>
          <w:b/>
          <w:snapToGrid w:val="0"/>
          <w:color w:val="000000"/>
          <w:sz w:val="22"/>
          <w:szCs w:val="22"/>
          <w:lang w:eastAsia="en-US"/>
        </w:rPr>
      </w:pPr>
      <w:r w:rsidRPr="006F07D3">
        <w:rPr>
          <w:rFonts w:eastAsia="Calibri"/>
          <w:b/>
          <w:snapToGrid w:val="0"/>
          <w:color w:val="000000"/>
          <w:sz w:val="22"/>
          <w:szCs w:val="22"/>
          <w:lang w:eastAsia="en-US"/>
        </w:rPr>
        <w:t>11. Термін дії договору</w:t>
      </w:r>
    </w:p>
    <w:p w14:paraId="147B0619" w14:textId="4A9D7D17" w:rsidR="000D12B6" w:rsidRPr="006F07D3" w:rsidRDefault="000D12B6" w:rsidP="000D12B6">
      <w:pPr>
        <w:tabs>
          <w:tab w:val="left" w:pos="0"/>
          <w:tab w:val="num" w:pos="28"/>
        </w:tabs>
        <w:ind w:firstLine="567"/>
        <w:jc w:val="both"/>
        <w:rPr>
          <w:sz w:val="22"/>
          <w:szCs w:val="22"/>
        </w:rPr>
      </w:pPr>
      <w:r w:rsidRPr="006F07D3">
        <w:rPr>
          <w:rFonts w:eastAsia="Calibri"/>
          <w:snapToGrid w:val="0"/>
          <w:color w:val="000000"/>
          <w:sz w:val="22"/>
          <w:szCs w:val="22"/>
          <w:lang w:eastAsia="en-US"/>
        </w:rPr>
        <w:t xml:space="preserve">12.1. </w:t>
      </w:r>
      <w:r w:rsidRPr="006F07D3">
        <w:rPr>
          <w:sz w:val="22"/>
          <w:szCs w:val="22"/>
        </w:rPr>
        <w:t>Договір набирає чинності з дати його підписання уповноваженими представниками Сторін  та діє до 31 грудня 202</w:t>
      </w:r>
      <w:r w:rsidR="001E62E7">
        <w:rPr>
          <w:sz w:val="22"/>
          <w:szCs w:val="22"/>
        </w:rPr>
        <w:t>3</w:t>
      </w:r>
      <w:r w:rsidRPr="006F07D3">
        <w:rPr>
          <w:sz w:val="22"/>
          <w:szCs w:val="22"/>
        </w:rPr>
        <w:t xml:space="preserve"> року, але в будь якому випадку - до повного виконання Сторонами зобов’язань за цим Договору. </w:t>
      </w:r>
    </w:p>
    <w:p w14:paraId="4EA5977E" w14:textId="77777777" w:rsidR="000D12B6" w:rsidRPr="006F07D3" w:rsidRDefault="000D12B6" w:rsidP="000D12B6">
      <w:pPr>
        <w:spacing w:line="276" w:lineRule="auto"/>
        <w:ind w:firstLine="567"/>
        <w:jc w:val="both"/>
        <w:rPr>
          <w:rFonts w:eastAsia="Calibri"/>
          <w:sz w:val="22"/>
          <w:szCs w:val="22"/>
        </w:rPr>
      </w:pPr>
      <w:r w:rsidRPr="006F07D3">
        <w:rPr>
          <w:rFonts w:eastAsia="Calibri"/>
          <w:sz w:val="22"/>
          <w:szCs w:val="22"/>
          <w:lang w:eastAsia="en-US"/>
        </w:rPr>
        <w:t xml:space="preserve">12.2. </w:t>
      </w:r>
      <w:r w:rsidRPr="006F07D3">
        <w:rPr>
          <w:rFonts w:eastAsia="Calibri"/>
          <w:sz w:val="22"/>
          <w:szCs w:val="22"/>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41B18F45" w14:textId="77777777" w:rsidR="000D12B6" w:rsidRPr="006F07D3" w:rsidRDefault="000D12B6" w:rsidP="000D12B6">
      <w:pPr>
        <w:spacing w:line="276" w:lineRule="auto"/>
        <w:ind w:firstLine="567"/>
        <w:jc w:val="both"/>
        <w:rPr>
          <w:rFonts w:eastAsia="Calibri"/>
          <w:sz w:val="22"/>
          <w:szCs w:val="22"/>
        </w:rPr>
      </w:pPr>
    </w:p>
    <w:p w14:paraId="53D22361" w14:textId="77777777" w:rsidR="000D12B6" w:rsidRPr="006F07D3" w:rsidRDefault="000D12B6" w:rsidP="000D12B6">
      <w:pPr>
        <w:ind w:firstLine="709"/>
        <w:jc w:val="center"/>
        <w:rPr>
          <w:b/>
          <w:sz w:val="22"/>
          <w:szCs w:val="22"/>
        </w:rPr>
      </w:pPr>
      <w:r w:rsidRPr="006F07D3">
        <w:rPr>
          <w:b/>
          <w:sz w:val="22"/>
          <w:szCs w:val="22"/>
        </w:rPr>
        <w:t>12. Інші умови</w:t>
      </w:r>
    </w:p>
    <w:p w14:paraId="3FA42DDC" w14:textId="77777777" w:rsidR="000D12B6" w:rsidRPr="006F07D3" w:rsidRDefault="000D12B6" w:rsidP="000D12B6">
      <w:pPr>
        <w:widowControl w:val="0"/>
        <w:tabs>
          <w:tab w:val="left" w:pos="709"/>
          <w:tab w:val="left" w:pos="3600"/>
        </w:tabs>
        <w:ind w:right="1" w:firstLine="567"/>
        <w:jc w:val="both"/>
        <w:rPr>
          <w:sz w:val="22"/>
          <w:szCs w:val="22"/>
        </w:rPr>
      </w:pPr>
      <w:r w:rsidRPr="006F07D3">
        <w:rPr>
          <w:sz w:val="22"/>
          <w:szCs w:val="22"/>
        </w:rPr>
        <w:t>13.1. Договір про закупівлю є нікчемним у разі:</w:t>
      </w:r>
    </w:p>
    <w:p w14:paraId="188020CC" w14:textId="77777777" w:rsidR="000D12B6" w:rsidRPr="006F07D3" w:rsidRDefault="000D12B6" w:rsidP="000D12B6">
      <w:pPr>
        <w:shd w:val="clear" w:color="auto" w:fill="FFFFFF"/>
        <w:ind w:right="1" w:firstLine="567"/>
        <w:jc w:val="both"/>
        <w:rPr>
          <w:sz w:val="22"/>
          <w:szCs w:val="22"/>
        </w:rPr>
      </w:pPr>
      <w:bookmarkStart w:id="0" w:name="_Hlk37333083"/>
      <w:r w:rsidRPr="006F07D3">
        <w:rPr>
          <w:color w:val="000000"/>
          <w:sz w:val="22"/>
          <w:szCs w:val="22"/>
          <w:shd w:val="clear" w:color="auto" w:fill="FFFFFF"/>
        </w:rPr>
        <w:t>якщо замовник уклав договір про закупівлю до/без проведення процедури закупівлі згідно з вимогами Закону</w:t>
      </w:r>
      <w:r w:rsidRPr="006F07D3">
        <w:rPr>
          <w:sz w:val="22"/>
          <w:szCs w:val="22"/>
        </w:rPr>
        <w:t>;</w:t>
      </w:r>
      <w:bookmarkStart w:id="1" w:name="n1081"/>
      <w:bookmarkEnd w:id="1"/>
    </w:p>
    <w:p w14:paraId="0676FDB7" w14:textId="77777777" w:rsidR="000D12B6" w:rsidRPr="006F07D3" w:rsidRDefault="000D12B6" w:rsidP="000D12B6">
      <w:pPr>
        <w:shd w:val="clear" w:color="auto" w:fill="FFFFFF"/>
        <w:ind w:right="1" w:firstLine="567"/>
        <w:jc w:val="both"/>
        <w:rPr>
          <w:color w:val="000000"/>
          <w:sz w:val="22"/>
          <w:szCs w:val="22"/>
        </w:rPr>
      </w:pPr>
      <w:r w:rsidRPr="006F07D3">
        <w:rPr>
          <w:color w:val="000000"/>
          <w:sz w:val="22"/>
          <w:szCs w:val="22"/>
        </w:rPr>
        <w:t>укладення договору з порушенням вимог частини четвертої статті 41 Закону;</w:t>
      </w:r>
      <w:bookmarkStart w:id="2" w:name="n1082"/>
      <w:bookmarkEnd w:id="2"/>
    </w:p>
    <w:p w14:paraId="1DF01386" w14:textId="77777777" w:rsidR="000D12B6" w:rsidRPr="006F07D3" w:rsidRDefault="000D12B6" w:rsidP="000D12B6">
      <w:pPr>
        <w:shd w:val="clear" w:color="auto" w:fill="FFFFFF"/>
        <w:ind w:right="1" w:firstLine="567"/>
        <w:jc w:val="both"/>
        <w:rPr>
          <w:color w:val="000000"/>
          <w:sz w:val="22"/>
          <w:szCs w:val="22"/>
        </w:rPr>
      </w:pPr>
      <w:r w:rsidRPr="006F07D3">
        <w:rPr>
          <w:color w:val="000000"/>
          <w:sz w:val="22"/>
          <w:szCs w:val="22"/>
        </w:rPr>
        <w:t>укладення договору в період оскарження процедури закупівлі відповідно до статті 18 Закону;</w:t>
      </w:r>
      <w:bookmarkStart w:id="3" w:name="n1083"/>
      <w:bookmarkEnd w:id="3"/>
    </w:p>
    <w:p w14:paraId="1E29BE71" w14:textId="77777777" w:rsidR="000D12B6" w:rsidRPr="006F07D3" w:rsidRDefault="000D12B6" w:rsidP="000D12B6">
      <w:pPr>
        <w:shd w:val="clear" w:color="auto" w:fill="FFFFFF"/>
        <w:ind w:right="1" w:firstLine="567"/>
        <w:jc w:val="both"/>
        <w:rPr>
          <w:color w:val="000000"/>
          <w:sz w:val="22"/>
          <w:szCs w:val="22"/>
        </w:rPr>
      </w:pPr>
      <w:r w:rsidRPr="006F07D3">
        <w:rPr>
          <w:color w:val="000000"/>
          <w:sz w:val="22"/>
          <w:szCs w:val="22"/>
        </w:rPr>
        <w:t>укладення договору з порушенням строків, передбачених частинами п’ятою і шостою статті 33  Закону, крім випадків зупинення перебігу строків у зв’язку з розглядом скарги органом оскарження відповідно до статті 18 Закону.</w:t>
      </w:r>
    </w:p>
    <w:bookmarkEnd w:id="0"/>
    <w:p w14:paraId="427BC8D2" w14:textId="77777777" w:rsidR="000D12B6" w:rsidRPr="006F07D3" w:rsidRDefault="000D12B6" w:rsidP="000D12B6">
      <w:pPr>
        <w:ind w:right="1"/>
        <w:jc w:val="both"/>
        <w:rPr>
          <w:sz w:val="22"/>
          <w:szCs w:val="22"/>
        </w:rPr>
      </w:pPr>
      <w:r w:rsidRPr="006F07D3">
        <w:rPr>
          <w:sz w:val="22"/>
          <w:szCs w:val="22"/>
        </w:rPr>
        <w:lastRenderedPageBreak/>
        <w:t xml:space="preserve">           13.2.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21D3FCFA" w14:textId="77777777" w:rsidR="000D12B6" w:rsidRPr="006F07D3" w:rsidRDefault="000D12B6" w:rsidP="000D12B6">
      <w:pPr>
        <w:ind w:right="1"/>
        <w:jc w:val="both"/>
        <w:rPr>
          <w:sz w:val="22"/>
          <w:szCs w:val="22"/>
        </w:rPr>
      </w:pPr>
      <w:r w:rsidRPr="006F07D3">
        <w:rPr>
          <w:sz w:val="22"/>
          <w:szCs w:val="22"/>
        </w:rPr>
        <w:t xml:space="preserve">          13.3. Цей Договір складений у двох примірниках, що мають однакову юридичну силу, по одному екземпляру для кожної із Сторін.</w:t>
      </w:r>
    </w:p>
    <w:p w14:paraId="5C9CD0BF" w14:textId="77777777" w:rsidR="000D12B6" w:rsidRPr="006F07D3" w:rsidRDefault="000D12B6" w:rsidP="000D12B6">
      <w:pPr>
        <w:ind w:right="1"/>
        <w:jc w:val="both"/>
        <w:rPr>
          <w:sz w:val="22"/>
          <w:szCs w:val="22"/>
        </w:rPr>
      </w:pPr>
      <w:r w:rsidRPr="006F07D3">
        <w:rPr>
          <w:sz w:val="22"/>
          <w:szCs w:val="22"/>
        </w:rPr>
        <w:t xml:space="preserve">          13.4. Усі Додатки до Договору набирають чинності з моменту їх підписання уповноваженими представниками Сторін і скріплення печатками Сторін.</w:t>
      </w:r>
    </w:p>
    <w:p w14:paraId="070105A2" w14:textId="77777777" w:rsidR="000D12B6" w:rsidRPr="006F07D3" w:rsidRDefault="000D12B6" w:rsidP="000D12B6">
      <w:pPr>
        <w:ind w:right="1" w:firstLine="567"/>
        <w:jc w:val="both"/>
        <w:rPr>
          <w:sz w:val="22"/>
          <w:szCs w:val="22"/>
        </w:rPr>
      </w:pPr>
      <w:r w:rsidRPr="006F07D3">
        <w:rPr>
          <w:sz w:val="22"/>
          <w:szCs w:val="22"/>
        </w:rPr>
        <w:t xml:space="preserve">13.5. Договір викладений українською мовою в двох примірниках, які мають однакову юридичну силу, по одному для кожної із Сторін. </w:t>
      </w:r>
    </w:p>
    <w:p w14:paraId="4D41CDF3" w14:textId="77777777" w:rsidR="000D12B6" w:rsidRPr="006F07D3" w:rsidRDefault="000D12B6" w:rsidP="000D12B6">
      <w:pPr>
        <w:spacing w:line="276" w:lineRule="auto"/>
        <w:ind w:firstLine="567"/>
        <w:jc w:val="both"/>
        <w:rPr>
          <w:rFonts w:eastAsia="Calibri"/>
          <w:sz w:val="22"/>
          <w:szCs w:val="22"/>
        </w:rPr>
      </w:pPr>
      <w:r w:rsidRPr="006F07D3">
        <w:rPr>
          <w:rFonts w:eastAsia="Calibri"/>
          <w:sz w:val="22"/>
          <w:szCs w:val="22"/>
          <w:lang w:eastAsia="en-US"/>
        </w:rPr>
        <w:t xml:space="preserve">13.6. </w:t>
      </w:r>
      <w:r w:rsidRPr="006F07D3">
        <w:rPr>
          <w:rFonts w:eastAsia="Calibri"/>
          <w:sz w:val="22"/>
          <w:szCs w:val="22"/>
        </w:rPr>
        <w:t>Усі додатки до цього Договору є його невід’ємними частинами.</w:t>
      </w:r>
    </w:p>
    <w:p w14:paraId="7086C2A9" w14:textId="77777777" w:rsidR="000D12B6" w:rsidRPr="006F07D3" w:rsidRDefault="000D12B6" w:rsidP="000D12B6">
      <w:pPr>
        <w:ind w:right="1" w:firstLine="567"/>
        <w:jc w:val="both"/>
        <w:rPr>
          <w:sz w:val="22"/>
          <w:szCs w:val="22"/>
        </w:rPr>
      </w:pPr>
    </w:p>
    <w:p w14:paraId="7CE6AFFF" w14:textId="77777777" w:rsidR="000D12B6" w:rsidRPr="006F07D3" w:rsidRDefault="000D12B6" w:rsidP="000D12B6">
      <w:pPr>
        <w:spacing w:after="120"/>
        <w:ind w:right="-34" w:firstLine="567"/>
        <w:jc w:val="center"/>
        <w:rPr>
          <w:b/>
          <w:sz w:val="22"/>
          <w:szCs w:val="22"/>
        </w:rPr>
      </w:pPr>
      <w:r w:rsidRPr="006F07D3">
        <w:rPr>
          <w:b/>
          <w:sz w:val="22"/>
          <w:szCs w:val="22"/>
        </w:rPr>
        <w:t>13. Додатки до Договору</w:t>
      </w:r>
    </w:p>
    <w:p w14:paraId="38FACB57" w14:textId="77777777" w:rsidR="000D12B6" w:rsidRPr="006F07D3" w:rsidRDefault="000D12B6" w:rsidP="000D12B6">
      <w:pPr>
        <w:ind w:right="-36" w:firstLine="567"/>
        <w:jc w:val="both"/>
        <w:rPr>
          <w:sz w:val="22"/>
          <w:szCs w:val="22"/>
        </w:rPr>
      </w:pPr>
      <w:r w:rsidRPr="006F07D3">
        <w:rPr>
          <w:sz w:val="22"/>
          <w:szCs w:val="22"/>
        </w:rPr>
        <w:t xml:space="preserve">14.1. Невід’ємною частиною цього Договору є: </w:t>
      </w:r>
    </w:p>
    <w:p w14:paraId="08578C45" w14:textId="7DEDBD85" w:rsidR="000D12B6" w:rsidRDefault="000D12B6" w:rsidP="000D12B6">
      <w:pPr>
        <w:ind w:right="-36" w:firstLine="567"/>
        <w:jc w:val="both"/>
        <w:rPr>
          <w:sz w:val="22"/>
          <w:szCs w:val="22"/>
        </w:rPr>
      </w:pPr>
      <w:r w:rsidRPr="006F07D3">
        <w:rPr>
          <w:sz w:val="22"/>
          <w:szCs w:val="22"/>
        </w:rPr>
        <w:t>- Специфікація (Додаток 1).</w:t>
      </w:r>
    </w:p>
    <w:p w14:paraId="248C8011" w14:textId="06AC1A76" w:rsidR="000D12B6" w:rsidRDefault="000D12B6" w:rsidP="000D12B6">
      <w:pPr>
        <w:ind w:right="-36" w:firstLine="567"/>
        <w:jc w:val="both"/>
        <w:rPr>
          <w:sz w:val="22"/>
          <w:szCs w:val="22"/>
        </w:rPr>
      </w:pPr>
      <w:r>
        <w:rPr>
          <w:sz w:val="22"/>
          <w:szCs w:val="22"/>
        </w:rPr>
        <w:t>- Технічні вимоги (Додаток 2).</w:t>
      </w:r>
    </w:p>
    <w:p w14:paraId="6A0EBBE5" w14:textId="7B3A7E02" w:rsidR="000D12B6" w:rsidRDefault="000D12B6" w:rsidP="000D12B6">
      <w:pPr>
        <w:ind w:right="-36" w:firstLine="567"/>
        <w:jc w:val="both"/>
        <w:rPr>
          <w:sz w:val="22"/>
          <w:szCs w:val="22"/>
        </w:rPr>
      </w:pPr>
      <w:r>
        <w:rPr>
          <w:sz w:val="22"/>
          <w:szCs w:val="22"/>
        </w:rPr>
        <w:t>- Календарний план (Додаток 3).</w:t>
      </w:r>
    </w:p>
    <w:p w14:paraId="0E0117CD" w14:textId="60A5D176" w:rsidR="00480FED" w:rsidRPr="006F07D3" w:rsidRDefault="00480FED" w:rsidP="000D12B6">
      <w:pPr>
        <w:ind w:right="-36" w:firstLine="567"/>
        <w:jc w:val="both"/>
        <w:rPr>
          <w:sz w:val="22"/>
          <w:szCs w:val="22"/>
        </w:rPr>
      </w:pPr>
      <w:r>
        <w:rPr>
          <w:sz w:val="22"/>
          <w:szCs w:val="22"/>
        </w:rPr>
        <w:t xml:space="preserve">- </w:t>
      </w:r>
      <w:r w:rsidRPr="00480FED">
        <w:rPr>
          <w:sz w:val="22"/>
          <w:szCs w:val="22"/>
        </w:rPr>
        <w:t>Калькуляція кошторисної</w:t>
      </w:r>
      <w:r>
        <w:rPr>
          <w:sz w:val="22"/>
          <w:szCs w:val="22"/>
        </w:rPr>
        <w:t xml:space="preserve"> вартості послуг з розшифровкою (Додаток 4).</w:t>
      </w:r>
    </w:p>
    <w:p w14:paraId="21ACE75E" w14:textId="77777777" w:rsidR="000D12B6" w:rsidRPr="006304B8" w:rsidRDefault="000D12B6" w:rsidP="000D12B6">
      <w:pPr>
        <w:tabs>
          <w:tab w:val="left" w:pos="840"/>
        </w:tabs>
        <w:ind w:firstLine="567"/>
        <w:contextualSpacing/>
        <w:jc w:val="center"/>
        <w:rPr>
          <w:sz w:val="22"/>
          <w:szCs w:val="22"/>
        </w:rPr>
      </w:pPr>
    </w:p>
    <w:p w14:paraId="0134D2C0" w14:textId="77777777" w:rsidR="000D12B6" w:rsidRPr="006304B8" w:rsidRDefault="000D12B6" w:rsidP="000D12B6">
      <w:pPr>
        <w:tabs>
          <w:tab w:val="left" w:pos="840"/>
        </w:tabs>
        <w:ind w:firstLine="567"/>
        <w:contextualSpacing/>
        <w:jc w:val="center"/>
        <w:rPr>
          <w:b/>
          <w:sz w:val="22"/>
          <w:szCs w:val="22"/>
        </w:rPr>
      </w:pPr>
      <w:r w:rsidRPr="006304B8">
        <w:rPr>
          <w:b/>
          <w:sz w:val="22"/>
          <w:szCs w:val="22"/>
        </w:rPr>
        <w:t>15. МІСЦЕЗНАХОДЖЕННЯ ТА БАНКІВСЬКІ РЕКВІЗИТИ СТОРІН:</w:t>
      </w:r>
    </w:p>
    <w:p w14:paraId="6285BBCE" w14:textId="77777777" w:rsidR="000D12B6" w:rsidRPr="006304B8" w:rsidRDefault="000D12B6" w:rsidP="000D12B6">
      <w:pPr>
        <w:suppressAutoHyphens/>
        <w:ind w:firstLine="284"/>
        <w:contextualSpacing/>
        <w:jc w:val="center"/>
        <w:rPr>
          <w:b/>
          <w:sz w:val="22"/>
          <w:szCs w:val="22"/>
          <w:lang w:eastAsia="zh-CN"/>
        </w:rPr>
      </w:pPr>
    </w:p>
    <w:p w14:paraId="3F82C68C" w14:textId="77777777" w:rsidR="000D12B6" w:rsidRPr="006304B8" w:rsidRDefault="000D12B6" w:rsidP="000D12B6">
      <w:pPr>
        <w:suppressAutoHyphens/>
        <w:ind w:firstLine="284"/>
        <w:contextualSpacing/>
        <w:jc w:val="center"/>
        <w:rPr>
          <w:b/>
          <w:sz w:val="22"/>
          <w:szCs w:val="22"/>
          <w:lang w:eastAsia="zh-CN"/>
        </w:rPr>
      </w:pPr>
    </w:p>
    <w:tbl>
      <w:tblPr>
        <w:tblW w:w="0" w:type="dxa"/>
        <w:tblLayout w:type="fixed"/>
        <w:tblLook w:val="04A0" w:firstRow="1" w:lastRow="0" w:firstColumn="1" w:lastColumn="0" w:noHBand="0" w:noVBand="1"/>
      </w:tblPr>
      <w:tblGrid>
        <w:gridCol w:w="4968"/>
        <w:gridCol w:w="4891"/>
      </w:tblGrid>
      <w:tr w:rsidR="000D12B6" w:rsidRPr="006304B8" w14:paraId="2D3706CB" w14:textId="77777777" w:rsidTr="00B97812">
        <w:trPr>
          <w:trHeight w:val="340"/>
        </w:trPr>
        <w:tc>
          <w:tcPr>
            <w:tcW w:w="4968" w:type="dxa"/>
            <w:hideMark/>
          </w:tcPr>
          <w:p w14:paraId="1707BFB4" w14:textId="77777777" w:rsidR="000D12B6" w:rsidRPr="006304B8" w:rsidRDefault="000D12B6" w:rsidP="00B97812">
            <w:pPr>
              <w:shd w:val="clear" w:color="auto" w:fill="FFFFFF"/>
              <w:spacing w:line="276" w:lineRule="auto"/>
              <w:ind w:left="34"/>
              <w:contextualSpacing/>
              <w:jc w:val="center"/>
              <w:rPr>
                <w:b/>
                <w:bCs/>
                <w:sz w:val="22"/>
                <w:szCs w:val="22"/>
              </w:rPr>
            </w:pPr>
            <w:r w:rsidRPr="006304B8">
              <w:rPr>
                <w:b/>
                <w:bCs/>
                <w:sz w:val="22"/>
                <w:szCs w:val="22"/>
              </w:rPr>
              <w:t>ЗАМОВНИК:</w:t>
            </w:r>
          </w:p>
        </w:tc>
        <w:tc>
          <w:tcPr>
            <w:tcW w:w="4891" w:type="dxa"/>
            <w:hideMark/>
          </w:tcPr>
          <w:p w14:paraId="1F5223E0" w14:textId="77777777" w:rsidR="000D12B6" w:rsidRPr="006304B8" w:rsidRDefault="000D12B6" w:rsidP="00B97812">
            <w:pPr>
              <w:shd w:val="clear" w:color="auto" w:fill="FFFFFF"/>
              <w:spacing w:line="276" w:lineRule="auto"/>
              <w:jc w:val="center"/>
              <w:rPr>
                <w:b/>
                <w:bCs/>
                <w:sz w:val="22"/>
                <w:szCs w:val="22"/>
              </w:rPr>
            </w:pPr>
            <w:r w:rsidRPr="006304B8">
              <w:rPr>
                <w:b/>
                <w:bCs/>
                <w:sz w:val="22"/>
                <w:szCs w:val="22"/>
              </w:rPr>
              <w:t>ПОСТАЧАЛЬНИК:</w:t>
            </w:r>
          </w:p>
        </w:tc>
      </w:tr>
      <w:tr w:rsidR="000D12B6" w:rsidRPr="006304B8" w14:paraId="486D7A42" w14:textId="77777777" w:rsidTr="00B97812">
        <w:tc>
          <w:tcPr>
            <w:tcW w:w="4968" w:type="dxa"/>
          </w:tcPr>
          <w:p w14:paraId="330C58FD"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Повна назва</w:t>
            </w:r>
          </w:p>
          <w:p w14:paraId="7BBEA112"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5B363476"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Посада уповноваженої особи</w:t>
            </w:r>
          </w:p>
          <w:p w14:paraId="498775B3"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6CBB1DE7"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__________________ Власне ім’я ПРІЗВИЩЕ</w:t>
            </w:r>
          </w:p>
          <w:p w14:paraId="61772ADD" w14:textId="77777777" w:rsidR="000D12B6" w:rsidRPr="006304B8" w:rsidRDefault="000D12B6" w:rsidP="00B97812">
            <w:pPr>
              <w:shd w:val="clear" w:color="auto" w:fill="FFFFFF"/>
              <w:spacing w:line="276" w:lineRule="auto"/>
              <w:rPr>
                <w:bCs/>
                <w:sz w:val="22"/>
                <w:szCs w:val="22"/>
              </w:rPr>
            </w:pPr>
            <w:r w:rsidRPr="006304B8">
              <w:rPr>
                <w:bCs/>
                <w:sz w:val="22"/>
                <w:szCs w:val="22"/>
              </w:rPr>
              <w:t>м.п.</w:t>
            </w:r>
          </w:p>
        </w:tc>
        <w:tc>
          <w:tcPr>
            <w:tcW w:w="4891" w:type="dxa"/>
          </w:tcPr>
          <w:p w14:paraId="33B45B8B"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Повна назва</w:t>
            </w:r>
          </w:p>
          <w:p w14:paraId="2928B59F"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19CC4B3D"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Посада уповноваженої особи</w:t>
            </w:r>
          </w:p>
          <w:p w14:paraId="4D6F18A9"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3A11D965" w14:textId="77777777" w:rsidR="000D12B6" w:rsidRPr="006304B8" w:rsidRDefault="000D12B6" w:rsidP="00B97812">
            <w:pPr>
              <w:shd w:val="clear" w:color="auto" w:fill="FFFFFF"/>
              <w:tabs>
                <w:tab w:val="left" w:pos="1210"/>
              </w:tabs>
              <w:spacing w:line="276" w:lineRule="auto"/>
              <w:ind w:left="31"/>
              <w:contextualSpacing/>
              <w:jc w:val="center"/>
              <w:rPr>
                <w:b/>
                <w:bCs/>
                <w:sz w:val="22"/>
                <w:szCs w:val="22"/>
              </w:rPr>
            </w:pPr>
            <w:r w:rsidRPr="006304B8">
              <w:rPr>
                <w:b/>
                <w:bCs/>
                <w:sz w:val="22"/>
                <w:szCs w:val="22"/>
              </w:rPr>
              <w:t>___________________ Власне ім’я ПРІЗВИЩЕ</w:t>
            </w:r>
          </w:p>
          <w:p w14:paraId="59CDD4E7" w14:textId="77777777" w:rsidR="000D12B6" w:rsidRPr="006304B8" w:rsidRDefault="000D12B6" w:rsidP="00B97812">
            <w:pPr>
              <w:shd w:val="clear" w:color="auto" w:fill="FFFFFF"/>
              <w:tabs>
                <w:tab w:val="left" w:pos="1210"/>
              </w:tabs>
              <w:spacing w:line="276" w:lineRule="auto"/>
              <w:ind w:left="173"/>
              <w:contextualSpacing/>
              <w:rPr>
                <w:bCs/>
                <w:sz w:val="22"/>
                <w:szCs w:val="22"/>
              </w:rPr>
            </w:pPr>
            <w:r w:rsidRPr="006304B8">
              <w:rPr>
                <w:bCs/>
                <w:sz w:val="22"/>
                <w:szCs w:val="22"/>
              </w:rPr>
              <w:t>м.п.</w:t>
            </w:r>
          </w:p>
        </w:tc>
      </w:tr>
    </w:tbl>
    <w:p w14:paraId="2AF815BD" w14:textId="77777777" w:rsidR="000D12B6" w:rsidRPr="006304B8" w:rsidRDefault="000D12B6" w:rsidP="000D12B6">
      <w:pPr>
        <w:tabs>
          <w:tab w:val="left" w:pos="5505"/>
        </w:tabs>
        <w:contextualSpacing/>
        <w:jc w:val="right"/>
        <w:rPr>
          <w:b/>
          <w:sz w:val="22"/>
          <w:szCs w:val="22"/>
        </w:rPr>
      </w:pPr>
    </w:p>
    <w:p w14:paraId="0A66AC62" w14:textId="77777777" w:rsidR="000D12B6" w:rsidRPr="006304B8" w:rsidRDefault="000D12B6" w:rsidP="000D12B6">
      <w:pPr>
        <w:tabs>
          <w:tab w:val="left" w:pos="5505"/>
        </w:tabs>
        <w:contextualSpacing/>
        <w:jc w:val="right"/>
        <w:rPr>
          <w:b/>
          <w:sz w:val="22"/>
          <w:szCs w:val="22"/>
        </w:rPr>
      </w:pPr>
    </w:p>
    <w:p w14:paraId="1FEFF256" w14:textId="77777777" w:rsidR="000D12B6" w:rsidRPr="006304B8" w:rsidRDefault="000D12B6" w:rsidP="000D12B6">
      <w:pPr>
        <w:tabs>
          <w:tab w:val="left" w:pos="5505"/>
        </w:tabs>
        <w:contextualSpacing/>
        <w:jc w:val="right"/>
        <w:rPr>
          <w:b/>
          <w:sz w:val="22"/>
          <w:szCs w:val="22"/>
        </w:rPr>
      </w:pPr>
    </w:p>
    <w:p w14:paraId="533092B3" w14:textId="77777777" w:rsidR="000D12B6" w:rsidRPr="006304B8" w:rsidRDefault="000D12B6" w:rsidP="000D12B6">
      <w:pPr>
        <w:tabs>
          <w:tab w:val="left" w:pos="5505"/>
        </w:tabs>
        <w:contextualSpacing/>
        <w:jc w:val="right"/>
        <w:rPr>
          <w:b/>
          <w:sz w:val="22"/>
          <w:szCs w:val="22"/>
        </w:rPr>
      </w:pPr>
    </w:p>
    <w:p w14:paraId="0978C57B" w14:textId="77777777" w:rsidR="000D12B6" w:rsidRPr="006304B8" w:rsidRDefault="000D12B6" w:rsidP="000D12B6">
      <w:pPr>
        <w:tabs>
          <w:tab w:val="left" w:pos="5505"/>
        </w:tabs>
        <w:contextualSpacing/>
        <w:jc w:val="right"/>
        <w:rPr>
          <w:b/>
          <w:sz w:val="22"/>
          <w:szCs w:val="22"/>
        </w:rPr>
      </w:pPr>
    </w:p>
    <w:p w14:paraId="793CBB19" w14:textId="77777777" w:rsidR="000D12B6" w:rsidRPr="006304B8" w:rsidRDefault="000D12B6" w:rsidP="000D12B6">
      <w:pPr>
        <w:tabs>
          <w:tab w:val="left" w:pos="5505"/>
        </w:tabs>
        <w:contextualSpacing/>
        <w:jc w:val="right"/>
        <w:rPr>
          <w:b/>
          <w:sz w:val="22"/>
          <w:szCs w:val="22"/>
        </w:rPr>
      </w:pPr>
    </w:p>
    <w:p w14:paraId="29E2AFDC" w14:textId="77777777" w:rsidR="000D12B6" w:rsidRPr="006304B8" w:rsidRDefault="000D12B6" w:rsidP="000D12B6">
      <w:pPr>
        <w:tabs>
          <w:tab w:val="left" w:pos="5505"/>
        </w:tabs>
        <w:contextualSpacing/>
        <w:jc w:val="right"/>
        <w:rPr>
          <w:b/>
          <w:sz w:val="22"/>
          <w:szCs w:val="22"/>
        </w:rPr>
      </w:pPr>
    </w:p>
    <w:p w14:paraId="78815579" w14:textId="40B7A8B9" w:rsidR="000D12B6" w:rsidRDefault="000D12B6">
      <w:pPr>
        <w:spacing w:after="160" w:line="259" w:lineRule="auto"/>
        <w:rPr>
          <w:sz w:val="22"/>
          <w:szCs w:val="22"/>
        </w:rPr>
      </w:pPr>
      <w:r>
        <w:rPr>
          <w:sz w:val="22"/>
          <w:szCs w:val="22"/>
        </w:rPr>
        <w:br w:type="page"/>
      </w:r>
    </w:p>
    <w:p w14:paraId="14B8F8E6" w14:textId="77777777" w:rsidR="000D12B6" w:rsidRPr="006304B8" w:rsidRDefault="000D12B6" w:rsidP="000D12B6">
      <w:pPr>
        <w:tabs>
          <w:tab w:val="left" w:pos="5505"/>
        </w:tabs>
        <w:contextualSpacing/>
        <w:jc w:val="right"/>
        <w:rPr>
          <w:sz w:val="22"/>
          <w:szCs w:val="22"/>
        </w:rPr>
      </w:pPr>
      <w:r w:rsidRPr="006304B8">
        <w:rPr>
          <w:sz w:val="22"/>
          <w:szCs w:val="22"/>
        </w:rPr>
        <w:lastRenderedPageBreak/>
        <w:t>Додаток № 1</w:t>
      </w:r>
    </w:p>
    <w:p w14:paraId="17313F70" w14:textId="77777777" w:rsidR="000D12B6" w:rsidRPr="006304B8" w:rsidRDefault="000D12B6" w:rsidP="000D12B6">
      <w:pPr>
        <w:tabs>
          <w:tab w:val="left" w:pos="5505"/>
        </w:tabs>
        <w:contextualSpacing/>
        <w:jc w:val="right"/>
        <w:rPr>
          <w:sz w:val="22"/>
          <w:szCs w:val="22"/>
        </w:rPr>
      </w:pPr>
      <w:r w:rsidRPr="006304B8">
        <w:rPr>
          <w:sz w:val="22"/>
          <w:szCs w:val="22"/>
        </w:rPr>
        <w:t>до договору № _____________</w:t>
      </w:r>
    </w:p>
    <w:p w14:paraId="575B61C9" w14:textId="149309D3" w:rsidR="000D12B6" w:rsidRPr="006304B8" w:rsidRDefault="000D12B6" w:rsidP="000D12B6">
      <w:pPr>
        <w:tabs>
          <w:tab w:val="left" w:pos="5505"/>
        </w:tabs>
        <w:contextualSpacing/>
        <w:jc w:val="center"/>
        <w:rPr>
          <w:sz w:val="22"/>
          <w:szCs w:val="22"/>
        </w:rPr>
      </w:pPr>
      <w:r w:rsidRPr="006304B8">
        <w:rPr>
          <w:sz w:val="22"/>
          <w:szCs w:val="22"/>
        </w:rPr>
        <w:tab/>
      </w:r>
      <w:r w:rsidRPr="006304B8">
        <w:rPr>
          <w:sz w:val="22"/>
          <w:szCs w:val="22"/>
        </w:rPr>
        <w:tab/>
        <w:t xml:space="preserve">                  від «___» ________ 202</w:t>
      </w:r>
      <w:r>
        <w:rPr>
          <w:sz w:val="22"/>
          <w:szCs w:val="22"/>
        </w:rPr>
        <w:t>3</w:t>
      </w:r>
      <w:r w:rsidRPr="006304B8">
        <w:rPr>
          <w:sz w:val="22"/>
          <w:szCs w:val="22"/>
        </w:rPr>
        <w:t xml:space="preserve"> року</w:t>
      </w:r>
    </w:p>
    <w:p w14:paraId="67C33B67" w14:textId="77777777" w:rsidR="000D12B6" w:rsidRPr="006304B8" w:rsidRDefault="000D12B6" w:rsidP="000D12B6">
      <w:pPr>
        <w:tabs>
          <w:tab w:val="left" w:pos="5505"/>
        </w:tabs>
        <w:contextualSpacing/>
        <w:rPr>
          <w:sz w:val="22"/>
          <w:szCs w:val="22"/>
        </w:rPr>
      </w:pPr>
    </w:p>
    <w:p w14:paraId="47CAC106" w14:textId="7D7A160B" w:rsidR="000D12B6" w:rsidRPr="006304B8" w:rsidRDefault="00EC080F" w:rsidP="000D12B6">
      <w:pPr>
        <w:contextualSpacing/>
        <w:jc w:val="center"/>
        <w:rPr>
          <w:b/>
          <w:sz w:val="22"/>
          <w:szCs w:val="22"/>
        </w:rPr>
      </w:pPr>
      <w:r w:rsidRPr="006304B8">
        <w:rPr>
          <w:b/>
          <w:sz w:val="22"/>
          <w:szCs w:val="22"/>
        </w:rPr>
        <w:t>СПЕЦИФІКАЦІЯ</w:t>
      </w:r>
    </w:p>
    <w:p w14:paraId="485BDE84" w14:textId="77777777" w:rsidR="000D12B6" w:rsidRPr="006304B8" w:rsidRDefault="000D12B6" w:rsidP="000D12B6">
      <w:pPr>
        <w:suppressAutoHyphens/>
        <w:contextualSpacing/>
        <w:jc w:val="center"/>
        <w:rPr>
          <w:b/>
          <w:sz w:val="22"/>
          <w:szCs w:val="2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134"/>
        <w:gridCol w:w="1276"/>
        <w:gridCol w:w="1418"/>
        <w:gridCol w:w="1276"/>
      </w:tblGrid>
      <w:tr w:rsidR="000D12B6" w:rsidRPr="006304B8" w14:paraId="4F675C5A" w14:textId="77777777" w:rsidTr="00B97812">
        <w:tc>
          <w:tcPr>
            <w:tcW w:w="567" w:type="dxa"/>
            <w:vAlign w:val="center"/>
          </w:tcPr>
          <w:p w14:paraId="077457E8" w14:textId="77777777" w:rsidR="000D12B6" w:rsidRPr="006304B8" w:rsidRDefault="000D12B6" w:rsidP="00B97812">
            <w:pPr>
              <w:contextualSpacing/>
              <w:jc w:val="center"/>
              <w:rPr>
                <w:b/>
                <w:sz w:val="22"/>
                <w:szCs w:val="22"/>
              </w:rPr>
            </w:pPr>
            <w:r w:rsidRPr="006304B8">
              <w:rPr>
                <w:b/>
                <w:sz w:val="22"/>
                <w:szCs w:val="22"/>
              </w:rPr>
              <w:t>№ п/п</w:t>
            </w:r>
          </w:p>
        </w:tc>
        <w:tc>
          <w:tcPr>
            <w:tcW w:w="3969" w:type="dxa"/>
            <w:shd w:val="clear" w:color="auto" w:fill="auto"/>
            <w:vAlign w:val="center"/>
          </w:tcPr>
          <w:p w14:paraId="155D0C9E" w14:textId="77777777" w:rsidR="000D12B6" w:rsidRPr="006304B8" w:rsidRDefault="000D12B6" w:rsidP="00B97812">
            <w:pPr>
              <w:contextualSpacing/>
              <w:jc w:val="center"/>
              <w:rPr>
                <w:b/>
                <w:sz w:val="22"/>
                <w:szCs w:val="22"/>
              </w:rPr>
            </w:pPr>
            <w:r w:rsidRPr="006304B8">
              <w:rPr>
                <w:b/>
                <w:sz w:val="22"/>
                <w:szCs w:val="22"/>
              </w:rPr>
              <w:t>Найменування товару</w:t>
            </w:r>
          </w:p>
        </w:tc>
        <w:tc>
          <w:tcPr>
            <w:tcW w:w="1134" w:type="dxa"/>
            <w:shd w:val="clear" w:color="auto" w:fill="auto"/>
            <w:vAlign w:val="center"/>
          </w:tcPr>
          <w:p w14:paraId="2DB9B8C1" w14:textId="77777777" w:rsidR="000D12B6" w:rsidRPr="006304B8" w:rsidRDefault="000D12B6" w:rsidP="00B97812">
            <w:pPr>
              <w:contextualSpacing/>
              <w:jc w:val="center"/>
              <w:rPr>
                <w:b/>
                <w:sz w:val="22"/>
                <w:szCs w:val="22"/>
              </w:rPr>
            </w:pPr>
            <w:r w:rsidRPr="006304B8">
              <w:rPr>
                <w:b/>
                <w:sz w:val="22"/>
                <w:szCs w:val="22"/>
              </w:rPr>
              <w:t>Одиниця виміру</w:t>
            </w:r>
          </w:p>
        </w:tc>
        <w:tc>
          <w:tcPr>
            <w:tcW w:w="1276" w:type="dxa"/>
            <w:shd w:val="clear" w:color="auto" w:fill="auto"/>
            <w:vAlign w:val="center"/>
          </w:tcPr>
          <w:p w14:paraId="48F19629" w14:textId="77777777" w:rsidR="000D12B6" w:rsidRPr="006304B8" w:rsidRDefault="000D12B6" w:rsidP="00B97812">
            <w:pPr>
              <w:contextualSpacing/>
              <w:jc w:val="center"/>
              <w:rPr>
                <w:b/>
                <w:sz w:val="22"/>
                <w:szCs w:val="22"/>
              </w:rPr>
            </w:pPr>
            <w:r w:rsidRPr="006304B8">
              <w:rPr>
                <w:b/>
                <w:sz w:val="22"/>
                <w:szCs w:val="22"/>
              </w:rPr>
              <w:t>Кількість</w:t>
            </w:r>
          </w:p>
        </w:tc>
        <w:tc>
          <w:tcPr>
            <w:tcW w:w="1418" w:type="dxa"/>
            <w:vAlign w:val="center"/>
          </w:tcPr>
          <w:p w14:paraId="771A78C2" w14:textId="77777777" w:rsidR="000D12B6" w:rsidRPr="006304B8" w:rsidRDefault="000D12B6" w:rsidP="00B97812">
            <w:pPr>
              <w:contextualSpacing/>
              <w:jc w:val="center"/>
              <w:rPr>
                <w:b/>
                <w:sz w:val="22"/>
                <w:szCs w:val="22"/>
              </w:rPr>
            </w:pPr>
            <w:r w:rsidRPr="006304B8">
              <w:rPr>
                <w:b/>
                <w:sz w:val="22"/>
                <w:szCs w:val="22"/>
              </w:rPr>
              <w:t>Ціна за одиницю, грн (без</w:t>
            </w:r>
            <w:r>
              <w:rPr>
                <w:b/>
                <w:sz w:val="22"/>
                <w:szCs w:val="22"/>
              </w:rPr>
              <w:t>/з</w:t>
            </w:r>
            <w:r w:rsidRPr="006304B8">
              <w:rPr>
                <w:b/>
                <w:sz w:val="22"/>
                <w:szCs w:val="22"/>
              </w:rPr>
              <w:t xml:space="preserve"> ПДВ)</w:t>
            </w:r>
          </w:p>
        </w:tc>
        <w:tc>
          <w:tcPr>
            <w:tcW w:w="1276" w:type="dxa"/>
            <w:vAlign w:val="center"/>
          </w:tcPr>
          <w:p w14:paraId="4D97B0D3" w14:textId="77777777" w:rsidR="000D12B6" w:rsidRPr="006304B8" w:rsidRDefault="000D12B6" w:rsidP="00B97812">
            <w:pPr>
              <w:contextualSpacing/>
              <w:jc w:val="center"/>
              <w:rPr>
                <w:b/>
                <w:sz w:val="22"/>
                <w:szCs w:val="22"/>
              </w:rPr>
            </w:pPr>
            <w:r w:rsidRPr="006304B8">
              <w:rPr>
                <w:b/>
                <w:sz w:val="22"/>
                <w:szCs w:val="22"/>
              </w:rPr>
              <w:t>Загальна вартість, грн (без</w:t>
            </w:r>
            <w:r>
              <w:rPr>
                <w:b/>
                <w:sz w:val="22"/>
                <w:szCs w:val="22"/>
              </w:rPr>
              <w:t>/з</w:t>
            </w:r>
            <w:r w:rsidRPr="006304B8">
              <w:rPr>
                <w:b/>
                <w:sz w:val="22"/>
                <w:szCs w:val="22"/>
              </w:rPr>
              <w:t xml:space="preserve"> ПДВ)</w:t>
            </w:r>
          </w:p>
        </w:tc>
      </w:tr>
      <w:tr w:rsidR="000D12B6" w:rsidRPr="006304B8" w14:paraId="33BF3433" w14:textId="77777777" w:rsidTr="00B97812">
        <w:tc>
          <w:tcPr>
            <w:tcW w:w="567" w:type="dxa"/>
            <w:vAlign w:val="center"/>
          </w:tcPr>
          <w:p w14:paraId="4B4ED065" w14:textId="77777777" w:rsidR="000D12B6" w:rsidRPr="006304B8" w:rsidRDefault="000D12B6" w:rsidP="00B97812">
            <w:pPr>
              <w:keepNext/>
              <w:contextualSpacing/>
              <w:jc w:val="center"/>
              <w:rPr>
                <w:bCs/>
                <w:sz w:val="22"/>
                <w:szCs w:val="22"/>
              </w:rPr>
            </w:pPr>
            <w:r w:rsidRPr="006304B8">
              <w:rPr>
                <w:bCs/>
                <w:sz w:val="22"/>
                <w:szCs w:val="22"/>
              </w:rPr>
              <w:t>1.</w:t>
            </w:r>
          </w:p>
        </w:tc>
        <w:tc>
          <w:tcPr>
            <w:tcW w:w="3969" w:type="dxa"/>
            <w:shd w:val="clear" w:color="auto" w:fill="auto"/>
          </w:tcPr>
          <w:p w14:paraId="299D9B85" w14:textId="77777777" w:rsidR="000D12B6" w:rsidRPr="006304B8" w:rsidRDefault="000D12B6" w:rsidP="00B97812">
            <w:pPr>
              <w:keepNext/>
              <w:tabs>
                <w:tab w:val="left" w:pos="201"/>
              </w:tabs>
              <w:contextualSpacing/>
              <w:rPr>
                <w:bCs/>
                <w:sz w:val="22"/>
                <w:szCs w:val="22"/>
              </w:rPr>
            </w:pPr>
          </w:p>
        </w:tc>
        <w:tc>
          <w:tcPr>
            <w:tcW w:w="1134" w:type="dxa"/>
            <w:shd w:val="clear" w:color="auto" w:fill="auto"/>
            <w:vAlign w:val="center"/>
          </w:tcPr>
          <w:p w14:paraId="1E63F537" w14:textId="77777777" w:rsidR="000D12B6" w:rsidRPr="006304B8" w:rsidRDefault="000D12B6" w:rsidP="00B97812">
            <w:pPr>
              <w:contextualSpacing/>
              <w:jc w:val="center"/>
              <w:rPr>
                <w:bCs/>
                <w:sz w:val="22"/>
                <w:szCs w:val="22"/>
              </w:rPr>
            </w:pPr>
          </w:p>
        </w:tc>
        <w:tc>
          <w:tcPr>
            <w:tcW w:w="1276" w:type="dxa"/>
            <w:shd w:val="clear" w:color="auto" w:fill="auto"/>
            <w:vAlign w:val="center"/>
          </w:tcPr>
          <w:p w14:paraId="7BC305C9" w14:textId="77777777" w:rsidR="000D12B6" w:rsidRPr="006304B8" w:rsidRDefault="000D12B6" w:rsidP="00B97812">
            <w:pPr>
              <w:contextualSpacing/>
              <w:jc w:val="center"/>
              <w:rPr>
                <w:sz w:val="22"/>
                <w:szCs w:val="22"/>
              </w:rPr>
            </w:pPr>
          </w:p>
        </w:tc>
        <w:tc>
          <w:tcPr>
            <w:tcW w:w="1418" w:type="dxa"/>
            <w:vAlign w:val="center"/>
          </w:tcPr>
          <w:p w14:paraId="03C1E2D0" w14:textId="77777777" w:rsidR="000D12B6" w:rsidRPr="006304B8" w:rsidRDefault="000D12B6" w:rsidP="00B97812">
            <w:pPr>
              <w:contextualSpacing/>
              <w:jc w:val="center"/>
              <w:rPr>
                <w:sz w:val="22"/>
                <w:szCs w:val="22"/>
              </w:rPr>
            </w:pPr>
          </w:p>
        </w:tc>
        <w:tc>
          <w:tcPr>
            <w:tcW w:w="1276" w:type="dxa"/>
            <w:vAlign w:val="center"/>
          </w:tcPr>
          <w:p w14:paraId="40270387" w14:textId="77777777" w:rsidR="000D12B6" w:rsidRPr="006304B8" w:rsidRDefault="000D12B6" w:rsidP="00B97812">
            <w:pPr>
              <w:contextualSpacing/>
              <w:jc w:val="center"/>
              <w:rPr>
                <w:sz w:val="22"/>
                <w:szCs w:val="22"/>
              </w:rPr>
            </w:pPr>
          </w:p>
        </w:tc>
      </w:tr>
      <w:tr w:rsidR="000D12B6" w:rsidRPr="006304B8" w14:paraId="45F57F69" w14:textId="77777777" w:rsidTr="00B97812">
        <w:tc>
          <w:tcPr>
            <w:tcW w:w="567" w:type="dxa"/>
            <w:vAlign w:val="center"/>
          </w:tcPr>
          <w:p w14:paraId="4942606B" w14:textId="77777777" w:rsidR="000D12B6" w:rsidRPr="006304B8" w:rsidRDefault="000D12B6" w:rsidP="00B97812">
            <w:pPr>
              <w:keepNext/>
              <w:contextualSpacing/>
              <w:jc w:val="center"/>
              <w:rPr>
                <w:bCs/>
                <w:sz w:val="22"/>
                <w:szCs w:val="22"/>
              </w:rPr>
            </w:pPr>
            <w:r w:rsidRPr="006304B8">
              <w:rPr>
                <w:bCs/>
                <w:sz w:val="22"/>
                <w:szCs w:val="22"/>
              </w:rPr>
              <w:t>…</w:t>
            </w:r>
          </w:p>
        </w:tc>
        <w:tc>
          <w:tcPr>
            <w:tcW w:w="3969" w:type="dxa"/>
            <w:shd w:val="clear" w:color="auto" w:fill="auto"/>
          </w:tcPr>
          <w:p w14:paraId="1279C530" w14:textId="77777777" w:rsidR="000D12B6" w:rsidRPr="006304B8" w:rsidRDefault="000D12B6" w:rsidP="00B97812">
            <w:pPr>
              <w:keepNext/>
              <w:tabs>
                <w:tab w:val="left" w:pos="201"/>
              </w:tabs>
              <w:contextualSpacing/>
              <w:rPr>
                <w:bCs/>
                <w:sz w:val="22"/>
                <w:szCs w:val="22"/>
              </w:rPr>
            </w:pPr>
          </w:p>
        </w:tc>
        <w:tc>
          <w:tcPr>
            <w:tcW w:w="1134" w:type="dxa"/>
            <w:shd w:val="clear" w:color="auto" w:fill="auto"/>
            <w:vAlign w:val="center"/>
          </w:tcPr>
          <w:p w14:paraId="648E6D85" w14:textId="77777777" w:rsidR="000D12B6" w:rsidRPr="006304B8" w:rsidRDefault="000D12B6" w:rsidP="00B97812">
            <w:pPr>
              <w:contextualSpacing/>
              <w:jc w:val="center"/>
              <w:rPr>
                <w:bCs/>
                <w:sz w:val="22"/>
                <w:szCs w:val="22"/>
              </w:rPr>
            </w:pPr>
          </w:p>
        </w:tc>
        <w:tc>
          <w:tcPr>
            <w:tcW w:w="1276" w:type="dxa"/>
            <w:shd w:val="clear" w:color="auto" w:fill="auto"/>
            <w:vAlign w:val="center"/>
          </w:tcPr>
          <w:p w14:paraId="470C722A" w14:textId="77777777" w:rsidR="000D12B6" w:rsidRPr="006304B8" w:rsidRDefault="000D12B6" w:rsidP="00B97812">
            <w:pPr>
              <w:contextualSpacing/>
              <w:jc w:val="center"/>
              <w:rPr>
                <w:sz w:val="22"/>
                <w:szCs w:val="22"/>
              </w:rPr>
            </w:pPr>
          </w:p>
        </w:tc>
        <w:tc>
          <w:tcPr>
            <w:tcW w:w="1418" w:type="dxa"/>
            <w:vAlign w:val="center"/>
          </w:tcPr>
          <w:p w14:paraId="43848FD9" w14:textId="77777777" w:rsidR="000D12B6" w:rsidRPr="006304B8" w:rsidRDefault="000D12B6" w:rsidP="00B97812">
            <w:pPr>
              <w:contextualSpacing/>
              <w:jc w:val="center"/>
              <w:rPr>
                <w:sz w:val="22"/>
                <w:szCs w:val="22"/>
              </w:rPr>
            </w:pPr>
          </w:p>
        </w:tc>
        <w:tc>
          <w:tcPr>
            <w:tcW w:w="1276" w:type="dxa"/>
            <w:vAlign w:val="center"/>
          </w:tcPr>
          <w:p w14:paraId="4F8F4276" w14:textId="77777777" w:rsidR="000D12B6" w:rsidRPr="006304B8" w:rsidRDefault="000D12B6" w:rsidP="00B97812">
            <w:pPr>
              <w:contextualSpacing/>
              <w:jc w:val="center"/>
              <w:rPr>
                <w:sz w:val="22"/>
                <w:szCs w:val="22"/>
              </w:rPr>
            </w:pPr>
          </w:p>
        </w:tc>
      </w:tr>
      <w:tr w:rsidR="000D12B6" w:rsidRPr="006304B8" w14:paraId="2827684A" w14:textId="77777777" w:rsidTr="00B97812">
        <w:tc>
          <w:tcPr>
            <w:tcW w:w="8364" w:type="dxa"/>
            <w:gridSpan w:val="5"/>
          </w:tcPr>
          <w:p w14:paraId="7625B11D" w14:textId="77777777" w:rsidR="000D12B6" w:rsidRPr="006304B8" w:rsidRDefault="000D12B6" w:rsidP="00B97812">
            <w:pPr>
              <w:contextualSpacing/>
              <w:jc w:val="right"/>
              <w:rPr>
                <w:b/>
                <w:sz w:val="22"/>
                <w:szCs w:val="22"/>
              </w:rPr>
            </w:pPr>
            <w:r w:rsidRPr="006304B8">
              <w:rPr>
                <w:b/>
                <w:sz w:val="22"/>
                <w:szCs w:val="22"/>
              </w:rPr>
              <w:t>Всього без ПДВ:</w:t>
            </w:r>
          </w:p>
        </w:tc>
        <w:tc>
          <w:tcPr>
            <w:tcW w:w="1276" w:type="dxa"/>
          </w:tcPr>
          <w:p w14:paraId="1F089ACD" w14:textId="77777777" w:rsidR="000D12B6" w:rsidRPr="006304B8" w:rsidRDefault="000D12B6" w:rsidP="00B97812">
            <w:pPr>
              <w:contextualSpacing/>
              <w:jc w:val="center"/>
              <w:rPr>
                <w:b/>
                <w:sz w:val="22"/>
                <w:szCs w:val="22"/>
              </w:rPr>
            </w:pPr>
          </w:p>
        </w:tc>
      </w:tr>
      <w:tr w:rsidR="000D12B6" w:rsidRPr="006304B8" w14:paraId="7AC42553" w14:textId="77777777" w:rsidTr="00B97812">
        <w:tc>
          <w:tcPr>
            <w:tcW w:w="8364" w:type="dxa"/>
            <w:gridSpan w:val="5"/>
          </w:tcPr>
          <w:p w14:paraId="0AD8B31B" w14:textId="77777777" w:rsidR="000D12B6" w:rsidRPr="006304B8" w:rsidRDefault="000D12B6" w:rsidP="00B97812">
            <w:pPr>
              <w:contextualSpacing/>
              <w:jc w:val="right"/>
              <w:rPr>
                <w:b/>
                <w:sz w:val="22"/>
                <w:szCs w:val="22"/>
              </w:rPr>
            </w:pPr>
            <w:r w:rsidRPr="006304B8">
              <w:rPr>
                <w:b/>
                <w:sz w:val="22"/>
                <w:szCs w:val="22"/>
              </w:rPr>
              <w:t>ПДВ:</w:t>
            </w:r>
          </w:p>
        </w:tc>
        <w:tc>
          <w:tcPr>
            <w:tcW w:w="1276" w:type="dxa"/>
          </w:tcPr>
          <w:p w14:paraId="365BCC94" w14:textId="77777777" w:rsidR="000D12B6" w:rsidRPr="006304B8" w:rsidRDefault="000D12B6" w:rsidP="00B97812">
            <w:pPr>
              <w:contextualSpacing/>
              <w:jc w:val="center"/>
              <w:rPr>
                <w:b/>
                <w:sz w:val="22"/>
                <w:szCs w:val="22"/>
              </w:rPr>
            </w:pPr>
          </w:p>
        </w:tc>
      </w:tr>
      <w:tr w:rsidR="000D12B6" w:rsidRPr="006304B8" w14:paraId="60721A29" w14:textId="77777777" w:rsidTr="00B97812">
        <w:tc>
          <w:tcPr>
            <w:tcW w:w="8364" w:type="dxa"/>
            <w:gridSpan w:val="5"/>
          </w:tcPr>
          <w:p w14:paraId="51D8E001" w14:textId="77777777" w:rsidR="000D12B6" w:rsidRPr="006304B8" w:rsidRDefault="000D12B6" w:rsidP="00B97812">
            <w:pPr>
              <w:contextualSpacing/>
              <w:jc w:val="right"/>
              <w:rPr>
                <w:b/>
                <w:sz w:val="22"/>
                <w:szCs w:val="22"/>
              </w:rPr>
            </w:pPr>
            <w:r w:rsidRPr="006304B8">
              <w:rPr>
                <w:b/>
                <w:sz w:val="22"/>
                <w:szCs w:val="22"/>
              </w:rPr>
              <w:t>Всього з ПДВ:</w:t>
            </w:r>
          </w:p>
        </w:tc>
        <w:tc>
          <w:tcPr>
            <w:tcW w:w="1276" w:type="dxa"/>
          </w:tcPr>
          <w:p w14:paraId="08167423" w14:textId="77777777" w:rsidR="000D12B6" w:rsidRPr="006304B8" w:rsidRDefault="000D12B6" w:rsidP="00B97812">
            <w:pPr>
              <w:contextualSpacing/>
              <w:jc w:val="center"/>
              <w:rPr>
                <w:b/>
                <w:sz w:val="22"/>
                <w:szCs w:val="22"/>
              </w:rPr>
            </w:pPr>
          </w:p>
        </w:tc>
      </w:tr>
    </w:tbl>
    <w:p w14:paraId="1462809F" w14:textId="77777777" w:rsidR="000D12B6" w:rsidRPr="006304B8" w:rsidRDefault="000D12B6" w:rsidP="000D12B6">
      <w:pPr>
        <w:contextualSpacing/>
        <w:jc w:val="center"/>
        <w:rPr>
          <w:sz w:val="22"/>
          <w:szCs w:val="22"/>
        </w:rPr>
      </w:pPr>
    </w:p>
    <w:p w14:paraId="21ED128E" w14:textId="77777777" w:rsidR="000D12B6" w:rsidRPr="006304B8" w:rsidRDefault="000D12B6" w:rsidP="000D12B6">
      <w:pPr>
        <w:widowControl w:val="0"/>
        <w:ind w:right="-1" w:firstLine="567"/>
        <w:contextualSpacing/>
        <w:jc w:val="both"/>
        <w:rPr>
          <w:sz w:val="22"/>
          <w:szCs w:val="22"/>
        </w:rPr>
      </w:pPr>
      <w:r w:rsidRPr="006304B8">
        <w:rPr>
          <w:sz w:val="22"/>
          <w:szCs w:val="22"/>
        </w:rPr>
        <w:t xml:space="preserve">Загальна вартість за Договором складає </w:t>
      </w:r>
      <w:r w:rsidRPr="006304B8">
        <w:rPr>
          <w:b/>
          <w:bCs/>
          <w:sz w:val="22"/>
          <w:szCs w:val="22"/>
          <w:shd w:val="clear" w:color="auto" w:fill="FFFFFF"/>
          <w:lang w:eastAsia="uk-UA"/>
        </w:rPr>
        <w:t>______________ грн</w:t>
      </w:r>
      <w:r w:rsidRPr="006304B8">
        <w:rPr>
          <w:b/>
          <w:sz w:val="22"/>
          <w:szCs w:val="22"/>
        </w:rPr>
        <w:t xml:space="preserve"> </w:t>
      </w:r>
      <w:r w:rsidRPr="006304B8">
        <w:rPr>
          <w:b/>
          <w:sz w:val="22"/>
          <w:szCs w:val="22"/>
          <w:shd w:val="clear" w:color="auto" w:fill="FFFFFF"/>
          <w:lang w:eastAsia="uk-UA"/>
        </w:rPr>
        <w:t xml:space="preserve">(__________________грн __ коп.), у тому числі ПДВ ___________ </w:t>
      </w:r>
      <w:r w:rsidRPr="006304B8">
        <w:rPr>
          <w:b/>
          <w:bCs/>
          <w:sz w:val="22"/>
          <w:szCs w:val="22"/>
          <w:shd w:val="clear" w:color="auto" w:fill="FFFFFF"/>
          <w:lang w:eastAsia="uk-UA"/>
        </w:rPr>
        <w:t>грн</w:t>
      </w:r>
      <w:r w:rsidRPr="006304B8">
        <w:rPr>
          <w:b/>
          <w:sz w:val="22"/>
          <w:szCs w:val="22"/>
        </w:rPr>
        <w:t xml:space="preserve"> </w:t>
      </w:r>
      <w:r w:rsidRPr="006304B8">
        <w:rPr>
          <w:b/>
          <w:sz w:val="22"/>
          <w:szCs w:val="22"/>
          <w:shd w:val="clear" w:color="auto" w:fill="FFFFFF"/>
          <w:lang w:eastAsia="uk-UA"/>
        </w:rPr>
        <w:t>(_______________ грн ___ коп.).</w:t>
      </w:r>
    </w:p>
    <w:p w14:paraId="1EED8D4E" w14:textId="77777777" w:rsidR="000D12B6" w:rsidRPr="006304B8" w:rsidRDefault="000D12B6" w:rsidP="000D12B6">
      <w:pPr>
        <w:contextualSpacing/>
        <w:jc w:val="both"/>
        <w:rPr>
          <w:b/>
          <w:sz w:val="22"/>
          <w:szCs w:val="22"/>
        </w:rPr>
      </w:pPr>
    </w:p>
    <w:p w14:paraId="1A52BA43" w14:textId="77777777" w:rsidR="000D12B6" w:rsidRPr="006304B8" w:rsidRDefault="000D12B6" w:rsidP="000D12B6">
      <w:pPr>
        <w:contextualSpacing/>
        <w:jc w:val="both"/>
        <w:rPr>
          <w:b/>
          <w:sz w:val="22"/>
          <w:szCs w:val="22"/>
        </w:rPr>
      </w:pPr>
    </w:p>
    <w:p w14:paraId="72C05668" w14:textId="77777777" w:rsidR="000D12B6" w:rsidRPr="006304B8" w:rsidRDefault="000D12B6" w:rsidP="000D12B6">
      <w:pPr>
        <w:contextualSpacing/>
        <w:jc w:val="both"/>
        <w:rPr>
          <w:b/>
          <w:sz w:val="22"/>
          <w:szCs w:val="22"/>
        </w:rPr>
      </w:pPr>
    </w:p>
    <w:tbl>
      <w:tblPr>
        <w:tblW w:w="0" w:type="dxa"/>
        <w:tblLayout w:type="fixed"/>
        <w:tblLook w:val="04A0" w:firstRow="1" w:lastRow="0" w:firstColumn="1" w:lastColumn="0" w:noHBand="0" w:noVBand="1"/>
      </w:tblPr>
      <w:tblGrid>
        <w:gridCol w:w="4968"/>
        <w:gridCol w:w="4891"/>
      </w:tblGrid>
      <w:tr w:rsidR="000D12B6" w:rsidRPr="006304B8" w14:paraId="09CE6445" w14:textId="77777777" w:rsidTr="00B97812">
        <w:trPr>
          <w:trHeight w:val="340"/>
        </w:trPr>
        <w:tc>
          <w:tcPr>
            <w:tcW w:w="4968" w:type="dxa"/>
            <w:hideMark/>
          </w:tcPr>
          <w:p w14:paraId="57BFCB37" w14:textId="77777777" w:rsidR="000D12B6" w:rsidRPr="006304B8" w:rsidRDefault="000D12B6" w:rsidP="00B97812">
            <w:pPr>
              <w:shd w:val="clear" w:color="auto" w:fill="FFFFFF"/>
              <w:spacing w:line="276" w:lineRule="auto"/>
              <w:ind w:left="34"/>
              <w:contextualSpacing/>
              <w:jc w:val="center"/>
              <w:rPr>
                <w:b/>
                <w:bCs/>
                <w:sz w:val="22"/>
                <w:szCs w:val="22"/>
              </w:rPr>
            </w:pPr>
            <w:r w:rsidRPr="006304B8">
              <w:rPr>
                <w:b/>
                <w:bCs/>
                <w:sz w:val="22"/>
                <w:szCs w:val="22"/>
              </w:rPr>
              <w:t>ЗАМОВНИК:</w:t>
            </w:r>
          </w:p>
        </w:tc>
        <w:tc>
          <w:tcPr>
            <w:tcW w:w="4891" w:type="dxa"/>
            <w:hideMark/>
          </w:tcPr>
          <w:p w14:paraId="73E3EB7F" w14:textId="77777777" w:rsidR="000D12B6" w:rsidRPr="006304B8" w:rsidRDefault="000D12B6" w:rsidP="00B97812">
            <w:pPr>
              <w:shd w:val="clear" w:color="auto" w:fill="FFFFFF"/>
              <w:spacing w:line="276" w:lineRule="auto"/>
              <w:jc w:val="center"/>
              <w:rPr>
                <w:b/>
                <w:bCs/>
                <w:sz w:val="22"/>
                <w:szCs w:val="22"/>
              </w:rPr>
            </w:pPr>
            <w:r w:rsidRPr="006304B8">
              <w:rPr>
                <w:b/>
                <w:bCs/>
                <w:sz w:val="22"/>
                <w:szCs w:val="22"/>
              </w:rPr>
              <w:t>ПОСТАЧАЛЬНИК:</w:t>
            </w:r>
          </w:p>
        </w:tc>
      </w:tr>
      <w:tr w:rsidR="000D12B6" w:rsidRPr="006304B8" w14:paraId="5A3CC34F" w14:textId="77777777" w:rsidTr="00B97812">
        <w:tc>
          <w:tcPr>
            <w:tcW w:w="4968" w:type="dxa"/>
          </w:tcPr>
          <w:p w14:paraId="4DE96BBB"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Повна назва</w:t>
            </w:r>
          </w:p>
          <w:p w14:paraId="0ED6B569"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5DFA33C4"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Посада уповноваженої особи</w:t>
            </w:r>
          </w:p>
          <w:p w14:paraId="62A0D000"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4E587C1F"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__________________ Власне ім’я ПРІЗВИЩЕ</w:t>
            </w:r>
          </w:p>
          <w:p w14:paraId="339E8F39" w14:textId="77777777" w:rsidR="000D12B6" w:rsidRPr="006304B8" w:rsidRDefault="000D12B6" w:rsidP="00B97812">
            <w:pPr>
              <w:shd w:val="clear" w:color="auto" w:fill="FFFFFF"/>
              <w:spacing w:line="276" w:lineRule="auto"/>
              <w:rPr>
                <w:bCs/>
                <w:sz w:val="22"/>
                <w:szCs w:val="22"/>
              </w:rPr>
            </w:pPr>
            <w:r w:rsidRPr="006304B8">
              <w:rPr>
                <w:bCs/>
                <w:sz w:val="22"/>
                <w:szCs w:val="22"/>
              </w:rPr>
              <w:t>м.п.</w:t>
            </w:r>
          </w:p>
        </w:tc>
        <w:tc>
          <w:tcPr>
            <w:tcW w:w="4891" w:type="dxa"/>
          </w:tcPr>
          <w:p w14:paraId="64E94F01"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Повна назва</w:t>
            </w:r>
          </w:p>
          <w:p w14:paraId="6588B646"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48C57E43"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Посада уповноваженої особи</w:t>
            </w:r>
          </w:p>
          <w:p w14:paraId="5B899A38"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48EE33EE" w14:textId="77777777" w:rsidR="000D12B6" w:rsidRPr="006304B8" w:rsidRDefault="000D12B6" w:rsidP="00B97812">
            <w:pPr>
              <w:shd w:val="clear" w:color="auto" w:fill="FFFFFF"/>
              <w:tabs>
                <w:tab w:val="left" w:pos="1210"/>
              </w:tabs>
              <w:spacing w:line="276" w:lineRule="auto"/>
              <w:jc w:val="center"/>
              <w:rPr>
                <w:b/>
                <w:bCs/>
                <w:sz w:val="22"/>
                <w:szCs w:val="22"/>
              </w:rPr>
            </w:pPr>
            <w:r w:rsidRPr="006304B8">
              <w:rPr>
                <w:b/>
                <w:bCs/>
                <w:sz w:val="22"/>
                <w:szCs w:val="22"/>
              </w:rPr>
              <w:t>___________________ Власне ім’я ПРІЗВИЩЕ</w:t>
            </w:r>
          </w:p>
          <w:p w14:paraId="754B0647" w14:textId="77777777" w:rsidR="000D12B6" w:rsidRPr="006304B8" w:rsidRDefault="000D12B6" w:rsidP="00B97812">
            <w:pPr>
              <w:shd w:val="clear" w:color="auto" w:fill="FFFFFF"/>
              <w:tabs>
                <w:tab w:val="left" w:pos="1210"/>
              </w:tabs>
              <w:spacing w:line="276" w:lineRule="auto"/>
              <w:ind w:left="173"/>
              <w:contextualSpacing/>
              <w:rPr>
                <w:bCs/>
                <w:sz w:val="22"/>
                <w:szCs w:val="22"/>
              </w:rPr>
            </w:pPr>
            <w:r w:rsidRPr="006304B8">
              <w:rPr>
                <w:bCs/>
                <w:sz w:val="22"/>
                <w:szCs w:val="22"/>
              </w:rPr>
              <w:t>м.п.</w:t>
            </w:r>
          </w:p>
        </w:tc>
      </w:tr>
    </w:tbl>
    <w:p w14:paraId="681D8EBB" w14:textId="77777777" w:rsidR="000D12B6" w:rsidRPr="006304B8" w:rsidRDefault="000D12B6" w:rsidP="000D12B6">
      <w:pPr>
        <w:tabs>
          <w:tab w:val="left" w:pos="5505"/>
        </w:tabs>
        <w:contextualSpacing/>
        <w:rPr>
          <w:b/>
          <w:sz w:val="22"/>
          <w:szCs w:val="22"/>
        </w:rPr>
      </w:pPr>
    </w:p>
    <w:p w14:paraId="50F97E63" w14:textId="77777777" w:rsidR="000D12B6" w:rsidRPr="006304B8" w:rsidRDefault="000D12B6" w:rsidP="000D12B6">
      <w:pPr>
        <w:tabs>
          <w:tab w:val="left" w:pos="840"/>
        </w:tabs>
        <w:ind w:firstLine="567"/>
        <w:contextualSpacing/>
        <w:jc w:val="center"/>
        <w:rPr>
          <w:sz w:val="22"/>
          <w:szCs w:val="22"/>
          <w:lang w:eastAsia="uk-UA"/>
        </w:rPr>
      </w:pPr>
    </w:p>
    <w:p w14:paraId="0E728FBB" w14:textId="77777777" w:rsidR="000D12B6" w:rsidRPr="006304B8" w:rsidRDefault="000D12B6" w:rsidP="000D12B6">
      <w:pPr>
        <w:tabs>
          <w:tab w:val="left" w:pos="840"/>
        </w:tabs>
        <w:ind w:firstLine="567"/>
        <w:contextualSpacing/>
        <w:jc w:val="center"/>
        <w:rPr>
          <w:sz w:val="22"/>
          <w:szCs w:val="22"/>
          <w:lang w:eastAsia="uk-UA"/>
        </w:rPr>
      </w:pPr>
    </w:p>
    <w:p w14:paraId="5C00C4C2" w14:textId="77777777" w:rsidR="000D12B6" w:rsidRPr="006304B8" w:rsidRDefault="000D12B6" w:rsidP="000D12B6">
      <w:pPr>
        <w:tabs>
          <w:tab w:val="left" w:pos="840"/>
        </w:tabs>
        <w:ind w:firstLine="567"/>
        <w:contextualSpacing/>
        <w:jc w:val="center"/>
        <w:rPr>
          <w:sz w:val="22"/>
          <w:szCs w:val="22"/>
          <w:lang w:eastAsia="uk-UA"/>
        </w:rPr>
      </w:pPr>
    </w:p>
    <w:p w14:paraId="24893FCA" w14:textId="77777777" w:rsidR="000D12B6" w:rsidRPr="006304B8" w:rsidRDefault="000D12B6" w:rsidP="000D12B6">
      <w:pPr>
        <w:tabs>
          <w:tab w:val="left" w:pos="840"/>
        </w:tabs>
        <w:ind w:firstLine="567"/>
        <w:contextualSpacing/>
        <w:jc w:val="center"/>
        <w:rPr>
          <w:sz w:val="22"/>
          <w:szCs w:val="22"/>
          <w:lang w:eastAsia="uk-UA"/>
        </w:rPr>
      </w:pPr>
    </w:p>
    <w:p w14:paraId="4060DEC8" w14:textId="77777777" w:rsidR="000D12B6" w:rsidRPr="006304B8" w:rsidRDefault="000D12B6" w:rsidP="000D12B6">
      <w:pPr>
        <w:tabs>
          <w:tab w:val="left" w:pos="840"/>
        </w:tabs>
        <w:ind w:firstLine="567"/>
        <w:contextualSpacing/>
        <w:jc w:val="center"/>
        <w:rPr>
          <w:sz w:val="22"/>
          <w:szCs w:val="22"/>
          <w:lang w:eastAsia="uk-UA"/>
        </w:rPr>
      </w:pPr>
    </w:p>
    <w:p w14:paraId="5F4F738C" w14:textId="77777777" w:rsidR="000D12B6" w:rsidRPr="006304B8" w:rsidRDefault="000D12B6" w:rsidP="000D12B6">
      <w:pPr>
        <w:tabs>
          <w:tab w:val="left" w:pos="840"/>
        </w:tabs>
        <w:ind w:firstLine="567"/>
        <w:contextualSpacing/>
        <w:jc w:val="center"/>
        <w:rPr>
          <w:sz w:val="22"/>
          <w:szCs w:val="22"/>
          <w:lang w:eastAsia="uk-UA"/>
        </w:rPr>
      </w:pPr>
    </w:p>
    <w:p w14:paraId="0610BA59" w14:textId="77777777" w:rsidR="000D12B6" w:rsidRPr="006304B8" w:rsidRDefault="000D12B6" w:rsidP="000D12B6">
      <w:pPr>
        <w:tabs>
          <w:tab w:val="left" w:pos="840"/>
        </w:tabs>
        <w:ind w:firstLine="567"/>
        <w:contextualSpacing/>
        <w:jc w:val="center"/>
        <w:rPr>
          <w:sz w:val="22"/>
          <w:szCs w:val="22"/>
          <w:lang w:eastAsia="uk-UA"/>
        </w:rPr>
      </w:pPr>
    </w:p>
    <w:p w14:paraId="4AC99ECE" w14:textId="521591AB" w:rsidR="000D12B6" w:rsidRDefault="000D12B6">
      <w:pPr>
        <w:spacing w:after="160" w:line="259" w:lineRule="auto"/>
        <w:rPr>
          <w:sz w:val="22"/>
          <w:szCs w:val="22"/>
          <w:lang w:eastAsia="uk-UA"/>
        </w:rPr>
      </w:pPr>
      <w:r>
        <w:rPr>
          <w:sz w:val="22"/>
          <w:szCs w:val="22"/>
          <w:lang w:eastAsia="uk-UA"/>
        </w:rPr>
        <w:br w:type="page"/>
      </w:r>
    </w:p>
    <w:p w14:paraId="2A7F0926" w14:textId="57658276" w:rsidR="000D12B6" w:rsidRPr="006304B8" w:rsidRDefault="000D12B6" w:rsidP="000D12B6">
      <w:pPr>
        <w:tabs>
          <w:tab w:val="left" w:pos="5505"/>
        </w:tabs>
        <w:contextualSpacing/>
        <w:jc w:val="right"/>
        <w:rPr>
          <w:sz w:val="22"/>
          <w:szCs w:val="22"/>
        </w:rPr>
      </w:pPr>
      <w:r w:rsidRPr="006304B8">
        <w:rPr>
          <w:sz w:val="22"/>
          <w:szCs w:val="22"/>
        </w:rPr>
        <w:lastRenderedPageBreak/>
        <w:t xml:space="preserve">Додаток № </w:t>
      </w:r>
      <w:r>
        <w:rPr>
          <w:sz w:val="22"/>
          <w:szCs w:val="22"/>
        </w:rPr>
        <w:t>2</w:t>
      </w:r>
    </w:p>
    <w:p w14:paraId="668EB119" w14:textId="77777777" w:rsidR="000D12B6" w:rsidRPr="006304B8" w:rsidRDefault="000D12B6" w:rsidP="000D12B6">
      <w:pPr>
        <w:tabs>
          <w:tab w:val="left" w:pos="5505"/>
        </w:tabs>
        <w:contextualSpacing/>
        <w:jc w:val="right"/>
        <w:rPr>
          <w:sz w:val="22"/>
          <w:szCs w:val="22"/>
        </w:rPr>
      </w:pPr>
      <w:r w:rsidRPr="006304B8">
        <w:rPr>
          <w:sz w:val="22"/>
          <w:szCs w:val="22"/>
        </w:rPr>
        <w:t>до договору № _____________</w:t>
      </w:r>
    </w:p>
    <w:p w14:paraId="0B2CF210" w14:textId="67ECB0E7" w:rsidR="000D12B6" w:rsidRPr="006304B8" w:rsidRDefault="000D12B6" w:rsidP="000D12B6">
      <w:pPr>
        <w:tabs>
          <w:tab w:val="left" w:pos="5505"/>
        </w:tabs>
        <w:contextualSpacing/>
        <w:jc w:val="center"/>
        <w:rPr>
          <w:sz w:val="22"/>
          <w:szCs w:val="22"/>
        </w:rPr>
      </w:pPr>
      <w:r w:rsidRPr="006304B8">
        <w:rPr>
          <w:sz w:val="22"/>
          <w:szCs w:val="22"/>
        </w:rPr>
        <w:tab/>
      </w:r>
      <w:r w:rsidRPr="006304B8">
        <w:rPr>
          <w:sz w:val="22"/>
          <w:szCs w:val="22"/>
        </w:rPr>
        <w:tab/>
        <w:t xml:space="preserve">                  від «___» ________ 202</w:t>
      </w:r>
      <w:r>
        <w:rPr>
          <w:sz w:val="22"/>
          <w:szCs w:val="22"/>
        </w:rPr>
        <w:t>3</w:t>
      </w:r>
      <w:r w:rsidRPr="006304B8">
        <w:rPr>
          <w:sz w:val="22"/>
          <w:szCs w:val="22"/>
        </w:rPr>
        <w:t xml:space="preserve"> року</w:t>
      </w:r>
    </w:p>
    <w:p w14:paraId="080870FE" w14:textId="77777777" w:rsidR="000D12B6" w:rsidRDefault="000D12B6" w:rsidP="000D12B6">
      <w:pPr>
        <w:pStyle w:val="Default"/>
      </w:pPr>
    </w:p>
    <w:p w14:paraId="43C5583D" w14:textId="0A6A2E09" w:rsidR="00BA5362" w:rsidRDefault="00BA5362" w:rsidP="00BA5362">
      <w:pPr>
        <w:jc w:val="center"/>
        <w:rPr>
          <w:b/>
        </w:rPr>
      </w:pPr>
      <w:r>
        <w:rPr>
          <w:b/>
        </w:rPr>
        <w:t>ТЕХНІЧН</w:t>
      </w:r>
      <w:r w:rsidR="0084235E">
        <w:rPr>
          <w:b/>
        </w:rPr>
        <w:t>І</w:t>
      </w:r>
      <w:r>
        <w:rPr>
          <w:b/>
        </w:rPr>
        <w:t xml:space="preserve"> В</w:t>
      </w:r>
      <w:r w:rsidRPr="001A42CC">
        <w:rPr>
          <w:b/>
        </w:rPr>
        <w:t xml:space="preserve">ИМОГИ </w:t>
      </w:r>
    </w:p>
    <w:p w14:paraId="04D6F2EE" w14:textId="77777777" w:rsidR="00BA5362" w:rsidRPr="008F4345" w:rsidRDefault="00BA5362" w:rsidP="00BA5362">
      <w:pPr>
        <w:jc w:val="center"/>
        <w:rPr>
          <w:b/>
        </w:rPr>
      </w:pPr>
      <w:r w:rsidRPr="008F4345">
        <w:rPr>
          <w:b/>
        </w:rPr>
        <w:t xml:space="preserve">до </w:t>
      </w:r>
      <w:r w:rsidRPr="008F4345">
        <w:rPr>
          <w:b/>
          <w:bCs/>
        </w:rPr>
        <w:t>обладнання</w:t>
      </w:r>
      <w:r w:rsidRPr="008F4345">
        <w:rPr>
          <w:b/>
        </w:rPr>
        <w:t xml:space="preserve"> для побудови відмовостійкого обчислювального кластеру:</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41"/>
        <w:gridCol w:w="3558"/>
        <w:gridCol w:w="1701"/>
        <w:gridCol w:w="1672"/>
      </w:tblGrid>
      <w:tr w:rsidR="00BA5362" w:rsidRPr="008F4345" w14:paraId="50A4FBD7" w14:textId="77777777" w:rsidTr="00D62F12">
        <w:tc>
          <w:tcPr>
            <w:tcW w:w="567" w:type="dxa"/>
            <w:shd w:val="clear" w:color="auto" w:fill="auto"/>
            <w:vAlign w:val="center"/>
          </w:tcPr>
          <w:p w14:paraId="453254F9" w14:textId="77777777" w:rsidR="00BA5362" w:rsidRPr="008F4345" w:rsidRDefault="00BA5362" w:rsidP="00D62F12">
            <w:pPr>
              <w:jc w:val="center"/>
              <w:rPr>
                <w:b/>
                <w:bCs/>
              </w:rPr>
            </w:pPr>
            <w:r w:rsidRPr="008F4345">
              <w:rPr>
                <w:b/>
                <w:bCs/>
              </w:rPr>
              <w:t>№ з/п</w:t>
            </w:r>
          </w:p>
        </w:tc>
        <w:tc>
          <w:tcPr>
            <w:tcW w:w="5699" w:type="dxa"/>
            <w:gridSpan w:val="2"/>
            <w:shd w:val="clear" w:color="auto" w:fill="auto"/>
            <w:vAlign w:val="center"/>
          </w:tcPr>
          <w:p w14:paraId="36F2BD5C" w14:textId="77777777" w:rsidR="00BA5362" w:rsidRPr="008F4345" w:rsidRDefault="00BA5362" w:rsidP="00D62F12">
            <w:pPr>
              <w:jc w:val="center"/>
              <w:rPr>
                <w:b/>
              </w:rPr>
            </w:pPr>
            <w:r w:rsidRPr="008F4345">
              <w:rPr>
                <w:b/>
              </w:rPr>
              <w:t>Найменування обладнання, технічні характеристики та вимоги до обладнання</w:t>
            </w:r>
          </w:p>
        </w:tc>
        <w:tc>
          <w:tcPr>
            <w:tcW w:w="1701" w:type="dxa"/>
            <w:shd w:val="clear" w:color="auto" w:fill="auto"/>
            <w:vAlign w:val="center"/>
          </w:tcPr>
          <w:p w14:paraId="1957314A" w14:textId="77777777" w:rsidR="00BA5362" w:rsidRPr="008F4345" w:rsidRDefault="00BA5362" w:rsidP="00D62F12">
            <w:pPr>
              <w:jc w:val="center"/>
              <w:rPr>
                <w:b/>
              </w:rPr>
            </w:pPr>
            <w:r w:rsidRPr="008F4345">
              <w:rPr>
                <w:b/>
              </w:rPr>
              <w:t>Одиниця виміру</w:t>
            </w:r>
          </w:p>
        </w:tc>
        <w:tc>
          <w:tcPr>
            <w:tcW w:w="1672" w:type="dxa"/>
            <w:shd w:val="clear" w:color="auto" w:fill="auto"/>
            <w:vAlign w:val="center"/>
          </w:tcPr>
          <w:p w14:paraId="410AA692" w14:textId="77777777" w:rsidR="00BA5362" w:rsidRPr="008F4345" w:rsidRDefault="00BA5362" w:rsidP="00D62F12">
            <w:pPr>
              <w:jc w:val="center"/>
              <w:rPr>
                <w:b/>
              </w:rPr>
            </w:pPr>
            <w:r w:rsidRPr="008F4345">
              <w:rPr>
                <w:b/>
              </w:rPr>
              <w:t>Кількість</w:t>
            </w:r>
          </w:p>
        </w:tc>
      </w:tr>
      <w:tr w:rsidR="00BA5362" w:rsidRPr="008F4345" w14:paraId="2D16EFA9" w14:textId="77777777" w:rsidTr="00D62F12">
        <w:trPr>
          <w:tblHeader/>
        </w:trPr>
        <w:tc>
          <w:tcPr>
            <w:tcW w:w="567" w:type="dxa"/>
            <w:vMerge w:val="restart"/>
            <w:shd w:val="clear" w:color="auto" w:fill="auto"/>
          </w:tcPr>
          <w:p w14:paraId="645E47E9" w14:textId="77777777" w:rsidR="00BA5362" w:rsidRPr="008F4345" w:rsidRDefault="00BA5362" w:rsidP="00D62F12">
            <w:pPr>
              <w:jc w:val="center"/>
              <w:rPr>
                <w:b/>
                <w:bCs/>
              </w:rPr>
            </w:pPr>
            <w:r w:rsidRPr="008F4345">
              <w:rPr>
                <w:b/>
                <w:bCs/>
              </w:rPr>
              <w:t>1</w:t>
            </w:r>
          </w:p>
        </w:tc>
        <w:tc>
          <w:tcPr>
            <w:tcW w:w="5699" w:type="dxa"/>
            <w:gridSpan w:val="2"/>
            <w:shd w:val="clear" w:color="auto" w:fill="auto"/>
            <w:vAlign w:val="center"/>
          </w:tcPr>
          <w:p w14:paraId="0FF9A990" w14:textId="77777777" w:rsidR="00BA5362" w:rsidRPr="008F4345" w:rsidRDefault="00BA5362" w:rsidP="00D62F12">
            <w:pPr>
              <w:rPr>
                <w:b/>
                <w:highlight w:val="yellow"/>
              </w:rPr>
            </w:pPr>
            <w:r w:rsidRPr="008F4345">
              <w:rPr>
                <w:b/>
              </w:rPr>
              <w:t>Обчислювальна нода (сервер) для побудови відмовостійкого високодоступного кластеру з усім необхідним для цього системним ПЗ від виробника, з підтримкою від виробника на обладнання та ПЗ не менше 1 року</w:t>
            </w:r>
          </w:p>
        </w:tc>
        <w:tc>
          <w:tcPr>
            <w:tcW w:w="1701" w:type="dxa"/>
            <w:shd w:val="clear" w:color="auto" w:fill="auto"/>
            <w:vAlign w:val="center"/>
          </w:tcPr>
          <w:p w14:paraId="77EAACB6" w14:textId="77777777" w:rsidR="00BA5362" w:rsidRPr="008F4345" w:rsidRDefault="00BA5362" w:rsidP="00D62F12">
            <w:pPr>
              <w:jc w:val="center"/>
              <w:rPr>
                <w:b/>
              </w:rPr>
            </w:pPr>
            <w:r w:rsidRPr="008F4345">
              <w:rPr>
                <w:b/>
              </w:rPr>
              <w:t>штуки</w:t>
            </w:r>
          </w:p>
        </w:tc>
        <w:tc>
          <w:tcPr>
            <w:tcW w:w="1672" w:type="dxa"/>
            <w:shd w:val="clear" w:color="auto" w:fill="auto"/>
            <w:vAlign w:val="center"/>
          </w:tcPr>
          <w:p w14:paraId="00F0B330" w14:textId="77777777" w:rsidR="00BA5362" w:rsidRPr="008F4345" w:rsidRDefault="00BA5362" w:rsidP="00D62F12">
            <w:pPr>
              <w:jc w:val="center"/>
              <w:rPr>
                <w:b/>
              </w:rPr>
            </w:pPr>
            <w:r w:rsidRPr="008F4345">
              <w:rPr>
                <w:b/>
              </w:rPr>
              <w:t>2</w:t>
            </w:r>
          </w:p>
        </w:tc>
      </w:tr>
      <w:tr w:rsidR="00BA5362" w:rsidRPr="008F4345" w14:paraId="306D8D7F" w14:textId="77777777" w:rsidTr="00D62F12">
        <w:trPr>
          <w:tblHeader/>
        </w:trPr>
        <w:tc>
          <w:tcPr>
            <w:tcW w:w="567" w:type="dxa"/>
            <w:vMerge/>
            <w:shd w:val="clear" w:color="auto" w:fill="auto"/>
            <w:vAlign w:val="center"/>
          </w:tcPr>
          <w:p w14:paraId="63F4FB36" w14:textId="77777777" w:rsidR="00BA5362" w:rsidRPr="008F4345" w:rsidRDefault="00BA5362" w:rsidP="00D62F12">
            <w:pPr>
              <w:jc w:val="center"/>
              <w:rPr>
                <w:b/>
                <w:bCs/>
              </w:rPr>
            </w:pPr>
          </w:p>
        </w:tc>
        <w:tc>
          <w:tcPr>
            <w:tcW w:w="9072" w:type="dxa"/>
            <w:gridSpan w:val="4"/>
            <w:shd w:val="clear" w:color="auto" w:fill="auto"/>
            <w:vAlign w:val="center"/>
          </w:tcPr>
          <w:p w14:paraId="485643A3" w14:textId="77777777" w:rsidR="00BA5362" w:rsidRPr="008F4345" w:rsidRDefault="00BA5362" w:rsidP="00D62F12">
            <w:pPr>
              <w:rPr>
                <w:b/>
              </w:rPr>
            </w:pPr>
            <w:r w:rsidRPr="008F4345">
              <w:rPr>
                <w:b/>
              </w:rPr>
              <w:t>Технічні характеристики та вимоги до обладнання:</w:t>
            </w:r>
          </w:p>
        </w:tc>
      </w:tr>
      <w:tr w:rsidR="00BA5362" w:rsidRPr="008F4345" w14:paraId="4582D281" w14:textId="77777777" w:rsidTr="00D62F12">
        <w:tc>
          <w:tcPr>
            <w:tcW w:w="567" w:type="dxa"/>
            <w:vMerge/>
            <w:shd w:val="clear" w:color="auto" w:fill="auto"/>
            <w:vAlign w:val="center"/>
          </w:tcPr>
          <w:p w14:paraId="75DA0D56" w14:textId="77777777" w:rsidR="00BA5362" w:rsidRPr="008F4345" w:rsidRDefault="00BA5362" w:rsidP="00D62F12">
            <w:pPr>
              <w:widowControl w:val="0"/>
              <w:overflowPunct w:val="0"/>
              <w:autoSpaceDE w:val="0"/>
              <w:autoSpaceDN w:val="0"/>
              <w:adjustRightInd w:val="0"/>
              <w:ind w:left="414"/>
              <w:textAlignment w:val="baseline"/>
              <w:rPr>
                <w:bCs/>
              </w:rPr>
            </w:pPr>
          </w:p>
        </w:tc>
        <w:tc>
          <w:tcPr>
            <w:tcW w:w="2141" w:type="dxa"/>
            <w:shd w:val="clear" w:color="auto" w:fill="auto"/>
            <w:vAlign w:val="center"/>
          </w:tcPr>
          <w:p w14:paraId="493E9207" w14:textId="77777777" w:rsidR="00BA5362" w:rsidRPr="008F4345" w:rsidRDefault="00BA5362" w:rsidP="00D62F12">
            <w:pPr>
              <w:rPr>
                <w:b/>
              </w:rPr>
            </w:pPr>
            <w:r w:rsidRPr="008F4345">
              <w:rPr>
                <w:b/>
              </w:rPr>
              <w:t>Корпус сервера</w:t>
            </w:r>
          </w:p>
        </w:tc>
        <w:tc>
          <w:tcPr>
            <w:tcW w:w="6931" w:type="dxa"/>
            <w:gridSpan w:val="3"/>
            <w:shd w:val="clear" w:color="auto" w:fill="auto"/>
            <w:vAlign w:val="center"/>
          </w:tcPr>
          <w:p w14:paraId="00750511" w14:textId="77777777" w:rsidR="00BA5362" w:rsidRPr="008F4345" w:rsidRDefault="00BA5362" w:rsidP="00BA5362">
            <w:pPr>
              <w:numPr>
                <w:ilvl w:val="0"/>
                <w:numId w:val="8"/>
              </w:numPr>
              <w:spacing w:line="259" w:lineRule="auto"/>
              <w:contextualSpacing/>
            </w:pPr>
            <w:r w:rsidRPr="008F4345">
              <w:t>форм фактор – Rack Mountable, не більше 1U;</w:t>
            </w:r>
          </w:p>
          <w:p w14:paraId="24500D95" w14:textId="77777777" w:rsidR="00BA5362" w:rsidRPr="008F4345" w:rsidRDefault="00BA5362" w:rsidP="00BA5362">
            <w:pPr>
              <w:numPr>
                <w:ilvl w:val="0"/>
                <w:numId w:val="8"/>
              </w:numPr>
              <w:spacing w:line="259" w:lineRule="auto"/>
              <w:contextualSpacing/>
            </w:pPr>
            <w:r w:rsidRPr="008F4345">
              <w:t xml:space="preserve">передня панель повинна замикатись на ключ та обмежувати </w:t>
            </w:r>
          </w:p>
          <w:p w14:paraId="2E25CDA5" w14:textId="77777777" w:rsidR="00BA5362" w:rsidRPr="008F4345" w:rsidRDefault="00BA5362" w:rsidP="00BA5362">
            <w:pPr>
              <w:numPr>
                <w:ilvl w:val="0"/>
                <w:numId w:val="8"/>
              </w:numPr>
              <w:spacing w:line="259" w:lineRule="auto"/>
              <w:contextualSpacing/>
            </w:pPr>
            <w:r w:rsidRPr="008F4345">
              <w:t>доступ до жорстких дисків;</w:t>
            </w:r>
          </w:p>
          <w:p w14:paraId="7B4F00FA" w14:textId="77777777" w:rsidR="00BA5362" w:rsidRPr="008F4345" w:rsidRDefault="00BA5362" w:rsidP="00BA5362">
            <w:pPr>
              <w:numPr>
                <w:ilvl w:val="0"/>
                <w:numId w:val="8"/>
              </w:numPr>
              <w:spacing w:line="259" w:lineRule="auto"/>
              <w:contextualSpacing/>
            </w:pPr>
            <w:r w:rsidRPr="008F4345">
              <w:t>наявність датчика відкриття корпусу з можливістю настройки віддаленого оповіщення про цю подію;</w:t>
            </w:r>
          </w:p>
          <w:p w14:paraId="20E56AB3" w14:textId="77777777" w:rsidR="00BA5362" w:rsidRPr="008F4345" w:rsidRDefault="00BA5362" w:rsidP="00BA5362">
            <w:pPr>
              <w:numPr>
                <w:ilvl w:val="0"/>
                <w:numId w:val="8"/>
              </w:numPr>
              <w:spacing w:line="259" w:lineRule="auto"/>
              <w:contextualSpacing/>
            </w:pPr>
            <w:r w:rsidRPr="008F4345">
              <w:t>для запобігання стороннього втручання до роботи серверу потрібна наявність функції відключення кнопки живлення у BIOS;</w:t>
            </w:r>
          </w:p>
          <w:p w14:paraId="1C3B183E" w14:textId="77777777" w:rsidR="00BA5362" w:rsidRPr="008F4345" w:rsidRDefault="00BA5362" w:rsidP="00BA5362">
            <w:pPr>
              <w:numPr>
                <w:ilvl w:val="0"/>
                <w:numId w:val="8"/>
              </w:numPr>
              <w:spacing w:line="259" w:lineRule="auto"/>
              <w:contextualSpacing/>
            </w:pPr>
            <w:r w:rsidRPr="008F4345">
              <w:t>наявність TPM 2.0 V3 модуля.</w:t>
            </w:r>
          </w:p>
          <w:p w14:paraId="221DB361" w14:textId="77777777" w:rsidR="00BA5362" w:rsidRPr="008F4345" w:rsidRDefault="00BA5362" w:rsidP="00D62F12">
            <w:r w:rsidRPr="008F4345">
              <w:t>Підтримка встановлення додаткових опцій:</w:t>
            </w:r>
          </w:p>
          <w:p w14:paraId="68775432" w14:textId="77777777" w:rsidR="00BA5362" w:rsidRPr="008F4345" w:rsidRDefault="00BA5362" w:rsidP="00BA5362">
            <w:pPr>
              <w:numPr>
                <w:ilvl w:val="0"/>
                <w:numId w:val="7"/>
              </w:numPr>
              <w:spacing w:line="259" w:lineRule="auto"/>
              <w:contextualSpacing/>
            </w:pPr>
            <w:r w:rsidRPr="008F4345">
              <w:t>модуля бездротового зв’язку на передній панелі, для можливості відстеження стану та керування сервером з мобільних пристроїв;</w:t>
            </w:r>
          </w:p>
          <w:p w14:paraId="44E5F8B3" w14:textId="77777777" w:rsidR="00BA5362" w:rsidRPr="008F4345" w:rsidRDefault="00BA5362" w:rsidP="00BA5362">
            <w:pPr>
              <w:numPr>
                <w:ilvl w:val="0"/>
                <w:numId w:val="7"/>
              </w:numPr>
              <w:spacing w:line="259" w:lineRule="auto"/>
              <w:contextualSpacing/>
            </w:pPr>
            <w:r w:rsidRPr="008F4345">
              <w:t>LCD-дисплею, що відображує стан серверу та дозволяє виконати первинні налаштування;</w:t>
            </w:r>
          </w:p>
        </w:tc>
      </w:tr>
      <w:tr w:rsidR="00BA5362" w:rsidRPr="008F4345" w14:paraId="74760B02" w14:textId="77777777" w:rsidTr="00D62F12">
        <w:tc>
          <w:tcPr>
            <w:tcW w:w="567" w:type="dxa"/>
            <w:vMerge/>
            <w:shd w:val="clear" w:color="auto" w:fill="auto"/>
            <w:vAlign w:val="center"/>
          </w:tcPr>
          <w:p w14:paraId="46D272C8"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2141" w:type="dxa"/>
            <w:shd w:val="clear" w:color="auto" w:fill="auto"/>
            <w:vAlign w:val="center"/>
          </w:tcPr>
          <w:p w14:paraId="128A4D48" w14:textId="77777777" w:rsidR="00BA5362" w:rsidRPr="008F4345" w:rsidRDefault="00BA5362" w:rsidP="00D62F12">
            <w:pPr>
              <w:rPr>
                <w:b/>
              </w:rPr>
            </w:pPr>
            <w:r w:rsidRPr="008F4345">
              <w:rPr>
                <w:b/>
              </w:rPr>
              <w:t>Процесори</w:t>
            </w:r>
          </w:p>
        </w:tc>
        <w:tc>
          <w:tcPr>
            <w:tcW w:w="6931" w:type="dxa"/>
            <w:gridSpan w:val="3"/>
            <w:shd w:val="clear" w:color="auto" w:fill="auto"/>
            <w:vAlign w:val="center"/>
          </w:tcPr>
          <w:p w14:paraId="5EC388D7" w14:textId="77777777" w:rsidR="00BA5362" w:rsidRPr="008F4345" w:rsidRDefault="00BA5362" w:rsidP="00D62F12">
            <w:pPr>
              <w:jc w:val="both"/>
            </w:pPr>
            <w:r w:rsidRPr="008F4345">
              <w:t>Два процесори Intel Xeon Scalable Processors серії Gold третього покоління.</w:t>
            </w:r>
          </w:p>
          <w:p w14:paraId="0E65771A" w14:textId="77777777" w:rsidR="00BA5362" w:rsidRPr="008F4345" w:rsidRDefault="00BA5362" w:rsidP="00D62F12">
            <w:pPr>
              <w:jc w:val="both"/>
            </w:pPr>
            <w:r w:rsidRPr="008F4345">
              <w:t>Кожен процесор повинен мати:</w:t>
            </w:r>
          </w:p>
          <w:p w14:paraId="6596CF80" w14:textId="77777777" w:rsidR="00BA5362" w:rsidRPr="008F4345" w:rsidRDefault="00BA5362" w:rsidP="00BA5362">
            <w:pPr>
              <w:numPr>
                <w:ilvl w:val="0"/>
                <w:numId w:val="4"/>
              </w:numPr>
              <w:tabs>
                <w:tab w:val="left" w:pos="262"/>
              </w:tabs>
              <w:ind w:firstLine="78"/>
              <w:jc w:val="both"/>
            </w:pPr>
            <w:r w:rsidRPr="008F4345">
              <w:t>базову частоту не менше 2,1 ГГц;</w:t>
            </w:r>
          </w:p>
          <w:p w14:paraId="65A33E09" w14:textId="77777777" w:rsidR="00BA5362" w:rsidRPr="008F4345" w:rsidRDefault="00BA5362" w:rsidP="00BA5362">
            <w:pPr>
              <w:numPr>
                <w:ilvl w:val="0"/>
                <w:numId w:val="4"/>
              </w:numPr>
              <w:tabs>
                <w:tab w:val="left" w:pos="262"/>
              </w:tabs>
              <w:ind w:firstLine="78"/>
              <w:jc w:val="both"/>
            </w:pPr>
            <w:r w:rsidRPr="008F4345">
              <w:t>не менше 24 фізичних ядер (48 потоків);</w:t>
            </w:r>
          </w:p>
          <w:p w14:paraId="428FC59F" w14:textId="77777777" w:rsidR="00BA5362" w:rsidRPr="008F4345" w:rsidRDefault="00BA5362" w:rsidP="00BA5362">
            <w:pPr>
              <w:numPr>
                <w:ilvl w:val="0"/>
                <w:numId w:val="4"/>
              </w:numPr>
              <w:tabs>
                <w:tab w:val="left" w:pos="262"/>
              </w:tabs>
              <w:ind w:firstLine="78"/>
              <w:jc w:val="both"/>
            </w:pPr>
            <w:r w:rsidRPr="008F4345">
              <w:t>потужність, що споживається – не більше 165 Вт;</w:t>
            </w:r>
          </w:p>
          <w:p w14:paraId="209D4340" w14:textId="77777777" w:rsidR="00BA5362" w:rsidRPr="008F4345" w:rsidRDefault="00BA5362" w:rsidP="00BA5362">
            <w:pPr>
              <w:numPr>
                <w:ilvl w:val="0"/>
                <w:numId w:val="4"/>
              </w:numPr>
              <w:tabs>
                <w:tab w:val="left" w:pos="262"/>
              </w:tabs>
              <w:ind w:firstLine="78"/>
              <w:jc w:val="both"/>
            </w:pPr>
            <w:r w:rsidRPr="008F4345">
              <w:t>кеш третього рівня не менше ніж 36 МБ.</w:t>
            </w:r>
          </w:p>
          <w:p w14:paraId="4C29A399" w14:textId="77777777" w:rsidR="00BA5362" w:rsidRPr="008F4345" w:rsidRDefault="00BA5362" w:rsidP="00D62F12">
            <w:pPr>
              <w:tabs>
                <w:tab w:val="left" w:pos="361"/>
              </w:tabs>
              <w:ind w:left="47"/>
              <w:jc w:val="both"/>
            </w:pPr>
            <w:r w:rsidRPr="008F4345">
              <w:t>Сервер повинен мати можливість встановлення двох процесорів з кількостю ядер 40.</w:t>
            </w:r>
          </w:p>
        </w:tc>
      </w:tr>
      <w:tr w:rsidR="00BA5362" w:rsidRPr="008F4345" w14:paraId="26D2C192" w14:textId="77777777" w:rsidTr="00D62F12">
        <w:tc>
          <w:tcPr>
            <w:tcW w:w="567" w:type="dxa"/>
            <w:vMerge/>
            <w:shd w:val="clear" w:color="auto" w:fill="auto"/>
            <w:vAlign w:val="center"/>
          </w:tcPr>
          <w:p w14:paraId="6F91312D"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2141" w:type="dxa"/>
            <w:shd w:val="clear" w:color="auto" w:fill="auto"/>
            <w:vAlign w:val="center"/>
          </w:tcPr>
          <w:p w14:paraId="30188974" w14:textId="77777777" w:rsidR="00BA5362" w:rsidRPr="008F4345" w:rsidRDefault="00BA5362" w:rsidP="00D62F12">
            <w:pPr>
              <w:rPr>
                <w:b/>
              </w:rPr>
            </w:pPr>
            <w:r w:rsidRPr="008F4345">
              <w:rPr>
                <w:b/>
              </w:rPr>
              <w:t>Оперативна пам’ять</w:t>
            </w:r>
          </w:p>
        </w:tc>
        <w:tc>
          <w:tcPr>
            <w:tcW w:w="6931" w:type="dxa"/>
            <w:gridSpan w:val="3"/>
            <w:shd w:val="clear" w:color="auto" w:fill="auto"/>
            <w:vAlign w:val="center"/>
          </w:tcPr>
          <w:p w14:paraId="385DF597" w14:textId="77777777" w:rsidR="00BA5362" w:rsidRPr="008F4345" w:rsidRDefault="00BA5362" w:rsidP="00D62F12">
            <w:pPr>
              <w:tabs>
                <w:tab w:val="left" w:pos="262"/>
              </w:tabs>
              <w:jc w:val="both"/>
            </w:pPr>
            <w:r w:rsidRPr="008F4345">
              <w:t>Не менше 256ГБ з підтримкою ECC (код усунення помилок), тип не гірше ніж DDR4, 3200MT/s.</w:t>
            </w:r>
          </w:p>
          <w:p w14:paraId="07A38284" w14:textId="77777777" w:rsidR="00BA5362" w:rsidRPr="008F4345" w:rsidRDefault="00BA5362" w:rsidP="00D62F12">
            <w:pPr>
              <w:tabs>
                <w:tab w:val="left" w:pos="262"/>
              </w:tabs>
              <w:jc w:val="both"/>
            </w:pPr>
          </w:p>
        </w:tc>
      </w:tr>
      <w:tr w:rsidR="00BA5362" w:rsidRPr="008F4345" w14:paraId="7FE4D926" w14:textId="77777777" w:rsidTr="00D62F12">
        <w:tc>
          <w:tcPr>
            <w:tcW w:w="567" w:type="dxa"/>
            <w:vMerge/>
            <w:shd w:val="clear" w:color="auto" w:fill="auto"/>
            <w:vAlign w:val="center"/>
          </w:tcPr>
          <w:p w14:paraId="7E58B9AE"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2141" w:type="dxa"/>
            <w:shd w:val="clear" w:color="auto" w:fill="auto"/>
            <w:vAlign w:val="center"/>
          </w:tcPr>
          <w:p w14:paraId="2CD83888" w14:textId="77777777" w:rsidR="00BA5362" w:rsidRPr="008F4345" w:rsidRDefault="00BA5362" w:rsidP="00D62F12">
            <w:pPr>
              <w:rPr>
                <w:b/>
              </w:rPr>
            </w:pPr>
            <w:r w:rsidRPr="008F4345">
              <w:rPr>
                <w:b/>
              </w:rPr>
              <w:t>Захист пам’яті</w:t>
            </w:r>
          </w:p>
        </w:tc>
        <w:tc>
          <w:tcPr>
            <w:tcW w:w="6931" w:type="dxa"/>
            <w:gridSpan w:val="3"/>
            <w:shd w:val="clear" w:color="auto" w:fill="auto"/>
            <w:vAlign w:val="center"/>
          </w:tcPr>
          <w:p w14:paraId="7DFD77AB" w14:textId="77777777" w:rsidR="00BA5362" w:rsidRPr="008F4345" w:rsidRDefault="00BA5362" w:rsidP="00D62F12">
            <w:pPr>
              <w:spacing w:line="211" w:lineRule="atLeast"/>
            </w:pPr>
            <w:r w:rsidRPr="008F4345">
              <w:t xml:space="preserve">Забезпечення виявлення помилок в пам’яті та виправлення однобітових помилок (ECC). </w:t>
            </w:r>
          </w:p>
        </w:tc>
      </w:tr>
      <w:tr w:rsidR="00BA5362" w:rsidRPr="008F4345" w14:paraId="341F4FD6" w14:textId="77777777" w:rsidTr="00D62F12">
        <w:tc>
          <w:tcPr>
            <w:tcW w:w="567" w:type="dxa"/>
            <w:vMerge/>
            <w:shd w:val="clear" w:color="auto" w:fill="auto"/>
            <w:vAlign w:val="center"/>
          </w:tcPr>
          <w:p w14:paraId="096B74BA"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2141" w:type="dxa"/>
            <w:shd w:val="clear" w:color="auto" w:fill="auto"/>
            <w:vAlign w:val="center"/>
          </w:tcPr>
          <w:p w14:paraId="7A69C907" w14:textId="77777777" w:rsidR="00BA5362" w:rsidRPr="008F4345" w:rsidRDefault="00BA5362" w:rsidP="00D62F12">
            <w:pPr>
              <w:rPr>
                <w:b/>
              </w:rPr>
            </w:pPr>
            <w:r w:rsidRPr="008F4345">
              <w:rPr>
                <w:b/>
              </w:rPr>
              <w:t>Дискова підсистема</w:t>
            </w:r>
          </w:p>
        </w:tc>
        <w:tc>
          <w:tcPr>
            <w:tcW w:w="6931" w:type="dxa"/>
            <w:gridSpan w:val="3"/>
            <w:shd w:val="clear" w:color="auto" w:fill="auto"/>
            <w:vAlign w:val="center"/>
          </w:tcPr>
          <w:p w14:paraId="4751F9FE" w14:textId="77777777" w:rsidR="00BA5362" w:rsidRPr="008F4345" w:rsidRDefault="00BA5362" w:rsidP="00BA5362">
            <w:pPr>
              <w:numPr>
                <w:ilvl w:val="0"/>
                <w:numId w:val="6"/>
              </w:numPr>
              <w:tabs>
                <w:tab w:val="left" w:pos="262"/>
              </w:tabs>
            </w:pPr>
            <w:r w:rsidRPr="008F4345">
              <w:t>Система повинна поставляться без дисків та бекплейну;</w:t>
            </w:r>
          </w:p>
          <w:p w14:paraId="2EF06735" w14:textId="77777777" w:rsidR="00BA5362" w:rsidRPr="008F4345" w:rsidRDefault="00BA5362" w:rsidP="00BA5362">
            <w:pPr>
              <w:numPr>
                <w:ilvl w:val="0"/>
                <w:numId w:val="6"/>
              </w:numPr>
              <w:tabs>
                <w:tab w:val="left" w:pos="262"/>
              </w:tabs>
              <w:contextualSpacing/>
              <w:jc w:val="both"/>
            </w:pPr>
            <w:r w:rsidRPr="008F4345">
              <w:t>для завантаження операційної системи повинно бути встановлено два накопичувача SSD формату M.2  з підтримкою «гарячої заміни» об’ємом 240ГБ у режимі RAID1;</w:t>
            </w:r>
          </w:p>
          <w:p w14:paraId="57B41F3D" w14:textId="77777777" w:rsidR="00BA5362" w:rsidRPr="008F4345" w:rsidRDefault="00BA5362" w:rsidP="00BA5362">
            <w:pPr>
              <w:numPr>
                <w:ilvl w:val="0"/>
                <w:numId w:val="6"/>
              </w:numPr>
              <w:tabs>
                <w:tab w:val="left" w:pos="262"/>
              </w:tabs>
              <w:contextualSpacing/>
              <w:jc w:val="both"/>
            </w:pPr>
            <w:r w:rsidRPr="008F4345">
              <w:t>можливість (опціональна) встановлення не менше двох карт microSDHC/SDXC  об’ємом до 64GB з підтримкою режиму роботи у RAID1/0 для встановлення ОС чи гіпервізору.</w:t>
            </w:r>
          </w:p>
        </w:tc>
      </w:tr>
      <w:tr w:rsidR="00BA5362" w:rsidRPr="008F4345" w14:paraId="0165F2C3" w14:textId="77777777" w:rsidTr="00D62F12">
        <w:tc>
          <w:tcPr>
            <w:tcW w:w="567" w:type="dxa"/>
            <w:vMerge/>
            <w:shd w:val="clear" w:color="auto" w:fill="auto"/>
            <w:vAlign w:val="center"/>
          </w:tcPr>
          <w:p w14:paraId="30469511"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2141" w:type="dxa"/>
            <w:shd w:val="clear" w:color="auto" w:fill="auto"/>
            <w:vAlign w:val="center"/>
          </w:tcPr>
          <w:p w14:paraId="1ED17C3A" w14:textId="77777777" w:rsidR="00BA5362" w:rsidRPr="008F4345" w:rsidRDefault="00BA5362" w:rsidP="00D62F12">
            <w:pPr>
              <w:rPr>
                <w:b/>
              </w:rPr>
            </w:pPr>
            <w:r w:rsidRPr="008F4345">
              <w:rPr>
                <w:b/>
              </w:rPr>
              <w:t>Дисковий контролер</w:t>
            </w:r>
          </w:p>
        </w:tc>
        <w:tc>
          <w:tcPr>
            <w:tcW w:w="6931" w:type="dxa"/>
            <w:gridSpan w:val="3"/>
            <w:shd w:val="clear" w:color="auto" w:fill="auto"/>
            <w:vAlign w:val="center"/>
          </w:tcPr>
          <w:p w14:paraId="659788BF" w14:textId="77777777" w:rsidR="00BA5362" w:rsidRPr="008F4345" w:rsidRDefault="00BA5362" w:rsidP="00D62F12">
            <w:pPr>
              <w:tabs>
                <w:tab w:val="left" w:pos="262"/>
              </w:tabs>
              <w:jc w:val="both"/>
            </w:pPr>
            <w:r w:rsidRPr="008F4345">
              <w:t>- відсутній</w:t>
            </w:r>
          </w:p>
        </w:tc>
      </w:tr>
      <w:tr w:rsidR="00BA5362" w:rsidRPr="008F4345" w14:paraId="5F0E8114" w14:textId="77777777" w:rsidTr="00D62F12">
        <w:tc>
          <w:tcPr>
            <w:tcW w:w="567" w:type="dxa"/>
            <w:vMerge/>
            <w:shd w:val="clear" w:color="auto" w:fill="auto"/>
            <w:vAlign w:val="center"/>
          </w:tcPr>
          <w:p w14:paraId="3F1EE17B"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2141" w:type="dxa"/>
            <w:shd w:val="clear" w:color="auto" w:fill="auto"/>
            <w:vAlign w:val="center"/>
          </w:tcPr>
          <w:p w14:paraId="1EBCFFD5" w14:textId="77777777" w:rsidR="00BA5362" w:rsidRPr="008F4345" w:rsidRDefault="00BA5362" w:rsidP="00D62F12">
            <w:pPr>
              <w:rPr>
                <w:b/>
              </w:rPr>
            </w:pPr>
            <w:r w:rsidRPr="008F4345">
              <w:rPr>
                <w:b/>
              </w:rPr>
              <w:t>Інтерфейси інформаційної мережі</w:t>
            </w:r>
          </w:p>
        </w:tc>
        <w:tc>
          <w:tcPr>
            <w:tcW w:w="6931" w:type="dxa"/>
            <w:gridSpan w:val="3"/>
            <w:shd w:val="clear" w:color="auto" w:fill="auto"/>
            <w:vAlign w:val="center"/>
          </w:tcPr>
          <w:p w14:paraId="53AF4CA5" w14:textId="77777777" w:rsidR="00BA5362" w:rsidRPr="008F4345" w:rsidRDefault="00BA5362" w:rsidP="00BA5362">
            <w:pPr>
              <w:numPr>
                <w:ilvl w:val="0"/>
                <w:numId w:val="5"/>
              </w:numPr>
              <w:tabs>
                <w:tab w:val="left" w:pos="262"/>
              </w:tabs>
              <w:contextualSpacing/>
            </w:pPr>
            <w:r w:rsidRPr="008F4345">
              <w:t xml:space="preserve">наявність не менше двох портів 1Gb Ethernet «вита пара» вбудованих до системної плати; </w:t>
            </w:r>
          </w:p>
          <w:p w14:paraId="071C2D9C" w14:textId="77777777" w:rsidR="00BA5362" w:rsidRPr="008F4345" w:rsidRDefault="00BA5362" w:rsidP="00BA5362">
            <w:pPr>
              <w:numPr>
                <w:ilvl w:val="0"/>
                <w:numId w:val="5"/>
              </w:numPr>
              <w:tabs>
                <w:tab w:val="left" w:pos="262"/>
              </w:tabs>
              <w:contextualSpacing/>
            </w:pPr>
            <w:r w:rsidRPr="008F4345">
              <w:t>наявність не менше двох портів 10 Гб/с Base-T.</w:t>
            </w:r>
          </w:p>
        </w:tc>
      </w:tr>
      <w:tr w:rsidR="00BA5362" w:rsidRPr="008F4345" w14:paraId="0D383A0C" w14:textId="77777777" w:rsidTr="00D62F12">
        <w:tc>
          <w:tcPr>
            <w:tcW w:w="567" w:type="dxa"/>
            <w:vMerge/>
            <w:shd w:val="clear" w:color="auto" w:fill="auto"/>
            <w:vAlign w:val="center"/>
          </w:tcPr>
          <w:p w14:paraId="4A7ABA13"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2141" w:type="dxa"/>
            <w:shd w:val="clear" w:color="auto" w:fill="auto"/>
            <w:vAlign w:val="center"/>
          </w:tcPr>
          <w:p w14:paraId="614154A0" w14:textId="77777777" w:rsidR="00BA5362" w:rsidRPr="008F4345" w:rsidRDefault="00BA5362" w:rsidP="00D62F12">
            <w:pPr>
              <w:rPr>
                <w:b/>
              </w:rPr>
            </w:pPr>
            <w:r w:rsidRPr="008F4345">
              <w:rPr>
                <w:b/>
              </w:rPr>
              <w:t>Порти вводу-виводу</w:t>
            </w:r>
          </w:p>
        </w:tc>
        <w:tc>
          <w:tcPr>
            <w:tcW w:w="6931" w:type="dxa"/>
            <w:gridSpan w:val="3"/>
            <w:shd w:val="clear" w:color="auto" w:fill="auto"/>
            <w:vAlign w:val="center"/>
          </w:tcPr>
          <w:p w14:paraId="22586348" w14:textId="77777777" w:rsidR="00BA5362" w:rsidRPr="008F4345" w:rsidRDefault="00BA5362" w:rsidP="00BA5362">
            <w:pPr>
              <w:numPr>
                <w:ilvl w:val="0"/>
                <w:numId w:val="4"/>
              </w:numPr>
              <w:tabs>
                <w:tab w:val="left" w:pos="262"/>
              </w:tabs>
              <w:ind w:firstLine="78"/>
              <w:jc w:val="both"/>
            </w:pPr>
            <w:r w:rsidRPr="008F4345">
              <w:t>не менше трьох слотів PCIe четвертої генерації (Gen 4);</w:t>
            </w:r>
          </w:p>
          <w:p w14:paraId="33E57CE0" w14:textId="77777777" w:rsidR="00BA5362" w:rsidRPr="008F4345" w:rsidRDefault="00BA5362" w:rsidP="00BA5362">
            <w:pPr>
              <w:numPr>
                <w:ilvl w:val="0"/>
                <w:numId w:val="4"/>
              </w:numPr>
              <w:tabs>
                <w:tab w:val="left" w:pos="262"/>
              </w:tabs>
              <w:ind w:firstLine="78"/>
              <w:jc w:val="both"/>
            </w:pPr>
            <w:r w:rsidRPr="008F4345">
              <w:t>не менше трьох портів USB (один з яких обов’язково має бути USB 3.X);</w:t>
            </w:r>
          </w:p>
          <w:p w14:paraId="05F46E4D" w14:textId="77777777" w:rsidR="00BA5362" w:rsidRPr="008F4345" w:rsidRDefault="00BA5362" w:rsidP="00BA5362">
            <w:pPr>
              <w:numPr>
                <w:ilvl w:val="0"/>
                <w:numId w:val="4"/>
              </w:numPr>
              <w:tabs>
                <w:tab w:val="left" w:pos="262"/>
              </w:tabs>
              <w:ind w:firstLine="78"/>
              <w:jc w:val="both"/>
            </w:pPr>
            <w:r w:rsidRPr="008F4345">
              <w:t>графічний порт VGA;</w:t>
            </w:r>
          </w:p>
        </w:tc>
      </w:tr>
      <w:tr w:rsidR="00BA5362" w:rsidRPr="008F4345" w14:paraId="3F139D0E" w14:textId="77777777" w:rsidTr="00D62F12">
        <w:tc>
          <w:tcPr>
            <w:tcW w:w="567" w:type="dxa"/>
            <w:vMerge/>
            <w:shd w:val="clear" w:color="auto" w:fill="auto"/>
            <w:vAlign w:val="center"/>
          </w:tcPr>
          <w:p w14:paraId="41178912"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pPr>
          </w:p>
        </w:tc>
        <w:tc>
          <w:tcPr>
            <w:tcW w:w="2141" w:type="dxa"/>
            <w:shd w:val="clear" w:color="auto" w:fill="auto"/>
            <w:vAlign w:val="center"/>
          </w:tcPr>
          <w:p w14:paraId="3EF23F8C" w14:textId="77777777" w:rsidR="00BA5362" w:rsidRPr="008F4345" w:rsidRDefault="00BA5362" w:rsidP="00D62F12">
            <w:pPr>
              <w:rPr>
                <w:b/>
              </w:rPr>
            </w:pPr>
            <w:r w:rsidRPr="008F4345">
              <w:rPr>
                <w:b/>
              </w:rPr>
              <w:t>Система охолодження</w:t>
            </w:r>
          </w:p>
        </w:tc>
        <w:tc>
          <w:tcPr>
            <w:tcW w:w="6931" w:type="dxa"/>
            <w:gridSpan w:val="3"/>
            <w:shd w:val="clear" w:color="auto" w:fill="auto"/>
            <w:vAlign w:val="center"/>
          </w:tcPr>
          <w:p w14:paraId="6E7CA6B0" w14:textId="77777777" w:rsidR="00BA5362" w:rsidRPr="008F4345" w:rsidRDefault="00BA5362" w:rsidP="00D62F12">
            <w:pPr>
              <w:tabs>
                <w:tab w:val="left" w:pos="262"/>
              </w:tabs>
              <w:jc w:val="both"/>
            </w:pPr>
            <w:r w:rsidRPr="008F4345">
              <w:t>повинні бути встановлені усі вентилятори, передбачені для даної моделі сервера,</w:t>
            </w:r>
          </w:p>
        </w:tc>
      </w:tr>
      <w:tr w:rsidR="00BA5362" w:rsidRPr="008F4345" w14:paraId="1F08B0D1" w14:textId="77777777" w:rsidTr="00D62F12">
        <w:tc>
          <w:tcPr>
            <w:tcW w:w="567" w:type="dxa"/>
            <w:vMerge/>
            <w:shd w:val="clear" w:color="auto" w:fill="auto"/>
            <w:vAlign w:val="center"/>
          </w:tcPr>
          <w:p w14:paraId="6E7D0A4F"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pPr>
          </w:p>
        </w:tc>
        <w:tc>
          <w:tcPr>
            <w:tcW w:w="2141" w:type="dxa"/>
            <w:shd w:val="clear" w:color="auto" w:fill="auto"/>
            <w:vAlign w:val="center"/>
          </w:tcPr>
          <w:p w14:paraId="4E016BF0" w14:textId="77777777" w:rsidR="00BA5362" w:rsidRPr="008F4345" w:rsidRDefault="00BA5362" w:rsidP="00D62F12">
            <w:pPr>
              <w:rPr>
                <w:b/>
              </w:rPr>
            </w:pPr>
            <w:r w:rsidRPr="008F4345">
              <w:rPr>
                <w:b/>
              </w:rPr>
              <w:t>Блоки живлення</w:t>
            </w:r>
          </w:p>
        </w:tc>
        <w:tc>
          <w:tcPr>
            <w:tcW w:w="6931" w:type="dxa"/>
            <w:gridSpan w:val="3"/>
            <w:shd w:val="clear" w:color="auto" w:fill="auto"/>
            <w:vAlign w:val="center"/>
          </w:tcPr>
          <w:p w14:paraId="2796BE1D" w14:textId="77777777" w:rsidR="00BA5362" w:rsidRPr="008F4345" w:rsidRDefault="00BA5362" w:rsidP="00D62F12">
            <w:pPr>
              <w:tabs>
                <w:tab w:val="left" w:pos="262"/>
              </w:tabs>
              <w:jc w:val="both"/>
            </w:pPr>
            <w:r w:rsidRPr="008F4345">
              <w:t>Не менше 2-х блоків живлення, кожен не більш ніж 800 Ватт;</w:t>
            </w:r>
          </w:p>
          <w:p w14:paraId="5D0835E6" w14:textId="77777777" w:rsidR="00BA5362" w:rsidRPr="008F4345" w:rsidRDefault="00BA5362" w:rsidP="00D62F12">
            <w:pPr>
              <w:tabs>
                <w:tab w:val="left" w:pos="262"/>
              </w:tabs>
              <w:jc w:val="both"/>
            </w:pPr>
            <w:r w:rsidRPr="008F4345">
              <w:t>Наявність двох кабелів живлення C13/C14 10A довжиною не менш 2м.</w:t>
            </w:r>
          </w:p>
        </w:tc>
      </w:tr>
      <w:tr w:rsidR="00BA5362" w:rsidRPr="008F4345" w14:paraId="04873DB5" w14:textId="77777777" w:rsidTr="00D62F12">
        <w:tc>
          <w:tcPr>
            <w:tcW w:w="567" w:type="dxa"/>
            <w:vMerge/>
            <w:shd w:val="clear" w:color="auto" w:fill="auto"/>
            <w:vAlign w:val="center"/>
          </w:tcPr>
          <w:p w14:paraId="2B7409DC"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pPr>
          </w:p>
        </w:tc>
        <w:tc>
          <w:tcPr>
            <w:tcW w:w="2141" w:type="dxa"/>
            <w:shd w:val="clear" w:color="auto" w:fill="auto"/>
            <w:vAlign w:val="center"/>
          </w:tcPr>
          <w:p w14:paraId="1DAAFEC9" w14:textId="77777777" w:rsidR="00BA5362" w:rsidRPr="008F4345" w:rsidRDefault="00BA5362" w:rsidP="00D62F12">
            <w:pPr>
              <w:rPr>
                <w:b/>
              </w:rPr>
            </w:pPr>
            <w:r w:rsidRPr="008F4345">
              <w:rPr>
                <w:b/>
              </w:rPr>
              <w:t>Операційні системи та гіпервізори, що підтримуються</w:t>
            </w:r>
          </w:p>
        </w:tc>
        <w:tc>
          <w:tcPr>
            <w:tcW w:w="6931" w:type="dxa"/>
            <w:gridSpan w:val="3"/>
            <w:shd w:val="clear" w:color="auto" w:fill="auto"/>
            <w:vAlign w:val="center"/>
          </w:tcPr>
          <w:p w14:paraId="43FD31E5" w14:textId="77777777" w:rsidR="00BA5362" w:rsidRPr="008F4345" w:rsidRDefault="00BA5362" w:rsidP="00D62F12">
            <w:pPr>
              <w:textAlignment w:val="baseline"/>
            </w:pPr>
            <w:r w:rsidRPr="008F4345">
              <w:t>Canonical® Ubuntu® LTS</w:t>
            </w:r>
          </w:p>
          <w:p w14:paraId="637005F7" w14:textId="77777777" w:rsidR="00BA5362" w:rsidRPr="008F4345" w:rsidRDefault="00BA5362" w:rsidP="00D62F12">
            <w:pPr>
              <w:textAlignment w:val="baseline"/>
            </w:pPr>
            <w:r w:rsidRPr="008F4345">
              <w:t>Citrix® XenServer®</w:t>
            </w:r>
          </w:p>
          <w:p w14:paraId="5BA1C486" w14:textId="77777777" w:rsidR="00BA5362" w:rsidRPr="008F4345" w:rsidRDefault="00BA5362" w:rsidP="00D62F12">
            <w:pPr>
              <w:textAlignment w:val="baseline"/>
            </w:pPr>
            <w:r w:rsidRPr="008F4345">
              <w:t>Microsoft Windows Server® with Hyper-V</w:t>
            </w:r>
          </w:p>
          <w:p w14:paraId="67FD22D1" w14:textId="77777777" w:rsidR="00BA5362" w:rsidRPr="008F4345" w:rsidRDefault="00BA5362" w:rsidP="00D62F12">
            <w:pPr>
              <w:textAlignment w:val="baseline"/>
            </w:pPr>
            <w:r w:rsidRPr="008F4345">
              <w:t>Red Hat® Enterprise Linux</w:t>
            </w:r>
          </w:p>
          <w:p w14:paraId="752D9978" w14:textId="77777777" w:rsidR="00BA5362" w:rsidRPr="008F4345" w:rsidRDefault="00BA5362" w:rsidP="00D62F12">
            <w:pPr>
              <w:textAlignment w:val="baseline"/>
            </w:pPr>
            <w:r w:rsidRPr="008F4345">
              <w:t>SUSE® Linux Enterprise Server</w:t>
            </w:r>
          </w:p>
          <w:p w14:paraId="71657FDC" w14:textId="77777777" w:rsidR="00BA5362" w:rsidRPr="008F4345" w:rsidRDefault="00BA5362" w:rsidP="00D62F12">
            <w:pPr>
              <w:tabs>
                <w:tab w:val="left" w:pos="262"/>
              </w:tabs>
              <w:jc w:val="both"/>
            </w:pPr>
            <w:r w:rsidRPr="008F4345">
              <w:t>VMware® ESXi</w:t>
            </w:r>
          </w:p>
          <w:p w14:paraId="5DE71115" w14:textId="77777777" w:rsidR="00BA5362" w:rsidRPr="008F4345" w:rsidRDefault="00BA5362" w:rsidP="00D62F12">
            <w:pPr>
              <w:tabs>
                <w:tab w:val="left" w:pos="262"/>
              </w:tabs>
              <w:jc w:val="both"/>
            </w:pPr>
            <w:r w:rsidRPr="008F4345">
              <w:t>Повинна бути передустановлена на підприємстві операційна система VMware ESXi 8.0</w:t>
            </w:r>
          </w:p>
        </w:tc>
      </w:tr>
      <w:tr w:rsidR="00BA5362" w:rsidRPr="008F4345" w14:paraId="6EAC6777" w14:textId="77777777" w:rsidTr="00D62F12">
        <w:tc>
          <w:tcPr>
            <w:tcW w:w="567" w:type="dxa"/>
            <w:vMerge/>
            <w:shd w:val="clear" w:color="auto" w:fill="auto"/>
            <w:vAlign w:val="center"/>
          </w:tcPr>
          <w:p w14:paraId="5356EB85"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pPr>
          </w:p>
        </w:tc>
        <w:tc>
          <w:tcPr>
            <w:tcW w:w="2141" w:type="dxa"/>
            <w:shd w:val="clear" w:color="auto" w:fill="auto"/>
            <w:vAlign w:val="center"/>
          </w:tcPr>
          <w:p w14:paraId="489631F2" w14:textId="77777777" w:rsidR="00BA5362" w:rsidRPr="008F4345" w:rsidRDefault="00BA5362" w:rsidP="00D62F12">
            <w:pPr>
              <w:rPr>
                <w:b/>
              </w:rPr>
            </w:pPr>
            <w:r w:rsidRPr="008F4345">
              <w:rPr>
                <w:b/>
              </w:rPr>
              <w:t>Функції керування</w:t>
            </w:r>
          </w:p>
        </w:tc>
        <w:tc>
          <w:tcPr>
            <w:tcW w:w="6931" w:type="dxa"/>
            <w:gridSpan w:val="3"/>
            <w:shd w:val="clear" w:color="auto" w:fill="auto"/>
            <w:vAlign w:val="center"/>
          </w:tcPr>
          <w:p w14:paraId="4506E895" w14:textId="77777777" w:rsidR="00BA5362" w:rsidRPr="008F4345" w:rsidRDefault="00BA5362" w:rsidP="00D62F12">
            <w:pPr>
              <w:spacing w:line="211" w:lineRule="atLeast"/>
              <w:jc w:val="both"/>
            </w:pPr>
            <w:r w:rsidRPr="008F4345">
              <w:t>Адаптер дистанційного керування та моніторингу апаратної частини сервера через локальну мережу.</w:t>
            </w:r>
          </w:p>
          <w:p w14:paraId="35156389" w14:textId="77777777" w:rsidR="00BA5362" w:rsidRPr="008F4345" w:rsidRDefault="00BA5362" w:rsidP="00D62F12">
            <w:pPr>
              <w:spacing w:line="211" w:lineRule="atLeast"/>
              <w:jc w:val="both"/>
            </w:pPr>
            <w:r w:rsidRPr="008F4345">
              <w:t>Вбудований в сервер процесор з окремим портом, та програмне забезпечення керування з відповідною ліцензією (якщо така потрібна для використання зазначеного функціоналу строком дії не менше строку дії гарантійної підтримки сервера), які дають можливість збирати статистику з сервера, моніторити його електроживлення та температуру, стан компонентів сервера як до, так і після завантаження операційної системи (без необхідності встановлення агентів в операційній системі).</w:t>
            </w:r>
          </w:p>
          <w:p w14:paraId="10985C95" w14:textId="77777777" w:rsidR="00BA5362" w:rsidRPr="008F4345" w:rsidRDefault="00BA5362" w:rsidP="00D62F12">
            <w:pPr>
              <w:spacing w:line="211" w:lineRule="atLeast"/>
              <w:jc w:val="both"/>
            </w:pPr>
            <w:r w:rsidRPr="008F4345">
              <w:t>Наявніть функції отримувати доступ до графічної консолі сервера через браузер, та до текстової консолі через термінальний емулятор.</w:t>
            </w:r>
          </w:p>
          <w:p w14:paraId="4024837D" w14:textId="77777777" w:rsidR="00BA5362" w:rsidRPr="008F4345" w:rsidRDefault="00BA5362" w:rsidP="00D62F12">
            <w:pPr>
              <w:spacing w:line="211" w:lineRule="atLeast"/>
              <w:jc w:val="both"/>
            </w:pPr>
            <w:r w:rsidRPr="008F4345">
              <w:t>Захищений зв’язок с процесором керування та можливість інтеграції з Active Directory для авторизації доступу.</w:t>
            </w:r>
          </w:p>
          <w:p w14:paraId="53D53790" w14:textId="77777777" w:rsidR="00BA5362" w:rsidRPr="008F4345" w:rsidRDefault="00BA5362" w:rsidP="00D62F12">
            <w:pPr>
              <w:spacing w:line="211" w:lineRule="atLeast"/>
              <w:jc w:val="both"/>
            </w:pPr>
            <w:r w:rsidRPr="008F4345">
              <w:t>Наявність функції завантаження сервера для конфігурування, розгортання та встановлення сумісної операційної системи без встановлення в сервер додаткових медіа носіїв.</w:t>
            </w:r>
          </w:p>
          <w:p w14:paraId="35C17165" w14:textId="77777777" w:rsidR="00BA5362" w:rsidRPr="008F4345" w:rsidRDefault="00BA5362" w:rsidP="00D62F12">
            <w:pPr>
              <w:spacing w:line="211" w:lineRule="atLeast"/>
            </w:pPr>
            <w:r w:rsidRPr="008F4345">
              <w:t>Можливість використання програмного забезпечення з можливістю одночасного виконання конфігураційних команд і одночасного встановлення параметрів на групах серверів, а також з можливістю  одночасного оновлення системного програмного забезпечення групи серверів (BIOS, firmware) централізовано, з єдиної консолі та підтримка інтеграції з Microsoft® System Center, VMware® vCenter™, BMC Software.</w:t>
            </w:r>
          </w:p>
          <w:p w14:paraId="5928009D" w14:textId="77777777" w:rsidR="00BA5362" w:rsidRPr="008F4345" w:rsidRDefault="00BA5362" w:rsidP="00D62F12">
            <w:pPr>
              <w:spacing w:line="211" w:lineRule="atLeast"/>
            </w:pPr>
            <w:r w:rsidRPr="008F4345">
              <w:t>Модуль управління сервера повинен підтримувати можливість управління групою ідентичних серверів;</w:t>
            </w:r>
          </w:p>
        </w:tc>
      </w:tr>
      <w:tr w:rsidR="00BA5362" w:rsidRPr="008F4345" w14:paraId="4E2936D4" w14:textId="77777777" w:rsidTr="00D62F12">
        <w:tc>
          <w:tcPr>
            <w:tcW w:w="567" w:type="dxa"/>
            <w:vMerge/>
            <w:shd w:val="clear" w:color="auto" w:fill="auto"/>
            <w:vAlign w:val="center"/>
          </w:tcPr>
          <w:p w14:paraId="670A37AA"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pPr>
          </w:p>
        </w:tc>
        <w:tc>
          <w:tcPr>
            <w:tcW w:w="2141" w:type="dxa"/>
            <w:shd w:val="clear" w:color="auto" w:fill="auto"/>
            <w:vAlign w:val="center"/>
          </w:tcPr>
          <w:p w14:paraId="0E066348" w14:textId="77777777" w:rsidR="00BA5362" w:rsidRPr="008F4345" w:rsidRDefault="00BA5362" w:rsidP="00D62F12">
            <w:pPr>
              <w:rPr>
                <w:b/>
              </w:rPr>
            </w:pPr>
            <w:r w:rsidRPr="008F4345">
              <w:rPr>
                <w:b/>
              </w:rPr>
              <w:t>Сервісна підтримка</w:t>
            </w:r>
          </w:p>
        </w:tc>
        <w:tc>
          <w:tcPr>
            <w:tcW w:w="6931" w:type="dxa"/>
            <w:gridSpan w:val="3"/>
            <w:shd w:val="clear" w:color="auto" w:fill="auto"/>
            <w:vAlign w:val="center"/>
          </w:tcPr>
          <w:p w14:paraId="261B7190" w14:textId="77777777" w:rsidR="00BA5362" w:rsidRPr="008F4345" w:rsidRDefault="00BA5362" w:rsidP="00BA5362">
            <w:pPr>
              <w:numPr>
                <w:ilvl w:val="0"/>
                <w:numId w:val="4"/>
              </w:numPr>
              <w:tabs>
                <w:tab w:val="left" w:pos="262"/>
              </w:tabs>
              <w:ind w:firstLine="78"/>
              <w:jc w:val="both"/>
            </w:pPr>
            <w:r w:rsidRPr="008F4345">
              <w:t>не менше 12 місяців гарантії та сервісна підтримка від виробника обладнання;</w:t>
            </w:r>
          </w:p>
          <w:p w14:paraId="05E061D4" w14:textId="77777777" w:rsidR="00BA5362" w:rsidRPr="008F4345" w:rsidRDefault="00BA5362" w:rsidP="00BA5362">
            <w:pPr>
              <w:numPr>
                <w:ilvl w:val="0"/>
                <w:numId w:val="4"/>
              </w:numPr>
              <w:tabs>
                <w:tab w:val="left" w:pos="262"/>
              </w:tabs>
              <w:ind w:firstLine="78"/>
              <w:jc w:val="both"/>
            </w:pPr>
            <w:r w:rsidRPr="008F4345">
              <w:t>наявність єдиного кол-центру виробника обладнання для прийому сервісних заявок, можливість Замовника у режимі 24x7 звертатися до нього з телефону або через веб-інтерфейс, щоб повідомляти про проблеми з устаткуванням;</w:t>
            </w:r>
          </w:p>
          <w:p w14:paraId="0C15C48E" w14:textId="77777777" w:rsidR="00BA5362" w:rsidRPr="008F4345" w:rsidRDefault="00BA5362" w:rsidP="00BA5362">
            <w:pPr>
              <w:numPr>
                <w:ilvl w:val="0"/>
                <w:numId w:val="4"/>
              </w:numPr>
              <w:tabs>
                <w:tab w:val="left" w:pos="262"/>
              </w:tabs>
              <w:ind w:firstLine="78"/>
              <w:jc w:val="both"/>
            </w:pPr>
            <w:r w:rsidRPr="008F4345">
              <w:t>сервісне обслуговування, в разі необхідності, здійснюється за місцем розташування обладнання. Після виявлення несправностей та діагностики по телефону технічний спеціаліст в залежності від критичності апаратного збою має прибути на місце в робочій час наступного робочого дня в залежності від відстані розташування найближчого сервісного центру;</w:t>
            </w:r>
          </w:p>
          <w:p w14:paraId="3A223A74" w14:textId="77777777" w:rsidR="00BA5362" w:rsidRPr="008F4345" w:rsidRDefault="00BA5362" w:rsidP="00BA5362">
            <w:pPr>
              <w:numPr>
                <w:ilvl w:val="0"/>
                <w:numId w:val="4"/>
              </w:numPr>
              <w:tabs>
                <w:tab w:val="left" w:pos="262"/>
              </w:tabs>
              <w:ind w:firstLine="78"/>
              <w:jc w:val="both"/>
            </w:pPr>
            <w:r w:rsidRPr="008F4345">
              <w:t>гарантійна підтримка повинна включати заміну компонентів, що вийшли з ладу, доступ до оновлень ПО, віддалену діагностику і підтримку з боку центру технічної підтримки виробника обладнання;</w:t>
            </w:r>
          </w:p>
        </w:tc>
      </w:tr>
    </w:tbl>
    <w:p w14:paraId="1E292FD2" w14:textId="77777777" w:rsidR="00BA5362" w:rsidRPr="008F4345" w:rsidRDefault="00BA5362" w:rsidP="00BA5362"/>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41"/>
        <w:gridCol w:w="3558"/>
        <w:gridCol w:w="1701"/>
        <w:gridCol w:w="1672"/>
      </w:tblGrid>
      <w:tr w:rsidR="00BA5362" w:rsidRPr="008F4345" w14:paraId="5492A607" w14:textId="77777777" w:rsidTr="00D62F12">
        <w:tc>
          <w:tcPr>
            <w:tcW w:w="567" w:type="dxa"/>
            <w:shd w:val="clear" w:color="auto" w:fill="auto"/>
            <w:vAlign w:val="center"/>
          </w:tcPr>
          <w:p w14:paraId="2D1C45BC" w14:textId="77777777" w:rsidR="00BA5362" w:rsidRPr="008F4345" w:rsidRDefault="00BA5362" w:rsidP="00D62F12">
            <w:pPr>
              <w:jc w:val="center"/>
              <w:rPr>
                <w:b/>
                <w:bCs/>
              </w:rPr>
            </w:pPr>
            <w:r w:rsidRPr="008F4345">
              <w:rPr>
                <w:b/>
                <w:bCs/>
              </w:rPr>
              <w:t>№ з/п</w:t>
            </w:r>
          </w:p>
        </w:tc>
        <w:tc>
          <w:tcPr>
            <w:tcW w:w="5699" w:type="dxa"/>
            <w:gridSpan w:val="2"/>
            <w:shd w:val="clear" w:color="auto" w:fill="auto"/>
            <w:vAlign w:val="center"/>
          </w:tcPr>
          <w:p w14:paraId="30AC0AD9" w14:textId="77777777" w:rsidR="00BA5362" w:rsidRPr="008F4345" w:rsidRDefault="00BA5362" w:rsidP="00D62F12">
            <w:pPr>
              <w:jc w:val="center"/>
              <w:rPr>
                <w:b/>
              </w:rPr>
            </w:pPr>
            <w:r w:rsidRPr="008F4345">
              <w:rPr>
                <w:b/>
              </w:rPr>
              <w:t>Найменування обладнання, технічні характеристики та вимоги до обладнання</w:t>
            </w:r>
          </w:p>
        </w:tc>
        <w:tc>
          <w:tcPr>
            <w:tcW w:w="1701" w:type="dxa"/>
            <w:shd w:val="clear" w:color="auto" w:fill="auto"/>
            <w:vAlign w:val="center"/>
          </w:tcPr>
          <w:p w14:paraId="53290098" w14:textId="77777777" w:rsidR="00BA5362" w:rsidRPr="008F4345" w:rsidRDefault="00BA5362" w:rsidP="00D62F12">
            <w:pPr>
              <w:jc w:val="center"/>
              <w:rPr>
                <w:b/>
              </w:rPr>
            </w:pPr>
            <w:r w:rsidRPr="008F4345">
              <w:rPr>
                <w:b/>
              </w:rPr>
              <w:t>Одиниця виміру</w:t>
            </w:r>
          </w:p>
        </w:tc>
        <w:tc>
          <w:tcPr>
            <w:tcW w:w="1672" w:type="dxa"/>
            <w:shd w:val="clear" w:color="auto" w:fill="auto"/>
            <w:vAlign w:val="center"/>
          </w:tcPr>
          <w:p w14:paraId="6708B849" w14:textId="77777777" w:rsidR="00BA5362" w:rsidRPr="008F4345" w:rsidRDefault="00BA5362" w:rsidP="00D62F12">
            <w:pPr>
              <w:jc w:val="center"/>
              <w:rPr>
                <w:b/>
              </w:rPr>
            </w:pPr>
            <w:r w:rsidRPr="008F4345">
              <w:rPr>
                <w:b/>
              </w:rPr>
              <w:t>Кількість</w:t>
            </w:r>
          </w:p>
        </w:tc>
      </w:tr>
      <w:tr w:rsidR="00BA5362" w:rsidRPr="008F4345" w14:paraId="6A72A297" w14:textId="77777777" w:rsidTr="00D62F12">
        <w:trPr>
          <w:tblHeader/>
        </w:trPr>
        <w:tc>
          <w:tcPr>
            <w:tcW w:w="567" w:type="dxa"/>
            <w:vMerge w:val="restart"/>
            <w:shd w:val="clear" w:color="auto" w:fill="auto"/>
          </w:tcPr>
          <w:p w14:paraId="18F84EC2" w14:textId="77777777" w:rsidR="00BA5362" w:rsidRPr="008F4345" w:rsidRDefault="00BA5362" w:rsidP="00D62F12">
            <w:pPr>
              <w:jc w:val="center"/>
              <w:rPr>
                <w:b/>
                <w:bCs/>
              </w:rPr>
            </w:pPr>
            <w:r w:rsidRPr="008F4345">
              <w:rPr>
                <w:b/>
                <w:bCs/>
              </w:rPr>
              <w:t>2</w:t>
            </w:r>
          </w:p>
        </w:tc>
        <w:tc>
          <w:tcPr>
            <w:tcW w:w="5699" w:type="dxa"/>
            <w:gridSpan w:val="2"/>
            <w:shd w:val="clear" w:color="auto" w:fill="auto"/>
            <w:vAlign w:val="center"/>
          </w:tcPr>
          <w:p w14:paraId="08F237C1" w14:textId="77777777" w:rsidR="00BA5362" w:rsidRPr="008F4345" w:rsidRDefault="00BA5362" w:rsidP="00D62F12">
            <w:pPr>
              <w:rPr>
                <w:b/>
                <w:highlight w:val="yellow"/>
              </w:rPr>
            </w:pPr>
            <w:r w:rsidRPr="008F4345">
              <w:rPr>
                <w:b/>
              </w:rPr>
              <w:t>Обчислювальна нода (сервер) для побудови відмовостійкого високодоступного кластеру з усім необхідним для цього системним ПЗ від виробника, з підтримкою від виробника на обладнання та ПЗ не менше 1 року</w:t>
            </w:r>
          </w:p>
        </w:tc>
        <w:tc>
          <w:tcPr>
            <w:tcW w:w="1701" w:type="dxa"/>
            <w:shd w:val="clear" w:color="auto" w:fill="auto"/>
            <w:vAlign w:val="center"/>
          </w:tcPr>
          <w:p w14:paraId="4F51A155" w14:textId="77777777" w:rsidR="00BA5362" w:rsidRPr="008F4345" w:rsidRDefault="00BA5362" w:rsidP="00D62F12">
            <w:pPr>
              <w:jc w:val="center"/>
              <w:rPr>
                <w:b/>
              </w:rPr>
            </w:pPr>
            <w:r w:rsidRPr="008F4345">
              <w:rPr>
                <w:b/>
              </w:rPr>
              <w:t>штуки</w:t>
            </w:r>
          </w:p>
        </w:tc>
        <w:tc>
          <w:tcPr>
            <w:tcW w:w="1672" w:type="dxa"/>
            <w:shd w:val="clear" w:color="auto" w:fill="auto"/>
            <w:vAlign w:val="center"/>
          </w:tcPr>
          <w:p w14:paraId="09A718E4" w14:textId="77777777" w:rsidR="00BA5362" w:rsidRPr="008F4345" w:rsidRDefault="00BA5362" w:rsidP="00D62F12">
            <w:pPr>
              <w:jc w:val="center"/>
              <w:rPr>
                <w:b/>
              </w:rPr>
            </w:pPr>
            <w:r w:rsidRPr="008F4345">
              <w:rPr>
                <w:b/>
              </w:rPr>
              <w:t>1</w:t>
            </w:r>
          </w:p>
        </w:tc>
      </w:tr>
      <w:tr w:rsidR="00BA5362" w:rsidRPr="008F4345" w14:paraId="17047C61" w14:textId="77777777" w:rsidTr="00D62F12">
        <w:trPr>
          <w:tblHeader/>
        </w:trPr>
        <w:tc>
          <w:tcPr>
            <w:tcW w:w="567" w:type="dxa"/>
            <w:vMerge/>
            <w:shd w:val="clear" w:color="auto" w:fill="auto"/>
            <w:vAlign w:val="center"/>
          </w:tcPr>
          <w:p w14:paraId="4AD46ACC" w14:textId="77777777" w:rsidR="00BA5362" w:rsidRPr="008F4345" w:rsidRDefault="00BA5362" w:rsidP="00D62F12">
            <w:pPr>
              <w:jc w:val="center"/>
              <w:rPr>
                <w:b/>
                <w:bCs/>
              </w:rPr>
            </w:pPr>
          </w:p>
        </w:tc>
        <w:tc>
          <w:tcPr>
            <w:tcW w:w="9072" w:type="dxa"/>
            <w:gridSpan w:val="4"/>
            <w:shd w:val="clear" w:color="auto" w:fill="auto"/>
            <w:vAlign w:val="center"/>
          </w:tcPr>
          <w:p w14:paraId="5211FC2F" w14:textId="77777777" w:rsidR="00BA5362" w:rsidRPr="008F4345" w:rsidRDefault="00BA5362" w:rsidP="00D62F12">
            <w:pPr>
              <w:rPr>
                <w:b/>
              </w:rPr>
            </w:pPr>
            <w:r w:rsidRPr="008F4345">
              <w:rPr>
                <w:b/>
              </w:rPr>
              <w:t>Технічні характеристики та вимоги до обладнання:</w:t>
            </w:r>
          </w:p>
        </w:tc>
      </w:tr>
      <w:tr w:rsidR="00BA5362" w:rsidRPr="008F4345" w14:paraId="1F91BCB7" w14:textId="77777777" w:rsidTr="00D62F12">
        <w:tc>
          <w:tcPr>
            <w:tcW w:w="567" w:type="dxa"/>
            <w:vMerge/>
            <w:shd w:val="clear" w:color="auto" w:fill="auto"/>
            <w:vAlign w:val="center"/>
          </w:tcPr>
          <w:p w14:paraId="22245EE5" w14:textId="77777777" w:rsidR="00BA5362" w:rsidRPr="008F4345" w:rsidRDefault="00BA5362" w:rsidP="00D62F12">
            <w:pPr>
              <w:widowControl w:val="0"/>
              <w:overflowPunct w:val="0"/>
              <w:autoSpaceDE w:val="0"/>
              <w:autoSpaceDN w:val="0"/>
              <w:adjustRightInd w:val="0"/>
              <w:ind w:left="414"/>
              <w:textAlignment w:val="baseline"/>
              <w:rPr>
                <w:bCs/>
              </w:rPr>
            </w:pPr>
          </w:p>
        </w:tc>
        <w:tc>
          <w:tcPr>
            <w:tcW w:w="2141" w:type="dxa"/>
            <w:shd w:val="clear" w:color="auto" w:fill="auto"/>
            <w:vAlign w:val="center"/>
          </w:tcPr>
          <w:p w14:paraId="68593FDF" w14:textId="77777777" w:rsidR="00BA5362" w:rsidRPr="008F4345" w:rsidRDefault="00BA5362" w:rsidP="00D62F12">
            <w:pPr>
              <w:rPr>
                <w:b/>
              </w:rPr>
            </w:pPr>
            <w:r w:rsidRPr="008F4345">
              <w:rPr>
                <w:b/>
              </w:rPr>
              <w:t>Корпус сервера</w:t>
            </w:r>
          </w:p>
        </w:tc>
        <w:tc>
          <w:tcPr>
            <w:tcW w:w="6931" w:type="dxa"/>
            <w:gridSpan w:val="3"/>
            <w:shd w:val="clear" w:color="auto" w:fill="auto"/>
            <w:vAlign w:val="center"/>
          </w:tcPr>
          <w:p w14:paraId="42F42F32" w14:textId="77777777" w:rsidR="00BA5362" w:rsidRPr="008F4345" w:rsidRDefault="00BA5362" w:rsidP="00BA5362">
            <w:pPr>
              <w:numPr>
                <w:ilvl w:val="0"/>
                <w:numId w:val="8"/>
              </w:numPr>
              <w:spacing w:line="259" w:lineRule="auto"/>
              <w:contextualSpacing/>
            </w:pPr>
            <w:r w:rsidRPr="008F4345">
              <w:t>форм фактор – Rack Mountable, не більше 1U;</w:t>
            </w:r>
          </w:p>
          <w:p w14:paraId="2CC35B32" w14:textId="77777777" w:rsidR="00BA5362" w:rsidRPr="008F4345" w:rsidRDefault="00BA5362" w:rsidP="00BA5362">
            <w:pPr>
              <w:numPr>
                <w:ilvl w:val="0"/>
                <w:numId w:val="8"/>
              </w:numPr>
              <w:spacing w:line="259" w:lineRule="auto"/>
              <w:contextualSpacing/>
            </w:pPr>
            <w:r w:rsidRPr="008F4345">
              <w:t>передня панель повинна замикатись на ключ та обмежувати доступ до жорстких дисків;</w:t>
            </w:r>
          </w:p>
          <w:p w14:paraId="5D8E5252" w14:textId="77777777" w:rsidR="00BA5362" w:rsidRPr="008F4345" w:rsidRDefault="00BA5362" w:rsidP="00BA5362">
            <w:pPr>
              <w:numPr>
                <w:ilvl w:val="0"/>
                <w:numId w:val="8"/>
              </w:numPr>
              <w:spacing w:line="259" w:lineRule="auto"/>
              <w:contextualSpacing/>
            </w:pPr>
            <w:r w:rsidRPr="008F4345">
              <w:t>наявність датчика відкриття корпусу з можливістю настройки віддаленого оповіщення про цю подію;</w:t>
            </w:r>
          </w:p>
          <w:p w14:paraId="37F906BB" w14:textId="77777777" w:rsidR="00BA5362" w:rsidRPr="008F4345" w:rsidRDefault="00BA5362" w:rsidP="00BA5362">
            <w:pPr>
              <w:numPr>
                <w:ilvl w:val="0"/>
                <w:numId w:val="8"/>
              </w:numPr>
              <w:spacing w:line="259" w:lineRule="auto"/>
              <w:contextualSpacing/>
            </w:pPr>
            <w:r w:rsidRPr="008F4345">
              <w:t>для запобігання стороннього втручання до роботи серверу потрібна наявність функції відключення кнопки живлення у BIOS;</w:t>
            </w:r>
          </w:p>
          <w:p w14:paraId="6783FFD5" w14:textId="77777777" w:rsidR="00BA5362" w:rsidRPr="008F4345" w:rsidRDefault="00BA5362" w:rsidP="00BA5362">
            <w:pPr>
              <w:numPr>
                <w:ilvl w:val="0"/>
                <w:numId w:val="8"/>
              </w:numPr>
              <w:spacing w:line="259" w:lineRule="auto"/>
              <w:contextualSpacing/>
            </w:pPr>
            <w:r w:rsidRPr="008F4345">
              <w:t>наявність TPM 2.0 V3 модуля.</w:t>
            </w:r>
          </w:p>
          <w:p w14:paraId="4DFA8EA8" w14:textId="77777777" w:rsidR="00BA5362" w:rsidRPr="008F4345" w:rsidRDefault="00BA5362" w:rsidP="00D62F12">
            <w:r w:rsidRPr="008F4345">
              <w:t>Підтримка встановлення додаткових опцій:</w:t>
            </w:r>
          </w:p>
          <w:p w14:paraId="203F9BAC" w14:textId="77777777" w:rsidR="00BA5362" w:rsidRPr="008F4345" w:rsidRDefault="00BA5362" w:rsidP="00BA5362">
            <w:pPr>
              <w:numPr>
                <w:ilvl w:val="0"/>
                <w:numId w:val="7"/>
              </w:numPr>
              <w:spacing w:line="259" w:lineRule="auto"/>
              <w:contextualSpacing/>
            </w:pPr>
            <w:r w:rsidRPr="008F4345">
              <w:t>модуля бездротового зв’язку на передній панелі, для можливості відстеження стану та керування сервером з мобільних пристроїв;</w:t>
            </w:r>
          </w:p>
          <w:p w14:paraId="4343EAC1" w14:textId="77777777" w:rsidR="00BA5362" w:rsidRPr="008F4345" w:rsidRDefault="00BA5362" w:rsidP="00BA5362">
            <w:pPr>
              <w:numPr>
                <w:ilvl w:val="0"/>
                <w:numId w:val="7"/>
              </w:numPr>
              <w:spacing w:line="259" w:lineRule="auto"/>
              <w:contextualSpacing/>
            </w:pPr>
            <w:r w:rsidRPr="008F4345">
              <w:t>LCD-дисплею, що відображує стан серверу та дозволяє виконати первинні налаштування;</w:t>
            </w:r>
          </w:p>
        </w:tc>
      </w:tr>
      <w:tr w:rsidR="00BA5362" w:rsidRPr="008F4345" w14:paraId="5D04CE7E" w14:textId="77777777" w:rsidTr="00D62F12">
        <w:tc>
          <w:tcPr>
            <w:tcW w:w="567" w:type="dxa"/>
            <w:vMerge/>
            <w:shd w:val="clear" w:color="auto" w:fill="auto"/>
            <w:vAlign w:val="center"/>
          </w:tcPr>
          <w:p w14:paraId="350180B6"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2141" w:type="dxa"/>
            <w:shd w:val="clear" w:color="auto" w:fill="auto"/>
            <w:vAlign w:val="center"/>
          </w:tcPr>
          <w:p w14:paraId="15B3A3DB" w14:textId="77777777" w:rsidR="00BA5362" w:rsidRPr="008F4345" w:rsidRDefault="00BA5362" w:rsidP="00D62F12">
            <w:pPr>
              <w:rPr>
                <w:b/>
              </w:rPr>
            </w:pPr>
            <w:r w:rsidRPr="008F4345">
              <w:rPr>
                <w:b/>
              </w:rPr>
              <w:t>Процесори</w:t>
            </w:r>
          </w:p>
        </w:tc>
        <w:tc>
          <w:tcPr>
            <w:tcW w:w="6931" w:type="dxa"/>
            <w:gridSpan w:val="3"/>
            <w:shd w:val="clear" w:color="auto" w:fill="auto"/>
            <w:vAlign w:val="center"/>
          </w:tcPr>
          <w:p w14:paraId="27A1C4F4" w14:textId="77777777" w:rsidR="00BA5362" w:rsidRPr="008F4345" w:rsidRDefault="00BA5362" w:rsidP="00D62F12">
            <w:pPr>
              <w:jc w:val="both"/>
            </w:pPr>
            <w:r w:rsidRPr="008F4345">
              <w:t>Два процесори Intel Xeon Scalable Processors серії Gold третього покоління.</w:t>
            </w:r>
          </w:p>
          <w:p w14:paraId="040D878E" w14:textId="77777777" w:rsidR="00BA5362" w:rsidRPr="008F4345" w:rsidRDefault="00BA5362" w:rsidP="00D62F12">
            <w:pPr>
              <w:jc w:val="both"/>
            </w:pPr>
            <w:r w:rsidRPr="008F4345">
              <w:t>Кожен процесор повинен мати:</w:t>
            </w:r>
          </w:p>
          <w:p w14:paraId="16160DEF" w14:textId="77777777" w:rsidR="00BA5362" w:rsidRPr="008F4345" w:rsidRDefault="00BA5362" w:rsidP="00BA5362">
            <w:pPr>
              <w:numPr>
                <w:ilvl w:val="0"/>
                <w:numId w:val="4"/>
              </w:numPr>
              <w:tabs>
                <w:tab w:val="left" w:pos="262"/>
              </w:tabs>
              <w:ind w:firstLine="78"/>
              <w:jc w:val="both"/>
            </w:pPr>
            <w:r w:rsidRPr="008F4345">
              <w:t>базову частоту не менше 2,1 ГГц;</w:t>
            </w:r>
          </w:p>
          <w:p w14:paraId="672137E7" w14:textId="77777777" w:rsidR="00BA5362" w:rsidRPr="008F4345" w:rsidRDefault="00BA5362" w:rsidP="00BA5362">
            <w:pPr>
              <w:numPr>
                <w:ilvl w:val="0"/>
                <w:numId w:val="4"/>
              </w:numPr>
              <w:tabs>
                <w:tab w:val="left" w:pos="262"/>
              </w:tabs>
              <w:ind w:firstLine="78"/>
              <w:jc w:val="both"/>
            </w:pPr>
            <w:r w:rsidRPr="008F4345">
              <w:t>не менше 24 фізичних ядер (48 потоків);</w:t>
            </w:r>
          </w:p>
          <w:p w14:paraId="006A8DF6" w14:textId="77777777" w:rsidR="00BA5362" w:rsidRPr="008F4345" w:rsidRDefault="00BA5362" w:rsidP="00BA5362">
            <w:pPr>
              <w:numPr>
                <w:ilvl w:val="0"/>
                <w:numId w:val="4"/>
              </w:numPr>
              <w:tabs>
                <w:tab w:val="left" w:pos="262"/>
              </w:tabs>
              <w:ind w:firstLine="78"/>
              <w:jc w:val="both"/>
            </w:pPr>
            <w:r w:rsidRPr="008F4345">
              <w:t>потужність, що споживається – не більше 165 Вт;</w:t>
            </w:r>
          </w:p>
          <w:p w14:paraId="12D4BF35" w14:textId="77777777" w:rsidR="00BA5362" w:rsidRPr="008F4345" w:rsidRDefault="00BA5362" w:rsidP="00BA5362">
            <w:pPr>
              <w:numPr>
                <w:ilvl w:val="0"/>
                <w:numId w:val="4"/>
              </w:numPr>
              <w:tabs>
                <w:tab w:val="left" w:pos="262"/>
              </w:tabs>
              <w:ind w:firstLine="78"/>
              <w:jc w:val="both"/>
            </w:pPr>
            <w:r w:rsidRPr="008F4345">
              <w:t>кеш третього рівня не менше ніж 36 МБ.</w:t>
            </w:r>
          </w:p>
          <w:p w14:paraId="06B80783" w14:textId="77777777" w:rsidR="00BA5362" w:rsidRPr="008F4345" w:rsidRDefault="00BA5362" w:rsidP="00D62F12">
            <w:pPr>
              <w:tabs>
                <w:tab w:val="left" w:pos="361"/>
              </w:tabs>
              <w:ind w:left="47"/>
              <w:jc w:val="both"/>
            </w:pPr>
            <w:r w:rsidRPr="008F4345">
              <w:lastRenderedPageBreak/>
              <w:t>Сервер повинен мати можливість встановлення двох процесорів з кількостю ядер 40.</w:t>
            </w:r>
          </w:p>
        </w:tc>
      </w:tr>
      <w:tr w:rsidR="00BA5362" w:rsidRPr="008F4345" w14:paraId="18AA4EF4" w14:textId="77777777" w:rsidTr="00D62F12">
        <w:tc>
          <w:tcPr>
            <w:tcW w:w="567" w:type="dxa"/>
            <w:vMerge/>
            <w:shd w:val="clear" w:color="auto" w:fill="auto"/>
            <w:vAlign w:val="center"/>
          </w:tcPr>
          <w:p w14:paraId="1C72AC2D"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2141" w:type="dxa"/>
            <w:shd w:val="clear" w:color="auto" w:fill="auto"/>
            <w:vAlign w:val="center"/>
          </w:tcPr>
          <w:p w14:paraId="764407D2" w14:textId="77777777" w:rsidR="00BA5362" w:rsidRPr="008F4345" w:rsidRDefault="00BA5362" w:rsidP="00D62F12">
            <w:pPr>
              <w:rPr>
                <w:b/>
              </w:rPr>
            </w:pPr>
            <w:r w:rsidRPr="008F4345">
              <w:rPr>
                <w:b/>
              </w:rPr>
              <w:t>Оперативна пам’ять</w:t>
            </w:r>
          </w:p>
        </w:tc>
        <w:tc>
          <w:tcPr>
            <w:tcW w:w="6931" w:type="dxa"/>
            <w:gridSpan w:val="3"/>
            <w:shd w:val="clear" w:color="auto" w:fill="auto"/>
            <w:vAlign w:val="center"/>
          </w:tcPr>
          <w:p w14:paraId="2AECFC73" w14:textId="77777777" w:rsidR="00BA5362" w:rsidRPr="008F4345" w:rsidRDefault="00BA5362" w:rsidP="00D62F12">
            <w:pPr>
              <w:tabs>
                <w:tab w:val="left" w:pos="262"/>
              </w:tabs>
              <w:jc w:val="both"/>
            </w:pPr>
            <w:r w:rsidRPr="008F4345">
              <w:t>Не менше 256ГБ з підтримкою ECC (код усунення помилок), тип не гірше ніж DDR4, 3200MT/s.</w:t>
            </w:r>
          </w:p>
          <w:p w14:paraId="609D96AD" w14:textId="77777777" w:rsidR="00BA5362" w:rsidRPr="008F4345" w:rsidRDefault="00BA5362" w:rsidP="00D62F12">
            <w:pPr>
              <w:tabs>
                <w:tab w:val="left" w:pos="262"/>
              </w:tabs>
              <w:jc w:val="both"/>
            </w:pPr>
          </w:p>
        </w:tc>
      </w:tr>
      <w:tr w:rsidR="00BA5362" w:rsidRPr="008F4345" w14:paraId="3F0C73F0" w14:textId="77777777" w:rsidTr="00D62F12">
        <w:tc>
          <w:tcPr>
            <w:tcW w:w="567" w:type="dxa"/>
            <w:vMerge/>
            <w:shd w:val="clear" w:color="auto" w:fill="auto"/>
            <w:vAlign w:val="center"/>
          </w:tcPr>
          <w:p w14:paraId="58A3B3E4"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2141" w:type="dxa"/>
            <w:shd w:val="clear" w:color="auto" w:fill="auto"/>
            <w:vAlign w:val="center"/>
          </w:tcPr>
          <w:p w14:paraId="1B391616" w14:textId="77777777" w:rsidR="00BA5362" w:rsidRPr="008F4345" w:rsidRDefault="00BA5362" w:rsidP="00D62F12">
            <w:pPr>
              <w:rPr>
                <w:b/>
              </w:rPr>
            </w:pPr>
            <w:r w:rsidRPr="008F4345">
              <w:rPr>
                <w:b/>
              </w:rPr>
              <w:t>Захист пам’яті</w:t>
            </w:r>
          </w:p>
        </w:tc>
        <w:tc>
          <w:tcPr>
            <w:tcW w:w="6931" w:type="dxa"/>
            <w:gridSpan w:val="3"/>
            <w:shd w:val="clear" w:color="auto" w:fill="auto"/>
            <w:vAlign w:val="center"/>
          </w:tcPr>
          <w:p w14:paraId="7810FED0" w14:textId="77777777" w:rsidR="00BA5362" w:rsidRPr="008F4345" w:rsidRDefault="00BA5362" w:rsidP="00D62F12">
            <w:pPr>
              <w:spacing w:line="211" w:lineRule="atLeast"/>
            </w:pPr>
            <w:r w:rsidRPr="008F4345">
              <w:t xml:space="preserve">Забезпечення виявлення помилок в пам’яті та виправлення однобітових помилок (ECC). </w:t>
            </w:r>
          </w:p>
        </w:tc>
      </w:tr>
      <w:tr w:rsidR="00BA5362" w:rsidRPr="008F4345" w14:paraId="2CA728DE" w14:textId="77777777" w:rsidTr="00D62F12">
        <w:tc>
          <w:tcPr>
            <w:tcW w:w="567" w:type="dxa"/>
            <w:vMerge/>
            <w:shd w:val="clear" w:color="auto" w:fill="auto"/>
            <w:vAlign w:val="center"/>
          </w:tcPr>
          <w:p w14:paraId="5BC89A20"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2141" w:type="dxa"/>
            <w:shd w:val="clear" w:color="auto" w:fill="auto"/>
            <w:vAlign w:val="center"/>
          </w:tcPr>
          <w:p w14:paraId="39CD9298" w14:textId="77777777" w:rsidR="00BA5362" w:rsidRPr="008F4345" w:rsidRDefault="00BA5362" w:rsidP="00D62F12">
            <w:pPr>
              <w:rPr>
                <w:b/>
              </w:rPr>
            </w:pPr>
            <w:r w:rsidRPr="008F4345">
              <w:rPr>
                <w:b/>
              </w:rPr>
              <w:t>Дискова підсистема</w:t>
            </w:r>
          </w:p>
        </w:tc>
        <w:tc>
          <w:tcPr>
            <w:tcW w:w="6931" w:type="dxa"/>
            <w:gridSpan w:val="3"/>
            <w:shd w:val="clear" w:color="auto" w:fill="auto"/>
            <w:vAlign w:val="center"/>
          </w:tcPr>
          <w:p w14:paraId="1E7DAA50" w14:textId="77777777" w:rsidR="00BA5362" w:rsidRPr="008F4345" w:rsidRDefault="00BA5362" w:rsidP="00BA5362">
            <w:pPr>
              <w:numPr>
                <w:ilvl w:val="0"/>
                <w:numId w:val="6"/>
              </w:numPr>
              <w:tabs>
                <w:tab w:val="left" w:pos="262"/>
              </w:tabs>
            </w:pPr>
            <w:r w:rsidRPr="008F4345">
              <w:t>Система повинна поставляться без дисків та бекплейну;</w:t>
            </w:r>
          </w:p>
          <w:p w14:paraId="55FB716A" w14:textId="77777777" w:rsidR="00BA5362" w:rsidRPr="008F4345" w:rsidRDefault="00BA5362" w:rsidP="00BA5362">
            <w:pPr>
              <w:numPr>
                <w:ilvl w:val="0"/>
                <w:numId w:val="6"/>
              </w:numPr>
              <w:tabs>
                <w:tab w:val="left" w:pos="262"/>
              </w:tabs>
              <w:contextualSpacing/>
              <w:jc w:val="both"/>
            </w:pPr>
            <w:r w:rsidRPr="008F4345">
              <w:t>для завантаження операційної системи повинно бути встановлено два накопичувача SSD формату M.2  з підтримкою «гарячої заміни» об’ємом 240ГБ у режимі RAID1;</w:t>
            </w:r>
          </w:p>
          <w:p w14:paraId="2A3ACBBF" w14:textId="77777777" w:rsidR="00BA5362" w:rsidRPr="008F4345" w:rsidRDefault="00BA5362" w:rsidP="00BA5362">
            <w:pPr>
              <w:numPr>
                <w:ilvl w:val="0"/>
                <w:numId w:val="6"/>
              </w:numPr>
              <w:tabs>
                <w:tab w:val="left" w:pos="262"/>
              </w:tabs>
              <w:contextualSpacing/>
              <w:jc w:val="both"/>
            </w:pPr>
            <w:r w:rsidRPr="008F4345">
              <w:t>можливість (опціональна) встановлення не менше двох карт microSDHC/SDXC  об’ємом до 64GB з підтримкою режиму роботи у RAID1/0 для встановлення ОС чи гіпервізору.</w:t>
            </w:r>
          </w:p>
        </w:tc>
      </w:tr>
      <w:tr w:rsidR="00BA5362" w:rsidRPr="008F4345" w14:paraId="21EC1568" w14:textId="77777777" w:rsidTr="00D62F12">
        <w:tc>
          <w:tcPr>
            <w:tcW w:w="567" w:type="dxa"/>
            <w:vMerge/>
            <w:shd w:val="clear" w:color="auto" w:fill="auto"/>
            <w:vAlign w:val="center"/>
          </w:tcPr>
          <w:p w14:paraId="23D79542"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2141" w:type="dxa"/>
            <w:shd w:val="clear" w:color="auto" w:fill="auto"/>
            <w:vAlign w:val="center"/>
          </w:tcPr>
          <w:p w14:paraId="2085B8D4" w14:textId="77777777" w:rsidR="00BA5362" w:rsidRPr="008F4345" w:rsidRDefault="00BA5362" w:rsidP="00D62F12">
            <w:pPr>
              <w:rPr>
                <w:b/>
              </w:rPr>
            </w:pPr>
            <w:r w:rsidRPr="008F4345">
              <w:rPr>
                <w:b/>
              </w:rPr>
              <w:t>Дисковий контролер</w:t>
            </w:r>
          </w:p>
        </w:tc>
        <w:tc>
          <w:tcPr>
            <w:tcW w:w="6931" w:type="dxa"/>
            <w:gridSpan w:val="3"/>
            <w:shd w:val="clear" w:color="auto" w:fill="auto"/>
            <w:vAlign w:val="center"/>
          </w:tcPr>
          <w:p w14:paraId="45106B2A" w14:textId="77777777" w:rsidR="00BA5362" w:rsidRPr="008F4345" w:rsidRDefault="00BA5362" w:rsidP="00D62F12">
            <w:pPr>
              <w:tabs>
                <w:tab w:val="left" w:pos="262"/>
              </w:tabs>
              <w:jc w:val="both"/>
            </w:pPr>
            <w:r w:rsidRPr="008F4345">
              <w:t>- відсутній</w:t>
            </w:r>
          </w:p>
        </w:tc>
      </w:tr>
      <w:tr w:rsidR="00BA5362" w:rsidRPr="008F4345" w14:paraId="0E227B8A" w14:textId="77777777" w:rsidTr="00D62F12">
        <w:tc>
          <w:tcPr>
            <w:tcW w:w="567" w:type="dxa"/>
            <w:vMerge/>
            <w:shd w:val="clear" w:color="auto" w:fill="auto"/>
            <w:vAlign w:val="center"/>
          </w:tcPr>
          <w:p w14:paraId="78FE06E0"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2141" w:type="dxa"/>
            <w:shd w:val="clear" w:color="auto" w:fill="auto"/>
            <w:vAlign w:val="center"/>
          </w:tcPr>
          <w:p w14:paraId="445AC63F" w14:textId="77777777" w:rsidR="00BA5362" w:rsidRPr="008F4345" w:rsidRDefault="00BA5362" w:rsidP="00D62F12">
            <w:pPr>
              <w:rPr>
                <w:b/>
              </w:rPr>
            </w:pPr>
            <w:r w:rsidRPr="008F4345">
              <w:rPr>
                <w:b/>
              </w:rPr>
              <w:t>Інтерфейси інформаційної мережі</w:t>
            </w:r>
          </w:p>
        </w:tc>
        <w:tc>
          <w:tcPr>
            <w:tcW w:w="6931" w:type="dxa"/>
            <w:gridSpan w:val="3"/>
            <w:shd w:val="clear" w:color="auto" w:fill="auto"/>
            <w:vAlign w:val="center"/>
          </w:tcPr>
          <w:p w14:paraId="697436ED" w14:textId="77777777" w:rsidR="00BA5362" w:rsidRPr="008F4345" w:rsidRDefault="00BA5362" w:rsidP="00BA5362">
            <w:pPr>
              <w:numPr>
                <w:ilvl w:val="0"/>
                <w:numId w:val="5"/>
              </w:numPr>
              <w:tabs>
                <w:tab w:val="left" w:pos="262"/>
              </w:tabs>
              <w:contextualSpacing/>
            </w:pPr>
            <w:r w:rsidRPr="008F4345">
              <w:t xml:space="preserve">наявність не менше двох портів 1Gb Ethernet «вита пара» вбудованих до системної плати; </w:t>
            </w:r>
          </w:p>
          <w:p w14:paraId="2A6C0C59" w14:textId="77777777" w:rsidR="00BA5362" w:rsidRPr="008F4345" w:rsidRDefault="00BA5362" w:rsidP="00BA5362">
            <w:pPr>
              <w:numPr>
                <w:ilvl w:val="0"/>
                <w:numId w:val="5"/>
              </w:numPr>
              <w:tabs>
                <w:tab w:val="left" w:pos="262"/>
              </w:tabs>
              <w:contextualSpacing/>
            </w:pPr>
            <w:r w:rsidRPr="008F4345">
              <w:t>наявність не менше двох портів 10 Гб/с Base-T.</w:t>
            </w:r>
          </w:p>
        </w:tc>
      </w:tr>
      <w:tr w:rsidR="00BA5362" w:rsidRPr="008F4345" w14:paraId="45F3D641" w14:textId="77777777" w:rsidTr="00D62F12">
        <w:tc>
          <w:tcPr>
            <w:tcW w:w="567" w:type="dxa"/>
            <w:vMerge/>
            <w:shd w:val="clear" w:color="auto" w:fill="auto"/>
            <w:vAlign w:val="center"/>
          </w:tcPr>
          <w:p w14:paraId="5BEA225D"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2141" w:type="dxa"/>
            <w:shd w:val="clear" w:color="auto" w:fill="auto"/>
            <w:vAlign w:val="center"/>
          </w:tcPr>
          <w:p w14:paraId="403543B2" w14:textId="77777777" w:rsidR="00BA5362" w:rsidRPr="008F4345" w:rsidRDefault="00BA5362" w:rsidP="00D62F12">
            <w:pPr>
              <w:rPr>
                <w:b/>
              </w:rPr>
            </w:pPr>
            <w:r w:rsidRPr="008F4345">
              <w:rPr>
                <w:b/>
              </w:rPr>
              <w:t>Порти вводу-виводу</w:t>
            </w:r>
          </w:p>
        </w:tc>
        <w:tc>
          <w:tcPr>
            <w:tcW w:w="6931" w:type="dxa"/>
            <w:gridSpan w:val="3"/>
            <w:shd w:val="clear" w:color="auto" w:fill="auto"/>
            <w:vAlign w:val="center"/>
          </w:tcPr>
          <w:p w14:paraId="5672CB72" w14:textId="77777777" w:rsidR="00BA5362" w:rsidRPr="008F4345" w:rsidRDefault="00BA5362" w:rsidP="00BA5362">
            <w:pPr>
              <w:numPr>
                <w:ilvl w:val="0"/>
                <w:numId w:val="4"/>
              </w:numPr>
              <w:tabs>
                <w:tab w:val="left" w:pos="262"/>
              </w:tabs>
              <w:ind w:firstLine="78"/>
              <w:jc w:val="both"/>
            </w:pPr>
            <w:r w:rsidRPr="008F4345">
              <w:t>не менше трьох слотів PCIe четвертої генерації (Gen 4);</w:t>
            </w:r>
          </w:p>
          <w:p w14:paraId="0CF3AEB5" w14:textId="77777777" w:rsidR="00BA5362" w:rsidRPr="008F4345" w:rsidRDefault="00BA5362" w:rsidP="00BA5362">
            <w:pPr>
              <w:numPr>
                <w:ilvl w:val="0"/>
                <w:numId w:val="4"/>
              </w:numPr>
              <w:tabs>
                <w:tab w:val="left" w:pos="262"/>
              </w:tabs>
              <w:ind w:firstLine="78"/>
              <w:jc w:val="both"/>
            </w:pPr>
            <w:r w:rsidRPr="008F4345">
              <w:t>не менше трьох портів USB (один з яких обов’язково має бути USB 3.X);</w:t>
            </w:r>
          </w:p>
          <w:p w14:paraId="7B820481" w14:textId="77777777" w:rsidR="00BA5362" w:rsidRPr="008F4345" w:rsidRDefault="00BA5362" w:rsidP="00BA5362">
            <w:pPr>
              <w:numPr>
                <w:ilvl w:val="0"/>
                <w:numId w:val="4"/>
              </w:numPr>
              <w:tabs>
                <w:tab w:val="left" w:pos="262"/>
              </w:tabs>
              <w:ind w:firstLine="78"/>
              <w:jc w:val="both"/>
            </w:pPr>
            <w:r w:rsidRPr="008F4345">
              <w:t>графічний порт VGA;</w:t>
            </w:r>
          </w:p>
        </w:tc>
      </w:tr>
      <w:tr w:rsidR="00BA5362" w:rsidRPr="008F4345" w14:paraId="26C1ADB9" w14:textId="77777777" w:rsidTr="00D62F12">
        <w:tc>
          <w:tcPr>
            <w:tcW w:w="567" w:type="dxa"/>
            <w:vMerge/>
            <w:shd w:val="clear" w:color="auto" w:fill="auto"/>
            <w:vAlign w:val="center"/>
          </w:tcPr>
          <w:p w14:paraId="366F4C29"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pPr>
          </w:p>
        </w:tc>
        <w:tc>
          <w:tcPr>
            <w:tcW w:w="2141" w:type="dxa"/>
            <w:shd w:val="clear" w:color="auto" w:fill="auto"/>
            <w:vAlign w:val="center"/>
          </w:tcPr>
          <w:p w14:paraId="66C9A4D9" w14:textId="77777777" w:rsidR="00BA5362" w:rsidRPr="008F4345" w:rsidRDefault="00BA5362" w:rsidP="00D62F12">
            <w:pPr>
              <w:rPr>
                <w:b/>
              </w:rPr>
            </w:pPr>
            <w:r w:rsidRPr="008F4345">
              <w:rPr>
                <w:b/>
              </w:rPr>
              <w:t>Система охолодження</w:t>
            </w:r>
          </w:p>
        </w:tc>
        <w:tc>
          <w:tcPr>
            <w:tcW w:w="6931" w:type="dxa"/>
            <w:gridSpan w:val="3"/>
            <w:shd w:val="clear" w:color="auto" w:fill="auto"/>
            <w:vAlign w:val="center"/>
          </w:tcPr>
          <w:p w14:paraId="60C5FE82" w14:textId="77777777" w:rsidR="00BA5362" w:rsidRPr="008F4345" w:rsidRDefault="00BA5362" w:rsidP="00D62F12">
            <w:pPr>
              <w:tabs>
                <w:tab w:val="left" w:pos="262"/>
              </w:tabs>
              <w:jc w:val="both"/>
            </w:pPr>
            <w:r w:rsidRPr="008F4345">
              <w:t>повинні бути встановлені усі вентилятори, передбачені для даної моделі сервера,</w:t>
            </w:r>
          </w:p>
        </w:tc>
      </w:tr>
      <w:tr w:rsidR="00BA5362" w:rsidRPr="008F4345" w14:paraId="6B0DC719" w14:textId="77777777" w:rsidTr="00D62F12">
        <w:tc>
          <w:tcPr>
            <w:tcW w:w="567" w:type="dxa"/>
            <w:vMerge/>
            <w:shd w:val="clear" w:color="auto" w:fill="auto"/>
            <w:vAlign w:val="center"/>
          </w:tcPr>
          <w:p w14:paraId="6F326CA5"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pPr>
          </w:p>
        </w:tc>
        <w:tc>
          <w:tcPr>
            <w:tcW w:w="2141" w:type="dxa"/>
            <w:shd w:val="clear" w:color="auto" w:fill="auto"/>
            <w:vAlign w:val="center"/>
          </w:tcPr>
          <w:p w14:paraId="7C7ED8FE" w14:textId="77777777" w:rsidR="00BA5362" w:rsidRPr="008F4345" w:rsidRDefault="00BA5362" w:rsidP="00D62F12">
            <w:pPr>
              <w:rPr>
                <w:b/>
              </w:rPr>
            </w:pPr>
            <w:r w:rsidRPr="008F4345">
              <w:rPr>
                <w:b/>
              </w:rPr>
              <w:t>Блоки живлення</w:t>
            </w:r>
          </w:p>
        </w:tc>
        <w:tc>
          <w:tcPr>
            <w:tcW w:w="6931" w:type="dxa"/>
            <w:gridSpan w:val="3"/>
            <w:shd w:val="clear" w:color="auto" w:fill="auto"/>
            <w:vAlign w:val="center"/>
          </w:tcPr>
          <w:p w14:paraId="29578D93" w14:textId="77777777" w:rsidR="00BA5362" w:rsidRPr="008F4345" w:rsidRDefault="00BA5362" w:rsidP="00D62F12">
            <w:pPr>
              <w:tabs>
                <w:tab w:val="left" w:pos="262"/>
              </w:tabs>
              <w:jc w:val="both"/>
            </w:pPr>
            <w:r w:rsidRPr="008F4345">
              <w:t>Не менше 2-х блоків живлення, кожен не більш ніж 800 Ватт;</w:t>
            </w:r>
          </w:p>
          <w:p w14:paraId="1EDEF946" w14:textId="77777777" w:rsidR="00BA5362" w:rsidRPr="008F4345" w:rsidRDefault="00BA5362" w:rsidP="00D62F12">
            <w:pPr>
              <w:tabs>
                <w:tab w:val="left" w:pos="262"/>
              </w:tabs>
              <w:jc w:val="both"/>
            </w:pPr>
            <w:r w:rsidRPr="008F4345">
              <w:t>Наявність двох кабелів живлення C13/C14 10A довжиною не менш 2м.</w:t>
            </w:r>
          </w:p>
        </w:tc>
      </w:tr>
      <w:tr w:rsidR="00BA5362" w:rsidRPr="008F4345" w14:paraId="04FBCAB8" w14:textId="77777777" w:rsidTr="00D62F12">
        <w:tc>
          <w:tcPr>
            <w:tcW w:w="567" w:type="dxa"/>
            <w:vMerge/>
            <w:shd w:val="clear" w:color="auto" w:fill="auto"/>
            <w:vAlign w:val="center"/>
          </w:tcPr>
          <w:p w14:paraId="0A9BEDAA"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pPr>
          </w:p>
        </w:tc>
        <w:tc>
          <w:tcPr>
            <w:tcW w:w="2141" w:type="dxa"/>
            <w:shd w:val="clear" w:color="auto" w:fill="auto"/>
            <w:vAlign w:val="center"/>
          </w:tcPr>
          <w:p w14:paraId="1AF955AC" w14:textId="77777777" w:rsidR="00BA5362" w:rsidRPr="008F4345" w:rsidRDefault="00BA5362" w:rsidP="00D62F12">
            <w:pPr>
              <w:rPr>
                <w:b/>
              </w:rPr>
            </w:pPr>
            <w:r w:rsidRPr="008F4345">
              <w:rPr>
                <w:b/>
              </w:rPr>
              <w:t>Операційні системи та гіпервізори, що підтримуються</w:t>
            </w:r>
          </w:p>
        </w:tc>
        <w:tc>
          <w:tcPr>
            <w:tcW w:w="6931" w:type="dxa"/>
            <w:gridSpan w:val="3"/>
            <w:shd w:val="clear" w:color="auto" w:fill="auto"/>
            <w:vAlign w:val="center"/>
          </w:tcPr>
          <w:p w14:paraId="6A5862D3" w14:textId="77777777" w:rsidR="00BA5362" w:rsidRPr="008F4345" w:rsidRDefault="00BA5362" w:rsidP="00D62F12">
            <w:pPr>
              <w:textAlignment w:val="baseline"/>
            </w:pPr>
            <w:r w:rsidRPr="008F4345">
              <w:t>Canonical® Ubuntu® LTS</w:t>
            </w:r>
          </w:p>
          <w:p w14:paraId="5BD43375" w14:textId="77777777" w:rsidR="00BA5362" w:rsidRPr="008F4345" w:rsidRDefault="00BA5362" w:rsidP="00D62F12">
            <w:pPr>
              <w:textAlignment w:val="baseline"/>
            </w:pPr>
            <w:r w:rsidRPr="008F4345">
              <w:t>Citrix® XenServer®</w:t>
            </w:r>
          </w:p>
          <w:p w14:paraId="76C7048A" w14:textId="77777777" w:rsidR="00BA5362" w:rsidRPr="008F4345" w:rsidRDefault="00BA5362" w:rsidP="00D62F12">
            <w:pPr>
              <w:textAlignment w:val="baseline"/>
            </w:pPr>
            <w:r w:rsidRPr="008F4345">
              <w:t>Microsoft Windows Server® with Hyper-V</w:t>
            </w:r>
          </w:p>
          <w:p w14:paraId="4C0617B2" w14:textId="77777777" w:rsidR="00BA5362" w:rsidRPr="008F4345" w:rsidRDefault="00BA5362" w:rsidP="00D62F12">
            <w:pPr>
              <w:textAlignment w:val="baseline"/>
            </w:pPr>
            <w:r w:rsidRPr="008F4345">
              <w:t>Red Hat® Enterprise Linux</w:t>
            </w:r>
          </w:p>
          <w:p w14:paraId="20C7E15B" w14:textId="77777777" w:rsidR="00BA5362" w:rsidRPr="008F4345" w:rsidRDefault="00BA5362" w:rsidP="00D62F12">
            <w:pPr>
              <w:textAlignment w:val="baseline"/>
            </w:pPr>
            <w:r w:rsidRPr="008F4345">
              <w:t>SUSE® Linux Enterprise Server</w:t>
            </w:r>
          </w:p>
          <w:p w14:paraId="2F1D23CC" w14:textId="77777777" w:rsidR="00BA5362" w:rsidRPr="008F4345" w:rsidRDefault="00BA5362" w:rsidP="00D62F12">
            <w:pPr>
              <w:tabs>
                <w:tab w:val="left" w:pos="262"/>
              </w:tabs>
              <w:jc w:val="both"/>
            </w:pPr>
            <w:r w:rsidRPr="008F4345">
              <w:t>VMware® ESXi</w:t>
            </w:r>
          </w:p>
          <w:p w14:paraId="0BF30462" w14:textId="77777777" w:rsidR="00BA5362" w:rsidRPr="008F4345" w:rsidRDefault="00BA5362" w:rsidP="00D62F12">
            <w:pPr>
              <w:tabs>
                <w:tab w:val="left" w:pos="262"/>
              </w:tabs>
              <w:jc w:val="both"/>
            </w:pPr>
            <w:r w:rsidRPr="008F4345">
              <w:t>Повинна бути передустановлена на підприємстві операційна система VMware ESXi 8.0 та наявна ліцензія VMware vSphere 8 Ess Plus Kit for 3 hosts (Max 2 CPU per host, 32 cores/CPU) з підтримкою того ж рівня та тривалості як і на апаратну частину .</w:t>
            </w:r>
          </w:p>
        </w:tc>
      </w:tr>
      <w:tr w:rsidR="00BA5362" w:rsidRPr="008F4345" w14:paraId="2BF2E02F" w14:textId="77777777" w:rsidTr="00D62F12">
        <w:tc>
          <w:tcPr>
            <w:tcW w:w="567" w:type="dxa"/>
            <w:vMerge/>
            <w:shd w:val="clear" w:color="auto" w:fill="auto"/>
            <w:vAlign w:val="center"/>
          </w:tcPr>
          <w:p w14:paraId="4A9CA147"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pPr>
          </w:p>
        </w:tc>
        <w:tc>
          <w:tcPr>
            <w:tcW w:w="2141" w:type="dxa"/>
            <w:shd w:val="clear" w:color="auto" w:fill="auto"/>
            <w:vAlign w:val="center"/>
          </w:tcPr>
          <w:p w14:paraId="75E3EF9D" w14:textId="77777777" w:rsidR="00BA5362" w:rsidRPr="008F4345" w:rsidRDefault="00BA5362" w:rsidP="00D62F12">
            <w:pPr>
              <w:rPr>
                <w:b/>
              </w:rPr>
            </w:pPr>
            <w:r w:rsidRPr="008F4345">
              <w:rPr>
                <w:b/>
              </w:rPr>
              <w:t>Функції керування</w:t>
            </w:r>
          </w:p>
        </w:tc>
        <w:tc>
          <w:tcPr>
            <w:tcW w:w="6931" w:type="dxa"/>
            <w:gridSpan w:val="3"/>
            <w:shd w:val="clear" w:color="auto" w:fill="auto"/>
            <w:vAlign w:val="center"/>
          </w:tcPr>
          <w:p w14:paraId="446C5D89" w14:textId="77777777" w:rsidR="00BA5362" w:rsidRPr="008F4345" w:rsidRDefault="00BA5362" w:rsidP="00D62F12">
            <w:pPr>
              <w:spacing w:line="211" w:lineRule="atLeast"/>
              <w:jc w:val="both"/>
            </w:pPr>
            <w:r w:rsidRPr="008F4345">
              <w:t>Адаптер дистанційного керування та моніторингу апаратної частини сервера через локальну мережу.</w:t>
            </w:r>
          </w:p>
          <w:p w14:paraId="0C4D2238" w14:textId="77777777" w:rsidR="00BA5362" w:rsidRPr="008F4345" w:rsidRDefault="00BA5362" w:rsidP="00D62F12">
            <w:pPr>
              <w:spacing w:line="211" w:lineRule="atLeast"/>
              <w:jc w:val="both"/>
            </w:pPr>
            <w:r w:rsidRPr="008F4345">
              <w:t>Вбудований в сервер процесор з окремим портом, та програмне забезпечення керування з відповідною ліцензією (якщо така потрібна для використання зазначеного функціоналу строком дії не менше строку дії гарантійної підтримки сервера), які дають можливість збирати статистику з сервера, моніторити його електроживлення та температуру, стан компонентів сервера як до, так і після завантаження операційної системи (без необхідності встановлення агентів в операційній системі).</w:t>
            </w:r>
          </w:p>
          <w:p w14:paraId="062682D5" w14:textId="77777777" w:rsidR="00BA5362" w:rsidRPr="008F4345" w:rsidRDefault="00BA5362" w:rsidP="00D62F12">
            <w:pPr>
              <w:spacing w:line="211" w:lineRule="atLeast"/>
              <w:jc w:val="both"/>
            </w:pPr>
            <w:r w:rsidRPr="008F4345">
              <w:lastRenderedPageBreak/>
              <w:t>Наявніть функції отримувати доступ до графічної консолі сервера через браузер, та до текстової консолі через термінальний емулятор.</w:t>
            </w:r>
          </w:p>
          <w:p w14:paraId="0E75D99B" w14:textId="77777777" w:rsidR="00BA5362" w:rsidRPr="008F4345" w:rsidRDefault="00BA5362" w:rsidP="00D62F12">
            <w:pPr>
              <w:spacing w:line="211" w:lineRule="atLeast"/>
              <w:jc w:val="both"/>
            </w:pPr>
            <w:r w:rsidRPr="008F4345">
              <w:t>Захищений зв’язок с процесором керування та можливість інтеграції з Active Directory для авторизації доступу.</w:t>
            </w:r>
          </w:p>
          <w:p w14:paraId="5A29D9F0" w14:textId="77777777" w:rsidR="00BA5362" w:rsidRPr="008F4345" w:rsidRDefault="00BA5362" w:rsidP="00D62F12">
            <w:pPr>
              <w:spacing w:line="211" w:lineRule="atLeast"/>
              <w:jc w:val="both"/>
            </w:pPr>
            <w:r w:rsidRPr="008F4345">
              <w:t>Наявність функції завантаження сервера для конфігурування, розгортання та встановлення сумісної операційної системи без встановлення в сервер додаткових медіа носіїв.</w:t>
            </w:r>
          </w:p>
          <w:p w14:paraId="129AA2BC" w14:textId="77777777" w:rsidR="00BA5362" w:rsidRPr="008F4345" w:rsidRDefault="00BA5362" w:rsidP="00D62F12">
            <w:pPr>
              <w:spacing w:line="211" w:lineRule="atLeast"/>
            </w:pPr>
            <w:r w:rsidRPr="008F4345">
              <w:t>Можливість використання програмного забезпечення з можливістю одночасного виконання конфігураційних команд і одночасного встановлення параметрів на групах серверів, а також з можливістю  одночасного оновлення системного програмного забезпечення групи серверів (BIOS, firmware) централізовано, з єдиної консолі та підтримка інтеграції з Microsoft® System Center, VMware® vCenter™, BMC Software.</w:t>
            </w:r>
          </w:p>
          <w:p w14:paraId="5161B1E8" w14:textId="77777777" w:rsidR="00BA5362" w:rsidRPr="008F4345" w:rsidRDefault="00BA5362" w:rsidP="00D62F12">
            <w:pPr>
              <w:spacing w:line="211" w:lineRule="atLeast"/>
            </w:pPr>
            <w:r w:rsidRPr="008F4345">
              <w:t>Модуль управління сервера повинен підтримувати можливість управління групою ідентичних серверів;</w:t>
            </w:r>
          </w:p>
        </w:tc>
      </w:tr>
      <w:tr w:rsidR="00BA5362" w:rsidRPr="008F4345" w14:paraId="22FB692E" w14:textId="77777777" w:rsidTr="00D62F12">
        <w:tc>
          <w:tcPr>
            <w:tcW w:w="567" w:type="dxa"/>
            <w:vMerge/>
            <w:shd w:val="clear" w:color="auto" w:fill="auto"/>
            <w:vAlign w:val="center"/>
          </w:tcPr>
          <w:p w14:paraId="1F8F28D1"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pPr>
          </w:p>
        </w:tc>
        <w:tc>
          <w:tcPr>
            <w:tcW w:w="2141" w:type="dxa"/>
            <w:shd w:val="clear" w:color="auto" w:fill="auto"/>
            <w:vAlign w:val="center"/>
          </w:tcPr>
          <w:p w14:paraId="521DA72D" w14:textId="77777777" w:rsidR="00BA5362" w:rsidRPr="008F4345" w:rsidRDefault="00BA5362" w:rsidP="00D62F12">
            <w:pPr>
              <w:rPr>
                <w:b/>
              </w:rPr>
            </w:pPr>
            <w:r w:rsidRPr="008F4345">
              <w:rPr>
                <w:b/>
              </w:rPr>
              <w:t>Сервісна підтримка</w:t>
            </w:r>
          </w:p>
        </w:tc>
        <w:tc>
          <w:tcPr>
            <w:tcW w:w="6931" w:type="dxa"/>
            <w:gridSpan w:val="3"/>
            <w:shd w:val="clear" w:color="auto" w:fill="auto"/>
            <w:vAlign w:val="center"/>
          </w:tcPr>
          <w:p w14:paraId="56A34D9A" w14:textId="77777777" w:rsidR="00BA5362" w:rsidRPr="008F4345" w:rsidRDefault="00BA5362" w:rsidP="00BA5362">
            <w:pPr>
              <w:numPr>
                <w:ilvl w:val="0"/>
                <w:numId w:val="4"/>
              </w:numPr>
              <w:tabs>
                <w:tab w:val="left" w:pos="262"/>
              </w:tabs>
              <w:ind w:firstLine="78"/>
              <w:jc w:val="both"/>
            </w:pPr>
            <w:r w:rsidRPr="008F4345">
              <w:t>не менше 12 місяців гарантії та сервісна підтримка від виробника обладнання;</w:t>
            </w:r>
          </w:p>
          <w:p w14:paraId="51E4E822" w14:textId="77777777" w:rsidR="00BA5362" w:rsidRPr="008F4345" w:rsidRDefault="00BA5362" w:rsidP="00BA5362">
            <w:pPr>
              <w:numPr>
                <w:ilvl w:val="0"/>
                <w:numId w:val="4"/>
              </w:numPr>
              <w:tabs>
                <w:tab w:val="left" w:pos="262"/>
              </w:tabs>
              <w:ind w:firstLine="78"/>
              <w:jc w:val="both"/>
            </w:pPr>
            <w:r w:rsidRPr="008F4345">
              <w:t>наявність єдиного кол-центру виробника обладнання для прийому сервісних заявок, можливість Замовника у режимі 24x7 звертатися до нього з телефону або через веб-інтерфейс, щоб повідомляти про проблеми з устаткуванням;</w:t>
            </w:r>
          </w:p>
          <w:p w14:paraId="55AA3C5D" w14:textId="77777777" w:rsidR="00BA5362" w:rsidRPr="008F4345" w:rsidRDefault="00BA5362" w:rsidP="00BA5362">
            <w:pPr>
              <w:numPr>
                <w:ilvl w:val="0"/>
                <w:numId w:val="4"/>
              </w:numPr>
              <w:tabs>
                <w:tab w:val="left" w:pos="262"/>
              </w:tabs>
              <w:ind w:firstLine="78"/>
              <w:jc w:val="both"/>
            </w:pPr>
            <w:r w:rsidRPr="008F4345">
              <w:t>сервісне обслуговування, в разі необхідності, здійснюється за місцем розташування обладнання. Після виявлення несправностей та діагностики по телефону технічний спеціаліст в залежності від критичності апаратного збою має прибути на місце в робочій час наступного робочого дня в залежності від відстані розташування найближчого сервісного центру;</w:t>
            </w:r>
          </w:p>
          <w:p w14:paraId="7EDA97B8" w14:textId="77777777" w:rsidR="00BA5362" w:rsidRPr="008F4345" w:rsidRDefault="00BA5362" w:rsidP="00BA5362">
            <w:pPr>
              <w:numPr>
                <w:ilvl w:val="0"/>
                <w:numId w:val="4"/>
              </w:numPr>
              <w:tabs>
                <w:tab w:val="left" w:pos="262"/>
              </w:tabs>
              <w:ind w:firstLine="78"/>
              <w:jc w:val="both"/>
            </w:pPr>
            <w:r w:rsidRPr="008F4345">
              <w:t>гарантійна підтримка повинна включати заміну компонентів, що вийшли з ладу, доступ до оновлень ПО, віддалену діагностику і підтримку з боку центру технічної підтримки виробника обладнання;</w:t>
            </w:r>
          </w:p>
        </w:tc>
      </w:tr>
    </w:tbl>
    <w:p w14:paraId="21FEBC97" w14:textId="77777777" w:rsidR="00BA5362" w:rsidRPr="008F4345" w:rsidRDefault="00BA5362" w:rsidP="00BA5362"/>
    <w:p w14:paraId="4495AD25" w14:textId="77777777" w:rsidR="00BA5362" w:rsidRPr="008F4345" w:rsidRDefault="00BA5362" w:rsidP="00BA5362">
      <w:r w:rsidRPr="008F4345">
        <w:t xml:space="preserve">Вимоги до </w:t>
      </w:r>
      <w:r w:rsidRPr="008F4345">
        <w:rPr>
          <w:b/>
          <w:bCs/>
        </w:rPr>
        <w:t>системи зберігання даних</w:t>
      </w:r>
      <w:r w:rsidRPr="008F4345">
        <w:t xml:space="preserve"> для побудови відмовостійкого обчислювального кластеру:</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57"/>
        <w:gridCol w:w="3671"/>
        <w:gridCol w:w="1588"/>
        <w:gridCol w:w="1956"/>
      </w:tblGrid>
      <w:tr w:rsidR="00BA5362" w:rsidRPr="008F4345" w14:paraId="28B480B3" w14:textId="77777777" w:rsidTr="00D62F12">
        <w:tc>
          <w:tcPr>
            <w:tcW w:w="567" w:type="dxa"/>
            <w:shd w:val="clear" w:color="auto" w:fill="auto"/>
            <w:vAlign w:val="center"/>
          </w:tcPr>
          <w:p w14:paraId="3D203870" w14:textId="77777777" w:rsidR="00BA5362" w:rsidRPr="008F4345" w:rsidRDefault="00BA5362" w:rsidP="00D62F12">
            <w:pPr>
              <w:jc w:val="center"/>
              <w:rPr>
                <w:b/>
                <w:bCs/>
              </w:rPr>
            </w:pPr>
            <w:r w:rsidRPr="008F4345">
              <w:rPr>
                <w:b/>
                <w:bCs/>
              </w:rPr>
              <w:t>№ з/п</w:t>
            </w:r>
          </w:p>
        </w:tc>
        <w:tc>
          <w:tcPr>
            <w:tcW w:w="5528" w:type="dxa"/>
            <w:gridSpan w:val="2"/>
            <w:shd w:val="clear" w:color="auto" w:fill="auto"/>
            <w:vAlign w:val="center"/>
          </w:tcPr>
          <w:p w14:paraId="1821EBEB" w14:textId="77777777" w:rsidR="00BA5362" w:rsidRPr="008F4345" w:rsidRDefault="00BA5362" w:rsidP="00D62F12">
            <w:pPr>
              <w:jc w:val="center"/>
              <w:rPr>
                <w:b/>
              </w:rPr>
            </w:pPr>
            <w:r w:rsidRPr="008F4345">
              <w:rPr>
                <w:b/>
              </w:rPr>
              <w:t>Найменування обладнання, технічні характеристики та вимоги до обладнання</w:t>
            </w:r>
          </w:p>
        </w:tc>
        <w:tc>
          <w:tcPr>
            <w:tcW w:w="1588" w:type="dxa"/>
            <w:shd w:val="clear" w:color="auto" w:fill="auto"/>
            <w:vAlign w:val="center"/>
          </w:tcPr>
          <w:p w14:paraId="686457EE" w14:textId="77777777" w:rsidR="00BA5362" w:rsidRPr="008F4345" w:rsidRDefault="00BA5362" w:rsidP="00D62F12">
            <w:pPr>
              <w:jc w:val="center"/>
              <w:rPr>
                <w:b/>
              </w:rPr>
            </w:pPr>
            <w:r w:rsidRPr="008F4345">
              <w:rPr>
                <w:b/>
              </w:rPr>
              <w:t>Одиниця виміру</w:t>
            </w:r>
          </w:p>
        </w:tc>
        <w:tc>
          <w:tcPr>
            <w:tcW w:w="1956" w:type="dxa"/>
            <w:shd w:val="clear" w:color="auto" w:fill="auto"/>
            <w:vAlign w:val="center"/>
          </w:tcPr>
          <w:p w14:paraId="6C8E4330" w14:textId="77777777" w:rsidR="00BA5362" w:rsidRPr="008F4345" w:rsidRDefault="00BA5362" w:rsidP="00D62F12">
            <w:pPr>
              <w:jc w:val="center"/>
              <w:rPr>
                <w:b/>
              </w:rPr>
            </w:pPr>
            <w:r w:rsidRPr="008F4345">
              <w:rPr>
                <w:b/>
              </w:rPr>
              <w:t>Кількість</w:t>
            </w:r>
          </w:p>
        </w:tc>
      </w:tr>
      <w:tr w:rsidR="00BA5362" w:rsidRPr="008F4345" w14:paraId="3098081F" w14:textId="77777777" w:rsidTr="00D62F12">
        <w:trPr>
          <w:tblHeader/>
        </w:trPr>
        <w:tc>
          <w:tcPr>
            <w:tcW w:w="567" w:type="dxa"/>
            <w:vMerge w:val="restart"/>
            <w:shd w:val="clear" w:color="auto" w:fill="auto"/>
          </w:tcPr>
          <w:p w14:paraId="2FBA1B09" w14:textId="77777777" w:rsidR="00BA5362" w:rsidRPr="008F4345" w:rsidRDefault="00BA5362" w:rsidP="00D62F12">
            <w:pPr>
              <w:jc w:val="center"/>
              <w:rPr>
                <w:b/>
                <w:bCs/>
              </w:rPr>
            </w:pPr>
            <w:r w:rsidRPr="008F4345">
              <w:rPr>
                <w:b/>
                <w:bCs/>
              </w:rPr>
              <w:t>3</w:t>
            </w:r>
          </w:p>
        </w:tc>
        <w:tc>
          <w:tcPr>
            <w:tcW w:w="5528" w:type="dxa"/>
            <w:gridSpan w:val="2"/>
            <w:shd w:val="clear" w:color="auto" w:fill="auto"/>
            <w:vAlign w:val="center"/>
          </w:tcPr>
          <w:p w14:paraId="11ABF11A" w14:textId="77777777" w:rsidR="00BA5362" w:rsidRPr="008F4345" w:rsidRDefault="00BA5362" w:rsidP="00D62F12">
            <w:pPr>
              <w:rPr>
                <w:b/>
              </w:rPr>
            </w:pPr>
            <w:r w:rsidRPr="008F4345">
              <w:rPr>
                <w:b/>
              </w:rPr>
              <w:t>Система зберігання даних, формат 19”</w:t>
            </w:r>
          </w:p>
        </w:tc>
        <w:tc>
          <w:tcPr>
            <w:tcW w:w="1588" w:type="dxa"/>
            <w:shd w:val="clear" w:color="auto" w:fill="auto"/>
            <w:vAlign w:val="center"/>
          </w:tcPr>
          <w:p w14:paraId="0C4D3B34" w14:textId="77777777" w:rsidR="00BA5362" w:rsidRPr="008F4345" w:rsidRDefault="00BA5362" w:rsidP="00D62F12">
            <w:pPr>
              <w:jc w:val="center"/>
              <w:rPr>
                <w:b/>
              </w:rPr>
            </w:pPr>
            <w:r w:rsidRPr="008F4345">
              <w:rPr>
                <w:b/>
              </w:rPr>
              <w:t>штуки</w:t>
            </w:r>
          </w:p>
        </w:tc>
        <w:tc>
          <w:tcPr>
            <w:tcW w:w="1956" w:type="dxa"/>
            <w:shd w:val="clear" w:color="auto" w:fill="auto"/>
            <w:vAlign w:val="center"/>
          </w:tcPr>
          <w:p w14:paraId="09E4FBAE" w14:textId="77777777" w:rsidR="00BA5362" w:rsidRPr="008F4345" w:rsidRDefault="00BA5362" w:rsidP="00D62F12">
            <w:pPr>
              <w:jc w:val="center"/>
              <w:rPr>
                <w:b/>
              </w:rPr>
            </w:pPr>
            <w:r w:rsidRPr="008F4345">
              <w:rPr>
                <w:b/>
              </w:rPr>
              <w:t>1</w:t>
            </w:r>
          </w:p>
        </w:tc>
      </w:tr>
      <w:tr w:rsidR="00BA5362" w:rsidRPr="008F4345" w14:paraId="6C7B99EA" w14:textId="77777777" w:rsidTr="00D62F12">
        <w:trPr>
          <w:tblHeader/>
        </w:trPr>
        <w:tc>
          <w:tcPr>
            <w:tcW w:w="567" w:type="dxa"/>
            <w:vMerge/>
            <w:shd w:val="clear" w:color="auto" w:fill="auto"/>
            <w:vAlign w:val="center"/>
          </w:tcPr>
          <w:p w14:paraId="537C52CB" w14:textId="77777777" w:rsidR="00BA5362" w:rsidRPr="008F4345" w:rsidRDefault="00BA5362" w:rsidP="00D62F12">
            <w:pPr>
              <w:jc w:val="center"/>
              <w:rPr>
                <w:b/>
                <w:bCs/>
              </w:rPr>
            </w:pPr>
          </w:p>
        </w:tc>
        <w:tc>
          <w:tcPr>
            <w:tcW w:w="9072" w:type="dxa"/>
            <w:gridSpan w:val="4"/>
            <w:shd w:val="clear" w:color="auto" w:fill="auto"/>
            <w:vAlign w:val="center"/>
          </w:tcPr>
          <w:p w14:paraId="6381252A" w14:textId="77777777" w:rsidR="00BA5362" w:rsidRPr="008F4345" w:rsidRDefault="00BA5362" w:rsidP="00D62F12">
            <w:pPr>
              <w:rPr>
                <w:b/>
              </w:rPr>
            </w:pPr>
            <w:r w:rsidRPr="008F4345">
              <w:rPr>
                <w:b/>
              </w:rPr>
              <w:t>Технічні характеристики та вимоги до обладнання:</w:t>
            </w:r>
          </w:p>
        </w:tc>
      </w:tr>
      <w:tr w:rsidR="00BA5362" w:rsidRPr="008F4345" w14:paraId="20991FEF" w14:textId="77777777" w:rsidTr="00D62F12">
        <w:tc>
          <w:tcPr>
            <w:tcW w:w="567" w:type="dxa"/>
            <w:vMerge/>
            <w:shd w:val="clear" w:color="auto" w:fill="auto"/>
            <w:vAlign w:val="center"/>
          </w:tcPr>
          <w:p w14:paraId="5CCCA828" w14:textId="77777777" w:rsidR="00BA5362" w:rsidRPr="008F4345" w:rsidRDefault="00BA5362" w:rsidP="00D62F12">
            <w:pPr>
              <w:widowControl w:val="0"/>
              <w:overflowPunct w:val="0"/>
              <w:autoSpaceDE w:val="0"/>
              <w:autoSpaceDN w:val="0"/>
              <w:adjustRightInd w:val="0"/>
              <w:ind w:left="414"/>
              <w:textAlignment w:val="baseline"/>
              <w:rPr>
                <w:bCs/>
              </w:rPr>
            </w:pPr>
          </w:p>
        </w:tc>
        <w:tc>
          <w:tcPr>
            <w:tcW w:w="1857" w:type="dxa"/>
            <w:shd w:val="clear" w:color="auto" w:fill="auto"/>
            <w:vAlign w:val="center"/>
          </w:tcPr>
          <w:p w14:paraId="325BF401" w14:textId="77777777" w:rsidR="00BA5362" w:rsidRPr="008F4345" w:rsidRDefault="00BA5362" w:rsidP="00D62F12">
            <w:pPr>
              <w:rPr>
                <w:b/>
              </w:rPr>
            </w:pPr>
            <w:r w:rsidRPr="008F4345">
              <w:rPr>
                <w:b/>
              </w:rPr>
              <w:t>Корпус сервера</w:t>
            </w:r>
          </w:p>
        </w:tc>
        <w:tc>
          <w:tcPr>
            <w:tcW w:w="7215" w:type="dxa"/>
            <w:gridSpan w:val="3"/>
            <w:shd w:val="clear" w:color="auto" w:fill="auto"/>
            <w:vAlign w:val="center"/>
          </w:tcPr>
          <w:p w14:paraId="0CAC8C4E" w14:textId="77777777" w:rsidR="00BA5362" w:rsidRPr="008F4345" w:rsidRDefault="00BA5362" w:rsidP="00BA5362">
            <w:pPr>
              <w:numPr>
                <w:ilvl w:val="0"/>
                <w:numId w:val="8"/>
              </w:numPr>
              <w:spacing w:line="259" w:lineRule="auto"/>
              <w:contextualSpacing/>
            </w:pPr>
            <w:r w:rsidRPr="008F4345">
              <w:t>форм фактор – Rack Mountable, не більше 2U</w:t>
            </w:r>
          </w:p>
          <w:p w14:paraId="528F39D1" w14:textId="77777777" w:rsidR="00BA5362" w:rsidRPr="008F4345" w:rsidRDefault="00BA5362" w:rsidP="00BA5362">
            <w:pPr>
              <w:numPr>
                <w:ilvl w:val="0"/>
                <w:numId w:val="8"/>
              </w:numPr>
              <w:spacing w:line="259" w:lineRule="auto"/>
              <w:contextualSpacing/>
            </w:pPr>
            <w:r w:rsidRPr="008F4345">
              <w:t>до складу серверу повинен входити комплект телескопічних рейок для встановлення у серверну шафу</w:t>
            </w:r>
          </w:p>
          <w:p w14:paraId="5BA9EA94" w14:textId="77777777" w:rsidR="00BA5362" w:rsidRPr="008F4345" w:rsidRDefault="00BA5362" w:rsidP="00BA5362">
            <w:pPr>
              <w:numPr>
                <w:ilvl w:val="0"/>
                <w:numId w:val="8"/>
              </w:numPr>
              <w:spacing w:line="259" w:lineRule="auto"/>
              <w:contextualSpacing/>
            </w:pPr>
            <w:r w:rsidRPr="008F4345">
              <w:t>передня панель повинна замикатись на ключ та обмежувати доступ до жорстких дисків</w:t>
            </w:r>
          </w:p>
        </w:tc>
      </w:tr>
      <w:tr w:rsidR="00BA5362" w:rsidRPr="008F4345" w14:paraId="13ACC566" w14:textId="77777777" w:rsidTr="00D62F12">
        <w:tc>
          <w:tcPr>
            <w:tcW w:w="567" w:type="dxa"/>
            <w:vMerge/>
            <w:shd w:val="clear" w:color="auto" w:fill="auto"/>
            <w:vAlign w:val="center"/>
          </w:tcPr>
          <w:p w14:paraId="2D6AEA71" w14:textId="77777777" w:rsidR="00BA5362" w:rsidRPr="008F4345" w:rsidRDefault="00BA5362" w:rsidP="00D62F12">
            <w:pPr>
              <w:widowControl w:val="0"/>
              <w:overflowPunct w:val="0"/>
              <w:autoSpaceDE w:val="0"/>
              <w:autoSpaceDN w:val="0"/>
              <w:adjustRightInd w:val="0"/>
              <w:ind w:left="414"/>
              <w:textAlignment w:val="baseline"/>
              <w:rPr>
                <w:bCs/>
              </w:rPr>
            </w:pPr>
          </w:p>
        </w:tc>
        <w:tc>
          <w:tcPr>
            <w:tcW w:w="1857" w:type="dxa"/>
            <w:shd w:val="clear" w:color="auto" w:fill="auto"/>
            <w:vAlign w:val="center"/>
          </w:tcPr>
          <w:p w14:paraId="79B0C9FD" w14:textId="77777777" w:rsidR="00BA5362" w:rsidRPr="008F4345" w:rsidRDefault="00BA5362" w:rsidP="00D62F12">
            <w:pPr>
              <w:rPr>
                <w:b/>
              </w:rPr>
            </w:pPr>
            <w:r w:rsidRPr="008F4345">
              <w:rPr>
                <w:b/>
              </w:rPr>
              <w:t>Контролер</w:t>
            </w:r>
          </w:p>
        </w:tc>
        <w:tc>
          <w:tcPr>
            <w:tcW w:w="7215" w:type="dxa"/>
            <w:gridSpan w:val="3"/>
            <w:shd w:val="clear" w:color="auto" w:fill="auto"/>
            <w:vAlign w:val="center"/>
          </w:tcPr>
          <w:p w14:paraId="0E41E00E" w14:textId="77777777" w:rsidR="00BA5362" w:rsidRPr="008F4345" w:rsidRDefault="00BA5362" w:rsidP="00D62F12">
            <w:r w:rsidRPr="008F4345">
              <w:t>Наявність двох контролерів в режимі «Active-Аctive», кожний з яких:</w:t>
            </w:r>
          </w:p>
          <w:p w14:paraId="103D375B" w14:textId="77777777" w:rsidR="00BA5362" w:rsidRPr="008F4345" w:rsidRDefault="00BA5362" w:rsidP="00BA5362">
            <w:pPr>
              <w:numPr>
                <w:ilvl w:val="0"/>
                <w:numId w:val="14"/>
              </w:numPr>
              <w:spacing w:after="160" w:line="259" w:lineRule="auto"/>
              <w:contextualSpacing/>
            </w:pPr>
            <w:r w:rsidRPr="008F4345">
              <w:t>повинен бути обладнаний не менш ніж двоядерним процесором частотою не менше 2,2 ГГц та пам'яттю об'ємом не менше 16 Гб</w:t>
            </w:r>
          </w:p>
          <w:p w14:paraId="17814F5D" w14:textId="77777777" w:rsidR="00BA5362" w:rsidRPr="008F4345" w:rsidRDefault="00BA5362" w:rsidP="00BA5362">
            <w:pPr>
              <w:numPr>
                <w:ilvl w:val="0"/>
                <w:numId w:val="14"/>
              </w:numPr>
              <w:spacing w:after="160" w:line="259" w:lineRule="auto"/>
              <w:contextualSpacing/>
            </w:pPr>
            <w:r w:rsidRPr="008F4345">
              <w:lastRenderedPageBreak/>
              <w:t xml:space="preserve">Більше 90% пам'яті має бути доступною для кешування операцій введення-виведення </w:t>
            </w:r>
          </w:p>
          <w:p w14:paraId="56CE6A31" w14:textId="77777777" w:rsidR="00BA5362" w:rsidRPr="008F4345" w:rsidRDefault="00BA5362" w:rsidP="00BA5362">
            <w:pPr>
              <w:numPr>
                <w:ilvl w:val="0"/>
                <w:numId w:val="14"/>
              </w:numPr>
              <w:spacing w:after="160" w:line="259" w:lineRule="auto"/>
              <w:contextualSpacing/>
            </w:pPr>
            <w:r w:rsidRPr="008F4345">
              <w:t>повинен мати порт SAS 12Gb, призначений для підключення полиць розширення</w:t>
            </w:r>
          </w:p>
          <w:p w14:paraId="47CCB79C" w14:textId="77777777" w:rsidR="00BA5362" w:rsidRPr="008F4345" w:rsidRDefault="00BA5362" w:rsidP="00BA5362">
            <w:pPr>
              <w:numPr>
                <w:ilvl w:val="0"/>
                <w:numId w:val="14"/>
              </w:numPr>
              <w:spacing w:after="160" w:line="259" w:lineRule="auto"/>
              <w:contextualSpacing/>
            </w:pPr>
            <w:r w:rsidRPr="008F4345">
              <w:t>повинен мати порт 1Gb BASE-T для керування</w:t>
            </w:r>
          </w:p>
        </w:tc>
      </w:tr>
      <w:tr w:rsidR="00BA5362" w:rsidRPr="008F4345" w14:paraId="6719C59F" w14:textId="77777777" w:rsidTr="00D62F12">
        <w:tc>
          <w:tcPr>
            <w:tcW w:w="567" w:type="dxa"/>
            <w:vMerge/>
            <w:shd w:val="clear" w:color="auto" w:fill="auto"/>
            <w:vAlign w:val="center"/>
          </w:tcPr>
          <w:p w14:paraId="661D98D8" w14:textId="77777777" w:rsidR="00BA5362" w:rsidRPr="008F4345" w:rsidRDefault="00BA5362" w:rsidP="00D62F12">
            <w:pPr>
              <w:widowControl w:val="0"/>
              <w:overflowPunct w:val="0"/>
              <w:autoSpaceDE w:val="0"/>
              <w:autoSpaceDN w:val="0"/>
              <w:adjustRightInd w:val="0"/>
              <w:ind w:left="414"/>
              <w:textAlignment w:val="baseline"/>
              <w:rPr>
                <w:bCs/>
              </w:rPr>
            </w:pPr>
          </w:p>
        </w:tc>
        <w:tc>
          <w:tcPr>
            <w:tcW w:w="1857" w:type="dxa"/>
            <w:shd w:val="clear" w:color="auto" w:fill="auto"/>
            <w:vAlign w:val="center"/>
          </w:tcPr>
          <w:p w14:paraId="187D788D" w14:textId="77777777" w:rsidR="00BA5362" w:rsidRPr="008F4345" w:rsidRDefault="00BA5362" w:rsidP="00D62F12">
            <w:pPr>
              <w:rPr>
                <w:b/>
              </w:rPr>
            </w:pPr>
            <w:r w:rsidRPr="008F4345">
              <w:rPr>
                <w:b/>
              </w:rPr>
              <w:t>Можливості по розширенню</w:t>
            </w:r>
          </w:p>
        </w:tc>
        <w:tc>
          <w:tcPr>
            <w:tcW w:w="7215" w:type="dxa"/>
            <w:gridSpan w:val="3"/>
            <w:shd w:val="clear" w:color="auto" w:fill="auto"/>
            <w:vAlign w:val="center"/>
          </w:tcPr>
          <w:p w14:paraId="20868A26" w14:textId="77777777" w:rsidR="00BA5362" w:rsidRPr="008F4345" w:rsidRDefault="00BA5362" w:rsidP="00BA5362">
            <w:pPr>
              <w:numPr>
                <w:ilvl w:val="0"/>
                <w:numId w:val="8"/>
              </w:numPr>
              <w:tabs>
                <w:tab w:val="left" w:pos="326"/>
                <w:tab w:val="left" w:pos="987"/>
              </w:tabs>
              <w:jc w:val="both"/>
            </w:pPr>
            <w:r w:rsidRPr="008F4345">
              <w:t>загальний дисковий простір (RAW) – не менше 3,84ТБ на SSD дисках, кількість дисків не менше 2, та 14,4ТБ на HDD дисках, кількість дисків не менше 6.</w:t>
            </w:r>
          </w:p>
          <w:p w14:paraId="646E8DDF" w14:textId="77777777" w:rsidR="00BA5362" w:rsidRPr="008F4345" w:rsidRDefault="00BA5362" w:rsidP="00BA5362">
            <w:pPr>
              <w:numPr>
                <w:ilvl w:val="0"/>
                <w:numId w:val="8"/>
              </w:numPr>
              <w:tabs>
                <w:tab w:val="left" w:pos="326"/>
                <w:tab w:val="left" w:pos="987"/>
              </w:tabs>
              <w:jc w:val="both"/>
            </w:pPr>
            <w:r w:rsidRPr="008F4345">
              <w:t>підтримка масштабованості не менше ніж до 5,22PБ загального дискового простору;</w:t>
            </w:r>
          </w:p>
          <w:p w14:paraId="00459B74" w14:textId="77777777" w:rsidR="00BA5362" w:rsidRPr="008F4345" w:rsidRDefault="00BA5362" w:rsidP="00BA5362">
            <w:pPr>
              <w:numPr>
                <w:ilvl w:val="0"/>
                <w:numId w:val="8"/>
              </w:numPr>
              <w:tabs>
                <w:tab w:val="left" w:pos="326"/>
                <w:tab w:val="left" w:pos="987"/>
              </w:tabs>
              <w:jc w:val="both"/>
            </w:pPr>
            <w:r w:rsidRPr="008F4345">
              <w:t>можливість розширення не менше ніж до 276 дисків;</w:t>
            </w:r>
          </w:p>
          <w:p w14:paraId="096952C9" w14:textId="77777777" w:rsidR="00BA5362" w:rsidRPr="008F4345" w:rsidRDefault="00BA5362" w:rsidP="00BA5362">
            <w:pPr>
              <w:numPr>
                <w:ilvl w:val="0"/>
                <w:numId w:val="8"/>
              </w:numPr>
              <w:tabs>
                <w:tab w:val="left" w:pos="326"/>
                <w:tab w:val="left" w:pos="987"/>
              </w:tabs>
              <w:jc w:val="both"/>
            </w:pPr>
            <w:r w:rsidRPr="008F4345">
              <w:rPr>
                <w:color w:val="000000"/>
              </w:rPr>
              <w:t>підтримка дисків «гарячої заміни» (hot-spare);</w:t>
            </w:r>
          </w:p>
          <w:p w14:paraId="2899B1DA" w14:textId="77777777" w:rsidR="00BA5362" w:rsidRPr="008F4345" w:rsidRDefault="00BA5362" w:rsidP="00BA5362">
            <w:pPr>
              <w:numPr>
                <w:ilvl w:val="0"/>
                <w:numId w:val="8"/>
              </w:numPr>
              <w:tabs>
                <w:tab w:val="left" w:pos="326"/>
                <w:tab w:val="left" w:pos="987"/>
              </w:tabs>
              <w:jc w:val="both"/>
            </w:pPr>
            <w:r w:rsidRPr="008F4345">
              <w:t>наявність не менше 16 ГБ кеш пам’яті на контролер для зберігання даних та операцій керування;</w:t>
            </w:r>
          </w:p>
          <w:p w14:paraId="2B48CF54" w14:textId="77777777" w:rsidR="00BA5362" w:rsidRPr="008F4345" w:rsidRDefault="00BA5362" w:rsidP="00BA5362">
            <w:pPr>
              <w:numPr>
                <w:ilvl w:val="0"/>
                <w:numId w:val="8"/>
              </w:numPr>
              <w:tabs>
                <w:tab w:val="left" w:pos="326"/>
                <w:tab w:val="left" w:pos="987"/>
              </w:tabs>
              <w:jc w:val="both"/>
            </w:pPr>
            <w:r w:rsidRPr="008F4345">
              <w:t>наявність не менше 6 портів для підключення серверів швидкістю не менше 12 Gbs SAS та з кабелями довжиною 2 метри – 4 шт, та довжиною 0,5 метри – 2шт;</w:t>
            </w:r>
          </w:p>
          <w:p w14:paraId="23469DA0" w14:textId="77777777" w:rsidR="00BA5362" w:rsidRPr="008F4345" w:rsidRDefault="00BA5362" w:rsidP="00BA5362">
            <w:pPr>
              <w:numPr>
                <w:ilvl w:val="0"/>
                <w:numId w:val="8"/>
              </w:numPr>
              <w:tabs>
                <w:tab w:val="left" w:pos="326"/>
                <w:tab w:val="left" w:pos="987"/>
              </w:tabs>
              <w:jc w:val="both"/>
            </w:pPr>
            <w:r w:rsidRPr="008F4345">
              <w:t>кожен контролер повинен мати інтерфейс RJ-45 з можливістю підключення до локальних мереж для доступу до інтерфейсу управління.</w:t>
            </w:r>
          </w:p>
        </w:tc>
      </w:tr>
      <w:tr w:rsidR="00BA5362" w:rsidRPr="008F4345" w14:paraId="48A2EA62" w14:textId="77777777" w:rsidTr="00D62F12">
        <w:tc>
          <w:tcPr>
            <w:tcW w:w="567" w:type="dxa"/>
            <w:vMerge/>
            <w:shd w:val="clear" w:color="auto" w:fill="auto"/>
            <w:vAlign w:val="center"/>
          </w:tcPr>
          <w:p w14:paraId="62BF59AF"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1857" w:type="dxa"/>
            <w:shd w:val="clear" w:color="auto" w:fill="auto"/>
            <w:vAlign w:val="center"/>
          </w:tcPr>
          <w:p w14:paraId="61E08CE7" w14:textId="77777777" w:rsidR="00BA5362" w:rsidRPr="008F4345" w:rsidRDefault="00BA5362" w:rsidP="00D62F12">
            <w:pPr>
              <w:rPr>
                <w:b/>
              </w:rPr>
            </w:pPr>
            <w:r w:rsidRPr="008F4345">
              <w:rPr>
                <w:b/>
              </w:rPr>
              <w:t>Функціональ-ність</w:t>
            </w:r>
          </w:p>
        </w:tc>
        <w:tc>
          <w:tcPr>
            <w:tcW w:w="7215" w:type="dxa"/>
            <w:gridSpan w:val="3"/>
            <w:shd w:val="clear" w:color="auto" w:fill="auto"/>
            <w:vAlign w:val="center"/>
          </w:tcPr>
          <w:p w14:paraId="7E8A5D32" w14:textId="77777777" w:rsidR="00BA5362" w:rsidRPr="008F4345" w:rsidRDefault="00BA5362" w:rsidP="00BA5362">
            <w:pPr>
              <w:numPr>
                <w:ilvl w:val="0"/>
                <w:numId w:val="8"/>
              </w:numPr>
              <w:tabs>
                <w:tab w:val="left" w:pos="326"/>
                <w:tab w:val="left" w:pos="987"/>
              </w:tabs>
              <w:jc w:val="both"/>
            </w:pPr>
            <w:r w:rsidRPr="008F4345">
              <w:t>система зберігання повинна забезпечувати віртуалізацію ресурсів на рівні контролера, з можливістю використання алгоритмів наступних типів - RAID  1, 5, 6, 10 або розподілене кодування (distributed erasure coding), яке скорочує час відновлення, коли виникають збої диска</w:t>
            </w:r>
          </w:p>
          <w:p w14:paraId="1D263ADB" w14:textId="77777777" w:rsidR="00BA5362" w:rsidRPr="008F4345" w:rsidRDefault="00BA5362" w:rsidP="00BA5362">
            <w:pPr>
              <w:numPr>
                <w:ilvl w:val="0"/>
                <w:numId w:val="8"/>
              </w:numPr>
              <w:tabs>
                <w:tab w:val="left" w:pos="326"/>
                <w:tab w:val="left" w:pos="987"/>
              </w:tabs>
              <w:jc w:val="both"/>
            </w:pPr>
            <w:r w:rsidRPr="008F4345">
              <w:t>система має підтримувати побудову окремих класичних RAID груп та  віртуалізованих RAID груп;</w:t>
            </w:r>
          </w:p>
          <w:p w14:paraId="5EACA86B" w14:textId="77777777" w:rsidR="00BA5362" w:rsidRPr="008F4345" w:rsidRDefault="00BA5362" w:rsidP="00BA5362">
            <w:pPr>
              <w:numPr>
                <w:ilvl w:val="0"/>
                <w:numId w:val="8"/>
              </w:numPr>
              <w:tabs>
                <w:tab w:val="left" w:pos="326"/>
                <w:tab w:val="left" w:pos="987"/>
              </w:tabs>
              <w:jc w:val="both"/>
            </w:pPr>
            <w:r w:rsidRPr="008F4345">
              <w:t>система зберігання повинна підтримувати механічні диски з швидкостями обертання  10 тис. 7.2 тис об/хв, а також твердотільні диски (SSD) з інтерфейсом SAS форм факторів 2.5” та 3.5”</w:t>
            </w:r>
          </w:p>
          <w:p w14:paraId="20C5E7F1" w14:textId="77777777" w:rsidR="00BA5362" w:rsidRPr="008F4345" w:rsidRDefault="00BA5362" w:rsidP="00BA5362">
            <w:pPr>
              <w:numPr>
                <w:ilvl w:val="0"/>
                <w:numId w:val="8"/>
              </w:numPr>
              <w:tabs>
                <w:tab w:val="left" w:pos="361"/>
              </w:tabs>
              <w:jc w:val="both"/>
            </w:pPr>
            <w:r w:rsidRPr="008F4345">
              <w:t>наявність ефективного керування простором (Thin Provisioning) для 100% всіх додатків для всіх томів системи зберігання</w:t>
            </w:r>
          </w:p>
          <w:p w14:paraId="635FBE92" w14:textId="77777777" w:rsidR="00BA5362" w:rsidRPr="008F4345" w:rsidRDefault="00BA5362" w:rsidP="00BA5362">
            <w:pPr>
              <w:numPr>
                <w:ilvl w:val="0"/>
                <w:numId w:val="8"/>
              </w:numPr>
              <w:tabs>
                <w:tab w:val="left" w:pos="361"/>
              </w:tabs>
              <w:jc w:val="both"/>
            </w:pPr>
            <w:r w:rsidRPr="008F4345">
              <w:t>наявність функціональності переміщення блоків даних з одних типів дисків на інші, з кількістю рівнів не менше трьох, без зупинки додатків</w:t>
            </w:r>
          </w:p>
          <w:p w14:paraId="6B1EE5D1" w14:textId="77777777" w:rsidR="00BA5362" w:rsidRPr="008F4345" w:rsidRDefault="00BA5362" w:rsidP="00BA5362">
            <w:pPr>
              <w:numPr>
                <w:ilvl w:val="0"/>
                <w:numId w:val="8"/>
              </w:numPr>
              <w:tabs>
                <w:tab w:val="left" w:pos="361"/>
              </w:tabs>
              <w:jc w:val="both"/>
            </w:pPr>
            <w:r w:rsidRPr="008F4345">
              <w:t>підтримувати створення копій томів (volume copy)</w:t>
            </w:r>
          </w:p>
          <w:p w14:paraId="1B6369A8" w14:textId="77777777" w:rsidR="00BA5362" w:rsidRPr="008F4345" w:rsidRDefault="00BA5362" w:rsidP="00BA5362">
            <w:pPr>
              <w:numPr>
                <w:ilvl w:val="0"/>
                <w:numId w:val="8"/>
              </w:numPr>
              <w:tabs>
                <w:tab w:val="left" w:pos="361"/>
              </w:tabs>
              <w:jc w:val="both"/>
            </w:pPr>
            <w:r w:rsidRPr="008F4345">
              <w:t>підтримувати використання ємності встановлених твердотільних накопичувачів збільшення ємності кешу системи на читання (SSD Read Cache)</w:t>
            </w:r>
          </w:p>
          <w:p w14:paraId="4FD906B5" w14:textId="77777777" w:rsidR="00BA5362" w:rsidRPr="008F4345" w:rsidRDefault="00BA5362" w:rsidP="00BA5362">
            <w:pPr>
              <w:numPr>
                <w:ilvl w:val="0"/>
                <w:numId w:val="8"/>
              </w:numPr>
              <w:tabs>
                <w:tab w:val="left" w:pos="361"/>
              </w:tabs>
              <w:jc w:val="both"/>
            </w:pPr>
            <w:r w:rsidRPr="008F4345">
              <w:t>швидке створення копій даних (Clones and Snapshots) з наступними параметрами створення не менше 1024 віртуальних копій працюючих в режимі re-direct-on-write</w:t>
            </w:r>
          </w:p>
          <w:p w14:paraId="53E31BD4" w14:textId="77777777" w:rsidR="00BA5362" w:rsidRPr="008F4345" w:rsidRDefault="00BA5362" w:rsidP="00BA5362">
            <w:pPr>
              <w:numPr>
                <w:ilvl w:val="0"/>
                <w:numId w:val="11"/>
              </w:numPr>
              <w:contextualSpacing/>
              <w:jc w:val="both"/>
            </w:pPr>
            <w:r w:rsidRPr="008F4345">
              <w:t>підтримувати функціональність асинхронної реплікації томів на аналогічну систему зберігання</w:t>
            </w:r>
          </w:p>
          <w:p w14:paraId="4AAF7832" w14:textId="77777777" w:rsidR="00BA5362" w:rsidRPr="008F4345" w:rsidRDefault="00BA5362" w:rsidP="00BA5362">
            <w:pPr>
              <w:numPr>
                <w:ilvl w:val="0"/>
                <w:numId w:val="8"/>
              </w:numPr>
              <w:tabs>
                <w:tab w:val="left" w:pos="361"/>
              </w:tabs>
              <w:jc w:val="both"/>
            </w:pPr>
            <w:r w:rsidRPr="008F4345">
              <w:t>підтримка інтеграції за допомогою плагинів у VMware vCenter Server та SRM для переміщення віртуальних машин між майданчиками</w:t>
            </w:r>
          </w:p>
        </w:tc>
      </w:tr>
      <w:tr w:rsidR="00BA5362" w:rsidRPr="008F4345" w14:paraId="34D93D59" w14:textId="77777777" w:rsidTr="00D62F12">
        <w:tc>
          <w:tcPr>
            <w:tcW w:w="567" w:type="dxa"/>
            <w:vMerge/>
            <w:shd w:val="clear" w:color="auto" w:fill="auto"/>
            <w:vAlign w:val="center"/>
          </w:tcPr>
          <w:p w14:paraId="2D0691BC"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1857" w:type="dxa"/>
            <w:shd w:val="clear" w:color="auto" w:fill="auto"/>
            <w:vAlign w:val="center"/>
          </w:tcPr>
          <w:p w14:paraId="7011B4DB" w14:textId="77777777" w:rsidR="00BA5362" w:rsidRPr="008F4345" w:rsidRDefault="00BA5362" w:rsidP="00D62F12">
            <w:pPr>
              <w:rPr>
                <w:b/>
              </w:rPr>
            </w:pPr>
            <w:r w:rsidRPr="008F4345">
              <w:rPr>
                <w:b/>
              </w:rPr>
              <w:t>Керованість</w:t>
            </w:r>
          </w:p>
        </w:tc>
        <w:tc>
          <w:tcPr>
            <w:tcW w:w="7215" w:type="dxa"/>
            <w:gridSpan w:val="3"/>
            <w:shd w:val="clear" w:color="auto" w:fill="auto"/>
            <w:vAlign w:val="center"/>
          </w:tcPr>
          <w:p w14:paraId="72543469" w14:textId="77777777" w:rsidR="00BA5362" w:rsidRPr="008F4345" w:rsidRDefault="00BA5362" w:rsidP="00BA5362">
            <w:pPr>
              <w:numPr>
                <w:ilvl w:val="0"/>
                <w:numId w:val="9"/>
              </w:numPr>
              <w:spacing w:after="160" w:line="259" w:lineRule="auto"/>
              <w:contextualSpacing/>
            </w:pPr>
            <w:r w:rsidRPr="008F4345">
              <w:t>система зберігання повинна постачатися з інструментами для керування та моніторингу в реальному режимі часу;</w:t>
            </w:r>
          </w:p>
          <w:p w14:paraId="236B8DEB" w14:textId="77777777" w:rsidR="00BA5362" w:rsidRPr="008F4345" w:rsidRDefault="00BA5362" w:rsidP="00BA5362">
            <w:pPr>
              <w:numPr>
                <w:ilvl w:val="0"/>
                <w:numId w:val="9"/>
              </w:numPr>
              <w:spacing w:after="160" w:line="259" w:lineRule="auto"/>
              <w:contextualSpacing/>
            </w:pPr>
            <w:r w:rsidRPr="008F4345">
              <w:lastRenderedPageBreak/>
              <w:t>система зберігання повинна підтримувати єдиний графічний інтерфейс користувача (GUI);</w:t>
            </w:r>
          </w:p>
          <w:p w14:paraId="703027E4" w14:textId="77777777" w:rsidR="00BA5362" w:rsidRPr="008F4345" w:rsidRDefault="00BA5362" w:rsidP="00BA5362">
            <w:pPr>
              <w:numPr>
                <w:ilvl w:val="0"/>
                <w:numId w:val="9"/>
              </w:numPr>
              <w:spacing w:after="160" w:line="259" w:lineRule="auto"/>
              <w:contextualSpacing/>
            </w:pPr>
            <w:r w:rsidRPr="008F4345">
              <w:t>інформація про продуктивність в реальному режимі часу різних компонентів системи та її логічних об’єктів повинна бути доступна через GUI та командну строку (CLI) одночасно.</w:t>
            </w:r>
          </w:p>
          <w:p w14:paraId="02774686" w14:textId="77777777" w:rsidR="00BA5362" w:rsidRPr="008F4345" w:rsidRDefault="00BA5362" w:rsidP="00BA5362">
            <w:pPr>
              <w:numPr>
                <w:ilvl w:val="0"/>
                <w:numId w:val="9"/>
              </w:numPr>
              <w:spacing w:after="160" w:line="259" w:lineRule="auto"/>
              <w:contextualSpacing/>
            </w:pPr>
            <w:r w:rsidRPr="008F4345">
              <w:t>підтримка скриптування CLI API та Redfish/Swordfish REST API;</w:t>
            </w:r>
          </w:p>
        </w:tc>
      </w:tr>
      <w:tr w:rsidR="00BA5362" w:rsidRPr="008F4345" w14:paraId="2BFDEB74" w14:textId="77777777" w:rsidTr="00D62F12">
        <w:tc>
          <w:tcPr>
            <w:tcW w:w="567" w:type="dxa"/>
            <w:vMerge/>
            <w:shd w:val="clear" w:color="auto" w:fill="auto"/>
            <w:vAlign w:val="center"/>
          </w:tcPr>
          <w:p w14:paraId="0D1361CB"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1857" w:type="dxa"/>
            <w:shd w:val="clear" w:color="auto" w:fill="auto"/>
            <w:vAlign w:val="center"/>
          </w:tcPr>
          <w:p w14:paraId="3B9B66CA" w14:textId="77777777" w:rsidR="00BA5362" w:rsidRPr="008F4345" w:rsidRDefault="00BA5362" w:rsidP="00D62F12">
            <w:pPr>
              <w:rPr>
                <w:b/>
              </w:rPr>
            </w:pPr>
            <w:r w:rsidRPr="008F4345">
              <w:rPr>
                <w:b/>
              </w:rPr>
              <w:t>Відмовостійкість</w:t>
            </w:r>
          </w:p>
        </w:tc>
        <w:tc>
          <w:tcPr>
            <w:tcW w:w="7215" w:type="dxa"/>
            <w:gridSpan w:val="3"/>
            <w:shd w:val="clear" w:color="auto" w:fill="auto"/>
            <w:vAlign w:val="center"/>
          </w:tcPr>
          <w:p w14:paraId="53C31625" w14:textId="77777777" w:rsidR="00BA5362" w:rsidRPr="008F4345" w:rsidRDefault="00BA5362" w:rsidP="00BA5362">
            <w:pPr>
              <w:numPr>
                <w:ilvl w:val="0"/>
                <w:numId w:val="10"/>
              </w:numPr>
              <w:spacing w:after="160" w:line="259" w:lineRule="auto"/>
              <w:contextualSpacing/>
            </w:pPr>
            <w:r w:rsidRPr="008F4345">
              <w:t>система зберігання повинна підтримувати можливість розширення (додавання контролерів, дискових полиць, дисків) без зупинки додатків;</w:t>
            </w:r>
          </w:p>
          <w:p w14:paraId="7E355D35" w14:textId="77777777" w:rsidR="00BA5362" w:rsidRPr="008F4345" w:rsidRDefault="00BA5362" w:rsidP="00BA5362">
            <w:pPr>
              <w:numPr>
                <w:ilvl w:val="0"/>
                <w:numId w:val="10"/>
              </w:numPr>
              <w:spacing w:after="160" w:line="259" w:lineRule="auto"/>
              <w:contextualSpacing/>
            </w:pPr>
            <w:r w:rsidRPr="008F4345">
              <w:t>модернізація мікрокодів та програмного забезпечення масиву повинно здійснюватися без зупинки додатків;</w:t>
            </w:r>
          </w:p>
          <w:p w14:paraId="6045BD4D" w14:textId="77777777" w:rsidR="00BA5362" w:rsidRPr="008F4345" w:rsidRDefault="00BA5362" w:rsidP="00BA5362">
            <w:pPr>
              <w:numPr>
                <w:ilvl w:val="0"/>
                <w:numId w:val="10"/>
              </w:numPr>
              <w:spacing w:after="160" w:line="259" w:lineRule="auto"/>
              <w:contextualSpacing/>
            </w:pPr>
            <w:r w:rsidRPr="008F4345">
              <w:t>система зберігання повинна підтримувати неперервність операцій в разі виходу з ладу будь-якого з компонентів системи: диск, блок живлення, контролер, порт, пам'ять, вентилятор, тощо;</w:t>
            </w:r>
          </w:p>
          <w:p w14:paraId="6E7C2755" w14:textId="77777777" w:rsidR="00BA5362" w:rsidRPr="008F4345" w:rsidRDefault="00BA5362" w:rsidP="00BA5362">
            <w:pPr>
              <w:numPr>
                <w:ilvl w:val="0"/>
                <w:numId w:val="10"/>
              </w:numPr>
              <w:spacing w:after="160" w:line="259" w:lineRule="auto"/>
              <w:contextualSpacing/>
            </w:pPr>
            <w:r w:rsidRPr="008F4345">
              <w:t>підтримка підключення серверів, як мінімум, двома шляхами для дублювання каналів доступу  (path failover), з балансуванням навантаження між різними шляхами (load balancing).</w:t>
            </w:r>
          </w:p>
        </w:tc>
      </w:tr>
      <w:tr w:rsidR="00BA5362" w:rsidRPr="008F4345" w14:paraId="69A417AA" w14:textId="77777777" w:rsidTr="00D62F12">
        <w:tc>
          <w:tcPr>
            <w:tcW w:w="567" w:type="dxa"/>
            <w:vMerge/>
            <w:shd w:val="clear" w:color="auto" w:fill="auto"/>
            <w:vAlign w:val="center"/>
          </w:tcPr>
          <w:p w14:paraId="473E997B"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1857" w:type="dxa"/>
            <w:shd w:val="clear" w:color="auto" w:fill="auto"/>
            <w:vAlign w:val="center"/>
          </w:tcPr>
          <w:p w14:paraId="4792E371" w14:textId="77777777" w:rsidR="00BA5362" w:rsidRPr="008F4345" w:rsidRDefault="00BA5362" w:rsidP="00D62F12">
            <w:pPr>
              <w:rPr>
                <w:b/>
              </w:rPr>
            </w:pPr>
            <w:r w:rsidRPr="008F4345">
              <w:rPr>
                <w:b/>
                <w:bCs/>
              </w:rPr>
              <w:t>Система електроживлення та вентиляції</w:t>
            </w:r>
          </w:p>
        </w:tc>
        <w:tc>
          <w:tcPr>
            <w:tcW w:w="7215" w:type="dxa"/>
            <w:gridSpan w:val="3"/>
            <w:shd w:val="clear" w:color="auto" w:fill="auto"/>
            <w:vAlign w:val="center"/>
          </w:tcPr>
          <w:p w14:paraId="692C4522" w14:textId="77777777" w:rsidR="00BA5362" w:rsidRPr="008F4345" w:rsidRDefault="00BA5362" w:rsidP="00BA5362">
            <w:pPr>
              <w:numPr>
                <w:ilvl w:val="0"/>
                <w:numId w:val="13"/>
              </w:numPr>
              <w:spacing w:line="259" w:lineRule="auto"/>
              <w:contextualSpacing/>
            </w:pPr>
            <w:r w:rsidRPr="008F4345">
              <w:t>Не менше ніж 2 блоки живлення (основний та резервний) на систему з двох контролерів.</w:t>
            </w:r>
          </w:p>
          <w:p w14:paraId="62651672" w14:textId="77777777" w:rsidR="00BA5362" w:rsidRPr="008F4345" w:rsidRDefault="00BA5362" w:rsidP="00BA5362">
            <w:pPr>
              <w:numPr>
                <w:ilvl w:val="0"/>
                <w:numId w:val="13"/>
              </w:numPr>
              <w:spacing w:line="259" w:lineRule="auto"/>
              <w:contextualSpacing/>
            </w:pPr>
            <w:r w:rsidRPr="008F4345">
              <w:t>Можливість «гарячої» заміни блоків живлення та вентиляторів.</w:t>
            </w:r>
          </w:p>
          <w:p w14:paraId="5B1AFF3C" w14:textId="77777777" w:rsidR="00BA5362" w:rsidRPr="008F4345" w:rsidRDefault="00BA5362" w:rsidP="00BA5362">
            <w:pPr>
              <w:numPr>
                <w:ilvl w:val="0"/>
                <w:numId w:val="13"/>
              </w:numPr>
              <w:spacing w:line="259" w:lineRule="auto"/>
              <w:contextualSpacing/>
            </w:pPr>
            <w:r w:rsidRPr="008F4345">
              <w:t>Потужність кожного блоку живлення достатня для роботи системи при максимальному заповненні дисками в режимі максимального навантаження без обмеження у часі</w:t>
            </w:r>
          </w:p>
          <w:p w14:paraId="35BE893F" w14:textId="77777777" w:rsidR="00BA5362" w:rsidRPr="008F4345" w:rsidRDefault="00BA5362" w:rsidP="00BA5362">
            <w:pPr>
              <w:numPr>
                <w:ilvl w:val="0"/>
                <w:numId w:val="13"/>
              </w:numPr>
              <w:spacing w:line="259" w:lineRule="auto"/>
              <w:contextualSpacing/>
            </w:pPr>
            <w:r w:rsidRPr="008F4345">
              <w:rPr>
                <w:color w:val="000000"/>
              </w:rPr>
              <w:t>Наявність двох кабелів необхідних для підключення до системи електроживлення серверної шафи із штепселями С13-С14</w:t>
            </w:r>
          </w:p>
        </w:tc>
      </w:tr>
      <w:tr w:rsidR="00BA5362" w:rsidRPr="008F4345" w14:paraId="647228D0" w14:textId="77777777" w:rsidTr="00D62F12">
        <w:tc>
          <w:tcPr>
            <w:tcW w:w="567" w:type="dxa"/>
            <w:vMerge/>
            <w:shd w:val="clear" w:color="auto" w:fill="auto"/>
            <w:vAlign w:val="center"/>
          </w:tcPr>
          <w:p w14:paraId="572CD688"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rPr>
                <w:bCs/>
              </w:rPr>
            </w:pPr>
          </w:p>
        </w:tc>
        <w:tc>
          <w:tcPr>
            <w:tcW w:w="1857" w:type="dxa"/>
            <w:shd w:val="clear" w:color="auto" w:fill="auto"/>
            <w:vAlign w:val="center"/>
          </w:tcPr>
          <w:p w14:paraId="6E2F1052" w14:textId="77777777" w:rsidR="00BA5362" w:rsidRPr="008F4345" w:rsidRDefault="00BA5362" w:rsidP="00D62F12">
            <w:pPr>
              <w:rPr>
                <w:b/>
              </w:rPr>
            </w:pPr>
            <w:r w:rsidRPr="008F4345">
              <w:rPr>
                <w:b/>
              </w:rPr>
              <w:t>Підтримка хостових операційних систем</w:t>
            </w:r>
          </w:p>
        </w:tc>
        <w:tc>
          <w:tcPr>
            <w:tcW w:w="7215" w:type="dxa"/>
            <w:gridSpan w:val="3"/>
            <w:shd w:val="clear" w:color="auto" w:fill="auto"/>
            <w:vAlign w:val="center"/>
          </w:tcPr>
          <w:p w14:paraId="1E920FBB" w14:textId="77777777" w:rsidR="00BA5362" w:rsidRPr="008F4345" w:rsidRDefault="00BA5362" w:rsidP="00BA5362">
            <w:pPr>
              <w:numPr>
                <w:ilvl w:val="0"/>
                <w:numId w:val="13"/>
              </w:numPr>
              <w:spacing w:line="259" w:lineRule="auto"/>
              <w:contextualSpacing/>
            </w:pPr>
            <w:r w:rsidRPr="008F4345">
              <w:rPr>
                <w:color w:val="000000"/>
              </w:rPr>
              <w:t>Windows</w:t>
            </w:r>
            <w:r w:rsidRPr="008F4345">
              <w:t xml:space="preserve"> 2022, 2019 and 2016, RHEL 8.2 and 7.8, SLES 15.2 and 12.5, VMware 8.0, 7.0 and 6.7, Citrix XenServer 8.x and 7.x</w:t>
            </w:r>
          </w:p>
        </w:tc>
      </w:tr>
      <w:tr w:rsidR="00BA5362" w:rsidRPr="008F4345" w14:paraId="6BDF8E67" w14:textId="77777777" w:rsidTr="00D62F12">
        <w:tc>
          <w:tcPr>
            <w:tcW w:w="567" w:type="dxa"/>
            <w:vMerge/>
            <w:shd w:val="clear" w:color="auto" w:fill="auto"/>
            <w:vAlign w:val="center"/>
          </w:tcPr>
          <w:p w14:paraId="0A949007"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pPr>
          </w:p>
        </w:tc>
        <w:tc>
          <w:tcPr>
            <w:tcW w:w="1857" w:type="dxa"/>
            <w:shd w:val="clear" w:color="auto" w:fill="auto"/>
            <w:vAlign w:val="center"/>
          </w:tcPr>
          <w:p w14:paraId="00661591" w14:textId="77777777" w:rsidR="00BA5362" w:rsidRPr="008F4345" w:rsidRDefault="00BA5362" w:rsidP="00D62F12">
            <w:pPr>
              <w:rPr>
                <w:b/>
              </w:rPr>
            </w:pPr>
            <w:r w:rsidRPr="008F4345">
              <w:rPr>
                <w:b/>
                <w:bCs/>
              </w:rPr>
              <w:t>Додаткові вимоги</w:t>
            </w:r>
          </w:p>
        </w:tc>
        <w:tc>
          <w:tcPr>
            <w:tcW w:w="7215" w:type="dxa"/>
            <w:gridSpan w:val="3"/>
            <w:shd w:val="clear" w:color="auto" w:fill="auto"/>
            <w:vAlign w:val="center"/>
          </w:tcPr>
          <w:p w14:paraId="675617EB" w14:textId="77777777" w:rsidR="00BA5362" w:rsidRPr="008F4345" w:rsidRDefault="00BA5362" w:rsidP="00BA5362">
            <w:pPr>
              <w:numPr>
                <w:ilvl w:val="0"/>
                <w:numId w:val="12"/>
              </w:numPr>
              <w:tabs>
                <w:tab w:val="left" w:pos="361"/>
              </w:tabs>
              <w:spacing w:line="259" w:lineRule="auto"/>
              <w:contextualSpacing/>
              <w:jc w:val="both"/>
            </w:pPr>
            <w:r w:rsidRPr="008F4345">
              <w:t>Усе обладнання та комплектуючі (СЗД) повинні бути від одного виробника (вендора) та мати оригінальній партномер</w:t>
            </w:r>
          </w:p>
          <w:p w14:paraId="6CE06DB5" w14:textId="77777777" w:rsidR="00BA5362" w:rsidRPr="008F4345" w:rsidRDefault="00BA5362" w:rsidP="00BA5362">
            <w:pPr>
              <w:numPr>
                <w:ilvl w:val="0"/>
                <w:numId w:val="12"/>
              </w:numPr>
              <w:tabs>
                <w:tab w:val="left" w:pos="361"/>
              </w:tabs>
              <w:spacing w:line="259" w:lineRule="auto"/>
              <w:contextualSpacing/>
              <w:jc w:val="both"/>
            </w:pPr>
            <w:r w:rsidRPr="008F4345">
              <w:t>Обладнання, що постачається, не повинно мати статус EOL/EOS (End-of-Life/End-of-Support)</w:t>
            </w:r>
          </w:p>
          <w:p w14:paraId="78DDB116" w14:textId="77777777" w:rsidR="00BA5362" w:rsidRPr="008F4345" w:rsidRDefault="00BA5362" w:rsidP="00BA5362">
            <w:pPr>
              <w:numPr>
                <w:ilvl w:val="0"/>
                <w:numId w:val="12"/>
              </w:numPr>
              <w:spacing w:line="211" w:lineRule="atLeast"/>
              <w:contextualSpacing/>
            </w:pPr>
            <w:r w:rsidRPr="008F4345">
              <w:t>Представництво виробника повинно знаходитись в Україні</w:t>
            </w:r>
          </w:p>
        </w:tc>
      </w:tr>
      <w:tr w:rsidR="00BA5362" w:rsidRPr="008F4345" w14:paraId="36798592" w14:textId="77777777" w:rsidTr="00D62F12">
        <w:tc>
          <w:tcPr>
            <w:tcW w:w="567" w:type="dxa"/>
            <w:vMerge/>
            <w:shd w:val="clear" w:color="auto" w:fill="auto"/>
            <w:vAlign w:val="center"/>
          </w:tcPr>
          <w:p w14:paraId="7A66F788" w14:textId="77777777" w:rsidR="00BA5362" w:rsidRPr="008F4345" w:rsidRDefault="00BA5362" w:rsidP="00BA5362">
            <w:pPr>
              <w:widowControl w:val="0"/>
              <w:numPr>
                <w:ilvl w:val="0"/>
                <w:numId w:val="3"/>
              </w:numPr>
              <w:overflowPunct w:val="0"/>
              <w:autoSpaceDE w:val="0"/>
              <w:autoSpaceDN w:val="0"/>
              <w:adjustRightInd w:val="0"/>
              <w:ind w:left="414" w:hanging="357"/>
              <w:textAlignment w:val="baseline"/>
            </w:pPr>
          </w:p>
        </w:tc>
        <w:tc>
          <w:tcPr>
            <w:tcW w:w="1857" w:type="dxa"/>
            <w:shd w:val="clear" w:color="auto" w:fill="auto"/>
            <w:vAlign w:val="center"/>
          </w:tcPr>
          <w:p w14:paraId="5B330ED2" w14:textId="77777777" w:rsidR="00BA5362" w:rsidRPr="008F4345" w:rsidRDefault="00BA5362" w:rsidP="00D62F12">
            <w:pPr>
              <w:rPr>
                <w:b/>
              </w:rPr>
            </w:pPr>
            <w:r w:rsidRPr="008F4345">
              <w:rPr>
                <w:b/>
              </w:rPr>
              <w:t>Сервісна підтримка</w:t>
            </w:r>
          </w:p>
        </w:tc>
        <w:tc>
          <w:tcPr>
            <w:tcW w:w="7215" w:type="dxa"/>
            <w:gridSpan w:val="3"/>
            <w:shd w:val="clear" w:color="auto" w:fill="auto"/>
            <w:vAlign w:val="center"/>
          </w:tcPr>
          <w:p w14:paraId="50CC7637" w14:textId="77777777" w:rsidR="00BA5362" w:rsidRPr="008F4345" w:rsidRDefault="00BA5362" w:rsidP="00BA5362">
            <w:pPr>
              <w:numPr>
                <w:ilvl w:val="0"/>
                <w:numId w:val="12"/>
              </w:numPr>
              <w:tabs>
                <w:tab w:val="left" w:pos="361"/>
              </w:tabs>
              <w:spacing w:line="259" w:lineRule="auto"/>
              <w:contextualSpacing/>
              <w:jc w:val="both"/>
            </w:pPr>
            <w:r w:rsidRPr="008F4345">
              <w:t>Не менше</w:t>
            </w:r>
            <w:r w:rsidRPr="008F4345">
              <w:rPr>
                <w:b/>
                <w:color w:val="FF0000"/>
              </w:rPr>
              <w:t xml:space="preserve"> </w:t>
            </w:r>
            <w:r w:rsidRPr="008F4345">
              <w:t>36 місяців з дати поставки обладнання</w:t>
            </w:r>
          </w:p>
          <w:p w14:paraId="4EDFF359" w14:textId="77777777" w:rsidR="00BA5362" w:rsidRPr="008F4345" w:rsidRDefault="00BA5362" w:rsidP="00BA5362">
            <w:pPr>
              <w:numPr>
                <w:ilvl w:val="0"/>
                <w:numId w:val="12"/>
              </w:numPr>
              <w:tabs>
                <w:tab w:val="left" w:pos="361"/>
              </w:tabs>
              <w:spacing w:line="259" w:lineRule="auto"/>
              <w:contextualSpacing/>
              <w:jc w:val="both"/>
            </w:pPr>
            <w:r w:rsidRPr="008F4345">
              <w:t>Гарантійна підтримка надається виробником обладнання</w:t>
            </w:r>
          </w:p>
          <w:p w14:paraId="00876F3C" w14:textId="77777777" w:rsidR="00BA5362" w:rsidRPr="008F4345" w:rsidRDefault="00BA5362" w:rsidP="00BA5362">
            <w:pPr>
              <w:numPr>
                <w:ilvl w:val="0"/>
                <w:numId w:val="12"/>
              </w:numPr>
              <w:tabs>
                <w:tab w:val="left" w:pos="361"/>
              </w:tabs>
              <w:spacing w:line="259" w:lineRule="auto"/>
              <w:contextualSpacing/>
              <w:jc w:val="both"/>
            </w:pPr>
            <w:r w:rsidRPr="008F4345">
              <w:t>Гарантійна підтримка повинна включати заміну компонент, що вийшли з ладу, доступ до оновлень ПО, віддалену діагностику і підтримку з боку центру технічної підтримки виробника обладнання</w:t>
            </w:r>
          </w:p>
          <w:p w14:paraId="66C2F25D" w14:textId="77777777" w:rsidR="00BA5362" w:rsidRPr="008F4345" w:rsidRDefault="00BA5362" w:rsidP="00BA5362">
            <w:pPr>
              <w:numPr>
                <w:ilvl w:val="0"/>
                <w:numId w:val="12"/>
              </w:numPr>
              <w:tabs>
                <w:tab w:val="left" w:pos="361"/>
              </w:tabs>
              <w:spacing w:line="259" w:lineRule="auto"/>
              <w:contextualSpacing/>
              <w:jc w:val="both"/>
            </w:pPr>
            <w:r w:rsidRPr="008F4345">
              <w:t>Гарантійна підтримка здійснюється за місцем розташування обладнання</w:t>
            </w:r>
          </w:p>
          <w:p w14:paraId="5FD8C203" w14:textId="77777777" w:rsidR="00BA5362" w:rsidRPr="008F4345" w:rsidRDefault="00BA5362" w:rsidP="00BA5362">
            <w:pPr>
              <w:numPr>
                <w:ilvl w:val="0"/>
                <w:numId w:val="12"/>
              </w:numPr>
              <w:tabs>
                <w:tab w:val="left" w:pos="361"/>
              </w:tabs>
              <w:spacing w:line="259" w:lineRule="auto"/>
              <w:contextualSpacing/>
              <w:jc w:val="both"/>
            </w:pPr>
            <w:r w:rsidRPr="008F4345">
              <w:t>Наявність сервісу неповернення дисків що вийшли з ладу на весь період підтримки</w:t>
            </w:r>
          </w:p>
          <w:p w14:paraId="1997C56F" w14:textId="77777777" w:rsidR="00BA5362" w:rsidRPr="008F4345" w:rsidRDefault="00BA5362" w:rsidP="00BA5362">
            <w:pPr>
              <w:numPr>
                <w:ilvl w:val="0"/>
                <w:numId w:val="12"/>
              </w:numPr>
              <w:tabs>
                <w:tab w:val="left" w:pos="361"/>
              </w:tabs>
              <w:spacing w:line="259" w:lineRule="auto"/>
              <w:contextualSpacing/>
              <w:jc w:val="both"/>
            </w:pPr>
            <w:r w:rsidRPr="008F4345">
              <w:lastRenderedPageBreak/>
              <w:t>Гарантійний супровід має надаватись 8 годин на добу у робочі дні.</w:t>
            </w:r>
          </w:p>
          <w:p w14:paraId="6E7DECB7" w14:textId="77777777" w:rsidR="00BA5362" w:rsidRPr="008F4345" w:rsidRDefault="00BA5362" w:rsidP="00BA5362">
            <w:pPr>
              <w:numPr>
                <w:ilvl w:val="0"/>
                <w:numId w:val="12"/>
              </w:numPr>
              <w:tabs>
                <w:tab w:val="left" w:pos="361"/>
              </w:tabs>
              <w:spacing w:line="259" w:lineRule="auto"/>
              <w:contextualSpacing/>
              <w:jc w:val="both"/>
            </w:pPr>
            <w:r w:rsidRPr="008F4345">
              <w:t>Час реакції на сервісну заявку - не пізніше, ніж  наступний робочій день з моменту надходження заявки в сервісну службу</w:t>
            </w:r>
          </w:p>
          <w:p w14:paraId="6FEF2DED" w14:textId="77777777" w:rsidR="00BA5362" w:rsidRPr="008F4345" w:rsidRDefault="00BA5362" w:rsidP="00BA5362">
            <w:pPr>
              <w:numPr>
                <w:ilvl w:val="0"/>
                <w:numId w:val="12"/>
              </w:numPr>
              <w:tabs>
                <w:tab w:val="left" w:pos="361"/>
              </w:tabs>
              <w:spacing w:line="259" w:lineRule="auto"/>
              <w:contextualSpacing/>
              <w:jc w:val="both"/>
            </w:pPr>
            <w:r w:rsidRPr="008F4345">
              <w:t>Наявність єдиного кол-центру виробника обладнання для прийому сервісних кейсів</w:t>
            </w:r>
          </w:p>
          <w:p w14:paraId="45C1CA45" w14:textId="77777777" w:rsidR="00BA5362" w:rsidRPr="008F4345" w:rsidRDefault="00BA5362" w:rsidP="00D62F12">
            <w:pPr>
              <w:tabs>
                <w:tab w:val="left" w:pos="262"/>
              </w:tabs>
              <w:jc w:val="both"/>
            </w:pPr>
          </w:p>
        </w:tc>
      </w:tr>
    </w:tbl>
    <w:p w14:paraId="6F05F6F8" w14:textId="77777777" w:rsidR="00BA5362" w:rsidRPr="008F4345" w:rsidRDefault="00BA5362" w:rsidP="00BA5362"/>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1417"/>
        <w:gridCol w:w="1843"/>
      </w:tblGrid>
      <w:tr w:rsidR="00BA5362" w:rsidRPr="008F4345" w14:paraId="667595AF" w14:textId="77777777" w:rsidTr="00D62F12">
        <w:tc>
          <w:tcPr>
            <w:tcW w:w="567" w:type="dxa"/>
            <w:shd w:val="clear" w:color="auto" w:fill="auto"/>
            <w:vAlign w:val="center"/>
          </w:tcPr>
          <w:p w14:paraId="52E08C7E" w14:textId="77777777" w:rsidR="00BA5362" w:rsidRPr="008F4345" w:rsidRDefault="00BA5362" w:rsidP="00D62F12">
            <w:pPr>
              <w:jc w:val="center"/>
              <w:rPr>
                <w:b/>
                <w:bCs/>
              </w:rPr>
            </w:pPr>
            <w:r w:rsidRPr="008F4345">
              <w:rPr>
                <w:b/>
                <w:bCs/>
              </w:rPr>
              <w:t>№ з/п</w:t>
            </w:r>
          </w:p>
        </w:tc>
        <w:tc>
          <w:tcPr>
            <w:tcW w:w="5812" w:type="dxa"/>
            <w:shd w:val="clear" w:color="auto" w:fill="auto"/>
            <w:vAlign w:val="center"/>
          </w:tcPr>
          <w:p w14:paraId="0B7A961E" w14:textId="77777777" w:rsidR="00BA5362" w:rsidRPr="008F4345" w:rsidRDefault="00BA5362" w:rsidP="00D62F12">
            <w:pPr>
              <w:jc w:val="center"/>
              <w:rPr>
                <w:b/>
              </w:rPr>
            </w:pPr>
            <w:r w:rsidRPr="008F4345">
              <w:rPr>
                <w:b/>
              </w:rPr>
              <w:t>Найменування обладнання, технічні характеристики та вимоги до обладнання</w:t>
            </w:r>
          </w:p>
        </w:tc>
        <w:tc>
          <w:tcPr>
            <w:tcW w:w="1417" w:type="dxa"/>
            <w:shd w:val="clear" w:color="auto" w:fill="auto"/>
            <w:vAlign w:val="center"/>
          </w:tcPr>
          <w:p w14:paraId="78DDB64A" w14:textId="77777777" w:rsidR="00BA5362" w:rsidRPr="008F4345" w:rsidRDefault="00BA5362" w:rsidP="00D62F12">
            <w:pPr>
              <w:jc w:val="center"/>
              <w:rPr>
                <w:b/>
              </w:rPr>
            </w:pPr>
            <w:r w:rsidRPr="008F4345">
              <w:rPr>
                <w:b/>
              </w:rPr>
              <w:t>Одиниця виміру</w:t>
            </w:r>
          </w:p>
        </w:tc>
        <w:tc>
          <w:tcPr>
            <w:tcW w:w="1843" w:type="dxa"/>
            <w:shd w:val="clear" w:color="auto" w:fill="auto"/>
            <w:vAlign w:val="center"/>
          </w:tcPr>
          <w:p w14:paraId="6CA73A54" w14:textId="77777777" w:rsidR="00BA5362" w:rsidRPr="008F4345" w:rsidRDefault="00BA5362" w:rsidP="00D62F12">
            <w:pPr>
              <w:jc w:val="center"/>
              <w:rPr>
                <w:b/>
              </w:rPr>
            </w:pPr>
            <w:r w:rsidRPr="008F4345">
              <w:rPr>
                <w:b/>
              </w:rPr>
              <w:t>Кількість</w:t>
            </w:r>
          </w:p>
        </w:tc>
      </w:tr>
      <w:tr w:rsidR="00BA5362" w:rsidRPr="008F4345" w14:paraId="366ABC7B" w14:textId="77777777" w:rsidTr="00D62F12">
        <w:trPr>
          <w:tblHeader/>
        </w:trPr>
        <w:tc>
          <w:tcPr>
            <w:tcW w:w="567" w:type="dxa"/>
            <w:vMerge w:val="restart"/>
            <w:shd w:val="clear" w:color="auto" w:fill="auto"/>
          </w:tcPr>
          <w:p w14:paraId="47FC4D70" w14:textId="77777777" w:rsidR="00BA5362" w:rsidRPr="008F4345" w:rsidRDefault="00BA5362" w:rsidP="00D62F12">
            <w:pPr>
              <w:jc w:val="center"/>
              <w:rPr>
                <w:b/>
                <w:bCs/>
              </w:rPr>
            </w:pPr>
            <w:r w:rsidRPr="008F4345">
              <w:rPr>
                <w:b/>
                <w:bCs/>
              </w:rPr>
              <w:t>4</w:t>
            </w:r>
          </w:p>
        </w:tc>
        <w:tc>
          <w:tcPr>
            <w:tcW w:w="5812" w:type="dxa"/>
            <w:shd w:val="clear" w:color="auto" w:fill="auto"/>
            <w:vAlign w:val="center"/>
          </w:tcPr>
          <w:p w14:paraId="3533ACFC" w14:textId="77777777" w:rsidR="00BA5362" w:rsidRPr="008F4345" w:rsidRDefault="00BA5362" w:rsidP="00D62F12">
            <w:pPr>
              <w:keepNext/>
              <w:keepLines/>
              <w:rPr>
                <w:b/>
              </w:rPr>
            </w:pPr>
            <w:r w:rsidRPr="008F4345">
              <w:rPr>
                <w:b/>
              </w:rPr>
              <w:t>Програмно-апаратний комплекс системи резервного копіювання і відновлення даних</w:t>
            </w:r>
          </w:p>
        </w:tc>
        <w:tc>
          <w:tcPr>
            <w:tcW w:w="1417" w:type="dxa"/>
            <w:shd w:val="clear" w:color="auto" w:fill="auto"/>
            <w:vAlign w:val="center"/>
          </w:tcPr>
          <w:p w14:paraId="1A801D96" w14:textId="77777777" w:rsidR="00BA5362" w:rsidRPr="008F4345" w:rsidRDefault="00BA5362" w:rsidP="00D62F12">
            <w:pPr>
              <w:jc w:val="center"/>
              <w:rPr>
                <w:b/>
              </w:rPr>
            </w:pPr>
            <w:r w:rsidRPr="008F4345">
              <w:rPr>
                <w:b/>
              </w:rPr>
              <w:t>штуки</w:t>
            </w:r>
          </w:p>
        </w:tc>
        <w:tc>
          <w:tcPr>
            <w:tcW w:w="1843" w:type="dxa"/>
            <w:shd w:val="clear" w:color="auto" w:fill="auto"/>
            <w:vAlign w:val="center"/>
          </w:tcPr>
          <w:p w14:paraId="3FFBB565" w14:textId="77777777" w:rsidR="00BA5362" w:rsidRPr="008F4345" w:rsidRDefault="00BA5362" w:rsidP="00D62F12">
            <w:pPr>
              <w:jc w:val="center"/>
              <w:rPr>
                <w:b/>
              </w:rPr>
            </w:pPr>
            <w:r w:rsidRPr="008F4345">
              <w:rPr>
                <w:b/>
              </w:rPr>
              <w:t>1</w:t>
            </w:r>
          </w:p>
        </w:tc>
      </w:tr>
      <w:tr w:rsidR="00BA5362" w:rsidRPr="008F4345" w14:paraId="3340CC6B" w14:textId="77777777" w:rsidTr="00D62F12">
        <w:trPr>
          <w:tblHeader/>
        </w:trPr>
        <w:tc>
          <w:tcPr>
            <w:tcW w:w="567" w:type="dxa"/>
            <w:vMerge/>
            <w:shd w:val="clear" w:color="auto" w:fill="auto"/>
            <w:vAlign w:val="center"/>
          </w:tcPr>
          <w:p w14:paraId="37CD9DE4" w14:textId="77777777" w:rsidR="00BA5362" w:rsidRPr="008F4345" w:rsidRDefault="00BA5362" w:rsidP="00D62F12">
            <w:pPr>
              <w:jc w:val="center"/>
              <w:rPr>
                <w:b/>
                <w:bCs/>
              </w:rPr>
            </w:pPr>
          </w:p>
        </w:tc>
        <w:tc>
          <w:tcPr>
            <w:tcW w:w="9072" w:type="dxa"/>
            <w:gridSpan w:val="3"/>
            <w:shd w:val="clear" w:color="auto" w:fill="auto"/>
            <w:vAlign w:val="center"/>
          </w:tcPr>
          <w:p w14:paraId="662EFA2F" w14:textId="77777777" w:rsidR="00BA5362" w:rsidRPr="008F4345" w:rsidRDefault="00BA5362" w:rsidP="00D62F12">
            <w:pPr>
              <w:rPr>
                <w:b/>
              </w:rPr>
            </w:pPr>
            <w:r w:rsidRPr="008F4345">
              <w:rPr>
                <w:b/>
              </w:rPr>
              <w:t>Технічні характеристики та вимоги до обладнання:</w:t>
            </w:r>
          </w:p>
        </w:tc>
      </w:tr>
    </w:tbl>
    <w:tbl>
      <w:tblPr>
        <w:tblStyle w:val="af1"/>
        <w:tblW w:w="9639" w:type="dxa"/>
        <w:tblInd w:w="279" w:type="dxa"/>
        <w:tblLook w:val="04A0" w:firstRow="1" w:lastRow="0" w:firstColumn="1" w:lastColumn="0" w:noHBand="0" w:noVBand="1"/>
      </w:tblPr>
      <w:tblGrid>
        <w:gridCol w:w="567"/>
        <w:gridCol w:w="1843"/>
        <w:gridCol w:w="7229"/>
      </w:tblGrid>
      <w:tr w:rsidR="00BA5362" w:rsidRPr="008F4345" w14:paraId="30D985EB" w14:textId="77777777" w:rsidTr="00D62F12">
        <w:tc>
          <w:tcPr>
            <w:tcW w:w="567" w:type="dxa"/>
          </w:tcPr>
          <w:p w14:paraId="57EEFB90" w14:textId="77777777" w:rsidR="00BA5362" w:rsidRPr="008F4345" w:rsidRDefault="00BA5362" w:rsidP="00D62F12">
            <w:pPr>
              <w:jc w:val="center"/>
            </w:pPr>
          </w:p>
        </w:tc>
        <w:tc>
          <w:tcPr>
            <w:tcW w:w="1843" w:type="dxa"/>
          </w:tcPr>
          <w:p w14:paraId="0635A339" w14:textId="77777777" w:rsidR="00BA5362" w:rsidRPr="008F4345" w:rsidRDefault="00BA5362" w:rsidP="00D62F12">
            <w:pPr>
              <w:keepNext/>
              <w:keepLines/>
              <w:rPr>
                <w:i/>
              </w:rPr>
            </w:pPr>
          </w:p>
        </w:tc>
        <w:tc>
          <w:tcPr>
            <w:tcW w:w="7229" w:type="dxa"/>
          </w:tcPr>
          <w:p w14:paraId="52C3885D" w14:textId="77777777" w:rsidR="00BA5362" w:rsidRPr="008F4345" w:rsidRDefault="00BA5362" w:rsidP="00BA5362">
            <w:pPr>
              <w:numPr>
                <w:ilvl w:val="1"/>
                <w:numId w:val="15"/>
              </w:numPr>
              <w:ind w:left="343" w:hanging="283"/>
              <w:contextualSpacing/>
            </w:pPr>
            <w:r w:rsidRPr="008F4345">
              <w:t>програмно-апаратний комплекс (далі комплекс) повинен бути єдиним інтегрованим рішенням від одного виробника;</w:t>
            </w:r>
          </w:p>
          <w:p w14:paraId="32533CA4" w14:textId="77777777" w:rsidR="00BA5362" w:rsidRPr="008F4345" w:rsidRDefault="00BA5362" w:rsidP="00BA5362">
            <w:pPr>
              <w:numPr>
                <w:ilvl w:val="1"/>
                <w:numId w:val="15"/>
              </w:numPr>
              <w:ind w:left="343" w:hanging="283"/>
              <w:contextualSpacing/>
            </w:pPr>
            <w:r w:rsidRPr="008F4345">
              <w:t>рішення має бути присутнім в каталозі виробника, з зазначеною назвою, описом та технічними характеристиками;</w:t>
            </w:r>
          </w:p>
          <w:p w14:paraId="3E4A25C9" w14:textId="77777777" w:rsidR="00BA5362" w:rsidRPr="008F4345" w:rsidRDefault="00BA5362" w:rsidP="00BA5362">
            <w:pPr>
              <w:numPr>
                <w:ilvl w:val="1"/>
                <w:numId w:val="15"/>
              </w:numPr>
              <w:ind w:left="343" w:hanging="283"/>
              <w:contextualSpacing/>
            </w:pPr>
            <w:r w:rsidRPr="008F4345">
              <w:t>виробник рішення повинен серійно виробляти серію моделей стандартизованих комплексів. Забезпечувати життєвий цикл сумісності та підтримки всіх компонентів. Архітектура всіх комплексів які випускаються повинна бути стандартизована і описана в документації.</w:t>
            </w:r>
          </w:p>
          <w:p w14:paraId="3D98716D" w14:textId="77777777" w:rsidR="00BA5362" w:rsidRPr="008F4345" w:rsidRDefault="00BA5362" w:rsidP="00BA5362">
            <w:pPr>
              <w:numPr>
                <w:ilvl w:val="1"/>
                <w:numId w:val="15"/>
              </w:numPr>
              <w:ind w:left="343" w:hanging="283"/>
              <w:contextualSpacing/>
            </w:pPr>
            <w:r w:rsidRPr="008F4345">
              <w:t>комплекс має постачатися у вигляді закінченого рішення, що містить в собі всі необхідні обчислювальні ресурси, сховище для резервних копій та необхідні програмні компоненти для здійснення операцій резервного копіювання та відновлення.</w:t>
            </w:r>
          </w:p>
          <w:p w14:paraId="1C444189" w14:textId="77777777" w:rsidR="00BA5362" w:rsidRPr="008F4345" w:rsidRDefault="00BA5362" w:rsidP="00BA5362">
            <w:pPr>
              <w:numPr>
                <w:ilvl w:val="1"/>
                <w:numId w:val="15"/>
              </w:numPr>
              <w:ind w:left="343" w:hanging="283"/>
              <w:contextualSpacing/>
            </w:pPr>
            <w:r w:rsidRPr="008F4345">
              <w:t>комплекс має бути виконаний у вигляді пристрою розміром не більше 2U, та мати можливість встановлення в стандартну стійку (rack);</w:t>
            </w:r>
          </w:p>
          <w:p w14:paraId="0192DD92" w14:textId="77777777" w:rsidR="00BA5362" w:rsidRPr="008F4345" w:rsidRDefault="00BA5362" w:rsidP="00BA5362">
            <w:pPr>
              <w:numPr>
                <w:ilvl w:val="1"/>
                <w:numId w:val="15"/>
              </w:numPr>
              <w:ind w:left="343" w:hanging="283"/>
              <w:contextualSpacing/>
            </w:pPr>
            <w:r w:rsidRPr="008F4345">
              <w:t xml:space="preserve">комплекс повинен мати не менше 4 інтерфейсів зі швидкістю 10GBE Base-T для можливості підключення до інфраструктури; </w:t>
            </w:r>
          </w:p>
          <w:p w14:paraId="7A4AD160" w14:textId="77777777" w:rsidR="00BA5362" w:rsidRPr="008F4345" w:rsidRDefault="00BA5362" w:rsidP="00BA5362">
            <w:pPr>
              <w:numPr>
                <w:ilvl w:val="1"/>
                <w:numId w:val="15"/>
              </w:numPr>
              <w:ind w:left="343" w:hanging="283"/>
              <w:contextualSpacing/>
            </w:pPr>
            <w:r w:rsidRPr="008F4345">
              <w:t>для вирішення будь-яких сервісних питань під час гарантійного строку використання повинно бути надано єдину точку входу у вигляді телефону, електронної пошти, або порталу обслуговування від виробника комплексу;</w:t>
            </w:r>
          </w:p>
          <w:p w14:paraId="234F3794" w14:textId="77777777" w:rsidR="00BA5362" w:rsidRPr="008F4345" w:rsidRDefault="00BA5362" w:rsidP="00BA5362">
            <w:pPr>
              <w:numPr>
                <w:ilvl w:val="1"/>
                <w:numId w:val="15"/>
              </w:numPr>
              <w:ind w:left="343" w:hanging="283"/>
              <w:contextualSpacing/>
            </w:pPr>
            <w:r w:rsidRPr="008F4345">
              <w:t>комплексу повинен бути присвоєний унікальний серійний номер, на який буде посилатися замовник при отриманні технічної підтримки.</w:t>
            </w:r>
          </w:p>
          <w:p w14:paraId="3113F6C4" w14:textId="77777777" w:rsidR="00BA5362" w:rsidRPr="008F4345" w:rsidRDefault="00BA5362" w:rsidP="00D62F12">
            <w:pPr>
              <w:ind w:left="343"/>
              <w:contextualSpacing/>
            </w:pPr>
          </w:p>
          <w:p w14:paraId="65EE9A69" w14:textId="77777777" w:rsidR="00BA5362" w:rsidRPr="008F4345" w:rsidRDefault="00BA5362" w:rsidP="00BA5362">
            <w:pPr>
              <w:numPr>
                <w:ilvl w:val="1"/>
                <w:numId w:val="15"/>
              </w:numPr>
              <w:ind w:left="343" w:hanging="283"/>
              <w:contextualSpacing/>
            </w:pPr>
            <w:r w:rsidRPr="008F4345">
              <w:t>комплекс має забезпечувати централізоване керування задачами резервного копіювання та відновлення з одного інтерфейсу;</w:t>
            </w:r>
          </w:p>
          <w:p w14:paraId="0DA6ACDA" w14:textId="77777777" w:rsidR="00BA5362" w:rsidRPr="008F4345" w:rsidRDefault="00BA5362" w:rsidP="00BA5362">
            <w:pPr>
              <w:numPr>
                <w:ilvl w:val="1"/>
                <w:numId w:val="15"/>
              </w:numPr>
              <w:ind w:left="343" w:hanging="283"/>
              <w:contextualSpacing/>
            </w:pPr>
            <w:r w:rsidRPr="008F4345">
              <w:t xml:space="preserve">підтримка середовищ віртуалізації VMware та Microsoft Hyper-V; </w:t>
            </w:r>
          </w:p>
          <w:p w14:paraId="4E41E097" w14:textId="77777777" w:rsidR="00BA5362" w:rsidRPr="008F4345" w:rsidRDefault="00BA5362" w:rsidP="00BA5362">
            <w:pPr>
              <w:numPr>
                <w:ilvl w:val="1"/>
                <w:numId w:val="15"/>
              </w:numPr>
              <w:ind w:left="343" w:hanging="283"/>
              <w:contextualSpacing/>
            </w:pPr>
            <w:r w:rsidRPr="008F4345">
              <w:t>наявність клієнтів для операційних систем MS Windows серверних та користувацьких варіантів,  Linux (CentOS, Debian, Fedora, Oracle Linux, Red Hat, Suse, Ubuntu), UNIX(AIX, HP-UX, Solaris), MacOS;</w:t>
            </w:r>
          </w:p>
          <w:p w14:paraId="5051DFF0" w14:textId="77777777" w:rsidR="00BA5362" w:rsidRPr="008F4345" w:rsidRDefault="00BA5362" w:rsidP="00BA5362">
            <w:pPr>
              <w:numPr>
                <w:ilvl w:val="1"/>
                <w:numId w:val="15"/>
              </w:numPr>
              <w:ind w:left="343" w:hanging="283"/>
              <w:contextualSpacing/>
            </w:pPr>
            <w:r w:rsidRPr="008F4345">
              <w:t>наявність агентів для наступних прикладних систем та баз даних: MS Exchange, MS SharePoint, SAP, Domino,  Oracle, MS SQL, IBM DB2, Sybase ASE, NDMP;</w:t>
            </w:r>
          </w:p>
          <w:p w14:paraId="7008E748" w14:textId="77777777" w:rsidR="00BA5362" w:rsidRPr="008F4345" w:rsidRDefault="00BA5362" w:rsidP="00BA5362">
            <w:pPr>
              <w:numPr>
                <w:ilvl w:val="1"/>
                <w:numId w:val="15"/>
              </w:numPr>
              <w:ind w:left="343" w:hanging="283"/>
              <w:contextualSpacing/>
            </w:pPr>
            <w:r w:rsidRPr="008F4345">
              <w:t>підтримка інтеграції з Active Directory, LDAP;</w:t>
            </w:r>
          </w:p>
          <w:p w14:paraId="209DA0FB" w14:textId="77777777" w:rsidR="00BA5362" w:rsidRPr="008F4345" w:rsidRDefault="00BA5362" w:rsidP="00BA5362">
            <w:pPr>
              <w:numPr>
                <w:ilvl w:val="1"/>
                <w:numId w:val="15"/>
              </w:numPr>
              <w:ind w:left="343" w:hanging="283"/>
              <w:contextualSpacing/>
            </w:pPr>
            <w:r w:rsidRPr="008F4345">
              <w:lastRenderedPageBreak/>
              <w:t>консистентне резервне копіювання бази даних Oracle з розподіленою дедуплікацією та інтеграцією з власними інструментами для резервного копіювання Oracle RMAN;</w:t>
            </w:r>
          </w:p>
          <w:p w14:paraId="5A357F58" w14:textId="77777777" w:rsidR="00BA5362" w:rsidRPr="008F4345" w:rsidRDefault="00BA5362" w:rsidP="00BA5362">
            <w:pPr>
              <w:numPr>
                <w:ilvl w:val="1"/>
                <w:numId w:val="15"/>
              </w:numPr>
              <w:ind w:left="343" w:hanging="283"/>
              <w:contextualSpacing/>
            </w:pPr>
            <w:r w:rsidRPr="008F4345">
              <w:t>забезпечення рольового адміністрування;</w:t>
            </w:r>
          </w:p>
          <w:p w14:paraId="51633BB8" w14:textId="77777777" w:rsidR="00BA5362" w:rsidRPr="008F4345" w:rsidRDefault="00BA5362" w:rsidP="00BA5362">
            <w:pPr>
              <w:numPr>
                <w:ilvl w:val="1"/>
                <w:numId w:val="15"/>
              </w:numPr>
              <w:ind w:left="343" w:hanging="283"/>
              <w:contextualSpacing/>
            </w:pPr>
            <w:r w:rsidRPr="008F4345">
              <w:t>підтримка шифрування даних при передачі та при зберіганні копій;</w:t>
            </w:r>
          </w:p>
          <w:p w14:paraId="66F6D922" w14:textId="77777777" w:rsidR="00BA5362" w:rsidRPr="008F4345" w:rsidRDefault="00BA5362" w:rsidP="00BA5362">
            <w:pPr>
              <w:numPr>
                <w:ilvl w:val="1"/>
                <w:numId w:val="15"/>
              </w:numPr>
              <w:ind w:left="343" w:hanging="283"/>
              <w:contextualSpacing/>
            </w:pPr>
            <w:r w:rsidRPr="008F4345">
              <w:t>забезпечення функціоналу створення повних, інкрементальних, диференційних та синтетичних резервних копій;</w:t>
            </w:r>
          </w:p>
          <w:p w14:paraId="26F4DEA5" w14:textId="77777777" w:rsidR="00BA5362" w:rsidRPr="008F4345" w:rsidRDefault="00BA5362" w:rsidP="00BA5362">
            <w:pPr>
              <w:numPr>
                <w:ilvl w:val="1"/>
                <w:numId w:val="15"/>
              </w:numPr>
              <w:ind w:left="343" w:hanging="283"/>
              <w:contextualSpacing/>
            </w:pPr>
            <w:r w:rsidRPr="008F4345">
              <w:t>забезпечення  читання і запису даних прямо з клієнтів на сховище комплексу;</w:t>
            </w:r>
          </w:p>
          <w:p w14:paraId="1B0E2BFF" w14:textId="77777777" w:rsidR="00BA5362" w:rsidRPr="008F4345" w:rsidRDefault="00BA5362" w:rsidP="00BA5362">
            <w:pPr>
              <w:numPr>
                <w:ilvl w:val="1"/>
                <w:numId w:val="15"/>
              </w:numPr>
              <w:ind w:left="343" w:hanging="283"/>
              <w:contextualSpacing/>
            </w:pPr>
            <w:r w:rsidRPr="008F4345">
              <w:t>підтримка технологій запуску віртуальних машин безпосередньо з  обчислювальних ресурсів комплексу, забезпечення запису і читання з захищеної платформи в той самий час;</w:t>
            </w:r>
          </w:p>
          <w:p w14:paraId="09BA9721" w14:textId="77777777" w:rsidR="00BA5362" w:rsidRPr="008F4345" w:rsidRDefault="00BA5362" w:rsidP="00BA5362">
            <w:pPr>
              <w:numPr>
                <w:ilvl w:val="1"/>
                <w:numId w:val="15"/>
              </w:numPr>
              <w:ind w:left="343" w:hanging="283"/>
              <w:contextualSpacing/>
            </w:pPr>
            <w:r w:rsidRPr="008F4345">
              <w:t>наявність повнотекстового індексу файлів резервних копій, організація пошуку по файлам резервних копій, обмеження доступу до такого пошуку по рівням та правам;</w:t>
            </w:r>
          </w:p>
          <w:p w14:paraId="56447706" w14:textId="77777777" w:rsidR="00BA5362" w:rsidRPr="008F4345" w:rsidRDefault="00BA5362" w:rsidP="00BA5362">
            <w:pPr>
              <w:numPr>
                <w:ilvl w:val="1"/>
                <w:numId w:val="15"/>
              </w:numPr>
              <w:ind w:left="343" w:hanging="283"/>
              <w:contextualSpacing/>
            </w:pPr>
            <w:r w:rsidRPr="008F4345">
              <w:t>забезпечення гранулярного відновлення об’єктів;</w:t>
            </w:r>
          </w:p>
          <w:p w14:paraId="1B96F733" w14:textId="77777777" w:rsidR="00BA5362" w:rsidRPr="008F4345" w:rsidRDefault="00BA5362" w:rsidP="00BA5362">
            <w:pPr>
              <w:numPr>
                <w:ilvl w:val="1"/>
                <w:numId w:val="15"/>
              </w:numPr>
              <w:ind w:left="343" w:hanging="283"/>
              <w:contextualSpacing/>
              <w:rPr>
                <w:color w:val="000000" w:themeColor="text1"/>
              </w:rPr>
            </w:pPr>
            <w:r w:rsidRPr="008F4345">
              <w:rPr>
                <w:color w:val="000000" w:themeColor="text1"/>
              </w:rPr>
              <w:t>можливість пошуку файлів користувачами та можливість попереднього перегляду файлів перед відновленням;</w:t>
            </w:r>
          </w:p>
          <w:p w14:paraId="09962716" w14:textId="77777777" w:rsidR="00BA5362" w:rsidRPr="008F4345" w:rsidRDefault="00BA5362" w:rsidP="00BA5362">
            <w:pPr>
              <w:numPr>
                <w:ilvl w:val="1"/>
                <w:numId w:val="15"/>
              </w:numPr>
              <w:ind w:left="343" w:hanging="283"/>
              <w:contextualSpacing/>
            </w:pPr>
            <w:r w:rsidRPr="008F4345">
              <w:t>забезпечити резервне копіювання і відновлення віртуальних інфраструктур VMware з використанням технологій копіювання образів та прикладних додатків через механізм відслідковування змінених блоків;</w:t>
            </w:r>
          </w:p>
          <w:p w14:paraId="60663C60" w14:textId="77777777" w:rsidR="00BA5362" w:rsidRPr="008F4345" w:rsidRDefault="00BA5362" w:rsidP="00BA5362">
            <w:pPr>
              <w:numPr>
                <w:ilvl w:val="1"/>
                <w:numId w:val="15"/>
              </w:numPr>
              <w:ind w:left="343" w:hanging="283"/>
              <w:contextualSpacing/>
            </w:pPr>
            <w:r w:rsidRPr="008F4345">
              <w:t>підтримка інтеграції з провайдерами хмарних рішень для завдань збереження та відновлення даних в хмарі;</w:t>
            </w:r>
          </w:p>
          <w:p w14:paraId="4D27105B" w14:textId="77777777" w:rsidR="00BA5362" w:rsidRPr="008F4345" w:rsidRDefault="00BA5362" w:rsidP="00BA5362">
            <w:pPr>
              <w:numPr>
                <w:ilvl w:val="1"/>
                <w:numId w:val="15"/>
              </w:numPr>
              <w:ind w:left="343" w:hanging="283"/>
              <w:contextualSpacing/>
            </w:pPr>
            <w:r w:rsidRPr="008F4345">
              <w:t>підтримка збереження даних в хмарі в дедуплікованому форматі, без необхідності розгортання в хмарі додаткових компонентів;</w:t>
            </w:r>
          </w:p>
          <w:p w14:paraId="6EAB58F5" w14:textId="77777777" w:rsidR="00BA5362" w:rsidRPr="008F4345" w:rsidRDefault="00BA5362" w:rsidP="00D62F12">
            <w:pPr>
              <w:spacing w:after="100" w:afterAutospacing="1"/>
              <w:contextualSpacing/>
              <w:rPr>
                <w:b/>
              </w:rPr>
            </w:pPr>
          </w:p>
          <w:p w14:paraId="3E80B068" w14:textId="77777777" w:rsidR="00BA5362" w:rsidRPr="008F4345" w:rsidRDefault="00BA5362" w:rsidP="00D62F12">
            <w:pPr>
              <w:spacing w:after="100" w:afterAutospacing="1"/>
              <w:contextualSpacing/>
              <w:rPr>
                <w:b/>
              </w:rPr>
            </w:pPr>
            <w:r w:rsidRPr="008F4345">
              <w:rPr>
                <w:b/>
              </w:rPr>
              <w:t>Продуктивність комплексу:</w:t>
            </w:r>
          </w:p>
          <w:p w14:paraId="69FC53EE" w14:textId="77777777" w:rsidR="00BA5362" w:rsidRPr="008F4345" w:rsidRDefault="00BA5362" w:rsidP="00BA5362">
            <w:pPr>
              <w:numPr>
                <w:ilvl w:val="1"/>
                <w:numId w:val="15"/>
              </w:numPr>
              <w:ind w:left="343" w:hanging="283"/>
              <w:contextualSpacing/>
            </w:pPr>
            <w:r w:rsidRPr="008F4345">
              <w:t>комплекс повинен забезпечувати швидкість резервного копіювання на рівні не меншому чим 9 ТБ/година;</w:t>
            </w:r>
          </w:p>
          <w:p w14:paraId="102CBC9D" w14:textId="77777777" w:rsidR="00BA5362" w:rsidRPr="008F4345" w:rsidRDefault="00BA5362" w:rsidP="00BA5362">
            <w:pPr>
              <w:numPr>
                <w:ilvl w:val="1"/>
                <w:numId w:val="15"/>
              </w:numPr>
              <w:ind w:left="343" w:hanging="283"/>
              <w:contextualSpacing/>
            </w:pPr>
            <w:r w:rsidRPr="008F4345">
              <w:t>підтримка глобальної дедуплікації даних;</w:t>
            </w:r>
          </w:p>
          <w:p w14:paraId="1F4C7CC6" w14:textId="77777777" w:rsidR="00BA5362" w:rsidRPr="008F4345" w:rsidRDefault="00BA5362" w:rsidP="00BA5362">
            <w:pPr>
              <w:numPr>
                <w:ilvl w:val="1"/>
                <w:numId w:val="15"/>
              </w:numPr>
              <w:ind w:left="343" w:hanging="283"/>
              <w:contextualSpacing/>
            </w:pPr>
            <w:r w:rsidRPr="008F4345">
              <w:t>підтримка використання методик дедуплікаціі і компресії даних на джерелі (до передачі по мережі);</w:t>
            </w:r>
          </w:p>
          <w:p w14:paraId="545B7213" w14:textId="77777777" w:rsidR="00BA5362" w:rsidRPr="008F4345" w:rsidRDefault="00BA5362" w:rsidP="00BA5362">
            <w:pPr>
              <w:numPr>
                <w:ilvl w:val="1"/>
                <w:numId w:val="15"/>
              </w:numPr>
              <w:ind w:left="343" w:hanging="283"/>
              <w:contextualSpacing/>
            </w:pPr>
            <w:r w:rsidRPr="008F4345">
              <w:t>підтримка технології розподіленої дедуплікації на стороні клієнтів резервного копіювання з використанням технології динамічної зміни розміру блоку дедуплікації;</w:t>
            </w:r>
          </w:p>
          <w:p w14:paraId="53341AF1" w14:textId="77777777" w:rsidR="00BA5362" w:rsidRPr="008F4345" w:rsidRDefault="00BA5362" w:rsidP="00BA5362">
            <w:pPr>
              <w:numPr>
                <w:ilvl w:val="1"/>
                <w:numId w:val="15"/>
              </w:numPr>
              <w:ind w:left="343" w:hanging="283"/>
              <w:contextualSpacing/>
            </w:pPr>
            <w:r w:rsidRPr="008F4345">
              <w:t>забезпечення багатопотокового резервного копіювання та відновлення;</w:t>
            </w:r>
          </w:p>
          <w:p w14:paraId="10FA79CD" w14:textId="77777777" w:rsidR="00BA5362" w:rsidRPr="008F4345" w:rsidRDefault="00BA5362" w:rsidP="00BA5362">
            <w:pPr>
              <w:numPr>
                <w:ilvl w:val="1"/>
                <w:numId w:val="15"/>
              </w:numPr>
              <w:ind w:left="343" w:hanging="283"/>
              <w:contextualSpacing/>
            </w:pPr>
            <w:r w:rsidRPr="008F4345">
              <w:t>копіювання файлових систем за допомогою технологій створення синтетичних повних копій;</w:t>
            </w:r>
          </w:p>
          <w:p w14:paraId="741F76AD" w14:textId="77777777" w:rsidR="00BA5362" w:rsidRPr="008F4345" w:rsidRDefault="00BA5362" w:rsidP="00D62F12">
            <w:pPr>
              <w:ind w:left="60"/>
              <w:contextualSpacing/>
            </w:pPr>
          </w:p>
          <w:p w14:paraId="7618B671" w14:textId="77777777" w:rsidR="00BA5362" w:rsidRPr="008F4345" w:rsidRDefault="00BA5362" w:rsidP="00D62F12">
            <w:pPr>
              <w:spacing w:after="100" w:afterAutospacing="1"/>
              <w:contextualSpacing/>
              <w:rPr>
                <w:b/>
              </w:rPr>
            </w:pPr>
            <w:r w:rsidRPr="008F4345">
              <w:rPr>
                <w:b/>
              </w:rPr>
              <w:t>Надійність та цілісність інформації:</w:t>
            </w:r>
          </w:p>
          <w:p w14:paraId="2D1C06F6" w14:textId="77777777" w:rsidR="00BA5362" w:rsidRPr="008F4345" w:rsidRDefault="00BA5362" w:rsidP="00BA5362">
            <w:pPr>
              <w:numPr>
                <w:ilvl w:val="1"/>
                <w:numId w:val="15"/>
              </w:numPr>
              <w:ind w:left="343" w:hanging="283"/>
              <w:contextualSpacing/>
            </w:pPr>
            <w:r w:rsidRPr="008F4345">
              <w:t>програмно-апаратний комплекс має забезпечувати автоматичну перевірку каталогу інформації і в автоматичному режимі перевіряти цілісність даних, що зберігаються, можливість їх подальшого відновлення, а також виконувати оповіщення в разі знаходження помилок в резервних копіях;</w:t>
            </w:r>
          </w:p>
          <w:p w14:paraId="2743D33A" w14:textId="77777777" w:rsidR="00BA5362" w:rsidRPr="008F4345" w:rsidRDefault="00BA5362" w:rsidP="00BA5362">
            <w:pPr>
              <w:numPr>
                <w:ilvl w:val="1"/>
                <w:numId w:val="15"/>
              </w:numPr>
              <w:ind w:left="343" w:hanging="283"/>
              <w:contextualSpacing/>
            </w:pPr>
            <w:r w:rsidRPr="008F4345">
              <w:lastRenderedPageBreak/>
              <w:t>наявність вбудованих можливостей реплікації дедуплікованих даних по IP-мережі (в тому числі з підтримкою WAN-оптимізацї) для побудови катастрофостійких рішень;</w:t>
            </w:r>
          </w:p>
          <w:p w14:paraId="700B12F6" w14:textId="77777777" w:rsidR="00BA5362" w:rsidRPr="008F4345" w:rsidRDefault="00BA5362" w:rsidP="00BA5362">
            <w:pPr>
              <w:numPr>
                <w:ilvl w:val="1"/>
                <w:numId w:val="15"/>
              </w:numPr>
              <w:ind w:left="343" w:hanging="283"/>
              <w:contextualSpacing/>
            </w:pPr>
            <w:r w:rsidRPr="008F4345">
              <w:t>забезпечення цілісного резервного копіювання прикладних програм та баз даних за допомогою агентів;</w:t>
            </w:r>
          </w:p>
          <w:p w14:paraId="73E35EBA" w14:textId="77777777" w:rsidR="00BA5362" w:rsidRPr="008F4345" w:rsidRDefault="00BA5362" w:rsidP="00BA5362">
            <w:pPr>
              <w:numPr>
                <w:ilvl w:val="1"/>
                <w:numId w:val="15"/>
              </w:numPr>
              <w:ind w:left="343" w:hanging="283"/>
              <w:contextualSpacing/>
            </w:pPr>
            <w:r w:rsidRPr="008F4345">
              <w:t>наявність автоматичної перевірки та процедури відновлення каталогу інформації підсистеми резервного копіювання у випадку збою;</w:t>
            </w:r>
          </w:p>
          <w:p w14:paraId="74B5ED0B" w14:textId="77777777" w:rsidR="00BA5362" w:rsidRPr="008F4345" w:rsidRDefault="00BA5362" w:rsidP="00D62F12">
            <w:pPr>
              <w:spacing w:after="100" w:afterAutospacing="1"/>
              <w:contextualSpacing/>
              <w:rPr>
                <w:b/>
              </w:rPr>
            </w:pPr>
          </w:p>
          <w:p w14:paraId="0253B95C" w14:textId="77777777" w:rsidR="00BA5362" w:rsidRPr="008F4345" w:rsidRDefault="00BA5362" w:rsidP="00D62F12">
            <w:pPr>
              <w:spacing w:after="100" w:afterAutospacing="1"/>
              <w:contextualSpacing/>
              <w:rPr>
                <w:b/>
              </w:rPr>
            </w:pPr>
            <w:r w:rsidRPr="008F4345">
              <w:rPr>
                <w:b/>
              </w:rPr>
              <w:t>Інтеграція з іншими інтерфейсами керування:</w:t>
            </w:r>
          </w:p>
          <w:p w14:paraId="60FAA35C" w14:textId="77777777" w:rsidR="00BA5362" w:rsidRPr="008F4345" w:rsidRDefault="00BA5362" w:rsidP="00BA5362">
            <w:pPr>
              <w:numPr>
                <w:ilvl w:val="1"/>
                <w:numId w:val="15"/>
              </w:numPr>
              <w:ind w:left="343" w:hanging="283"/>
              <w:contextualSpacing/>
            </w:pPr>
            <w:r w:rsidRPr="008F4345">
              <w:t>рішення має надавати плагіни, які дозволяють інтегруватися з власними інтерфейсами керування: VMware vRealize Automation, VMware vCloud Director, VMware vCenter.</w:t>
            </w:r>
          </w:p>
          <w:p w14:paraId="0A59EF52" w14:textId="77777777" w:rsidR="00BA5362" w:rsidRPr="008F4345" w:rsidRDefault="00BA5362" w:rsidP="00BA5362">
            <w:pPr>
              <w:numPr>
                <w:ilvl w:val="1"/>
                <w:numId w:val="15"/>
              </w:numPr>
              <w:ind w:left="343" w:hanging="283"/>
              <w:contextualSpacing/>
            </w:pPr>
            <w:r w:rsidRPr="008F4345">
              <w:t>забезпечити прозору інтеграцію з vCloud Director для організації моделі BaaS;</w:t>
            </w:r>
          </w:p>
          <w:p w14:paraId="373EE0AD" w14:textId="77777777" w:rsidR="00BA5362" w:rsidRPr="008F4345" w:rsidRDefault="00BA5362" w:rsidP="00BA5362">
            <w:pPr>
              <w:numPr>
                <w:ilvl w:val="1"/>
                <w:numId w:val="15"/>
              </w:numPr>
              <w:ind w:left="343" w:hanging="283"/>
              <w:contextualSpacing/>
            </w:pPr>
            <w:r w:rsidRPr="008F4345">
              <w:t>інтеграція з vSphere vCenter з можливістю запуску операцій резервного копіювання та відновлення з консолі vCenter.</w:t>
            </w:r>
          </w:p>
          <w:p w14:paraId="023E160F" w14:textId="77777777" w:rsidR="00BA5362" w:rsidRPr="008F4345" w:rsidRDefault="00BA5362" w:rsidP="00BA5362">
            <w:pPr>
              <w:numPr>
                <w:ilvl w:val="1"/>
                <w:numId w:val="15"/>
              </w:numPr>
              <w:ind w:left="343" w:hanging="283"/>
              <w:contextualSpacing/>
            </w:pPr>
            <w:r w:rsidRPr="008F4345">
              <w:t>наявність функціоналу управління користувачами власними резервними копіями.</w:t>
            </w:r>
          </w:p>
          <w:p w14:paraId="22E0DC52" w14:textId="77777777" w:rsidR="00BA5362" w:rsidRPr="008F4345" w:rsidRDefault="00BA5362" w:rsidP="00D62F12">
            <w:pPr>
              <w:spacing w:after="100" w:afterAutospacing="1"/>
              <w:contextualSpacing/>
              <w:rPr>
                <w:b/>
              </w:rPr>
            </w:pPr>
          </w:p>
          <w:p w14:paraId="27710957" w14:textId="77777777" w:rsidR="00BA5362" w:rsidRPr="008F4345" w:rsidRDefault="00BA5362" w:rsidP="00D62F12">
            <w:pPr>
              <w:spacing w:after="100" w:afterAutospacing="1"/>
              <w:contextualSpacing/>
              <w:rPr>
                <w:b/>
              </w:rPr>
            </w:pPr>
            <w:r w:rsidRPr="008F4345">
              <w:rPr>
                <w:b/>
              </w:rPr>
              <w:t>Аналітична підсистема:</w:t>
            </w:r>
          </w:p>
          <w:p w14:paraId="36800707" w14:textId="77777777" w:rsidR="00BA5362" w:rsidRPr="008F4345" w:rsidRDefault="00BA5362" w:rsidP="00BA5362">
            <w:pPr>
              <w:numPr>
                <w:ilvl w:val="1"/>
                <w:numId w:val="15"/>
              </w:numPr>
              <w:ind w:left="343" w:hanging="283"/>
              <w:contextualSpacing/>
            </w:pPr>
            <w:r w:rsidRPr="008F4345">
              <w:t>забезпечення автоматичного збору та аналізу даних моніторингу виконання  резервного копіювання та формування звітності зі всіх компонентів, які задіяні в процесі;</w:t>
            </w:r>
          </w:p>
          <w:p w14:paraId="689A68C3" w14:textId="77777777" w:rsidR="00BA5362" w:rsidRPr="008F4345" w:rsidRDefault="00BA5362" w:rsidP="00BA5362">
            <w:pPr>
              <w:numPr>
                <w:ilvl w:val="1"/>
                <w:numId w:val="15"/>
              </w:numPr>
              <w:ind w:left="343" w:hanging="283"/>
              <w:contextualSpacing/>
              <w:rPr>
                <w:color w:val="000000" w:themeColor="text1"/>
              </w:rPr>
            </w:pPr>
            <w:r w:rsidRPr="008F4345">
              <w:rPr>
                <w:color w:val="000000" w:themeColor="text1"/>
              </w:rPr>
              <w:t>наявність функцій прогнозування та планування використання ємності та інтелектуального пошуку «вузьких місць» продуктивності середовища;</w:t>
            </w:r>
          </w:p>
          <w:p w14:paraId="06B1FD26" w14:textId="77777777" w:rsidR="00BA5362" w:rsidRPr="008F4345" w:rsidRDefault="00BA5362" w:rsidP="00BA5362">
            <w:pPr>
              <w:numPr>
                <w:ilvl w:val="1"/>
                <w:numId w:val="15"/>
              </w:numPr>
              <w:ind w:left="343" w:hanging="283"/>
              <w:contextualSpacing/>
              <w:rPr>
                <w:color w:val="000000" w:themeColor="text1"/>
              </w:rPr>
            </w:pPr>
            <w:r w:rsidRPr="008F4345">
              <w:rPr>
                <w:color w:val="000000" w:themeColor="text1"/>
              </w:rPr>
              <w:t>наявність функціоналу аналізу в реальному часі порогів спрацювання сигналів тривоги по параметрам продуктивності та ємності;</w:t>
            </w:r>
          </w:p>
          <w:p w14:paraId="75495B64" w14:textId="77777777" w:rsidR="00BA5362" w:rsidRPr="008F4345" w:rsidRDefault="00BA5362" w:rsidP="00BA5362">
            <w:pPr>
              <w:numPr>
                <w:ilvl w:val="1"/>
                <w:numId w:val="15"/>
              </w:numPr>
              <w:ind w:left="343" w:hanging="283"/>
              <w:contextualSpacing/>
              <w:rPr>
                <w:color w:val="000000" w:themeColor="text1"/>
              </w:rPr>
            </w:pPr>
            <w:r w:rsidRPr="008F4345">
              <w:rPr>
                <w:color w:val="000000" w:themeColor="text1"/>
              </w:rPr>
              <w:t>наявність функції перевірки резервних копій на предмет аномалій, що можуть виникати у випадку несанкціонованої зміни даних, наприклад, у випадку шифрування даних шкідливим ПЗ;</w:t>
            </w:r>
          </w:p>
          <w:p w14:paraId="1A43FB33" w14:textId="77777777" w:rsidR="00BA5362" w:rsidRPr="008F4345" w:rsidRDefault="00BA5362" w:rsidP="00BA5362">
            <w:pPr>
              <w:numPr>
                <w:ilvl w:val="1"/>
                <w:numId w:val="15"/>
              </w:numPr>
              <w:ind w:left="343" w:hanging="283"/>
              <w:contextualSpacing/>
              <w:rPr>
                <w:color w:val="000000" w:themeColor="text1"/>
              </w:rPr>
            </w:pPr>
            <w:r w:rsidRPr="008F4345">
              <w:rPr>
                <w:color w:val="000000" w:themeColor="text1"/>
              </w:rPr>
              <w:t>підтримка обміну даними аналітики через REST API з іншими системами.</w:t>
            </w:r>
          </w:p>
          <w:p w14:paraId="3D088E59" w14:textId="77777777" w:rsidR="00BA5362" w:rsidRPr="008F4345" w:rsidRDefault="00BA5362" w:rsidP="00D62F12">
            <w:pPr>
              <w:spacing w:after="100" w:afterAutospacing="1"/>
              <w:contextualSpacing/>
              <w:rPr>
                <w:b/>
              </w:rPr>
            </w:pPr>
          </w:p>
          <w:p w14:paraId="0C49B65D" w14:textId="77777777" w:rsidR="00BA5362" w:rsidRPr="008F4345" w:rsidRDefault="00BA5362" w:rsidP="00D62F12">
            <w:pPr>
              <w:spacing w:after="100" w:afterAutospacing="1"/>
              <w:contextualSpacing/>
              <w:rPr>
                <w:b/>
              </w:rPr>
            </w:pPr>
            <w:r w:rsidRPr="008F4345">
              <w:rPr>
                <w:b/>
              </w:rPr>
              <w:t>Ліцензування та розміщення програмного забезпечення:</w:t>
            </w:r>
          </w:p>
          <w:p w14:paraId="02E5D2F3" w14:textId="77777777" w:rsidR="00BA5362" w:rsidRPr="008F4345" w:rsidRDefault="00BA5362" w:rsidP="00BA5362">
            <w:pPr>
              <w:numPr>
                <w:ilvl w:val="1"/>
                <w:numId w:val="15"/>
              </w:numPr>
              <w:ind w:left="343" w:hanging="283"/>
              <w:contextualSpacing/>
            </w:pPr>
            <w:r w:rsidRPr="008F4345">
              <w:t>комплекс повинен надавати можливість ліцензування на основі внутрішнього корисного об’єму (по ТБ) без будь яких інших обмежень;</w:t>
            </w:r>
          </w:p>
          <w:p w14:paraId="45DA5A7E" w14:textId="77777777" w:rsidR="00BA5362" w:rsidRPr="008F4345" w:rsidRDefault="00BA5362" w:rsidP="00BA5362">
            <w:pPr>
              <w:numPr>
                <w:ilvl w:val="1"/>
                <w:numId w:val="15"/>
              </w:numPr>
              <w:ind w:left="343" w:hanging="283"/>
              <w:contextualSpacing/>
            </w:pPr>
            <w:r w:rsidRPr="008F4345">
              <w:t>комплекс має надавати мінімально можливу ліцензію об’ємом не менше 8 ТБ, та з можливістю інкрементного розширення ліцензії до 24ТБ;</w:t>
            </w:r>
          </w:p>
          <w:p w14:paraId="64CE5FAD" w14:textId="77777777" w:rsidR="00BA5362" w:rsidRPr="008F4345" w:rsidRDefault="00BA5362" w:rsidP="00D62F12">
            <w:pPr>
              <w:spacing w:after="200" w:line="276" w:lineRule="auto"/>
              <w:contextualSpacing/>
              <w:rPr>
                <w:b/>
              </w:rPr>
            </w:pPr>
          </w:p>
          <w:p w14:paraId="5C3960C3" w14:textId="77777777" w:rsidR="00BA5362" w:rsidRPr="008F4345" w:rsidRDefault="00BA5362" w:rsidP="00D62F12">
            <w:pPr>
              <w:spacing w:after="200" w:line="276" w:lineRule="auto"/>
              <w:contextualSpacing/>
              <w:rPr>
                <w:b/>
              </w:rPr>
            </w:pPr>
            <w:r w:rsidRPr="008F4345">
              <w:rPr>
                <w:b/>
              </w:rPr>
              <w:t>Керованість:</w:t>
            </w:r>
          </w:p>
          <w:p w14:paraId="20420EC7" w14:textId="77777777" w:rsidR="00BA5362" w:rsidRPr="008F4345" w:rsidRDefault="00BA5362" w:rsidP="00D62F12">
            <w:pPr>
              <w:contextualSpacing/>
            </w:pPr>
            <w:r w:rsidRPr="008F4345">
              <w:t>Програмне забезпечення для керування має бути частиною комплексу, та має дозволяти здійснювати керування та моніторинг в єдиному інтерфейсі. Це програмне забезпечення повинно забезпечувати:</w:t>
            </w:r>
          </w:p>
          <w:p w14:paraId="213DBE63" w14:textId="77777777" w:rsidR="00BA5362" w:rsidRPr="008F4345" w:rsidRDefault="00BA5362" w:rsidP="00BA5362">
            <w:pPr>
              <w:numPr>
                <w:ilvl w:val="1"/>
                <w:numId w:val="15"/>
              </w:numPr>
              <w:contextualSpacing/>
            </w:pPr>
            <w:r w:rsidRPr="008F4345">
              <w:t>підтримку REST API;</w:t>
            </w:r>
          </w:p>
          <w:p w14:paraId="58BDAA7D" w14:textId="77777777" w:rsidR="00BA5362" w:rsidRPr="008F4345" w:rsidRDefault="00BA5362" w:rsidP="00BA5362">
            <w:pPr>
              <w:numPr>
                <w:ilvl w:val="1"/>
                <w:numId w:val="15"/>
              </w:numPr>
              <w:contextualSpacing/>
            </w:pPr>
            <w:r w:rsidRPr="008F4345">
              <w:lastRenderedPageBreak/>
              <w:t>моніторинг та сповіщення</w:t>
            </w:r>
          </w:p>
          <w:p w14:paraId="7F426508" w14:textId="77777777" w:rsidR="00BA5362" w:rsidRPr="008F4345" w:rsidRDefault="00BA5362" w:rsidP="00BA5362">
            <w:pPr>
              <w:numPr>
                <w:ilvl w:val="1"/>
                <w:numId w:val="15"/>
              </w:numPr>
              <w:contextualSpacing/>
            </w:pPr>
            <w:r w:rsidRPr="008F4345">
              <w:t>індивідуальну звітність</w:t>
            </w:r>
          </w:p>
          <w:p w14:paraId="312AEC21" w14:textId="77777777" w:rsidR="00BA5362" w:rsidRPr="008F4345" w:rsidRDefault="00BA5362" w:rsidP="00BA5362">
            <w:pPr>
              <w:numPr>
                <w:ilvl w:val="1"/>
                <w:numId w:val="15"/>
              </w:numPr>
              <w:contextualSpacing/>
            </w:pPr>
            <w:r w:rsidRPr="008F4345">
              <w:t>визначення та моніторинг SLA</w:t>
            </w:r>
          </w:p>
          <w:p w14:paraId="56B16A28" w14:textId="77777777" w:rsidR="00BA5362" w:rsidRPr="008F4345" w:rsidRDefault="00BA5362" w:rsidP="00BA5362">
            <w:pPr>
              <w:numPr>
                <w:ilvl w:val="1"/>
                <w:numId w:val="15"/>
              </w:numPr>
              <w:contextualSpacing/>
            </w:pPr>
            <w:r w:rsidRPr="008F4345">
              <w:t xml:space="preserve">звіт про життєвий цикл резервного копіювання (використання, показники продуктивності, показники потужності) </w:t>
            </w:r>
          </w:p>
          <w:p w14:paraId="6F4254E6" w14:textId="77777777" w:rsidR="00BA5362" w:rsidRPr="008F4345" w:rsidRDefault="00BA5362" w:rsidP="00BA5362">
            <w:pPr>
              <w:numPr>
                <w:ilvl w:val="1"/>
                <w:numId w:val="15"/>
              </w:numPr>
              <w:contextualSpacing/>
            </w:pPr>
            <w:r w:rsidRPr="008F4345">
              <w:t xml:space="preserve">графічний інтерфейс для всіх підтримуваних платформ </w:t>
            </w:r>
          </w:p>
          <w:p w14:paraId="5EBFE99F" w14:textId="77777777" w:rsidR="00BA5362" w:rsidRPr="008F4345" w:rsidRDefault="00BA5362" w:rsidP="00BA5362">
            <w:pPr>
              <w:numPr>
                <w:ilvl w:val="1"/>
                <w:numId w:val="15"/>
              </w:numPr>
              <w:contextualSpacing/>
            </w:pPr>
            <w:r w:rsidRPr="008F4345">
              <w:t>інтерфейс командного рядка</w:t>
            </w:r>
          </w:p>
          <w:p w14:paraId="03727286" w14:textId="77777777" w:rsidR="00BA5362" w:rsidRPr="008F4345" w:rsidRDefault="00BA5362" w:rsidP="00D62F12">
            <w:pPr>
              <w:spacing w:after="200" w:line="276" w:lineRule="auto"/>
              <w:contextualSpacing/>
              <w:rPr>
                <w:b/>
              </w:rPr>
            </w:pPr>
          </w:p>
          <w:p w14:paraId="58A03886" w14:textId="77777777" w:rsidR="00BA5362" w:rsidRPr="008F4345" w:rsidRDefault="00BA5362" w:rsidP="00D62F12">
            <w:pPr>
              <w:spacing w:after="200" w:line="276" w:lineRule="auto"/>
              <w:contextualSpacing/>
              <w:rPr>
                <w:b/>
              </w:rPr>
            </w:pPr>
            <w:r w:rsidRPr="008F4345">
              <w:rPr>
                <w:b/>
              </w:rPr>
              <w:t>Технічна підтримка:</w:t>
            </w:r>
          </w:p>
          <w:p w14:paraId="15A54F37" w14:textId="77777777" w:rsidR="00BA5362" w:rsidRPr="008F4345" w:rsidRDefault="00BA5362" w:rsidP="00D62F12">
            <w:r w:rsidRPr="008F4345">
              <w:t>Не менше36 місяців з дати поставки обладнання.</w:t>
            </w:r>
          </w:p>
          <w:p w14:paraId="01DC9EFE" w14:textId="77777777" w:rsidR="00BA5362" w:rsidRPr="008F4345" w:rsidRDefault="00BA5362" w:rsidP="00D62F12">
            <w:r w:rsidRPr="008F4345">
              <w:t>Гарантійна підтримка надається виробником обладнання.</w:t>
            </w:r>
          </w:p>
          <w:p w14:paraId="07CC179F" w14:textId="77777777" w:rsidR="00BA5362" w:rsidRPr="008F4345" w:rsidRDefault="00BA5362" w:rsidP="00D62F12">
            <w:r w:rsidRPr="008F4345">
              <w:t>Гарантійна підтримка повинна включати заміну компонент, що вийшли з ладу, доступ до оновлень ПО, віддалену діагностику і підтримку з боку центру технічної підтримки виробника обладнання.</w:t>
            </w:r>
          </w:p>
          <w:p w14:paraId="3BB2DBB9" w14:textId="77777777" w:rsidR="00BA5362" w:rsidRPr="008F4345" w:rsidRDefault="00BA5362" w:rsidP="00D62F12">
            <w:r w:rsidRPr="008F4345">
              <w:t>Гарантійна підтримка здійснюється за місцем розташування обладнання.</w:t>
            </w:r>
          </w:p>
          <w:p w14:paraId="57A41213" w14:textId="77777777" w:rsidR="00BA5362" w:rsidRPr="008F4345" w:rsidRDefault="00BA5362" w:rsidP="00D62F12">
            <w:r w:rsidRPr="008F4345">
              <w:t>Наявність сервісу неповернення дисків що вийшли з ладу на весь період підтримки;</w:t>
            </w:r>
          </w:p>
          <w:p w14:paraId="4C565791" w14:textId="77777777" w:rsidR="00BA5362" w:rsidRPr="008F4345" w:rsidRDefault="00BA5362" w:rsidP="00D62F12">
            <w:r w:rsidRPr="008F4345">
              <w:t>Гарантійний супровід має надаватись 8 годин на добу у робочі дні.</w:t>
            </w:r>
          </w:p>
          <w:p w14:paraId="276A2866" w14:textId="77777777" w:rsidR="00BA5362" w:rsidRPr="008F4345" w:rsidRDefault="00BA5362" w:rsidP="00D62F12">
            <w:r w:rsidRPr="008F4345">
              <w:t>Час реакції на сервісну заявку - не пізніше, ніж  наступний робочій день з моменту надходження заявки в сервісну службу.</w:t>
            </w:r>
          </w:p>
          <w:p w14:paraId="2E9C98EA" w14:textId="77777777" w:rsidR="00BA5362" w:rsidRPr="008F4345" w:rsidRDefault="00BA5362" w:rsidP="00D62F12">
            <w:pPr>
              <w:spacing w:after="200" w:line="276" w:lineRule="auto"/>
              <w:contextualSpacing/>
            </w:pPr>
            <w:r w:rsidRPr="008F4345">
              <w:t>Наявність єдиного кол-центру виробника обладнання для прийому сервісних кейсів</w:t>
            </w:r>
          </w:p>
          <w:p w14:paraId="48A303E7" w14:textId="77777777" w:rsidR="00BA5362" w:rsidRPr="008F4345" w:rsidRDefault="00BA5362" w:rsidP="00D62F12">
            <w:pPr>
              <w:contextualSpacing/>
            </w:pPr>
          </w:p>
        </w:tc>
      </w:tr>
    </w:tbl>
    <w:p w14:paraId="23F34969" w14:textId="77777777" w:rsidR="00BA5362" w:rsidRPr="008F4345" w:rsidRDefault="00BA5362" w:rsidP="00BA5362"/>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1872"/>
        <w:gridCol w:w="3827"/>
        <w:gridCol w:w="1701"/>
        <w:gridCol w:w="1701"/>
      </w:tblGrid>
      <w:tr w:rsidR="00BA5362" w:rsidRPr="008F4345" w14:paraId="3C4BE6D6" w14:textId="77777777" w:rsidTr="00D62F12">
        <w:tc>
          <w:tcPr>
            <w:tcW w:w="538" w:type="dxa"/>
            <w:shd w:val="clear" w:color="auto" w:fill="auto"/>
            <w:vAlign w:val="center"/>
          </w:tcPr>
          <w:p w14:paraId="47540E19" w14:textId="77777777" w:rsidR="00BA5362" w:rsidRPr="008F4345" w:rsidRDefault="00BA5362" w:rsidP="00D62F12">
            <w:pPr>
              <w:jc w:val="center"/>
              <w:rPr>
                <w:b/>
                <w:bCs/>
              </w:rPr>
            </w:pPr>
            <w:r w:rsidRPr="008F4345">
              <w:rPr>
                <w:b/>
                <w:bCs/>
              </w:rPr>
              <w:t>№ з/п</w:t>
            </w:r>
          </w:p>
        </w:tc>
        <w:tc>
          <w:tcPr>
            <w:tcW w:w="5699" w:type="dxa"/>
            <w:gridSpan w:val="2"/>
            <w:shd w:val="clear" w:color="auto" w:fill="auto"/>
            <w:vAlign w:val="center"/>
          </w:tcPr>
          <w:p w14:paraId="7EAD9D76" w14:textId="77777777" w:rsidR="00BA5362" w:rsidRPr="008F4345" w:rsidRDefault="00BA5362" w:rsidP="00D62F12">
            <w:pPr>
              <w:jc w:val="center"/>
              <w:rPr>
                <w:b/>
              </w:rPr>
            </w:pPr>
            <w:r w:rsidRPr="008F4345">
              <w:rPr>
                <w:b/>
              </w:rPr>
              <w:t>Найменування обладнання, технічні характеристики та вимоги до обладнання</w:t>
            </w:r>
          </w:p>
        </w:tc>
        <w:tc>
          <w:tcPr>
            <w:tcW w:w="1701" w:type="dxa"/>
            <w:shd w:val="clear" w:color="auto" w:fill="auto"/>
            <w:vAlign w:val="center"/>
          </w:tcPr>
          <w:p w14:paraId="657EA38A" w14:textId="77777777" w:rsidR="00BA5362" w:rsidRPr="008F4345" w:rsidRDefault="00BA5362" w:rsidP="00D62F12">
            <w:pPr>
              <w:jc w:val="center"/>
              <w:rPr>
                <w:b/>
              </w:rPr>
            </w:pPr>
            <w:r w:rsidRPr="008F4345">
              <w:rPr>
                <w:b/>
              </w:rPr>
              <w:t>Одиниця виміру</w:t>
            </w:r>
          </w:p>
        </w:tc>
        <w:tc>
          <w:tcPr>
            <w:tcW w:w="1701" w:type="dxa"/>
            <w:shd w:val="clear" w:color="auto" w:fill="auto"/>
            <w:vAlign w:val="center"/>
          </w:tcPr>
          <w:p w14:paraId="4654BFB9" w14:textId="77777777" w:rsidR="00BA5362" w:rsidRPr="008F4345" w:rsidRDefault="00BA5362" w:rsidP="00D62F12">
            <w:pPr>
              <w:jc w:val="center"/>
              <w:rPr>
                <w:b/>
              </w:rPr>
            </w:pPr>
            <w:r w:rsidRPr="008F4345">
              <w:rPr>
                <w:b/>
              </w:rPr>
              <w:t>Кількість</w:t>
            </w:r>
          </w:p>
        </w:tc>
      </w:tr>
      <w:tr w:rsidR="00BA5362" w:rsidRPr="008F4345" w14:paraId="5770801B" w14:textId="77777777" w:rsidTr="00D62F12">
        <w:trPr>
          <w:tblHeader/>
        </w:trPr>
        <w:tc>
          <w:tcPr>
            <w:tcW w:w="538" w:type="dxa"/>
            <w:vMerge w:val="restart"/>
            <w:shd w:val="clear" w:color="auto" w:fill="auto"/>
          </w:tcPr>
          <w:p w14:paraId="46E37649" w14:textId="77777777" w:rsidR="00BA5362" w:rsidRPr="008F4345" w:rsidRDefault="00BA5362" w:rsidP="00D62F12">
            <w:pPr>
              <w:jc w:val="center"/>
              <w:rPr>
                <w:b/>
                <w:bCs/>
              </w:rPr>
            </w:pPr>
            <w:r w:rsidRPr="008F4345">
              <w:rPr>
                <w:b/>
                <w:bCs/>
              </w:rPr>
              <w:t>5</w:t>
            </w:r>
          </w:p>
        </w:tc>
        <w:tc>
          <w:tcPr>
            <w:tcW w:w="5699" w:type="dxa"/>
            <w:gridSpan w:val="2"/>
            <w:shd w:val="clear" w:color="auto" w:fill="auto"/>
            <w:vAlign w:val="center"/>
          </w:tcPr>
          <w:p w14:paraId="1F3DA07E" w14:textId="77777777" w:rsidR="00BA5362" w:rsidRPr="008F4345" w:rsidRDefault="00BA5362" w:rsidP="00D62F12">
            <w:pPr>
              <w:rPr>
                <w:b/>
                <w:highlight w:val="yellow"/>
              </w:rPr>
            </w:pPr>
            <w:r w:rsidRPr="008F4345">
              <w:rPr>
                <w:b/>
              </w:rPr>
              <w:t>Комутатор агрегації з не менш ніж 12х портів швидкістю 10GBaseT для побудови відмовостійкого високодоступного кластеру і підключення системи резервного копіювання з усім необхідним ПЗ від виробника</w:t>
            </w:r>
          </w:p>
        </w:tc>
        <w:tc>
          <w:tcPr>
            <w:tcW w:w="1701" w:type="dxa"/>
            <w:shd w:val="clear" w:color="auto" w:fill="auto"/>
            <w:vAlign w:val="center"/>
          </w:tcPr>
          <w:p w14:paraId="1A42D0AD" w14:textId="77777777" w:rsidR="00BA5362" w:rsidRPr="008F4345" w:rsidRDefault="00BA5362" w:rsidP="00D62F12">
            <w:pPr>
              <w:jc w:val="center"/>
              <w:rPr>
                <w:b/>
              </w:rPr>
            </w:pPr>
            <w:r w:rsidRPr="008F4345">
              <w:rPr>
                <w:b/>
              </w:rPr>
              <w:t>штуки</w:t>
            </w:r>
          </w:p>
        </w:tc>
        <w:tc>
          <w:tcPr>
            <w:tcW w:w="1701" w:type="dxa"/>
            <w:shd w:val="clear" w:color="auto" w:fill="auto"/>
            <w:vAlign w:val="center"/>
          </w:tcPr>
          <w:p w14:paraId="104C3A98" w14:textId="77777777" w:rsidR="00BA5362" w:rsidRPr="008F4345" w:rsidRDefault="00BA5362" w:rsidP="00D62F12">
            <w:pPr>
              <w:jc w:val="center"/>
              <w:rPr>
                <w:b/>
              </w:rPr>
            </w:pPr>
            <w:r w:rsidRPr="008F4345">
              <w:rPr>
                <w:b/>
              </w:rPr>
              <w:t>2</w:t>
            </w:r>
          </w:p>
        </w:tc>
      </w:tr>
      <w:tr w:rsidR="00BA5362" w:rsidRPr="008F4345" w14:paraId="1DEC6904" w14:textId="77777777" w:rsidTr="00D62F12">
        <w:trPr>
          <w:tblHeader/>
        </w:trPr>
        <w:tc>
          <w:tcPr>
            <w:tcW w:w="538" w:type="dxa"/>
            <w:vMerge/>
            <w:shd w:val="clear" w:color="auto" w:fill="auto"/>
            <w:vAlign w:val="center"/>
          </w:tcPr>
          <w:p w14:paraId="11EF7011" w14:textId="77777777" w:rsidR="00BA5362" w:rsidRPr="008F4345" w:rsidRDefault="00BA5362" w:rsidP="00D62F12">
            <w:pPr>
              <w:jc w:val="center"/>
              <w:rPr>
                <w:b/>
                <w:bCs/>
              </w:rPr>
            </w:pPr>
          </w:p>
        </w:tc>
        <w:tc>
          <w:tcPr>
            <w:tcW w:w="9101" w:type="dxa"/>
            <w:gridSpan w:val="4"/>
            <w:shd w:val="clear" w:color="auto" w:fill="auto"/>
            <w:vAlign w:val="center"/>
          </w:tcPr>
          <w:p w14:paraId="29AAF100" w14:textId="77777777" w:rsidR="00BA5362" w:rsidRPr="008F4345" w:rsidRDefault="00BA5362" w:rsidP="00D62F12">
            <w:pPr>
              <w:rPr>
                <w:b/>
              </w:rPr>
            </w:pPr>
            <w:r w:rsidRPr="008F4345">
              <w:rPr>
                <w:b/>
              </w:rPr>
              <w:t>Технічні характеристики та вимоги до обладнання:</w:t>
            </w:r>
          </w:p>
        </w:tc>
      </w:tr>
      <w:tr w:rsidR="00BA5362" w:rsidRPr="008F4345" w14:paraId="5E8487B8" w14:textId="77777777" w:rsidTr="00D62F12">
        <w:tc>
          <w:tcPr>
            <w:tcW w:w="2410" w:type="dxa"/>
            <w:gridSpan w:val="2"/>
            <w:shd w:val="clear" w:color="auto" w:fill="auto"/>
            <w:vAlign w:val="center"/>
          </w:tcPr>
          <w:p w14:paraId="11857408" w14:textId="77777777" w:rsidR="00BA5362" w:rsidRPr="008F4345" w:rsidRDefault="00BA5362" w:rsidP="00D62F12">
            <w:pPr>
              <w:rPr>
                <w:rFonts w:eastAsia="Calibri"/>
                <w:b/>
                <w:lang w:eastAsia="uk-UA"/>
              </w:rPr>
            </w:pPr>
            <w:r w:rsidRPr="008F4345">
              <w:rPr>
                <w:rFonts w:eastAsia="Calibri"/>
                <w:b/>
                <w:lang w:eastAsia="uk-UA"/>
              </w:rPr>
              <w:t>Корпус</w:t>
            </w:r>
          </w:p>
        </w:tc>
        <w:tc>
          <w:tcPr>
            <w:tcW w:w="7229" w:type="dxa"/>
            <w:gridSpan w:val="3"/>
            <w:shd w:val="clear" w:color="auto" w:fill="auto"/>
            <w:vAlign w:val="center"/>
          </w:tcPr>
          <w:p w14:paraId="47C10583"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Корпус (rackmount):</w:t>
            </w:r>
          </w:p>
          <w:p w14:paraId="52FD4BAE"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не більш 1U (rackmount);</w:t>
            </w:r>
          </w:p>
          <w:p w14:paraId="5A4D2AED"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Не менш 1 блока живлення;</w:t>
            </w:r>
          </w:p>
          <w:p w14:paraId="5D74A255" w14:textId="77777777" w:rsidR="00BA5362" w:rsidRPr="008F4345" w:rsidRDefault="00BA5362" w:rsidP="00D62F12">
            <w:pPr>
              <w:tabs>
                <w:tab w:val="left" w:pos="262"/>
              </w:tabs>
              <w:jc w:val="both"/>
              <w:rPr>
                <w:rFonts w:eastAsia="Calibri"/>
                <w:lang w:eastAsia="uk-UA"/>
              </w:rPr>
            </w:pPr>
          </w:p>
        </w:tc>
      </w:tr>
      <w:tr w:rsidR="00BA5362" w:rsidRPr="008F4345" w14:paraId="4BD1F9A2" w14:textId="77777777" w:rsidTr="00D62F12">
        <w:tc>
          <w:tcPr>
            <w:tcW w:w="2410" w:type="dxa"/>
            <w:gridSpan w:val="2"/>
            <w:shd w:val="clear" w:color="auto" w:fill="auto"/>
            <w:vAlign w:val="center"/>
          </w:tcPr>
          <w:p w14:paraId="1D578CD1" w14:textId="77777777" w:rsidR="00BA5362" w:rsidRPr="008F4345" w:rsidRDefault="00BA5362" w:rsidP="00D62F12">
            <w:pPr>
              <w:rPr>
                <w:rFonts w:eastAsia="Calibri"/>
                <w:b/>
                <w:lang w:eastAsia="uk-UA"/>
              </w:rPr>
            </w:pPr>
            <w:r w:rsidRPr="008F4345">
              <w:rPr>
                <w:rFonts w:eastAsia="Calibri"/>
                <w:b/>
                <w:lang w:eastAsia="uk-UA"/>
              </w:rPr>
              <w:t>Порти</w:t>
            </w:r>
          </w:p>
        </w:tc>
        <w:tc>
          <w:tcPr>
            <w:tcW w:w="7229" w:type="dxa"/>
            <w:gridSpan w:val="3"/>
            <w:shd w:val="clear" w:color="auto" w:fill="auto"/>
            <w:vAlign w:val="center"/>
          </w:tcPr>
          <w:p w14:paraId="42C1E1C7" w14:textId="77777777" w:rsidR="00BA5362" w:rsidRPr="008F4345" w:rsidRDefault="00BA5362" w:rsidP="00D62F12">
            <w:pPr>
              <w:tabs>
                <w:tab w:val="left" w:pos="262"/>
              </w:tabs>
              <w:jc w:val="both"/>
              <w:rPr>
                <w:rFonts w:eastAsia="Calibri"/>
                <w:lang w:eastAsia="uk-UA"/>
              </w:rPr>
            </w:pPr>
            <w:r w:rsidRPr="008F4345">
              <w:rPr>
                <w:rFonts w:eastAsia="Calibri"/>
                <w:lang w:eastAsia="uk-UA"/>
              </w:rPr>
              <w:t>Кількість портів:</w:t>
            </w:r>
          </w:p>
          <w:p w14:paraId="22FF5D72" w14:textId="77777777" w:rsidR="00BA5362" w:rsidRPr="008F4345" w:rsidRDefault="00BA5362" w:rsidP="00BA5362">
            <w:pPr>
              <w:numPr>
                <w:ilvl w:val="0"/>
                <w:numId w:val="4"/>
              </w:numPr>
              <w:tabs>
                <w:tab w:val="left" w:pos="262"/>
              </w:tabs>
              <w:rPr>
                <w:rFonts w:eastAsia="Calibri"/>
                <w:lang w:eastAsia="uk-UA"/>
              </w:rPr>
            </w:pPr>
            <w:r w:rsidRPr="008F4345">
              <w:rPr>
                <w:rFonts w:eastAsia="Calibri"/>
                <w:lang w:eastAsia="uk-UA"/>
              </w:rPr>
              <w:t>не менше 12 RJ-45 100/1000/10GBASE-T.</w:t>
            </w:r>
          </w:p>
          <w:p w14:paraId="39B0A333" w14:textId="77777777" w:rsidR="00BA5362" w:rsidRPr="008F4345" w:rsidRDefault="00BA5362" w:rsidP="00BA5362">
            <w:pPr>
              <w:numPr>
                <w:ilvl w:val="0"/>
                <w:numId w:val="4"/>
              </w:numPr>
              <w:tabs>
                <w:tab w:val="left" w:pos="262"/>
              </w:tabs>
              <w:rPr>
                <w:rFonts w:eastAsia="Calibri"/>
                <w:lang w:eastAsia="uk-UA"/>
              </w:rPr>
            </w:pPr>
            <w:r w:rsidRPr="008F4345">
              <w:rPr>
                <w:rFonts w:eastAsia="Calibri"/>
                <w:lang w:eastAsia="uk-UA"/>
              </w:rPr>
              <w:t>не менше 4 штук</w:t>
            </w:r>
            <w:r w:rsidRPr="008F4345">
              <w:t xml:space="preserve"> 4 SFP+ 10GbE ports.</w:t>
            </w:r>
          </w:p>
          <w:p w14:paraId="4871ABA0" w14:textId="77777777" w:rsidR="00BA5362" w:rsidRPr="008F4345" w:rsidRDefault="00BA5362" w:rsidP="00BA5362">
            <w:pPr>
              <w:numPr>
                <w:ilvl w:val="0"/>
                <w:numId w:val="4"/>
              </w:numPr>
              <w:tabs>
                <w:tab w:val="left" w:pos="262"/>
              </w:tabs>
              <w:rPr>
                <w:rFonts w:eastAsia="Calibri"/>
                <w:lang w:eastAsia="uk-UA"/>
              </w:rPr>
            </w:pPr>
            <w:r w:rsidRPr="008F4345">
              <w:rPr>
                <w:rFonts w:eastAsia="Calibri"/>
                <w:lang w:eastAsia="uk-UA"/>
              </w:rPr>
              <w:t>Наявність кабелю прямого з'єднання 10G SFP+ to SFP+ довжиною не менше 1 метра.</w:t>
            </w:r>
          </w:p>
        </w:tc>
      </w:tr>
      <w:tr w:rsidR="00BA5362" w:rsidRPr="008F4345" w14:paraId="5234D478" w14:textId="77777777" w:rsidTr="00D62F12">
        <w:tc>
          <w:tcPr>
            <w:tcW w:w="2410" w:type="dxa"/>
            <w:gridSpan w:val="2"/>
            <w:shd w:val="clear" w:color="auto" w:fill="auto"/>
            <w:vAlign w:val="center"/>
          </w:tcPr>
          <w:p w14:paraId="516293E4" w14:textId="77777777" w:rsidR="00BA5362" w:rsidRPr="008F4345" w:rsidRDefault="00BA5362" w:rsidP="00D62F12">
            <w:pPr>
              <w:rPr>
                <w:rFonts w:eastAsia="Calibri"/>
                <w:b/>
                <w:lang w:eastAsia="uk-UA"/>
              </w:rPr>
            </w:pPr>
            <w:r w:rsidRPr="008F4345">
              <w:rPr>
                <w:rFonts w:eastAsia="Calibri"/>
                <w:b/>
                <w:lang w:eastAsia="uk-UA"/>
              </w:rPr>
              <w:t>Пропускна ємність комутаційної матриці</w:t>
            </w:r>
          </w:p>
        </w:tc>
        <w:tc>
          <w:tcPr>
            <w:tcW w:w="7229" w:type="dxa"/>
            <w:gridSpan w:val="3"/>
            <w:shd w:val="clear" w:color="auto" w:fill="auto"/>
            <w:vAlign w:val="center"/>
          </w:tcPr>
          <w:p w14:paraId="4DD07C13" w14:textId="77777777" w:rsidR="00BA5362" w:rsidRPr="008F4345" w:rsidRDefault="00BA5362" w:rsidP="00BA5362">
            <w:pPr>
              <w:numPr>
                <w:ilvl w:val="0"/>
                <w:numId w:val="4"/>
              </w:numPr>
              <w:tabs>
                <w:tab w:val="left" w:pos="262"/>
              </w:tabs>
              <w:ind w:firstLine="78"/>
              <w:jc w:val="both"/>
              <w:rPr>
                <w:rFonts w:eastAsia="Calibri"/>
                <w:lang w:eastAsia="uk-UA"/>
              </w:rPr>
            </w:pPr>
            <w:r w:rsidRPr="008F4345">
              <w:rPr>
                <w:rFonts w:eastAsia="Calibri"/>
                <w:lang w:eastAsia="uk-UA"/>
              </w:rPr>
              <w:t>не менш 320Gbps.</w:t>
            </w:r>
          </w:p>
        </w:tc>
      </w:tr>
      <w:tr w:rsidR="00BA5362" w:rsidRPr="008F4345" w14:paraId="7F1672D2" w14:textId="77777777" w:rsidTr="00D62F12">
        <w:tc>
          <w:tcPr>
            <w:tcW w:w="2410" w:type="dxa"/>
            <w:gridSpan w:val="2"/>
            <w:shd w:val="clear" w:color="auto" w:fill="auto"/>
            <w:vAlign w:val="center"/>
          </w:tcPr>
          <w:p w14:paraId="4FC7EB31" w14:textId="77777777" w:rsidR="00BA5362" w:rsidRPr="008F4345" w:rsidRDefault="00BA5362" w:rsidP="00D62F12">
            <w:pPr>
              <w:rPr>
                <w:rFonts w:eastAsia="Calibri"/>
                <w:b/>
                <w:lang w:eastAsia="uk-UA"/>
              </w:rPr>
            </w:pPr>
            <w:r w:rsidRPr="008F4345">
              <w:rPr>
                <w:rFonts w:eastAsia="Calibri"/>
                <w:b/>
                <w:lang w:eastAsia="uk-UA"/>
              </w:rPr>
              <w:t>Латентність</w:t>
            </w:r>
          </w:p>
        </w:tc>
        <w:tc>
          <w:tcPr>
            <w:tcW w:w="7229" w:type="dxa"/>
            <w:gridSpan w:val="3"/>
            <w:shd w:val="clear" w:color="auto" w:fill="auto"/>
            <w:vAlign w:val="center"/>
          </w:tcPr>
          <w:p w14:paraId="43968A59" w14:textId="77777777" w:rsidR="00BA5362" w:rsidRPr="008F4345" w:rsidRDefault="00BA5362" w:rsidP="00D62F12">
            <w:pPr>
              <w:tabs>
                <w:tab w:val="left" w:pos="262"/>
              </w:tabs>
              <w:jc w:val="both"/>
              <w:rPr>
                <w:rFonts w:eastAsia="Calibri"/>
                <w:lang w:eastAsia="uk-UA"/>
              </w:rPr>
            </w:pPr>
            <w:r w:rsidRPr="008F4345">
              <w:rPr>
                <w:rFonts w:eastAsia="Calibri"/>
                <w:lang w:eastAsia="uk-UA"/>
              </w:rPr>
              <w:t>Латентність на 1000 Mb:</w:t>
            </w:r>
          </w:p>
          <w:p w14:paraId="0146401E" w14:textId="77777777" w:rsidR="00BA5362" w:rsidRPr="008F4345" w:rsidRDefault="00BA5362" w:rsidP="00D62F12">
            <w:pPr>
              <w:tabs>
                <w:tab w:val="left" w:pos="262"/>
              </w:tabs>
              <w:ind w:left="720"/>
              <w:jc w:val="both"/>
              <w:rPr>
                <w:rFonts w:eastAsia="Calibri"/>
                <w:lang w:eastAsia="uk-UA"/>
              </w:rPr>
            </w:pPr>
            <w:r w:rsidRPr="008F4345">
              <w:rPr>
                <w:rFonts w:eastAsia="Calibri"/>
                <w:lang w:eastAsia="uk-UA"/>
              </w:rPr>
              <w:t xml:space="preserve"> &lt;4.2 uSec</w:t>
            </w:r>
          </w:p>
        </w:tc>
      </w:tr>
      <w:tr w:rsidR="00BA5362" w:rsidRPr="008F4345" w14:paraId="359D04C7" w14:textId="77777777" w:rsidTr="00D62F12">
        <w:tc>
          <w:tcPr>
            <w:tcW w:w="2410" w:type="dxa"/>
            <w:gridSpan w:val="2"/>
            <w:shd w:val="clear" w:color="auto" w:fill="auto"/>
            <w:vAlign w:val="center"/>
          </w:tcPr>
          <w:p w14:paraId="1B3FDDC6" w14:textId="77777777" w:rsidR="00BA5362" w:rsidRPr="008F4345" w:rsidRDefault="00BA5362" w:rsidP="00D62F12">
            <w:pPr>
              <w:rPr>
                <w:rFonts w:eastAsia="Calibri"/>
                <w:b/>
                <w:lang w:eastAsia="uk-UA"/>
              </w:rPr>
            </w:pPr>
            <w:r w:rsidRPr="008F4345">
              <w:rPr>
                <w:rFonts w:eastAsia="Calibri"/>
                <w:b/>
                <w:lang w:eastAsia="uk-UA"/>
              </w:rPr>
              <w:lastRenderedPageBreak/>
              <w:t>Пам'ять:</w:t>
            </w:r>
          </w:p>
        </w:tc>
        <w:tc>
          <w:tcPr>
            <w:tcW w:w="7229" w:type="dxa"/>
            <w:gridSpan w:val="3"/>
            <w:shd w:val="clear" w:color="auto" w:fill="auto"/>
            <w:vAlign w:val="center"/>
          </w:tcPr>
          <w:p w14:paraId="7C2BC121"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не менш 1GB DDR3; 512MB NAND flash; Packet buffer size: 3.0 MB</w:t>
            </w:r>
          </w:p>
        </w:tc>
      </w:tr>
      <w:tr w:rsidR="00BA5362" w:rsidRPr="008F4345" w14:paraId="4BB2AD5F" w14:textId="77777777" w:rsidTr="00D62F12">
        <w:tc>
          <w:tcPr>
            <w:tcW w:w="2410" w:type="dxa"/>
            <w:gridSpan w:val="2"/>
            <w:shd w:val="clear" w:color="auto" w:fill="auto"/>
            <w:vAlign w:val="center"/>
          </w:tcPr>
          <w:p w14:paraId="63CD0E72" w14:textId="77777777" w:rsidR="00BA5362" w:rsidRPr="008F4345" w:rsidRDefault="00BA5362" w:rsidP="00D62F12">
            <w:pPr>
              <w:rPr>
                <w:rFonts w:eastAsia="Calibri"/>
                <w:b/>
                <w:lang w:eastAsia="uk-UA"/>
              </w:rPr>
            </w:pPr>
            <w:r w:rsidRPr="008F4345">
              <w:rPr>
                <w:rFonts w:eastAsia="Calibri"/>
                <w:b/>
                <w:lang w:eastAsia="uk-UA"/>
              </w:rPr>
              <w:t>Розмір таблиці маршрутизації та MAC-адресів</w:t>
            </w:r>
          </w:p>
        </w:tc>
        <w:tc>
          <w:tcPr>
            <w:tcW w:w="7229" w:type="dxa"/>
            <w:gridSpan w:val="3"/>
            <w:shd w:val="clear" w:color="auto" w:fill="auto"/>
            <w:vAlign w:val="center"/>
          </w:tcPr>
          <w:p w14:paraId="4CB0288B" w14:textId="77777777" w:rsidR="00BA5362" w:rsidRPr="008F4345" w:rsidRDefault="00BA5362" w:rsidP="00D62F12">
            <w:pPr>
              <w:tabs>
                <w:tab w:val="left" w:pos="262"/>
              </w:tabs>
              <w:jc w:val="both"/>
              <w:rPr>
                <w:rFonts w:eastAsia="Calibri"/>
                <w:lang w:eastAsia="uk-UA"/>
              </w:rPr>
            </w:pPr>
            <w:r w:rsidRPr="008F4345">
              <w:rPr>
                <w:rFonts w:eastAsia="Calibri"/>
                <w:lang w:eastAsia="uk-UA"/>
              </w:rPr>
              <w:t>Розмір таблиці маршрутизації:</w:t>
            </w:r>
          </w:p>
          <w:p w14:paraId="1D104360"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не менше 512 записів (IPv4) Розмір таблиці MAC-адресів:</w:t>
            </w:r>
          </w:p>
          <w:p w14:paraId="13F57C6A"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не менше 16000 записів.</w:t>
            </w:r>
          </w:p>
        </w:tc>
      </w:tr>
      <w:tr w:rsidR="00BA5362" w:rsidRPr="008F4345" w14:paraId="639F373C" w14:textId="77777777" w:rsidTr="00D62F12">
        <w:tc>
          <w:tcPr>
            <w:tcW w:w="2410" w:type="dxa"/>
            <w:gridSpan w:val="2"/>
            <w:shd w:val="clear" w:color="auto" w:fill="auto"/>
            <w:vAlign w:val="center"/>
          </w:tcPr>
          <w:p w14:paraId="20B1FE90" w14:textId="77777777" w:rsidR="00BA5362" w:rsidRPr="008F4345" w:rsidRDefault="00BA5362" w:rsidP="00D62F12">
            <w:pPr>
              <w:rPr>
                <w:rFonts w:eastAsia="Calibri"/>
                <w:b/>
                <w:lang w:eastAsia="uk-UA"/>
              </w:rPr>
            </w:pPr>
            <w:r w:rsidRPr="008F4345">
              <w:rPr>
                <w:rFonts w:eastAsia="Calibri"/>
                <w:b/>
                <w:lang w:eastAsia="uk-UA"/>
              </w:rPr>
              <w:t>Підтримка протоколів</w:t>
            </w:r>
          </w:p>
        </w:tc>
        <w:tc>
          <w:tcPr>
            <w:tcW w:w="7229" w:type="dxa"/>
            <w:gridSpan w:val="3"/>
            <w:shd w:val="clear" w:color="auto" w:fill="auto"/>
            <w:vAlign w:val="center"/>
          </w:tcPr>
          <w:p w14:paraId="677FA71D"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Static IPv4 routing</w:t>
            </w:r>
          </w:p>
          <w:p w14:paraId="273AE458"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Flow control</w:t>
            </w:r>
          </w:p>
          <w:p w14:paraId="1956D186"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Link Flap prevention</w:t>
            </w:r>
          </w:p>
          <w:p w14:paraId="32B0B515"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Spanning Tree Protocol (STP)</w:t>
            </w:r>
          </w:p>
          <w:p w14:paraId="401FB155"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BPDU filtering</w:t>
            </w:r>
          </w:p>
          <w:p w14:paraId="1AE2E764"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Loop protection</w:t>
            </w:r>
          </w:p>
          <w:p w14:paraId="0DD3B52F"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IGMP v1, v2, v3 /MLDv1, v2 snooping</w:t>
            </w:r>
          </w:p>
          <w:p w14:paraId="0DDA74FD"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Link aggregation</w:t>
            </w:r>
          </w:p>
          <w:p w14:paraId="10C6C822"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Link Layer Discovery Protocol (LLDP)</w:t>
            </w:r>
          </w:p>
          <w:p w14:paraId="34F87900"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LLDP-MED (Media Endpoint Discovery)</w:t>
            </w:r>
          </w:p>
          <w:p w14:paraId="3B46B4C4"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VLAN support</w:t>
            </w:r>
          </w:p>
          <w:p w14:paraId="22918CC9"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Auto voice VLAN</w:t>
            </w:r>
          </w:p>
          <w:p w14:paraId="44D2BCBB"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Port mirroring</w:t>
            </w:r>
          </w:p>
        </w:tc>
      </w:tr>
      <w:tr w:rsidR="00BA5362" w:rsidRPr="008F4345" w14:paraId="1FE95F7F" w14:textId="77777777" w:rsidTr="00D62F12">
        <w:tc>
          <w:tcPr>
            <w:tcW w:w="2410" w:type="dxa"/>
            <w:gridSpan w:val="2"/>
            <w:shd w:val="clear" w:color="auto" w:fill="auto"/>
            <w:vAlign w:val="center"/>
          </w:tcPr>
          <w:p w14:paraId="6E16E8D0" w14:textId="77777777" w:rsidR="00BA5362" w:rsidRPr="008F4345" w:rsidRDefault="00BA5362" w:rsidP="00D62F12">
            <w:pPr>
              <w:rPr>
                <w:rFonts w:eastAsia="Calibri"/>
                <w:b/>
                <w:lang w:eastAsia="uk-UA"/>
              </w:rPr>
            </w:pPr>
            <w:r w:rsidRPr="008F4345">
              <w:rPr>
                <w:rFonts w:eastAsia="Calibri"/>
                <w:b/>
                <w:lang w:eastAsia="uk-UA"/>
              </w:rPr>
              <w:t>Підтримка функцій безпеки</w:t>
            </w:r>
          </w:p>
        </w:tc>
        <w:tc>
          <w:tcPr>
            <w:tcW w:w="7229" w:type="dxa"/>
            <w:gridSpan w:val="3"/>
            <w:shd w:val="clear" w:color="auto" w:fill="auto"/>
          </w:tcPr>
          <w:p w14:paraId="7FEE629A"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TPM-based security</w:t>
            </w:r>
          </w:p>
          <w:p w14:paraId="7749B5A3"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RADIUS</w:t>
            </w:r>
          </w:p>
          <w:p w14:paraId="61CA2C9E"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 xml:space="preserve">Automatic VLAN assignment </w:t>
            </w:r>
          </w:p>
          <w:p w14:paraId="241E93B9"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RADIUS accounting</w:t>
            </w:r>
          </w:p>
          <w:p w14:paraId="4415F061"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Port access control</w:t>
            </w:r>
          </w:p>
          <w:p w14:paraId="18B3A0B8"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Port security</w:t>
            </w:r>
          </w:p>
          <w:p w14:paraId="3E296067"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DHCP snooping and IP Source Guard</w:t>
            </w:r>
          </w:p>
          <w:p w14:paraId="546413AD"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ARP attack prevention</w:t>
            </w:r>
          </w:p>
          <w:p w14:paraId="1E53BFE6"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Automatic denial-of-service protection</w:t>
            </w:r>
          </w:p>
          <w:p w14:paraId="0DF58B30"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Global Storm Control</w:t>
            </w:r>
          </w:p>
        </w:tc>
      </w:tr>
      <w:tr w:rsidR="00BA5362" w:rsidRPr="008F4345" w14:paraId="5B128335" w14:textId="77777777" w:rsidTr="00D62F12">
        <w:tc>
          <w:tcPr>
            <w:tcW w:w="2410" w:type="dxa"/>
            <w:gridSpan w:val="2"/>
            <w:shd w:val="clear" w:color="auto" w:fill="auto"/>
            <w:vAlign w:val="center"/>
          </w:tcPr>
          <w:p w14:paraId="5701414F" w14:textId="77777777" w:rsidR="00BA5362" w:rsidRPr="008F4345" w:rsidRDefault="00BA5362" w:rsidP="00D62F12">
            <w:pPr>
              <w:rPr>
                <w:rFonts w:eastAsia="Calibri"/>
                <w:b/>
                <w:lang w:eastAsia="uk-UA"/>
              </w:rPr>
            </w:pPr>
            <w:r w:rsidRPr="008F4345">
              <w:rPr>
                <w:rFonts w:eastAsia="Calibri"/>
                <w:b/>
                <w:lang w:eastAsia="uk-UA"/>
              </w:rPr>
              <w:t>Стекування</w:t>
            </w:r>
          </w:p>
        </w:tc>
        <w:tc>
          <w:tcPr>
            <w:tcW w:w="7229" w:type="dxa"/>
            <w:gridSpan w:val="3"/>
            <w:shd w:val="clear" w:color="auto" w:fill="auto"/>
          </w:tcPr>
          <w:p w14:paraId="66335A0D"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Підтримка режиму стекування не менше 4 комутаторів у одному стеку.</w:t>
            </w:r>
          </w:p>
        </w:tc>
      </w:tr>
      <w:tr w:rsidR="00BA5362" w:rsidRPr="008F4345" w14:paraId="6D95A10E" w14:textId="77777777" w:rsidTr="00D62F12">
        <w:tc>
          <w:tcPr>
            <w:tcW w:w="2410" w:type="dxa"/>
            <w:gridSpan w:val="2"/>
            <w:shd w:val="clear" w:color="auto" w:fill="auto"/>
            <w:vAlign w:val="center"/>
          </w:tcPr>
          <w:p w14:paraId="704063F7" w14:textId="77777777" w:rsidR="00BA5362" w:rsidRPr="008F4345" w:rsidRDefault="00BA5362" w:rsidP="00D62F12">
            <w:pPr>
              <w:rPr>
                <w:rFonts w:eastAsia="Calibri"/>
                <w:b/>
                <w:lang w:eastAsia="uk-UA"/>
              </w:rPr>
            </w:pPr>
            <w:r w:rsidRPr="008F4345">
              <w:rPr>
                <w:rFonts w:eastAsia="Calibri"/>
                <w:b/>
                <w:lang w:eastAsia="uk-UA"/>
              </w:rPr>
              <w:t>Гарантія від виробника</w:t>
            </w:r>
          </w:p>
        </w:tc>
        <w:tc>
          <w:tcPr>
            <w:tcW w:w="7229" w:type="dxa"/>
            <w:gridSpan w:val="3"/>
            <w:shd w:val="clear" w:color="auto" w:fill="auto"/>
            <w:vAlign w:val="center"/>
          </w:tcPr>
          <w:p w14:paraId="7147E128" w14:textId="77777777" w:rsidR="00BA5362" w:rsidRPr="008F4345" w:rsidRDefault="00BA5362" w:rsidP="00BA5362">
            <w:pPr>
              <w:numPr>
                <w:ilvl w:val="0"/>
                <w:numId w:val="4"/>
              </w:numPr>
              <w:tabs>
                <w:tab w:val="left" w:pos="262"/>
              </w:tabs>
              <w:ind w:firstLine="78"/>
              <w:jc w:val="both"/>
              <w:rPr>
                <w:rFonts w:eastAsia="Calibri"/>
                <w:lang w:eastAsia="uk-UA"/>
              </w:rPr>
            </w:pPr>
            <w:r w:rsidRPr="008F4345">
              <w:rPr>
                <w:rFonts w:eastAsia="Calibri"/>
                <w:lang w:eastAsia="uk-UA"/>
              </w:rPr>
              <w:t>На весь термін володіння пристроєм.</w:t>
            </w:r>
          </w:p>
        </w:tc>
      </w:tr>
    </w:tbl>
    <w:p w14:paraId="20509B16" w14:textId="77777777" w:rsidR="00BA5362" w:rsidRPr="008F4345" w:rsidRDefault="00BA5362" w:rsidP="00BA5362"/>
    <w:p w14:paraId="4F5A5E5A" w14:textId="77777777" w:rsidR="00BA5362" w:rsidRPr="008F4345" w:rsidRDefault="00BA5362" w:rsidP="00BA5362"/>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1872"/>
        <w:gridCol w:w="3827"/>
        <w:gridCol w:w="1701"/>
        <w:gridCol w:w="1701"/>
      </w:tblGrid>
      <w:tr w:rsidR="00BA5362" w:rsidRPr="008F4345" w14:paraId="67D62256" w14:textId="77777777" w:rsidTr="00D62F12">
        <w:tc>
          <w:tcPr>
            <w:tcW w:w="538" w:type="dxa"/>
            <w:shd w:val="clear" w:color="auto" w:fill="auto"/>
            <w:vAlign w:val="center"/>
          </w:tcPr>
          <w:p w14:paraId="58E287D9" w14:textId="77777777" w:rsidR="00BA5362" w:rsidRPr="008F4345" w:rsidRDefault="00BA5362" w:rsidP="00D62F12">
            <w:pPr>
              <w:jc w:val="center"/>
              <w:rPr>
                <w:b/>
                <w:bCs/>
              </w:rPr>
            </w:pPr>
            <w:r w:rsidRPr="008F4345">
              <w:rPr>
                <w:b/>
                <w:bCs/>
              </w:rPr>
              <w:t>№ з/п</w:t>
            </w:r>
          </w:p>
        </w:tc>
        <w:tc>
          <w:tcPr>
            <w:tcW w:w="5699" w:type="dxa"/>
            <w:gridSpan w:val="2"/>
            <w:shd w:val="clear" w:color="auto" w:fill="auto"/>
            <w:vAlign w:val="center"/>
          </w:tcPr>
          <w:p w14:paraId="058271EB" w14:textId="77777777" w:rsidR="00BA5362" w:rsidRPr="008F4345" w:rsidRDefault="00BA5362" w:rsidP="00D62F12">
            <w:pPr>
              <w:jc w:val="center"/>
              <w:rPr>
                <w:b/>
              </w:rPr>
            </w:pPr>
            <w:r w:rsidRPr="008F4345">
              <w:rPr>
                <w:b/>
              </w:rPr>
              <w:t>Найменування обладнання, технічні характеристики та вимоги до обладнання</w:t>
            </w:r>
          </w:p>
        </w:tc>
        <w:tc>
          <w:tcPr>
            <w:tcW w:w="1701" w:type="dxa"/>
            <w:shd w:val="clear" w:color="auto" w:fill="auto"/>
            <w:vAlign w:val="center"/>
          </w:tcPr>
          <w:p w14:paraId="7858EEED" w14:textId="77777777" w:rsidR="00BA5362" w:rsidRPr="008F4345" w:rsidRDefault="00BA5362" w:rsidP="00D62F12">
            <w:pPr>
              <w:jc w:val="center"/>
              <w:rPr>
                <w:b/>
              </w:rPr>
            </w:pPr>
            <w:r w:rsidRPr="008F4345">
              <w:rPr>
                <w:b/>
              </w:rPr>
              <w:t>Одиниця виміру</w:t>
            </w:r>
          </w:p>
        </w:tc>
        <w:tc>
          <w:tcPr>
            <w:tcW w:w="1701" w:type="dxa"/>
            <w:shd w:val="clear" w:color="auto" w:fill="auto"/>
            <w:vAlign w:val="center"/>
          </w:tcPr>
          <w:p w14:paraId="06D300E6" w14:textId="77777777" w:rsidR="00BA5362" w:rsidRPr="008F4345" w:rsidRDefault="00BA5362" w:rsidP="00D62F12">
            <w:pPr>
              <w:jc w:val="center"/>
              <w:rPr>
                <w:b/>
              </w:rPr>
            </w:pPr>
            <w:r w:rsidRPr="008F4345">
              <w:rPr>
                <w:b/>
              </w:rPr>
              <w:t>Кількість</w:t>
            </w:r>
          </w:p>
        </w:tc>
      </w:tr>
      <w:tr w:rsidR="00BA5362" w:rsidRPr="008F4345" w14:paraId="3F555A44" w14:textId="77777777" w:rsidTr="00D62F12">
        <w:trPr>
          <w:tblHeader/>
        </w:trPr>
        <w:tc>
          <w:tcPr>
            <w:tcW w:w="538" w:type="dxa"/>
            <w:vMerge w:val="restart"/>
            <w:shd w:val="clear" w:color="auto" w:fill="auto"/>
          </w:tcPr>
          <w:p w14:paraId="1CF03295" w14:textId="77777777" w:rsidR="00BA5362" w:rsidRPr="008F4345" w:rsidRDefault="00BA5362" w:rsidP="00D62F12">
            <w:pPr>
              <w:jc w:val="center"/>
              <w:rPr>
                <w:b/>
                <w:bCs/>
              </w:rPr>
            </w:pPr>
            <w:r w:rsidRPr="008F4345">
              <w:rPr>
                <w:b/>
                <w:bCs/>
              </w:rPr>
              <w:t>6</w:t>
            </w:r>
          </w:p>
        </w:tc>
        <w:tc>
          <w:tcPr>
            <w:tcW w:w="5699" w:type="dxa"/>
            <w:gridSpan w:val="2"/>
            <w:shd w:val="clear" w:color="auto" w:fill="auto"/>
            <w:vAlign w:val="center"/>
          </w:tcPr>
          <w:p w14:paraId="45D142D7" w14:textId="77777777" w:rsidR="00BA5362" w:rsidRPr="008F4345" w:rsidRDefault="00BA5362" w:rsidP="00D62F12">
            <w:pPr>
              <w:rPr>
                <w:b/>
                <w:highlight w:val="yellow"/>
              </w:rPr>
            </w:pPr>
            <w:r w:rsidRPr="008F4345">
              <w:rPr>
                <w:b/>
              </w:rPr>
              <w:t>Комутатор out-of-band керування для побудови відмовостійкого високодоступного кластеру</w:t>
            </w:r>
          </w:p>
        </w:tc>
        <w:tc>
          <w:tcPr>
            <w:tcW w:w="1701" w:type="dxa"/>
            <w:shd w:val="clear" w:color="auto" w:fill="auto"/>
            <w:vAlign w:val="center"/>
          </w:tcPr>
          <w:p w14:paraId="07FDFB3D" w14:textId="77777777" w:rsidR="00BA5362" w:rsidRPr="008F4345" w:rsidRDefault="00BA5362" w:rsidP="00D62F12">
            <w:pPr>
              <w:jc w:val="center"/>
              <w:rPr>
                <w:b/>
              </w:rPr>
            </w:pPr>
            <w:r w:rsidRPr="008F4345">
              <w:rPr>
                <w:b/>
              </w:rPr>
              <w:t>штуки</w:t>
            </w:r>
          </w:p>
        </w:tc>
        <w:tc>
          <w:tcPr>
            <w:tcW w:w="1701" w:type="dxa"/>
            <w:shd w:val="clear" w:color="auto" w:fill="auto"/>
            <w:vAlign w:val="center"/>
          </w:tcPr>
          <w:p w14:paraId="359C116D" w14:textId="77777777" w:rsidR="00BA5362" w:rsidRPr="008F4345" w:rsidRDefault="00BA5362" w:rsidP="00D62F12">
            <w:pPr>
              <w:jc w:val="center"/>
              <w:rPr>
                <w:b/>
              </w:rPr>
            </w:pPr>
            <w:r w:rsidRPr="008F4345">
              <w:rPr>
                <w:b/>
              </w:rPr>
              <w:t>1</w:t>
            </w:r>
          </w:p>
        </w:tc>
      </w:tr>
      <w:tr w:rsidR="00BA5362" w:rsidRPr="008F4345" w14:paraId="53BA73E8" w14:textId="77777777" w:rsidTr="00D62F12">
        <w:trPr>
          <w:tblHeader/>
        </w:trPr>
        <w:tc>
          <w:tcPr>
            <w:tcW w:w="538" w:type="dxa"/>
            <w:vMerge/>
            <w:shd w:val="clear" w:color="auto" w:fill="auto"/>
            <w:vAlign w:val="center"/>
          </w:tcPr>
          <w:p w14:paraId="4874AA1C" w14:textId="77777777" w:rsidR="00BA5362" w:rsidRPr="008F4345" w:rsidRDefault="00BA5362" w:rsidP="00D62F12">
            <w:pPr>
              <w:jc w:val="center"/>
              <w:rPr>
                <w:b/>
                <w:bCs/>
              </w:rPr>
            </w:pPr>
          </w:p>
        </w:tc>
        <w:tc>
          <w:tcPr>
            <w:tcW w:w="9101" w:type="dxa"/>
            <w:gridSpan w:val="4"/>
            <w:shd w:val="clear" w:color="auto" w:fill="auto"/>
            <w:vAlign w:val="center"/>
          </w:tcPr>
          <w:p w14:paraId="3EAED1FC" w14:textId="77777777" w:rsidR="00BA5362" w:rsidRPr="008F4345" w:rsidRDefault="00BA5362" w:rsidP="00D62F12">
            <w:pPr>
              <w:rPr>
                <w:b/>
              </w:rPr>
            </w:pPr>
            <w:r w:rsidRPr="008F4345">
              <w:rPr>
                <w:b/>
              </w:rPr>
              <w:t>Технічні характеристики та вимоги до обладнання:</w:t>
            </w:r>
          </w:p>
        </w:tc>
      </w:tr>
      <w:tr w:rsidR="00BA5362" w:rsidRPr="008F4345" w14:paraId="7698CD93" w14:textId="77777777" w:rsidTr="00D62F12">
        <w:tc>
          <w:tcPr>
            <w:tcW w:w="2410" w:type="dxa"/>
            <w:gridSpan w:val="2"/>
            <w:shd w:val="clear" w:color="auto" w:fill="auto"/>
            <w:vAlign w:val="center"/>
          </w:tcPr>
          <w:p w14:paraId="32FD7070" w14:textId="77777777" w:rsidR="00BA5362" w:rsidRPr="008F4345" w:rsidRDefault="00BA5362" w:rsidP="00D62F12">
            <w:pPr>
              <w:rPr>
                <w:rFonts w:eastAsia="Calibri"/>
                <w:b/>
                <w:lang w:eastAsia="uk-UA"/>
              </w:rPr>
            </w:pPr>
            <w:r w:rsidRPr="008F4345">
              <w:rPr>
                <w:rFonts w:eastAsia="Calibri"/>
                <w:b/>
                <w:lang w:eastAsia="uk-UA"/>
              </w:rPr>
              <w:t>Корпус</w:t>
            </w:r>
          </w:p>
        </w:tc>
        <w:tc>
          <w:tcPr>
            <w:tcW w:w="7229" w:type="dxa"/>
            <w:gridSpan w:val="3"/>
            <w:shd w:val="clear" w:color="auto" w:fill="auto"/>
            <w:vAlign w:val="center"/>
          </w:tcPr>
          <w:p w14:paraId="3FCF3468"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Корпус (rackmount):</w:t>
            </w:r>
          </w:p>
          <w:p w14:paraId="0B1A4AB5"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не більш 1U (rackmount);</w:t>
            </w:r>
          </w:p>
          <w:p w14:paraId="0AB0BBD4"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Не менш 1 блока живлення;</w:t>
            </w:r>
          </w:p>
          <w:p w14:paraId="39225EBA" w14:textId="77777777" w:rsidR="00BA5362" w:rsidRPr="008F4345" w:rsidRDefault="00BA5362" w:rsidP="00D62F12">
            <w:pPr>
              <w:tabs>
                <w:tab w:val="left" w:pos="262"/>
              </w:tabs>
              <w:jc w:val="both"/>
              <w:rPr>
                <w:rFonts w:eastAsia="Calibri"/>
                <w:lang w:eastAsia="uk-UA"/>
              </w:rPr>
            </w:pPr>
          </w:p>
        </w:tc>
      </w:tr>
      <w:tr w:rsidR="00BA5362" w:rsidRPr="008F4345" w14:paraId="203FB17B" w14:textId="77777777" w:rsidTr="00D62F12">
        <w:tc>
          <w:tcPr>
            <w:tcW w:w="2410" w:type="dxa"/>
            <w:gridSpan w:val="2"/>
            <w:shd w:val="clear" w:color="auto" w:fill="auto"/>
            <w:vAlign w:val="center"/>
          </w:tcPr>
          <w:p w14:paraId="5F136F98" w14:textId="77777777" w:rsidR="00BA5362" w:rsidRPr="008F4345" w:rsidRDefault="00BA5362" w:rsidP="00D62F12">
            <w:pPr>
              <w:rPr>
                <w:rFonts w:eastAsia="Calibri"/>
                <w:b/>
                <w:lang w:eastAsia="uk-UA"/>
              </w:rPr>
            </w:pPr>
            <w:r w:rsidRPr="008F4345">
              <w:rPr>
                <w:rFonts w:eastAsia="Calibri"/>
                <w:b/>
                <w:lang w:eastAsia="uk-UA"/>
              </w:rPr>
              <w:t>Порти</w:t>
            </w:r>
          </w:p>
        </w:tc>
        <w:tc>
          <w:tcPr>
            <w:tcW w:w="7229" w:type="dxa"/>
            <w:gridSpan w:val="3"/>
            <w:shd w:val="clear" w:color="auto" w:fill="auto"/>
            <w:vAlign w:val="center"/>
          </w:tcPr>
          <w:p w14:paraId="07AD0957" w14:textId="77777777" w:rsidR="00BA5362" w:rsidRPr="008F4345" w:rsidRDefault="00BA5362" w:rsidP="00D62F12">
            <w:pPr>
              <w:tabs>
                <w:tab w:val="left" w:pos="262"/>
              </w:tabs>
              <w:jc w:val="both"/>
              <w:rPr>
                <w:rFonts w:eastAsia="Calibri"/>
                <w:lang w:eastAsia="uk-UA"/>
              </w:rPr>
            </w:pPr>
            <w:r w:rsidRPr="008F4345">
              <w:rPr>
                <w:rFonts w:eastAsia="Calibri"/>
                <w:lang w:eastAsia="uk-UA"/>
              </w:rPr>
              <w:t>Кількість портів:</w:t>
            </w:r>
          </w:p>
          <w:p w14:paraId="144C1065" w14:textId="77777777" w:rsidR="00BA5362" w:rsidRPr="008F4345" w:rsidRDefault="00BA5362" w:rsidP="00BA5362">
            <w:pPr>
              <w:numPr>
                <w:ilvl w:val="0"/>
                <w:numId w:val="4"/>
              </w:numPr>
              <w:tabs>
                <w:tab w:val="left" w:pos="262"/>
              </w:tabs>
              <w:rPr>
                <w:rFonts w:eastAsia="Calibri"/>
                <w:lang w:eastAsia="uk-UA"/>
              </w:rPr>
            </w:pPr>
            <w:r w:rsidRPr="008F4345">
              <w:rPr>
                <w:rFonts w:eastAsia="Calibri"/>
                <w:lang w:eastAsia="uk-UA"/>
              </w:rPr>
              <w:t>не менше 24  штук 10/100/1000 RJ-45.</w:t>
            </w:r>
          </w:p>
          <w:p w14:paraId="451DB899" w14:textId="77777777" w:rsidR="00BA5362" w:rsidRPr="008F4345" w:rsidRDefault="00BA5362" w:rsidP="00BA5362">
            <w:pPr>
              <w:numPr>
                <w:ilvl w:val="0"/>
                <w:numId w:val="4"/>
              </w:numPr>
              <w:tabs>
                <w:tab w:val="left" w:pos="262"/>
              </w:tabs>
              <w:rPr>
                <w:rFonts w:eastAsia="Calibri"/>
                <w:lang w:eastAsia="uk-UA"/>
              </w:rPr>
            </w:pPr>
            <w:r w:rsidRPr="008F4345">
              <w:rPr>
                <w:rFonts w:eastAsia="Calibri"/>
                <w:lang w:eastAsia="uk-UA"/>
              </w:rPr>
              <w:t>не менше 4 штук</w:t>
            </w:r>
            <w:r w:rsidRPr="008F4345">
              <w:t xml:space="preserve"> SFP+ 1/10GbE ports.</w:t>
            </w:r>
          </w:p>
        </w:tc>
      </w:tr>
      <w:tr w:rsidR="00BA5362" w:rsidRPr="008F4345" w14:paraId="3CD33994" w14:textId="77777777" w:rsidTr="00D62F12">
        <w:tc>
          <w:tcPr>
            <w:tcW w:w="2410" w:type="dxa"/>
            <w:gridSpan w:val="2"/>
            <w:shd w:val="clear" w:color="auto" w:fill="auto"/>
            <w:vAlign w:val="center"/>
          </w:tcPr>
          <w:p w14:paraId="468884BD" w14:textId="77777777" w:rsidR="00BA5362" w:rsidRPr="008F4345" w:rsidRDefault="00BA5362" w:rsidP="00D62F12">
            <w:pPr>
              <w:rPr>
                <w:rFonts w:eastAsia="Calibri"/>
                <w:b/>
                <w:lang w:eastAsia="uk-UA"/>
              </w:rPr>
            </w:pPr>
            <w:r w:rsidRPr="008F4345">
              <w:rPr>
                <w:rFonts w:eastAsia="Calibri"/>
                <w:b/>
                <w:lang w:eastAsia="uk-UA"/>
              </w:rPr>
              <w:t>Пропускна ємність комутаційної матриці</w:t>
            </w:r>
          </w:p>
        </w:tc>
        <w:tc>
          <w:tcPr>
            <w:tcW w:w="7229" w:type="dxa"/>
            <w:gridSpan w:val="3"/>
            <w:shd w:val="clear" w:color="auto" w:fill="auto"/>
            <w:vAlign w:val="center"/>
          </w:tcPr>
          <w:p w14:paraId="7E592451" w14:textId="77777777" w:rsidR="00BA5362" w:rsidRPr="008F4345" w:rsidRDefault="00BA5362" w:rsidP="00BA5362">
            <w:pPr>
              <w:numPr>
                <w:ilvl w:val="0"/>
                <w:numId w:val="4"/>
              </w:numPr>
              <w:tabs>
                <w:tab w:val="left" w:pos="262"/>
              </w:tabs>
              <w:ind w:firstLine="78"/>
              <w:jc w:val="both"/>
              <w:rPr>
                <w:rFonts w:eastAsia="Calibri"/>
                <w:lang w:eastAsia="uk-UA"/>
              </w:rPr>
            </w:pPr>
            <w:r w:rsidRPr="008F4345">
              <w:rPr>
                <w:rFonts w:eastAsia="Calibri"/>
                <w:lang w:eastAsia="uk-UA"/>
              </w:rPr>
              <w:t>не менш 128Gbps.</w:t>
            </w:r>
          </w:p>
        </w:tc>
      </w:tr>
      <w:tr w:rsidR="00BA5362" w:rsidRPr="008F4345" w14:paraId="5068AFEF" w14:textId="77777777" w:rsidTr="00D62F12">
        <w:tc>
          <w:tcPr>
            <w:tcW w:w="2410" w:type="dxa"/>
            <w:gridSpan w:val="2"/>
            <w:shd w:val="clear" w:color="auto" w:fill="auto"/>
            <w:vAlign w:val="center"/>
          </w:tcPr>
          <w:p w14:paraId="0E54A9E0" w14:textId="77777777" w:rsidR="00BA5362" w:rsidRPr="008F4345" w:rsidRDefault="00BA5362" w:rsidP="00D62F12">
            <w:pPr>
              <w:rPr>
                <w:rFonts w:eastAsia="Calibri"/>
                <w:b/>
                <w:lang w:eastAsia="uk-UA"/>
              </w:rPr>
            </w:pPr>
            <w:r w:rsidRPr="008F4345">
              <w:rPr>
                <w:rFonts w:eastAsia="Calibri"/>
                <w:b/>
                <w:lang w:eastAsia="uk-UA"/>
              </w:rPr>
              <w:t>Латентність</w:t>
            </w:r>
          </w:p>
        </w:tc>
        <w:tc>
          <w:tcPr>
            <w:tcW w:w="7229" w:type="dxa"/>
            <w:gridSpan w:val="3"/>
            <w:shd w:val="clear" w:color="auto" w:fill="auto"/>
            <w:vAlign w:val="center"/>
          </w:tcPr>
          <w:p w14:paraId="6105B84F" w14:textId="77777777" w:rsidR="00BA5362" w:rsidRPr="008F4345" w:rsidRDefault="00BA5362" w:rsidP="00D62F12">
            <w:pPr>
              <w:tabs>
                <w:tab w:val="left" w:pos="262"/>
              </w:tabs>
              <w:jc w:val="both"/>
              <w:rPr>
                <w:rFonts w:eastAsia="Calibri"/>
                <w:lang w:eastAsia="uk-UA"/>
              </w:rPr>
            </w:pPr>
            <w:r w:rsidRPr="008F4345">
              <w:rPr>
                <w:rFonts w:eastAsia="Calibri"/>
                <w:lang w:eastAsia="uk-UA"/>
              </w:rPr>
              <w:t>Латентність на 1000 Mb:</w:t>
            </w:r>
          </w:p>
          <w:p w14:paraId="337CA8E9" w14:textId="77777777" w:rsidR="00BA5362" w:rsidRPr="008F4345" w:rsidRDefault="00BA5362" w:rsidP="00D62F12">
            <w:pPr>
              <w:tabs>
                <w:tab w:val="left" w:pos="262"/>
              </w:tabs>
              <w:ind w:left="720"/>
              <w:jc w:val="both"/>
              <w:rPr>
                <w:rFonts w:eastAsia="Calibri"/>
                <w:lang w:eastAsia="uk-UA"/>
              </w:rPr>
            </w:pPr>
            <w:r w:rsidRPr="008F4345">
              <w:rPr>
                <w:rFonts w:eastAsia="Calibri"/>
                <w:lang w:eastAsia="uk-UA"/>
              </w:rPr>
              <w:t xml:space="preserve"> &lt;2.4 uSec</w:t>
            </w:r>
          </w:p>
        </w:tc>
      </w:tr>
      <w:tr w:rsidR="00BA5362" w:rsidRPr="008F4345" w14:paraId="00489C59" w14:textId="77777777" w:rsidTr="00D62F12">
        <w:tc>
          <w:tcPr>
            <w:tcW w:w="2410" w:type="dxa"/>
            <w:gridSpan w:val="2"/>
            <w:shd w:val="clear" w:color="auto" w:fill="auto"/>
            <w:vAlign w:val="center"/>
          </w:tcPr>
          <w:p w14:paraId="5B3253FE" w14:textId="77777777" w:rsidR="00BA5362" w:rsidRPr="008F4345" w:rsidRDefault="00BA5362" w:rsidP="00D62F12">
            <w:pPr>
              <w:rPr>
                <w:rFonts w:eastAsia="Calibri"/>
                <w:b/>
                <w:lang w:eastAsia="uk-UA"/>
              </w:rPr>
            </w:pPr>
            <w:r w:rsidRPr="008F4345">
              <w:rPr>
                <w:rFonts w:eastAsia="Calibri"/>
                <w:b/>
                <w:lang w:eastAsia="uk-UA"/>
              </w:rPr>
              <w:lastRenderedPageBreak/>
              <w:t>Пам'ять:</w:t>
            </w:r>
          </w:p>
        </w:tc>
        <w:tc>
          <w:tcPr>
            <w:tcW w:w="7229" w:type="dxa"/>
            <w:gridSpan w:val="3"/>
            <w:shd w:val="clear" w:color="auto" w:fill="auto"/>
            <w:vAlign w:val="center"/>
          </w:tcPr>
          <w:p w14:paraId="34CD0DE4"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не менш 512 MB SDRAM, 256 MB</w:t>
            </w:r>
          </w:p>
          <w:p w14:paraId="399ABCC5"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flash; packet buffer: 1.5 MB</w:t>
            </w:r>
          </w:p>
        </w:tc>
      </w:tr>
      <w:tr w:rsidR="00BA5362" w:rsidRPr="008F4345" w14:paraId="43B7E719" w14:textId="77777777" w:rsidTr="00D62F12">
        <w:tc>
          <w:tcPr>
            <w:tcW w:w="2410" w:type="dxa"/>
            <w:gridSpan w:val="2"/>
            <w:shd w:val="clear" w:color="auto" w:fill="auto"/>
            <w:vAlign w:val="center"/>
          </w:tcPr>
          <w:p w14:paraId="7CA2C072" w14:textId="77777777" w:rsidR="00BA5362" w:rsidRPr="008F4345" w:rsidRDefault="00BA5362" w:rsidP="00D62F12">
            <w:pPr>
              <w:rPr>
                <w:rFonts w:eastAsia="Calibri"/>
                <w:b/>
                <w:lang w:eastAsia="uk-UA"/>
              </w:rPr>
            </w:pPr>
            <w:r w:rsidRPr="008F4345">
              <w:rPr>
                <w:rFonts w:eastAsia="Calibri"/>
                <w:b/>
                <w:lang w:eastAsia="uk-UA"/>
              </w:rPr>
              <w:t>Розмір таблиці маршрутизації та MAC-адресів</w:t>
            </w:r>
          </w:p>
        </w:tc>
        <w:tc>
          <w:tcPr>
            <w:tcW w:w="7229" w:type="dxa"/>
            <w:gridSpan w:val="3"/>
            <w:shd w:val="clear" w:color="auto" w:fill="auto"/>
            <w:vAlign w:val="center"/>
          </w:tcPr>
          <w:p w14:paraId="0ABDC583" w14:textId="77777777" w:rsidR="00BA5362" w:rsidRPr="008F4345" w:rsidRDefault="00BA5362" w:rsidP="00D62F12">
            <w:pPr>
              <w:tabs>
                <w:tab w:val="left" w:pos="262"/>
              </w:tabs>
              <w:jc w:val="both"/>
              <w:rPr>
                <w:rFonts w:eastAsia="Calibri"/>
                <w:lang w:eastAsia="uk-UA"/>
              </w:rPr>
            </w:pPr>
            <w:r w:rsidRPr="008F4345">
              <w:rPr>
                <w:rFonts w:eastAsia="Calibri"/>
                <w:lang w:eastAsia="uk-UA"/>
              </w:rPr>
              <w:t>Розмір таблиці маршрутизації:</w:t>
            </w:r>
          </w:p>
          <w:p w14:paraId="2D4EEA43"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не менше 32 записів (IPv4) Розмір таблиці MAC-адресів:</w:t>
            </w:r>
          </w:p>
          <w:p w14:paraId="477DE49B"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не менше 16000 записів.</w:t>
            </w:r>
          </w:p>
        </w:tc>
      </w:tr>
      <w:tr w:rsidR="00BA5362" w:rsidRPr="008F4345" w14:paraId="711F10A7" w14:textId="77777777" w:rsidTr="00D62F12">
        <w:tc>
          <w:tcPr>
            <w:tcW w:w="2410" w:type="dxa"/>
            <w:gridSpan w:val="2"/>
            <w:shd w:val="clear" w:color="auto" w:fill="auto"/>
            <w:vAlign w:val="center"/>
          </w:tcPr>
          <w:p w14:paraId="01298D4B" w14:textId="77777777" w:rsidR="00BA5362" w:rsidRPr="008F4345" w:rsidRDefault="00BA5362" w:rsidP="00D62F12">
            <w:pPr>
              <w:rPr>
                <w:rFonts w:eastAsia="Calibri"/>
                <w:b/>
                <w:lang w:eastAsia="uk-UA"/>
              </w:rPr>
            </w:pPr>
            <w:r w:rsidRPr="008F4345">
              <w:rPr>
                <w:rFonts w:eastAsia="Calibri"/>
                <w:b/>
                <w:lang w:eastAsia="uk-UA"/>
              </w:rPr>
              <w:t>Підтримка функцій комутації</w:t>
            </w:r>
          </w:p>
        </w:tc>
        <w:tc>
          <w:tcPr>
            <w:tcW w:w="7229" w:type="dxa"/>
            <w:gridSpan w:val="3"/>
            <w:shd w:val="clear" w:color="auto" w:fill="auto"/>
            <w:vAlign w:val="center"/>
          </w:tcPr>
          <w:p w14:paraId="321E163E"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Static IPv4 routing</w:t>
            </w:r>
          </w:p>
          <w:p w14:paraId="47481181"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IEEE 802.3x Flow control</w:t>
            </w:r>
          </w:p>
          <w:p w14:paraId="32D4640F"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Spanning Tree Protocol (STP)</w:t>
            </w:r>
          </w:p>
          <w:p w14:paraId="190F5BAF"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Loop protection</w:t>
            </w:r>
          </w:p>
          <w:p w14:paraId="7D3CFFF1"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BPDU filtering</w:t>
            </w:r>
          </w:p>
          <w:p w14:paraId="2833C9AC"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Jumbo frame support up to 9216 bytes</w:t>
            </w:r>
          </w:p>
          <w:p w14:paraId="65CC8E8B"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IGMP snooping v1/v2</w:t>
            </w:r>
          </w:p>
          <w:p w14:paraId="73855A23"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Link aggregation</w:t>
            </w:r>
          </w:p>
          <w:p w14:paraId="5DDFE347"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LLDP/LLDP-MED (Media Endpoint Discovery)</w:t>
            </w:r>
          </w:p>
        </w:tc>
      </w:tr>
      <w:tr w:rsidR="00BA5362" w:rsidRPr="008F4345" w14:paraId="28EE1C60" w14:textId="77777777" w:rsidTr="00D62F12">
        <w:tc>
          <w:tcPr>
            <w:tcW w:w="2410" w:type="dxa"/>
            <w:gridSpan w:val="2"/>
            <w:shd w:val="clear" w:color="auto" w:fill="auto"/>
            <w:vAlign w:val="center"/>
          </w:tcPr>
          <w:p w14:paraId="4FCECC28" w14:textId="77777777" w:rsidR="00BA5362" w:rsidRPr="008F4345" w:rsidRDefault="00BA5362" w:rsidP="00D62F12">
            <w:pPr>
              <w:rPr>
                <w:rFonts w:eastAsia="Calibri"/>
                <w:b/>
                <w:lang w:eastAsia="uk-UA"/>
              </w:rPr>
            </w:pPr>
            <w:r w:rsidRPr="008F4345">
              <w:rPr>
                <w:rFonts w:eastAsia="Calibri"/>
                <w:b/>
                <w:lang w:eastAsia="uk-UA"/>
              </w:rPr>
              <w:t>Підтримка функцій безпеки</w:t>
            </w:r>
          </w:p>
        </w:tc>
        <w:tc>
          <w:tcPr>
            <w:tcW w:w="7229" w:type="dxa"/>
            <w:gridSpan w:val="3"/>
            <w:shd w:val="clear" w:color="auto" w:fill="auto"/>
          </w:tcPr>
          <w:p w14:paraId="4B7AED2D"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TPM-based security</w:t>
            </w:r>
          </w:p>
          <w:p w14:paraId="45E9BE99"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IEEE 802.1Q VLAN support</w:t>
            </w:r>
          </w:p>
          <w:p w14:paraId="3341D8F6"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Network Access Control</w:t>
            </w:r>
          </w:p>
          <w:p w14:paraId="002D25FF"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IEEE 802.1X port access control</w:t>
            </w:r>
          </w:p>
          <w:p w14:paraId="5F1745D5"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Port Security — Allow List</w:t>
            </w:r>
          </w:p>
          <w:p w14:paraId="1ADEDDF1"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Automatic denial-of-service protection</w:t>
            </w:r>
          </w:p>
          <w:p w14:paraId="72F51514"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DHCP snooping</w:t>
            </w:r>
          </w:p>
          <w:p w14:paraId="3F3698C0"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ARP attack prevention</w:t>
            </w:r>
          </w:p>
          <w:p w14:paraId="2C8EDA96"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Packet storm protection</w:t>
            </w:r>
          </w:p>
          <w:p w14:paraId="7F64885A"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RADIUS</w:t>
            </w:r>
          </w:p>
          <w:p w14:paraId="4ECFD90F"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Automatic VLAN assignment — RADIUS assigned VLANs</w:t>
            </w:r>
          </w:p>
          <w:p w14:paraId="16C6F1BD"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RADIUS accounting</w:t>
            </w:r>
          </w:p>
          <w:p w14:paraId="6934989A"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Management VLAN ID</w:t>
            </w:r>
          </w:p>
          <w:p w14:paraId="21CF4DF3" w14:textId="77777777" w:rsidR="00BA5362" w:rsidRPr="008F4345" w:rsidRDefault="00BA5362" w:rsidP="00BA5362">
            <w:pPr>
              <w:numPr>
                <w:ilvl w:val="0"/>
                <w:numId w:val="4"/>
              </w:numPr>
              <w:tabs>
                <w:tab w:val="left" w:pos="262"/>
              </w:tabs>
              <w:jc w:val="both"/>
              <w:rPr>
                <w:rFonts w:eastAsia="Calibri"/>
                <w:lang w:eastAsia="uk-UA"/>
              </w:rPr>
            </w:pPr>
            <w:r w:rsidRPr="008F4345">
              <w:rPr>
                <w:rFonts w:eastAsia="Calibri"/>
                <w:lang w:eastAsia="uk-UA"/>
              </w:rPr>
              <w:t>Link Flap prevention</w:t>
            </w:r>
          </w:p>
        </w:tc>
      </w:tr>
      <w:tr w:rsidR="00BA5362" w:rsidRPr="008F4345" w14:paraId="6908F493" w14:textId="77777777" w:rsidTr="00D62F12">
        <w:tc>
          <w:tcPr>
            <w:tcW w:w="2410" w:type="dxa"/>
            <w:gridSpan w:val="2"/>
            <w:shd w:val="clear" w:color="auto" w:fill="auto"/>
            <w:vAlign w:val="center"/>
          </w:tcPr>
          <w:p w14:paraId="51C35216" w14:textId="77777777" w:rsidR="00BA5362" w:rsidRPr="008F4345" w:rsidRDefault="00BA5362" w:rsidP="00D62F12">
            <w:pPr>
              <w:rPr>
                <w:rFonts w:eastAsia="Calibri"/>
                <w:b/>
                <w:lang w:eastAsia="uk-UA"/>
              </w:rPr>
            </w:pPr>
            <w:r w:rsidRPr="008F4345">
              <w:rPr>
                <w:rFonts w:eastAsia="Calibri"/>
                <w:b/>
                <w:lang w:eastAsia="uk-UA"/>
              </w:rPr>
              <w:t>Гарантія від виробника</w:t>
            </w:r>
          </w:p>
        </w:tc>
        <w:tc>
          <w:tcPr>
            <w:tcW w:w="7229" w:type="dxa"/>
            <w:gridSpan w:val="3"/>
            <w:shd w:val="clear" w:color="auto" w:fill="auto"/>
            <w:vAlign w:val="center"/>
          </w:tcPr>
          <w:p w14:paraId="4D30ED35" w14:textId="77777777" w:rsidR="00BA5362" w:rsidRPr="008F4345" w:rsidRDefault="00BA5362" w:rsidP="00BA5362">
            <w:pPr>
              <w:numPr>
                <w:ilvl w:val="0"/>
                <w:numId w:val="4"/>
              </w:numPr>
              <w:tabs>
                <w:tab w:val="left" w:pos="262"/>
              </w:tabs>
              <w:ind w:firstLine="78"/>
              <w:jc w:val="both"/>
              <w:rPr>
                <w:rFonts w:eastAsia="Calibri"/>
                <w:lang w:eastAsia="uk-UA"/>
              </w:rPr>
            </w:pPr>
            <w:r w:rsidRPr="008F4345">
              <w:rPr>
                <w:rFonts w:eastAsia="Calibri"/>
                <w:lang w:eastAsia="uk-UA"/>
              </w:rPr>
              <w:t>На весь термін володіння пристроєм.</w:t>
            </w:r>
          </w:p>
        </w:tc>
      </w:tr>
      <w:tr w:rsidR="00BA5362" w:rsidRPr="008F4345" w14:paraId="7A4A3EA3" w14:textId="77777777" w:rsidTr="00D62F12">
        <w:tc>
          <w:tcPr>
            <w:tcW w:w="538" w:type="dxa"/>
            <w:shd w:val="clear" w:color="auto" w:fill="auto"/>
            <w:vAlign w:val="center"/>
          </w:tcPr>
          <w:p w14:paraId="179BA1F1" w14:textId="77777777" w:rsidR="00BA5362" w:rsidRPr="008F4345" w:rsidRDefault="00BA5362" w:rsidP="00D62F12">
            <w:pPr>
              <w:jc w:val="center"/>
              <w:rPr>
                <w:b/>
                <w:bCs/>
              </w:rPr>
            </w:pPr>
            <w:r w:rsidRPr="008F4345">
              <w:rPr>
                <w:b/>
                <w:bCs/>
              </w:rPr>
              <w:t>№ з/п</w:t>
            </w:r>
          </w:p>
        </w:tc>
        <w:tc>
          <w:tcPr>
            <w:tcW w:w="5699" w:type="dxa"/>
            <w:gridSpan w:val="2"/>
            <w:shd w:val="clear" w:color="auto" w:fill="auto"/>
            <w:vAlign w:val="center"/>
          </w:tcPr>
          <w:p w14:paraId="48A05BAA" w14:textId="77777777" w:rsidR="00BA5362" w:rsidRPr="008F4345" w:rsidRDefault="00BA5362" w:rsidP="00D62F12">
            <w:pPr>
              <w:jc w:val="center"/>
              <w:rPr>
                <w:b/>
              </w:rPr>
            </w:pPr>
            <w:r w:rsidRPr="008F4345">
              <w:rPr>
                <w:b/>
              </w:rPr>
              <w:t>Найменування обладнання, технічні характеристики та вимоги до обладнання</w:t>
            </w:r>
          </w:p>
        </w:tc>
        <w:tc>
          <w:tcPr>
            <w:tcW w:w="1701" w:type="dxa"/>
            <w:shd w:val="clear" w:color="auto" w:fill="auto"/>
            <w:vAlign w:val="center"/>
          </w:tcPr>
          <w:p w14:paraId="4AE95CAD" w14:textId="77777777" w:rsidR="00BA5362" w:rsidRPr="008F4345" w:rsidRDefault="00BA5362" w:rsidP="00D62F12">
            <w:pPr>
              <w:jc w:val="center"/>
              <w:rPr>
                <w:b/>
              </w:rPr>
            </w:pPr>
            <w:r w:rsidRPr="008F4345">
              <w:rPr>
                <w:b/>
              </w:rPr>
              <w:t>Одиниця виміру</w:t>
            </w:r>
          </w:p>
        </w:tc>
        <w:tc>
          <w:tcPr>
            <w:tcW w:w="1701" w:type="dxa"/>
            <w:shd w:val="clear" w:color="auto" w:fill="auto"/>
            <w:vAlign w:val="center"/>
          </w:tcPr>
          <w:p w14:paraId="75954378" w14:textId="77777777" w:rsidR="00BA5362" w:rsidRPr="008F4345" w:rsidRDefault="00BA5362" w:rsidP="00D62F12">
            <w:pPr>
              <w:jc w:val="center"/>
              <w:rPr>
                <w:b/>
              </w:rPr>
            </w:pPr>
            <w:r w:rsidRPr="008F4345">
              <w:rPr>
                <w:b/>
              </w:rPr>
              <w:t>Кількість</w:t>
            </w:r>
          </w:p>
        </w:tc>
      </w:tr>
      <w:tr w:rsidR="00BA5362" w:rsidRPr="008F4345" w14:paraId="38BA1D0C" w14:textId="77777777" w:rsidTr="00D62F12">
        <w:trPr>
          <w:tblHeader/>
        </w:trPr>
        <w:tc>
          <w:tcPr>
            <w:tcW w:w="538" w:type="dxa"/>
            <w:vMerge w:val="restart"/>
            <w:shd w:val="clear" w:color="auto" w:fill="auto"/>
          </w:tcPr>
          <w:p w14:paraId="0D51F0B9" w14:textId="77777777" w:rsidR="00BA5362" w:rsidRPr="008F4345" w:rsidRDefault="00BA5362" w:rsidP="00D62F12">
            <w:pPr>
              <w:jc w:val="center"/>
              <w:rPr>
                <w:b/>
                <w:bCs/>
              </w:rPr>
            </w:pPr>
            <w:r>
              <w:rPr>
                <w:b/>
                <w:bCs/>
              </w:rPr>
              <w:t>7</w:t>
            </w:r>
          </w:p>
        </w:tc>
        <w:tc>
          <w:tcPr>
            <w:tcW w:w="5699" w:type="dxa"/>
            <w:gridSpan w:val="2"/>
            <w:shd w:val="clear" w:color="auto" w:fill="auto"/>
            <w:vAlign w:val="center"/>
          </w:tcPr>
          <w:p w14:paraId="1B8CA647" w14:textId="77777777" w:rsidR="00BA5362" w:rsidRPr="008F4345" w:rsidRDefault="00BA5362" w:rsidP="00D62F12">
            <w:pPr>
              <w:rPr>
                <w:b/>
                <w:highlight w:val="yellow"/>
              </w:rPr>
            </w:pPr>
            <w:r w:rsidRPr="008F4345">
              <w:rPr>
                <w:b/>
              </w:rPr>
              <w:t>Серверна шафа 42U для комутації обладнання для побудови відмовостійкого високодоступного кластеру</w:t>
            </w:r>
          </w:p>
        </w:tc>
        <w:tc>
          <w:tcPr>
            <w:tcW w:w="1701" w:type="dxa"/>
            <w:shd w:val="clear" w:color="auto" w:fill="auto"/>
            <w:vAlign w:val="center"/>
          </w:tcPr>
          <w:p w14:paraId="7DD3A6B0" w14:textId="77777777" w:rsidR="00BA5362" w:rsidRPr="008F4345" w:rsidRDefault="00BA5362" w:rsidP="00D62F12">
            <w:pPr>
              <w:jc w:val="center"/>
              <w:rPr>
                <w:b/>
              </w:rPr>
            </w:pPr>
            <w:r w:rsidRPr="008F4345">
              <w:rPr>
                <w:b/>
              </w:rPr>
              <w:t>штуки</w:t>
            </w:r>
          </w:p>
        </w:tc>
        <w:tc>
          <w:tcPr>
            <w:tcW w:w="1701" w:type="dxa"/>
            <w:shd w:val="clear" w:color="auto" w:fill="auto"/>
            <w:vAlign w:val="center"/>
          </w:tcPr>
          <w:p w14:paraId="3BAEB748" w14:textId="77777777" w:rsidR="00BA5362" w:rsidRPr="008F4345" w:rsidRDefault="00BA5362" w:rsidP="00D62F12">
            <w:pPr>
              <w:jc w:val="center"/>
              <w:rPr>
                <w:b/>
              </w:rPr>
            </w:pPr>
            <w:r w:rsidRPr="008F4345">
              <w:rPr>
                <w:b/>
              </w:rPr>
              <w:t>1</w:t>
            </w:r>
          </w:p>
        </w:tc>
      </w:tr>
      <w:tr w:rsidR="00BA5362" w:rsidRPr="008F4345" w14:paraId="0473E950" w14:textId="77777777" w:rsidTr="00D62F12">
        <w:trPr>
          <w:tblHeader/>
        </w:trPr>
        <w:tc>
          <w:tcPr>
            <w:tcW w:w="538" w:type="dxa"/>
            <w:vMerge/>
            <w:shd w:val="clear" w:color="auto" w:fill="auto"/>
            <w:vAlign w:val="center"/>
          </w:tcPr>
          <w:p w14:paraId="56F931AC" w14:textId="77777777" w:rsidR="00BA5362" w:rsidRPr="008F4345" w:rsidRDefault="00BA5362" w:rsidP="00D62F12">
            <w:pPr>
              <w:jc w:val="center"/>
              <w:rPr>
                <w:b/>
                <w:bCs/>
              </w:rPr>
            </w:pPr>
          </w:p>
        </w:tc>
        <w:tc>
          <w:tcPr>
            <w:tcW w:w="9101" w:type="dxa"/>
            <w:gridSpan w:val="4"/>
            <w:shd w:val="clear" w:color="auto" w:fill="auto"/>
            <w:vAlign w:val="center"/>
          </w:tcPr>
          <w:p w14:paraId="30F364EF" w14:textId="77777777" w:rsidR="00BA5362" w:rsidRPr="008F4345" w:rsidRDefault="00BA5362" w:rsidP="00D62F12">
            <w:pPr>
              <w:rPr>
                <w:b/>
              </w:rPr>
            </w:pPr>
            <w:r w:rsidRPr="008F4345">
              <w:rPr>
                <w:b/>
              </w:rPr>
              <w:t>Технічні характеристики та вимоги до обладнання:</w:t>
            </w:r>
          </w:p>
        </w:tc>
      </w:tr>
    </w:tbl>
    <w:tbl>
      <w:tblPr>
        <w:tblStyle w:val="11"/>
        <w:tblW w:w="9639" w:type="dxa"/>
        <w:tblInd w:w="279" w:type="dxa"/>
        <w:tblLayout w:type="fixed"/>
        <w:tblLook w:val="04A0" w:firstRow="1" w:lastRow="0" w:firstColumn="1" w:lastColumn="0" w:noHBand="0" w:noVBand="1"/>
      </w:tblPr>
      <w:tblGrid>
        <w:gridCol w:w="2410"/>
        <w:gridCol w:w="7229"/>
      </w:tblGrid>
      <w:tr w:rsidR="00BA5362" w:rsidRPr="008F4345" w14:paraId="3D8EBB22" w14:textId="77777777" w:rsidTr="00D62F12">
        <w:trPr>
          <w:trHeight w:val="47"/>
        </w:trPr>
        <w:tc>
          <w:tcPr>
            <w:tcW w:w="2410" w:type="dxa"/>
          </w:tcPr>
          <w:p w14:paraId="6DCA5649" w14:textId="77777777" w:rsidR="00BA5362" w:rsidRPr="008F4345" w:rsidRDefault="00BA5362" w:rsidP="00D62F12">
            <w:pPr>
              <w:rPr>
                <w:rFonts w:eastAsia="Arial Unicode MS"/>
                <w:b/>
                <w:lang w:eastAsia="uk-UA"/>
              </w:rPr>
            </w:pPr>
            <w:r w:rsidRPr="008F4345">
              <w:rPr>
                <w:rFonts w:eastAsia="Arial Unicode MS"/>
                <w:b/>
                <w:lang w:eastAsia="uk-UA"/>
              </w:rPr>
              <w:t>Розміри (ВхШхГ), мм</w:t>
            </w:r>
          </w:p>
        </w:tc>
        <w:tc>
          <w:tcPr>
            <w:tcW w:w="7229" w:type="dxa"/>
          </w:tcPr>
          <w:p w14:paraId="065D1F84" w14:textId="77777777" w:rsidR="00BA5362" w:rsidRPr="008F4345" w:rsidRDefault="00BA5362" w:rsidP="00D62F12">
            <w:pPr>
              <w:rPr>
                <w:rFonts w:eastAsia="Arial Unicode MS"/>
                <w:lang w:eastAsia="uk-UA"/>
              </w:rPr>
            </w:pPr>
            <w:r w:rsidRPr="008F4345">
              <w:rPr>
                <w:rFonts w:eastAsia="Arial Unicode MS"/>
                <w:lang w:eastAsia="uk-UA"/>
              </w:rPr>
              <w:t>2200х800х1050</w:t>
            </w:r>
          </w:p>
        </w:tc>
      </w:tr>
      <w:tr w:rsidR="00BA5362" w:rsidRPr="008F4345" w14:paraId="1A491AD4" w14:textId="77777777" w:rsidTr="00D62F12">
        <w:tc>
          <w:tcPr>
            <w:tcW w:w="2410" w:type="dxa"/>
          </w:tcPr>
          <w:p w14:paraId="27ADD953" w14:textId="77777777" w:rsidR="00BA5362" w:rsidRPr="008F4345" w:rsidRDefault="00BA5362" w:rsidP="00D62F12">
            <w:pPr>
              <w:rPr>
                <w:rFonts w:eastAsia="Arial Unicode MS"/>
                <w:b/>
                <w:lang w:eastAsia="uk-UA"/>
              </w:rPr>
            </w:pPr>
            <w:r w:rsidRPr="008F4345">
              <w:rPr>
                <w:rFonts w:eastAsia="Arial Unicode MS"/>
                <w:b/>
                <w:lang w:eastAsia="uk-UA"/>
              </w:rPr>
              <w:t>Кількість U позицій</w:t>
            </w:r>
          </w:p>
        </w:tc>
        <w:tc>
          <w:tcPr>
            <w:tcW w:w="7229" w:type="dxa"/>
          </w:tcPr>
          <w:p w14:paraId="5377140D" w14:textId="77777777" w:rsidR="00BA5362" w:rsidRPr="008F4345" w:rsidRDefault="00BA5362" w:rsidP="00D62F12">
            <w:pPr>
              <w:rPr>
                <w:rFonts w:eastAsia="Arial Unicode MS"/>
                <w:lang w:eastAsia="uk-UA"/>
              </w:rPr>
            </w:pPr>
            <w:r w:rsidRPr="008F4345">
              <w:rPr>
                <w:rFonts w:eastAsia="Arial Unicode MS"/>
                <w:lang w:eastAsia="uk-UA"/>
              </w:rPr>
              <w:t>42U</w:t>
            </w:r>
          </w:p>
        </w:tc>
      </w:tr>
      <w:tr w:rsidR="00BA5362" w:rsidRPr="008F4345" w14:paraId="1911FA32" w14:textId="77777777" w:rsidTr="00D62F12">
        <w:tc>
          <w:tcPr>
            <w:tcW w:w="2410" w:type="dxa"/>
          </w:tcPr>
          <w:p w14:paraId="01970445" w14:textId="77777777" w:rsidR="00BA5362" w:rsidRPr="008F4345" w:rsidRDefault="00BA5362" w:rsidP="00D62F12">
            <w:pPr>
              <w:rPr>
                <w:rFonts w:eastAsia="Arial Unicode MS"/>
                <w:b/>
                <w:lang w:eastAsia="uk-UA"/>
              </w:rPr>
            </w:pPr>
            <w:r w:rsidRPr="008F4345">
              <w:rPr>
                <w:rFonts w:eastAsia="Arial Unicode MS"/>
                <w:b/>
                <w:lang w:eastAsia="uk-UA"/>
              </w:rPr>
              <w:t>Монтажна ширина</w:t>
            </w:r>
          </w:p>
        </w:tc>
        <w:tc>
          <w:tcPr>
            <w:tcW w:w="7229" w:type="dxa"/>
          </w:tcPr>
          <w:p w14:paraId="198B88F6" w14:textId="77777777" w:rsidR="00BA5362" w:rsidRPr="008F4345" w:rsidRDefault="00BA5362" w:rsidP="00D62F12">
            <w:pPr>
              <w:rPr>
                <w:rFonts w:eastAsia="Arial Unicode MS"/>
                <w:lang w:eastAsia="uk-UA"/>
              </w:rPr>
            </w:pPr>
            <w:r w:rsidRPr="008F4345">
              <w:rPr>
                <w:rFonts w:eastAsia="Arial Unicode MS"/>
                <w:lang w:eastAsia="uk-UA"/>
              </w:rPr>
              <w:t>19"</w:t>
            </w:r>
          </w:p>
        </w:tc>
      </w:tr>
      <w:tr w:rsidR="00BA5362" w:rsidRPr="008F4345" w14:paraId="4BB20ABE" w14:textId="77777777" w:rsidTr="00D62F12">
        <w:tc>
          <w:tcPr>
            <w:tcW w:w="2410" w:type="dxa"/>
          </w:tcPr>
          <w:p w14:paraId="61B81150" w14:textId="77777777" w:rsidR="00BA5362" w:rsidRPr="008F4345" w:rsidRDefault="00BA5362" w:rsidP="00D62F12">
            <w:pPr>
              <w:rPr>
                <w:rFonts w:eastAsia="Arial Unicode MS"/>
                <w:b/>
                <w:lang w:eastAsia="uk-UA"/>
              </w:rPr>
            </w:pPr>
            <w:r w:rsidRPr="008F4345">
              <w:rPr>
                <w:rFonts w:eastAsia="Arial Unicode MS"/>
                <w:b/>
                <w:lang w:eastAsia="uk-UA"/>
              </w:rPr>
              <w:t>Максимальне навантаження</w:t>
            </w:r>
          </w:p>
        </w:tc>
        <w:tc>
          <w:tcPr>
            <w:tcW w:w="7229" w:type="dxa"/>
          </w:tcPr>
          <w:p w14:paraId="6D7D14A5" w14:textId="77777777" w:rsidR="00BA5362" w:rsidRPr="008F4345" w:rsidRDefault="00BA5362" w:rsidP="00D62F12">
            <w:pPr>
              <w:rPr>
                <w:rFonts w:eastAsia="Arial Unicode MS"/>
                <w:lang w:eastAsia="uk-UA"/>
              </w:rPr>
            </w:pPr>
            <w:r w:rsidRPr="008F4345">
              <w:rPr>
                <w:rFonts w:eastAsia="Arial Unicode MS"/>
                <w:lang w:eastAsia="uk-UA"/>
              </w:rPr>
              <w:t xml:space="preserve">700кг </w:t>
            </w:r>
          </w:p>
          <w:p w14:paraId="728DF9B8" w14:textId="77777777" w:rsidR="00BA5362" w:rsidRPr="008F4345" w:rsidRDefault="00BA5362" w:rsidP="00D62F12">
            <w:pPr>
              <w:rPr>
                <w:rFonts w:eastAsia="Arial Unicode MS"/>
                <w:lang w:eastAsia="uk-UA"/>
              </w:rPr>
            </w:pPr>
          </w:p>
        </w:tc>
      </w:tr>
      <w:tr w:rsidR="00BA5362" w:rsidRPr="008F4345" w14:paraId="7DD67505" w14:textId="77777777" w:rsidTr="00D62F12">
        <w:tc>
          <w:tcPr>
            <w:tcW w:w="2410" w:type="dxa"/>
            <w:vMerge w:val="restart"/>
          </w:tcPr>
          <w:p w14:paraId="08530174" w14:textId="77777777" w:rsidR="00BA5362" w:rsidRPr="008F4345" w:rsidRDefault="00BA5362" w:rsidP="00D62F12">
            <w:pPr>
              <w:rPr>
                <w:rFonts w:eastAsia="Arial Unicode MS"/>
                <w:b/>
                <w:lang w:eastAsia="uk-UA"/>
              </w:rPr>
            </w:pPr>
            <w:r w:rsidRPr="008F4345">
              <w:rPr>
                <w:rFonts w:eastAsia="Arial Unicode MS"/>
                <w:b/>
                <w:lang w:eastAsia="uk-UA"/>
              </w:rPr>
              <w:t>Вимоги до конструкції</w:t>
            </w:r>
          </w:p>
        </w:tc>
        <w:tc>
          <w:tcPr>
            <w:tcW w:w="7229" w:type="dxa"/>
          </w:tcPr>
          <w:p w14:paraId="736B7E3A" w14:textId="77777777" w:rsidR="00BA5362" w:rsidRPr="008F4345" w:rsidRDefault="00BA5362" w:rsidP="00D62F12">
            <w:pPr>
              <w:rPr>
                <w:rFonts w:eastAsia="Arial Unicode MS"/>
                <w:lang w:eastAsia="uk-UA"/>
              </w:rPr>
            </w:pPr>
            <w:r w:rsidRPr="008F4345">
              <w:rPr>
                <w:rFonts w:eastAsia="Arial Unicode MS"/>
                <w:lang w:eastAsia="uk-UA"/>
              </w:rPr>
              <w:t>Двері скляні або перфоровані</w:t>
            </w:r>
          </w:p>
        </w:tc>
      </w:tr>
      <w:tr w:rsidR="00BA5362" w:rsidRPr="008F4345" w14:paraId="7A9623A4" w14:textId="77777777" w:rsidTr="00D62F12">
        <w:tc>
          <w:tcPr>
            <w:tcW w:w="2410" w:type="dxa"/>
            <w:vMerge/>
          </w:tcPr>
          <w:p w14:paraId="27544E0F" w14:textId="77777777" w:rsidR="00BA5362" w:rsidRPr="008F4345" w:rsidRDefault="00BA5362" w:rsidP="00D62F12">
            <w:pPr>
              <w:rPr>
                <w:rFonts w:eastAsia="Arial Unicode MS"/>
                <w:b/>
                <w:lang w:eastAsia="uk-UA"/>
              </w:rPr>
            </w:pPr>
          </w:p>
        </w:tc>
        <w:tc>
          <w:tcPr>
            <w:tcW w:w="7229" w:type="dxa"/>
          </w:tcPr>
          <w:p w14:paraId="6843580F" w14:textId="77777777" w:rsidR="00BA5362" w:rsidRPr="008F4345" w:rsidRDefault="00BA5362" w:rsidP="00D62F12">
            <w:pPr>
              <w:rPr>
                <w:rFonts w:eastAsia="Arial Unicode MS"/>
                <w:lang w:eastAsia="uk-UA"/>
              </w:rPr>
            </w:pPr>
            <w:r w:rsidRPr="008F4345">
              <w:rPr>
                <w:rFonts w:eastAsia="Arial Unicode MS"/>
                <w:lang w:eastAsia="uk-UA"/>
              </w:rPr>
              <w:t>Всі металеві компоненти повинні бути пофарбовані порошковим методом</w:t>
            </w:r>
          </w:p>
        </w:tc>
      </w:tr>
      <w:tr w:rsidR="00BA5362" w:rsidRPr="008F4345" w14:paraId="58A703AB" w14:textId="77777777" w:rsidTr="00D62F12">
        <w:tc>
          <w:tcPr>
            <w:tcW w:w="2410" w:type="dxa"/>
            <w:vMerge/>
          </w:tcPr>
          <w:p w14:paraId="6CE255DE" w14:textId="77777777" w:rsidR="00BA5362" w:rsidRPr="008F4345" w:rsidRDefault="00BA5362" w:rsidP="00D62F12">
            <w:pPr>
              <w:rPr>
                <w:rFonts w:eastAsia="Arial Unicode MS"/>
                <w:b/>
                <w:lang w:eastAsia="uk-UA"/>
              </w:rPr>
            </w:pPr>
          </w:p>
        </w:tc>
        <w:tc>
          <w:tcPr>
            <w:tcW w:w="7229" w:type="dxa"/>
          </w:tcPr>
          <w:p w14:paraId="42051943" w14:textId="77777777" w:rsidR="00BA5362" w:rsidRPr="008F4345" w:rsidRDefault="00BA5362" w:rsidP="00D62F12">
            <w:pPr>
              <w:rPr>
                <w:rFonts w:eastAsia="Arial Unicode MS"/>
                <w:lang w:eastAsia="uk-UA"/>
              </w:rPr>
            </w:pPr>
            <w:r w:rsidRPr="008F4345">
              <w:rPr>
                <w:rFonts w:eastAsia="Arial Unicode MS"/>
                <w:lang w:eastAsia="uk-UA"/>
              </w:rPr>
              <w:t>Дверні ручки з замком в стандартній комплектації</w:t>
            </w:r>
          </w:p>
        </w:tc>
      </w:tr>
      <w:tr w:rsidR="00BA5362" w:rsidRPr="008F4345" w14:paraId="5AC1E5E2" w14:textId="77777777" w:rsidTr="00D62F12">
        <w:tc>
          <w:tcPr>
            <w:tcW w:w="2410" w:type="dxa"/>
            <w:vMerge/>
          </w:tcPr>
          <w:p w14:paraId="1A449948" w14:textId="77777777" w:rsidR="00BA5362" w:rsidRPr="008F4345" w:rsidRDefault="00BA5362" w:rsidP="00D62F12">
            <w:pPr>
              <w:rPr>
                <w:rFonts w:eastAsia="Arial Unicode MS"/>
                <w:b/>
                <w:lang w:eastAsia="uk-UA"/>
              </w:rPr>
            </w:pPr>
          </w:p>
        </w:tc>
        <w:tc>
          <w:tcPr>
            <w:tcW w:w="7229" w:type="dxa"/>
          </w:tcPr>
          <w:p w14:paraId="54B910AF" w14:textId="77777777" w:rsidR="00BA5362" w:rsidRPr="008F4345" w:rsidRDefault="00BA5362" w:rsidP="00D62F12">
            <w:pPr>
              <w:rPr>
                <w:rFonts w:eastAsia="Arial Unicode MS"/>
                <w:lang w:eastAsia="uk-UA"/>
              </w:rPr>
            </w:pPr>
            <w:r w:rsidRPr="008F4345">
              <w:rPr>
                <w:rFonts w:eastAsia="Arial Unicode MS"/>
                <w:lang w:eastAsia="uk-UA"/>
              </w:rPr>
              <w:t>Всі компоненти, що несуть навантаження, повинні бути виготовлені зі сталі товщиною ≥0,9мм</w:t>
            </w:r>
          </w:p>
        </w:tc>
      </w:tr>
      <w:tr w:rsidR="00BA5362" w:rsidRPr="008F4345" w14:paraId="6AD5D35C" w14:textId="77777777" w:rsidTr="00D62F12">
        <w:tc>
          <w:tcPr>
            <w:tcW w:w="2410" w:type="dxa"/>
            <w:vMerge/>
          </w:tcPr>
          <w:p w14:paraId="5B9D06E9" w14:textId="77777777" w:rsidR="00BA5362" w:rsidRPr="008F4345" w:rsidRDefault="00BA5362" w:rsidP="00D62F12">
            <w:pPr>
              <w:rPr>
                <w:rFonts w:eastAsia="Arial Unicode MS"/>
                <w:b/>
                <w:lang w:eastAsia="uk-UA"/>
              </w:rPr>
            </w:pPr>
          </w:p>
        </w:tc>
        <w:tc>
          <w:tcPr>
            <w:tcW w:w="7229" w:type="dxa"/>
          </w:tcPr>
          <w:p w14:paraId="321F037E" w14:textId="77777777" w:rsidR="00BA5362" w:rsidRPr="008F4345" w:rsidRDefault="00BA5362" w:rsidP="00D62F12">
            <w:pPr>
              <w:rPr>
                <w:rFonts w:eastAsia="Arial Unicode MS"/>
                <w:lang w:eastAsia="uk-UA"/>
              </w:rPr>
            </w:pPr>
            <w:r w:rsidRPr="008F4345">
              <w:rPr>
                <w:rFonts w:eastAsia="Arial Unicode MS"/>
                <w:lang w:eastAsia="uk-UA"/>
              </w:rPr>
              <w:t>Наявність в комплектації 3-х вентиляторного блоку в дах</w:t>
            </w:r>
          </w:p>
        </w:tc>
      </w:tr>
      <w:tr w:rsidR="00BA5362" w:rsidRPr="008F4345" w14:paraId="0D4722B3" w14:textId="77777777" w:rsidTr="00D62F12">
        <w:tc>
          <w:tcPr>
            <w:tcW w:w="2410" w:type="dxa"/>
            <w:vMerge/>
          </w:tcPr>
          <w:p w14:paraId="281A616A" w14:textId="77777777" w:rsidR="00BA5362" w:rsidRPr="008F4345" w:rsidRDefault="00BA5362" w:rsidP="00D62F12">
            <w:pPr>
              <w:rPr>
                <w:rFonts w:eastAsia="Arial Unicode MS"/>
                <w:b/>
                <w:lang w:eastAsia="uk-UA"/>
              </w:rPr>
            </w:pPr>
          </w:p>
        </w:tc>
        <w:tc>
          <w:tcPr>
            <w:tcW w:w="7229" w:type="dxa"/>
          </w:tcPr>
          <w:p w14:paraId="1717F60E" w14:textId="77777777" w:rsidR="00BA5362" w:rsidRPr="008F4345" w:rsidRDefault="00BA5362" w:rsidP="00D62F12">
            <w:pPr>
              <w:rPr>
                <w:rFonts w:eastAsia="Arial Unicode MS"/>
                <w:lang w:eastAsia="uk-UA"/>
              </w:rPr>
            </w:pPr>
            <w:r w:rsidRPr="008F4345">
              <w:rPr>
                <w:rFonts w:eastAsia="Arial Unicode MS"/>
                <w:lang w:eastAsia="uk-UA"/>
              </w:rPr>
              <w:t>Наявність в комплектації перехідного блоку для 3-х вентиляторного блоку в дах</w:t>
            </w:r>
          </w:p>
        </w:tc>
      </w:tr>
      <w:tr w:rsidR="00BA5362" w:rsidRPr="008F4345" w14:paraId="2C34AB20" w14:textId="77777777" w:rsidTr="00D62F12">
        <w:tc>
          <w:tcPr>
            <w:tcW w:w="2410" w:type="dxa"/>
            <w:vMerge/>
          </w:tcPr>
          <w:p w14:paraId="7D0AD58F" w14:textId="77777777" w:rsidR="00BA5362" w:rsidRPr="008F4345" w:rsidRDefault="00BA5362" w:rsidP="00D62F12">
            <w:pPr>
              <w:rPr>
                <w:rFonts w:eastAsia="Arial Unicode MS"/>
                <w:b/>
                <w:lang w:eastAsia="uk-UA"/>
              </w:rPr>
            </w:pPr>
          </w:p>
        </w:tc>
        <w:tc>
          <w:tcPr>
            <w:tcW w:w="7229" w:type="dxa"/>
          </w:tcPr>
          <w:p w14:paraId="23AFD96B" w14:textId="77777777" w:rsidR="00BA5362" w:rsidRPr="008F4345" w:rsidRDefault="00BA5362" w:rsidP="00D62F12">
            <w:pPr>
              <w:rPr>
                <w:rFonts w:eastAsia="Arial Unicode MS"/>
                <w:lang w:eastAsia="uk-UA"/>
              </w:rPr>
            </w:pPr>
            <w:r w:rsidRPr="008F4345">
              <w:rPr>
                <w:rFonts w:eastAsia="Arial Unicode MS"/>
                <w:lang w:eastAsia="uk-UA"/>
              </w:rPr>
              <w:t>Наявність в комплектації термостату  10A/230V -10...80°C, під дін рейку</w:t>
            </w:r>
          </w:p>
        </w:tc>
      </w:tr>
      <w:tr w:rsidR="00BA5362" w:rsidRPr="008F4345" w14:paraId="2BA8602B" w14:textId="77777777" w:rsidTr="00D62F12">
        <w:tc>
          <w:tcPr>
            <w:tcW w:w="2410" w:type="dxa"/>
            <w:vMerge/>
          </w:tcPr>
          <w:p w14:paraId="7B95A883" w14:textId="77777777" w:rsidR="00BA5362" w:rsidRPr="008F4345" w:rsidRDefault="00BA5362" w:rsidP="00D62F12">
            <w:pPr>
              <w:rPr>
                <w:rFonts w:eastAsia="Arial Unicode MS"/>
                <w:b/>
                <w:lang w:eastAsia="uk-UA"/>
              </w:rPr>
            </w:pPr>
          </w:p>
        </w:tc>
        <w:tc>
          <w:tcPr>
            <w:tcW w:w="7229" w:type="dxa"/>
          </w:tcPr>
          <w:p w14:paraId="376EAB24" w14:textId="77777777" w:rsidR="00BA5362" w:rsidRPr="008F4345" w:rsidRDefault="00BA5362" w:rsidP="00D62F12">
            <w:pPr>
              <w:rPr>
                <w:rFonts w:eastAsia="Arial Unicode MS"/>
                <w:lang w:eastAsia="uk-UA"/>
              </w:rPr>
            </w:pPr>
            <w:r w:rsidRPr="008F4345">
              <w:rPr>
                <w:rFonts w:eastAsia="Arial Unicode MS"/>
                <w:lang w:eastAsia="uk-UA"/>
              </w:rPr>
              <w:t>Наявність в комплектації  дін рейки для кріплення термостату</w:t>
            </w:r>
          </w:p>
        </w:tc>
      </w:tr>
      <w:tr w:rsidR="00BA5362" w:rsidRPr="008F4345" w14:paraId="09790F5A" w14:textId="77777777" w:rsidTr="00D62F12">
        <w:tc>
          <w:tcPr>
            <w:tcW w:w="2410" w:type="dxa"/>
            <w:vMerge/>
          </w:tcPr>
          <w:p w14:paraId="757E0E29" w14:textId="77777777" w:rsidR="00BA5362" w:rsidRPr="008F4345" w:rsidRDefault="00BA5362" w:rsidP="00D62F12">
            <w:pPr>
              <w:rPr>
                <w:rFonts w:eastAsia="Arial Unicode MS"/>
                <w:b/>
                <w:lang w:eastAsia="uk-UA"/>
              </w:rPr>
            </w:pPr>
          </w:p>
        </w:tc>
        <w:tc>
          <w:tcPr>
            <w:tcW w:w="7229" w:type="dxa"/>
          </w:tcPr>
          <w:p w14:paraId="7FF2321A" w14:textId="77777777" w:rsidR="00BA5362" w:rsidRPr="008F4345" w:rsidRDefault="00BA5362" w:rsidP="00D62F12">
            <w:pPr>
              <w:rPr>
                <w:rFonts w:eastAsia="Arial Unicode MS"/>
                <w:lang w:eastAsia="uk-UA"/>
              </w:rPr>
            </w:pPr>
            <w:r w:rsidRPr="008F4345">
              <w:rPr>
                <w:rFonts w:eastAsia="Arial Unicode MS"/>
                <w:lang w:eastAsia="uk-UA"/>
              </w:rPr>
              <w:t>Наявність в комплектації  шнура живлення С13-CEE 7/7 довжиною не менше 1,5 м</w:t>
            </w:r>
          </w:p>
        </w:tc>
      </w:tr>
      <w:tr w:rsidR="00BA5362" w:rsidRPr="008F4345" w14:paraId="28AB62EC" w14:textId="77777777" w:rsidTr="00D62F12">
        <w:tc>
          <w:tcPr>
            <w:tcW w:w="2410" w:type="dxa"/>
            <w:vMerge/>
          </w:tcPr>
          <w:p w14:paraId="044EA593" w14:textId="77777777" w:rsidR="00BA5362" w:rsidRPr="008F4345" w:rsidRDefault="00BA5362" w:rsidP="00D62F12">
            <w:pPr>
              <w:rPr>
                <w:rFonts w:eastAsia="Arial Unicode MS"/>
                <w:b/>
                <w:lang w:eastAsia="uk-UA"/>
              </w:rPr>
            </w:pPr>
          </w:p>
        </w:tc>
        <w:tc>
          <w:tcPr>
            <w:tcW w:w="7229" w:type="dxa"/>
          </w:tcPr>
          <w:p w14:paraId="58329C84" w14:textId="77777777" w:rsidR="00BA5362" w:rsidRPr="008F4345" w:rsidRDefault="00BA5362" w:rsidP="00D62F12">
            <w:pPr>
              <w:rPr>
                <w:rFonts w:eastAsia="Arial Unicode MS"/>
                <w:lang w:eastAsia="uk-UA"/>
              </w:rPr>
            </w:pPr>
            <w:r w:rsidRPr="008F4345">
              <w:rPr>
                <w:rFonts w:eastAsia="Arial Unicode MS"/>
                <w:lang w:eastAsia="uk-UA"/>
              </w:rPr>
              <w:t xml:space="preserve">Наявність в комплектації   шини заземлення мідної 15х5х500мм </w:t>
            </w:r>
          </w:p>
        </w:tc>
      </w:tr>
      <w:tr w:rsidR="00BA5362" w:rsidRPr="008F4345" w14:paraId="3AADB1BF" w14:textId="77777777" w:rsidTr="00D62F12">
        <w:tc>
          <w:tcPr>
            <w:tcW w:w="2410" w:type="dxa"/>
            <w:vMerge/>
          </w:tcPr>
          <w:p w14:paraId="51FED1F3" w14:textId="77777777" w:rsidR="00BA5362" w:rsidRPr="008F4345" w:rsidRDefault="00BA5362" w:rsidP="00D62F12">
            <w:pPr>
              <w:rPr>
                <w:rFonts w:eastAsia="Arial Unicode MS"/>
                <w:b/>
                <w:lang w:eastAsia="uk-UA"/>
              </w:rPr>
            </w:pPr>
          </w:p>
        </w:tc>
        <w:tc>
          <w:tcPr>
            <w:tcW w:w="7229" w:type="dxa"/>
          </w:tcPr>
          <w:p w14:paraId="37C9256E" w14:textId="77777777" w:rsidR="00BA5362" w:rsidRPr="008F4345" w:rsidRDefault="00BA5362" w:rsidP="00D62F12">
            <w:pPr>
              <w:rPr>
                <w:rFonts w:eastAsia="Arial Unicode MS"/>
                <w:lang w:eastAsia="uk-UA"/>
              </w:rPr>
            </w:pPr>
            <w:r w:rsidRPr="008F4345">
              <w:rPr>
                <w:rFonts w:eastAsia="Arial Unicode MS"/>
                <w:lang w:eastAsia="uk-UA"/>
              </w:rPr>
              <w:t>Наявність в комплектації   ізоляторів мідної шини з болтами М6</w:t>
            </w:r>
          </w:p>
        </w:tc>
      </w:tr>
      <w:tr w:rsidR="00BA5362" w:rsidRPr="008F4345" w14:paraId="17153CA1" w14:textId="77777777" w:rsidTr="00D62F12">
        <w:tc>
          <w:tcPr>
            <w:tcW w:w="2410" w:type="dxa"/>
            <w:vMerge/>
          </w:tcPr>
          <w:p w14:paraId="3488BC7C" w14:textId="77777777" w:rsidR="00BA5362" w:rsidRPr="008F4345" w:rsidRDefault="00BA5362" w:rsidP="00D62F12">
            <w:pPr>
              <w:rPr>
                <w:rFonts w:eastAsia="Arial Unicode MS"/>
                <w:b/>
                <w:lang w:eastAsia="uk-UA"/>
              </w:rPr>
            </w:pPr>
          </w:p>
        </w:tc>
        <w:tc>
          <w:tcPr>
            <w:tcW w:w="7229" w:type="dxa"/>
          </w:tcPr>
          <w:p w14:paraId="7CB3C18D" w14:textId="77777777" w:rsidR="00BA5362" w:rsidRPr="008F4345" w:rsidRDefault="00BA5362" w:rsidP="00D62F12">
            <w:pPr>
              <w:rPr>
                <w:rFonts w:eastAsia="Arial Unicode MS"/>
                <w:lang w:eastAsia="uk-UA"/>
              </w:rPr>
            </w:pPr>
            <w:r w:rsidRPr="008F4345">
              <w:rPr>
                <w:rFonts w:eastAsia="Arial Unicode MS"/>
                <w:lang w:eastAsia="uk-UA"/>
              </w:rPr>
              <w:t>Наявність в стандартній комплектації ніжок, що регулюються</w:t>
            </w:r>
          </w:p>
        </w:tc>
      </w:tr>
      <w:tr w:rsidR="00BA5362" w:rsidRPr="008F4345" w14:paraId="115280C2" w14:textId="77777777" w:rsidTr="00D62F12">
        <w:tc>
          <w:tcPr>
            <w:tcW w:w="2410" w:type="dxa"/>
          </w:tcPr>
          <w:p w14:paraId="24C3B073" w14:textId="77777777" w:rsidR="00BA5362" w:rsidRPr="008F4345" w:rsidRDefault="00BA5362" w:rsidP="00D62F12">
            <w:pPr>
              <w:rPr>
                <w:rFonts w:eastAsia="Arial Unicode MS"/>
                <w:b/>
                <w:lang w:eastAsia="uk-UA"/>
              </w:rPr>
            </w:pPr>
            <w:r w:rsidRPr="008F4345">
              <w:rPr>
                <w:rFonts w:eastAsia="Arial Unicode MS"/>
                <w:b/>
                <w:lang w:eastAsia="uk-UA"/>
              </w:rPr>
              <w:t>Гарантійний термін від виробника</w:t>
            </w:r>
          </w:p>
        </w:tc>
        <w:tc>
          <w:tcPr>
            <w:tcW w:w="7229" w:type="dxa"/>
          </w:tcPr>
          <w:p w14:paraId="0254FBF4" w14:textId="77777777" w:rsidR="00BA5362" w:rsidRPr="008F4345" w:rsidRDefault="00BA5362" w:rsidP="00D62F12">
            <w:pPr>
              <w:rPr>
                <w:rFonts w:eastAsia="Arial Unicode MS"/>
                <w:lang w:eastAsia="uk-UA"/>
              </w:rPr>
            </w:pPr>
            <w:r w:rsidRPr="008F4345">
              <w:rPr>
                <w:rFonts w:eastAsia="Arial Unicode MS"/>
                <w:lang w:eastAsia="uk-UA"/>
              </w:rPr>
              <w:t>12 місяців</w:t>
            </w:r>
          </w:p>
        </w:tc>
      </w:tr>
    </w:tbl>
    <w:p w14:paraId="2522400A" w14:textId="77777777" w:rsidR="00BA5362" w:rsidRPr="008F4345" w:rsidRDefault="00BA5362" w:rsidP="00BA5362"/>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1872"/>
        <w:gridCol w:w="3827"/>
        <w:gridCol w:w="1701"/>
        <w:gridCol w:w="1701"/>
      </w:tblGrid>
      <w:tr w:rsidR="00BA5362" w:rsidRPr="008F4345" w14:paraId="04A18892" w14:textId="77777777" w:rsidTr="00D62F12">
        <w:tc>
          <w:tcPr>
            <w:tcW w:w="538" w:type="dxa"/>
            <w:shd w:val="clear" w:color="auto" w:fill="auto"/>
            <w:vAlign w:val="center"/>
          </w:tcPr>
          <w:p w14:paraId="2DFF7489" w14:textId="77777777" w:rsidR="00BA5362" w:rsidRPr="008F4345" w:rsidRDefault="00BA5362" w:rsidP="00D62F12">
            <w:pPr>
              <w:jc w:val="center"/>
              <w:rPr>
                <w:b/>
                <w:bCs/>
              </w:rPr>
            </w:pPr>
            <w:r w:rsidRPr="008F4345">
              <w:rPr>
                <w:b/>
                <w:bCs/>
              </w:rPr>
              <w:t>№ з/п</w:t>
            </w:r>
          </w:p>
        </w:tc>
        <w:tc>
          <w:tcPr>
            <w:tcW w:w="5699" w:type="dxa"/>
            <w:gridSpan w:val="2"/>
            <w:shd w:val="clear" w:color="auto" w:fill="auto"/>
            <w:vAlign w:val="center"/>
          </w:tcPr>
          <w:p w14:paraId="3C266863" w14:textId="77777777" w:rsidR="00BA5362" w:rsidRPr="008F4345" w:rsidRDefault="00BA5362" w:rsidP="00D62F12">
            <w:pPr>
              <w:jc w:val="center"/>
              <w:rPr>
                <w:b/>
              </w:rPr>
            </w:pPr>
            <w:r w:rsidRPr="008F4345">
              <w:rPr>
                <w:b/>
              </w:rPr>
              <w:t>Найменування обладнання, технічні характеристики та вимоги до обладнання</w:t>
            </w:r>
          </w:p>
        </w:tc>
        <w:tc>
          <w:tcPr>
            <w:tcW w:w="1701" w:type="dxa"/>
            <w:shd w:val="clear" w:color="auto" w:fill="auto"/>
            <w:vAlign w:val="center"/>
          </w:tcPr>
          <w:p w14:paraId="287F75C8" w14:textId="77777777" w:rsidR="00BA5362" w:rsidRPr="008F4345" w:rsidRDefault="00BA5362" w:rsidP="00D62F12">
            <w:pPr>
              <w:jc w:val="center"/>
              <w:rPr>
                <w:b/>
              </w:rPr>
            </w:pPr>
            <w:r w:rsidRPr="008F4345">
              <w:rPr>
                <w:b/>
              </w:rPr>
              <w:t>Одиниця виміру</w:t>
            </w:r>
          </w:p>
        </w:tc>
        <w:tc>
          <w:tcPr>
            <w:tcW w:w="1701" w:type="dxa"/>
            <w:shd w:val="clear" w:color="auto" w:fill="auto"/>
            <w:vAlign w:val="center"/>
          </w:tcPr>
          <w:p w14:paraId="3CD64F00" w14:textId="77777777" w:rsidR="00BA5362" w:rsidRPr="008F4345" w:rsidRDefault="00BA5362" w:rsidP="00D62F12">
            <w:pPr>
              <w:jc w:val="center"/>
              <w:rPr>
                <w:b/>
              </w:rPr>
            </w:pPr>
            <w:r w:rsidRPr="008F4345">
              <w:rPr>
                <w:b/>
              </w:rPr>
              <w:t>Кількість</w:t>
            </w:r>
          </w:p>
        </w:tc>
      </w:tr>
      <w:tr w:rsidR="00BA5362" w:rsidRPr="008F4345" w14:paraId="7CB9363F" w14:textId="77777777" w:rsidTr="00D62F12">
        <w:trPr>
          <w:tblHeader/>
        </w:trPr>
        <w:tc>
          <w:tcPr>
            <w:tcW w:w="538" w:type="dxa"/>
            <w:vMerge w:val="restart"/>
            <w:shd w:val="clear" w:color="auto" w:fill="auto"/>
          </w:tcPr>
          <w:p w14:paraId="44010D26" w14:textId="77777777" w:rsidR="00BA5362" w:rsidRPr="008F4345" w:rsidRDefault="00BA5362" w:rsidP="00D62F12">
            <w:pPr>
              <w:jc w:val="center"/>
              <w:rPr>
                <w:b/>
                <w:bCs/>
              </w:rPr>
            </w:pPr>
            <w:r>
              <w:rPr>
                <w:b/>
                <w:bCs/>
              </w:rPr>
              <w:t>8</w:t>
            </w:r>
          </w:p>
        </w:tc>
        <w:tc>
          <w:tcPr>
            <w:tcW w:w="5699" w:type="dxa"/>
            <w:gridSpan w:val="2"/>
            <w:shd w:val="clear" w:color="auto" w:fill="auto"/>
            <w:vAlign w:val="center"/>
          </w:tcPr>
          <w:p w14:paraId="776248E9" w14:textId="77777777" w:rsidR="00BA5362" w:rsidRPr="008F4345" w:rsidRDefault="00BA5362" w:rsidP="00D62F12">
            <w:pPr>
              <w:rPr>
                <w:b/>
                <w:highlight w:val="yellow"/>
              </w:rPr>
            </w:pPr>
            <w:r w:rsidRPr="008F4345">
              <w:rPr>
                <w:b/>
              </w:rPr>
              <w:t>Джерело безперебійного живлення потужністью не менше 5000VA з ПЗ керування</w:t>
            </w:r>
          </w:p>
        </w:tc>
        <w:tc>
          <w:tcPr>
            <w:tcW w:w="1701" w:type="dxa"/>
            <w:shd w:val="clear" w:color="auto" w:fill="auto"/>
            <w:vAlign w:val="center"/>
          </w:tcPr>
          <w:p w14:paraId="1094183F" w14:textId="77777777" w:rsidR="00BA5362" w:rsidRPr="008F4345" w:rsidRDefault="00BA5362" w:rsidP="00D62F12">
            <w:pPr>
              <w:jc w:val="center"/>
              <w:rPr>
                <w:b/>
              </w:rPr>
            </w:pPr>
            <w:r w:rsidRPr="008F4345">
              <w:rPr>
                <w:b/>
              </w:rPr>
              <w:t>штуки</w:t>
            </w:r>
          </w:p>
        </w:tc>
        <w:tc>
          <w:tcPr>
            <w:tcW w:w="1701" w:type="dxa"/>
            <w:shd w:val="clear" w:color="auto" w:fill="auto"/>
            <w:vAlign w:val="center"/>
          </w:tcPr>
          <w:p w14:paraId="1C72D745" w14:textId="77777777" w:rsidR="00BA5362" w:rsidRPr="008F4345" w:rsidRDefault="00BA5362" w:rsidP="00D62F12">
            <w:pPr>
              <w:jc w:val="center"/>
              <w:rPr>
                <w:b/>
              </w:rPr>
            </w:pPr>
            <w:r w:rsidRPr="008F4345">
              <w:rPr>
                <w:b/>
              </w:rPr>
              <w:t>1</w:t>
            </w:r>
          </w:p>
        </w:tc>
      </w:tr>
      <w:tr w:rsidR="00BA5362" w:rsidRPr="008F4345" w14:paraId="402D4C67" w14:textId="77777777" w:rsidTr="00D62F12">
        <w:trPr>
          <w:tblHeader/>
        </w:trPr>
        <w:tc>
          <w:tcPr>
            <w:tcW w:w="538" w:type="dxa"/>
            <w:vMerge/>
            <w:shd w:val="clear" w:color="auto" w:fill="auto"/>
            <w:vAlign w:val="center"/>
          </w:tcPr>
          <w:p w14:paraId="68631A53" w14:textId="77777777" w:rsidR="00BA5362" w:rsidRPr="008F4345" w:rsidRDefault="00BA5362" w:rsidP="00D62F12">
            <w:pPr>
              <w:jc w:val="center"/>
              <w:rPr>
                <w:b/>
                <w:bCs/>
              </w:rPr>
            </w:pPr>
          </w:p>
        </w:tc>
        <w:tc>
          <w:tcPr>
            <w:tcW w:w="9101" w:type="dxa"/>
            <w:gridSpan w:val="4"/>
            <w:shd w:val="clear" w:color="auto" w:fill="auto"/>
            <w:vAlign w:val="center"/>
          </w:tcPr>
          <w:p w14:paraId="3CF5E3B4" w14:textId="77777777" w:rsidR="00BA5362" w:rsidRPr="008F4345" w:rsidRDefault="00BA5362" w:rsidP="00D62F12">
            <w:pPr>
              <w:rPr>
                <w:b/>
              </w:rPr>
            </w:pPr>
            <w:r w:rsidRPr="008F4345">
              <w:rPr>
                <w:b/>
              </w:rPr>
              <w:t>Технічні характеристики та вимоги до обладнання:</w:t>
            </w:r>
          </w:p>
        </w:tc>
      </w:tr>
      <w:tr w:rsidR="00BA5362" w:rsidRPr="008F4345" w14:paraId="4B53DCA2" w14:textId="77777777" w:rsidTr="00D62F12">
        <w:tc>
          <w:tcPr>
            <w:tcW w:w="2410" w:type="dxa"/>
            <w:gridSpan w:val="2"/>
            <w:vAlign w:val="center"/>
          </w:tcPr>
          <w:p w14:paraId="24D8E75B" w14:textId="77777777" w:rsidR="00BA5362" w:rsidRPr="008F4345" w:rsidRDefault="00BA5362" w:rsidP="00D62F12">
            <w:pPr>
              <w:rPr>
                <w:b/>
                <w:color w:val="000000"/>
              </w:rPr>
            </w:pPr>
            <w:r w:rsidRPr="008F4345">
              <w:rPr>
                <w:b/>
                <w:color w:val="000000"/>
              </w:rPr>
              <w:t>Потужність</w:t>
            </w:r>
          </w:p>
        </w:tc>
        <w:tc>
          <w:tcPr>
            <w:tcW w:w="7229" w:type="dxa"/>
            <w:gridSpan w:val="3"/>
            <w:vAlign w:val="center"/>
          </w:tcPr>
          <w:p w14:paraId="30306307" w14:textId="77777777" w:rsidR="00BA5362" w:rsidRPr="008F4345" w:rsidRDefault="00BA5362" w:rsidP="00D62F12">
            <w:pPr>
              <w:rPr>
                <w:color w:val="000000"/>
              </w:rPr>
            </w:pPr>
            <w:r w:rsidRPr="008F4345">
              <w:rPr>
                <w:color w:val="000000"/>
              </w:rPr>
              <w:t>5000ВА (4500Вт)</w:t>
            </w:r>
          </w:p>
        </w:tc>
      </w:tr>
      <w:tr w:rsidR="00BA5362" w:rsidRPr="008F4345" w14:paraId="428FFC90" w14:textId="77777777" w:rsidTr="00D62F12">
        <w:tc>
          <w:tcPr>
            <w:tcW w:w="2410" w:type="dxa"/>
            <w:gridSpan w:val="2"/>
            <w:vAlign w:val="center"/>
          </w:tcPr>
          <w:p w14:paraId="6B440B90" w14:textId="77777777" w:rsidR="00BA5362" w:rsidRPr="008F4345" w:rsidRDefault="00BA5362" w:rsidP="00D62F12">
            <w:pPr>
              <w:rPr>
                <w:b/>
                <w:color w:val="000000"/>
              </w:rPr>
            </w:pPr>
            <w:r w:rsidRPr="008F4345">
              <w:rPr>
                <w:b/>
                <w:color w:val="000000"/>
              </w:rPr>
              <w:t xml:space="preserve">Топологія </w:t>
            </w:r>
          </w:p>
        </w:tc>
        <w:tc>
          <w:tcPr>
            <w:tcW w:w="7229" w:type="dxa"/>
            <w:gridSpan w:val="3"/>
            <w:vAlign w:val="center"/>
          </w:tcPr>
          <w:p w14:paraId="2C7C95EA" w14:textId="77777777" w:rsidR="00BA5362" w:rsidRPr="008F4345" w:rsidRDefault="00BA5362" w:rsidP="00D62F12">
            <w:pPr>
              <w:rPr>
                <w:color w:val="000000"/>
              </w:rPr>
            </w:pPr>
            <w:r w:rsidRPr="008F4345">
              <w:rPr>
                <w:color w:val="000000"/>
              </w:rPr>
              <w:t>Подвійне перетворення On-line</w:t>
            </w:r>
          </w:p>
        </w:tc>
      </w:tr>
      <w:tr w:rsidR="00BA5362" w:rsidRPr="008F4345" w14:paraId="6426AA95" w14:textId="77777777" w:rsidTr="00D62F12">
        <w:trPr>
          <w:trHeight w:val="70"/>
        </w:trPr>
        <w:tc>
          <w:tcPr>
            <w:tcW w:w="2410" w:type="dxa"/>
            <w:gridSpan w:val="2"/>
            <w:vAlign w:val="center"/>
          </w:tcPr>
          <w:p w14:paraId="28D8EFE3" w14:textId="77777777" w:rsidR="00BA5362" w:rsidRPr="008F4345" w:rsidRDefault="00BA5362" w:rsidP="00D62F12">
            <w:pPr>
              <w:rPr>
                <w:b/>
                <w:color w:val="000000"/>
              </w:rPr>
            </w:pPr>
            <w:r w:rsidRPr="008F4345">
              <w:rPr>
                <w:b/>
                <w:color w:val="000000"/>
              </w:rPr>
              <w:t>Конструктив</w:t>
            </w:r>
          </w:p>
        </w:tc>
        <w:tc>
          <w:tcPr>
            <w:tcW w:w="7229" w:type="dxa"/>
            <w:gridSpan w:val="3"/>
            <w:vAlign w:val="center"/>
          </w:tcPr>
          <w:p w14:paraId="2577AD8F" w14:textId="77777777" w:rsidR="00BA5362" w:rsidRPr="008F4345" w:rsidRDefault="00BA5362" w:rsidP="00D62F12">
            <w:pPr>
              <w:rPr>
                <w:color w:val="000000"/>
              </w:rPr>
            </w:pPr>
            <w:r w:rsidRPr="008F4345">
              <w:rPr>
                <w:color w:val="000000"/>
              </w:rPr>
              <w:t>Для монтажу в стійку 19” / Башта.</w:t>
            </w:r>
          </w:p>
          <w:p w14:paraId="7B4A1579" w14:textId="77777777" w:rsidR="00BA5362" w:rsidRPr="008F4345" w:rsidRDefault="00BA5362" w:rsidP="00D62F12">
            <w:pPr>
              <w:rPr>
                <w:color w:val="000000"/>
              </w:rPr>
            </w:pPr>
            <w:r w:rsidRPr="008F4345">
              <w:rPr>
                <w:color w:val="000000"/>
              </w:rPr>
              <w:t>З монтажними рейками в постачанні</w:t>
            </w:r>
          </w:p>
        </w:tc>
      </w:tr>
      <w:tr w:rsidR="00BA5362" w:rsidRPr="008F4345" w14:paraId="53578158" w14:textId="77777777" w:rsidTr="00D62F12">
        <w:trPr>
          <w:trHeight w:val="70"/>
        </w:trPr>
        <w:tc>
          <w:tcPr>
            <w:tcW w:w="2410" w:type="dxa"/>
            <w:gridSpan w:val="2"/>
            <w:vAlign w:val="center"/>
          </w:tcPr>
          <w:p w14:paraId="3A6AF810" w14:textId="77777777" w:rsidR="00BA5362" w:rsidRPr="008F4345" w:rsidRDefault="00BA5362" w:rsidP="00D62F12">
            <w:pPr>
              <w:rPr>
                <w:b/>
                <w:color w:val="000000"/>
              </w:rPr>
            </w:pPr>
            <w:r w:rsidRPr="008F4345">
              <w:rPr>
                <w:b/>
                <w:color w:val="000000"/>
              </w:rPr>
              <w:t>Діапазон вхідної напруги</w:t>
            </w:r>
          </w:p>
        </w:tc>
        <w:tc>
          <w:tcPr>
            <w:tcW w:w="7229" w:type="dxa"/>
            <w:gridSpan w:val="3"/>
            <w:vAlign w:val="center"/>
          </w:tcPr>
          <w:p w14:paraId="34BB40CD" w14:textId="77777777" w:rsidR="00BA5362" w:rsidRPr="008F4345" w:rsidRDefault="00BA5362" w:rsidP="00D62F12">
            <w:pPr>
              <w:rPr>
                <w:color w:val="000000"/>
              </w:rPr>
            </w:pPr>
            <w:r w:rsidRPr="008F4345">
              <w:rPr>
                <w:color w:val="000000"/>
              </w:rPr>
              <w:t>160-275В (100% навантаження)</w:t>
            </w:r>
          </w:p>
          <w:p w14:paraId="0EB1BACA" w14:textId="77777777" w:rsidR="00BA5362" w:rsidRPr="008F4345" w:rsidRDefault="00BA5362" w:rsidP="00D62F12">
            <w:pPr>
              <w:rPr>
                <w:color w:val="000000"/>
              </w:rPr>
            </w:pPr>
            <w:r w:rsidRPr="008F4345">
              <w:rPr>
                <w:color w:val="000000"/>
              </w:rPr>
              <w:t>100-275В (50% навантаження)</w:t>
            </w:r>
          </w:p>
        </w:tc>
      </w:tr>
      <w:tr w:rsidR="00BA5362" w:rsidRPr="008F4345" w14:paraId="7BD70824" w14:textId="77777777" w:rsidTr="00D62F12">
        <w:trPr>
          <w:trHeight w:val="70"/>
        </w:trPr>
        <w:tc>
          <w:tcPr>
            <w:tcW w:w="2410" w:type="dxa"/>
            <w:gridSpan w:val="2"/>
            <w:vAlign w:val="center"/>
          </w:tcPr>
          <w:p w14:paraId="5F09DC04" w14:textId="77777777" w:rsidR="00BA5362" w:rsidRPr="008F4345" w:rsidRDefault="00BA5362" w:rsidP="00D62F12">
            <w:pPr>
              <w:rPr>
                <w:b/>
                <w:color w:val="000000"/>
              </w:rPr>
            </w:pPr>
            <w:r w:rsidRPr="008F4345">
              <w:rPr>
                <w:b/>
                <w:color w:val="000000"/>
              </w:rPr>
              <w:t>Вхідна частота</w:t>
            </w:r>
          </w:p>
        </w:tc>
        <w:tc>
          <w:tcPr>
            <w:tcW w:w="7229" w:type="dxa"/>
            <w:gridSpan w:val="3"/>
            <w:vAlign w:val="center"/>
          </w:tcPr>
          <w:p w14:paraId="184A777F" w14:textId="77777777" w:rsidR="00BA5362" w:rsidRPr="008F4345" w:rsidRDefault="00BA5362" w:rsidP="00D62F12">
            <w:pPr>
              <w:rPr>
                <w:color w:val="000000"/>
              </w:rPr>
            </w:pPr>
            <w:r w:rsidRPr="008F4345">
              <w:rPr>
                <w:color w:val="000000"/>
              </w:rPr>
              <w:t>40-70Гц (автоматичне визначення)</w:t>
            </w:r>
          </w:p>
        </w:tc>
      </w:tr>
      <w:tr w:rsidR="00BA5362" w:rsidRPr="008F4345" w14:paraId="5533041D" w14:textId="77777777" w:rsidTr="00D62F12">
        <w:tc>
          <w:tcPr>
            <w:tcW w:w="2410" w:type="dxa"/>
            <w:gridSpan w:val="2"/>
            <w:vAlign w:val="center"/>
          </w:tcPr>
          <w:p w14:paraId="03605873" w14:textId="77777777" w:rsidR="00BA5362" w:rsidRPr="008F4345" w:rsidRDefault="00BA5362" w:rsidP="00D62F12">
            <w:pPr>
              <w:rPr>
                <w:b/>
                <w:color w:val="000000"/>
              </w:rPr>
            </w:pPr>
            <w:r w:rsidRPr="008F4345">
              <w:rPr>
                <w:b/>
                <w:color w:val="000000"/>
              </w:rPr>
              <w:t>Вихідна напруга при роботі від батареї</w:t>
            </w:r>
          </w:p>
        </w:tc>
        <w:tc>
          <w:tcPr>
            <w:tcW w:w="7229" w:type="dxa"/>
            <w:gridSpan w:val="3"/>
            <w:vAlign w:val="center"/>
          </w:tcPr>
          <w:p w14:paraId="222DE190" w14:textId="77777777" w:rsidR="00BA5362" w:rsidRPr="008F4345" w:rsidRDefault="00BA5362" w:rsidP="00D62F12">
            <w:pPr>
              <w:rPr>
                <w:color w:val="000000"/>
              </w:rPr>
            </w:pPr>
            <w:r w:rsidRPr="008F4345">
              <w:rPr>
                <w:color w:val="000000"/>
              </w:rPr>
              <w:t>Чиста синусоїда, з можливістю налаштування 220/230/240 В</w:t>
            </w:r>
          </w:p>
        </w:tc>
      </w:tr>
      <w:tr w:rsidR="00BA5362" w:rsidRPr="008F4345" w14:paraId="28B951B9" w14:textId="77777777" w:rsidTr="00D62F12">
        <w:tc>
          <w:tcPr>
            <w:tcW w:w="2410" w:type="dxa"/>
            <w:gridSpan w:val="2"/>
            <w:vAlign w:val="center"/>
          </w:tcPr>
          <w:p w14:paraId="2131AC39" w14:textId="77777777" w:rsidR="00BA5362" w:rsidRPr="008F4345" w:rsidRDefault="00BA5362" w:rsidP="00D62F12">
            <w:pPr>
              <w:rPr>
                <w:b/>
                <w:color w:val="000000"/>
              </w:rPr>
            </w:pPr>
            <w:r w:rsidRPr="008F4345">
              <w:rPr>
                <w:b/>
                <w:color w:val="000000"/>
              </w:rPr>
              <w:t>ККД в режимі подвійного перетворення при навантаженні 50-100%</w:t>
            </w:r>
          </w:p>
        </w:tc>
        <w:tc>
          <w:tcPr>
            <w:tcW w:w="7229" w:type="dxa"/>
            <w:gridSpan w:val="3"/>
            <w:vAlign w:val="center"/>
          </w:tcPr>
          <w:p w14:paraId="09A8B877" w14:textId="77777777" w:rsidR="00BA5362" w:rsidRPr="008F4345" w:rsidRDefault="00BA5362" w:rsidP="00D62F12">
            <w:pPr>
              <w:rPr>
                <w:color w:val="000000"/>
              </w:rPr>
            </w:pPr>
            <w:r w:rsidRPr="008F4345">
              <w:rPr>
                <w:color w:val="000000"/>
              </w:rPr>
              <w:t>Не менше 94%</w:t>
            </w:r>
          </w:p>
        </w:tc>
      </w:tr>
      <w:tr w:rsidR="00BA5362" w:rsidRPr="008F4345" w14:paraId="12E9DE96" w14:textId="77777777" w:rsidTr="00D62F12">
        <w:trPr>
          <w:trHeight w:val="70"/>
        </w:trPr>
        <w:tc>
          <w:tcPr>
            <w:tcW w:w="2410" w:type="dxa"/>
            <w:gridSpan w:val="2"/>
            <w:vAlign w:val="center"/>
          </w:tcPr>
          <w:p w14:paraId="6880EB4A" w14:textId="77777777" w:rsidR="00BA5362" w:rsidRPr="008F4345" w:rsidRDefault="00BA5362" w:rsidP="00D62F12">
            <w:pPr>
              <w:rPr>
                <w:b/>
                <w:color w:val="000000"/>
              </w:rPr>
            </w:pPr>
            <w:r w:rsidRPr="008F4345">
              <w:rPr>
                <w:b/>
                <w:color w:val="000000"/>
              </w:rPr>
              <w:t>Функції енергозбереження</w:t>
            </w:r>
          </w:p>
        </w:tc>
        <w:tc>
          <w:tcPr>
            <w:tcW w:w="7229" w:type="dxa"/>
            <w:gridSpan w:val="3"/>
            <w:vAlign w:val="center"/>
          </w:tcPr>
          <w:p w14:paraId="34CF61DB" w14:textId="77777777" w:rsidR="00BA5362" w:rsidRPr="008F4345" w:rsidRDefault="00BA5362" w:rsidP="00D62F12">
            <w:pPr>
              <w:rPr>
                <w:color w:val="000000"/>
              </w:rPr>
            </w:pPr>
            <w:r w:rsidRPr="008F4345">
              <w:rPr>
                <w:color w:val="000000"/>
              </w:rPr>
              <w:t>Наявність економічного режиму з ККД не менше 98%</w:t>
            </w:r>
          </w:p>
        </w:tc>
      </w:tr>
      <w:tr w:rsidR="00BA5362" w:rsidRPr="008F4345" w14:paraId="16536B08" w14:textId="77777777" w:rsidTr="00D62F12">
        <w:tc>
          <w:tcPr>
            <w:tcW w:w="2410" w:type="dxa"/>
            <w:gridSpan w:val="2"/>
            <w:vAlign w:val="center"/>
          </w:tcPr>
          <w:p w14:paraId="310CD3AB" w14:textId="77777777" w:rsidR="00BA5362" w:rsidRPr="008F4345" w:rsidRDefault="00BA5362" w:rsidP="00D62F12">
            <w:pPr>
              <w:rPr>
                <w:b/>
                <w:color w:val="000000"/>
              </w:rPr>
            </w:pPr>
            <w:r w:rsidRPr="008F4345">
              <w:rPr>
                <w:b/>
                <w:color w:val="000000"/>
              </w:rPr>
              <w:t>Пiк-фактор</w:t>
            </w:r>
          </w:p>
        </w:tc>
        <w:tc>
          <w:tcPr>
            <w:tcW w:w="7229" w:type="dxa"/>
            <w:gridSpan w:val="3"/>
            <w:vAlign w:val="center"/>
          </w:tcPr>
          <w:p w14:paraId="54212348" w14:textId="77777777" w:rsidR="00BA5362" w:rsidRPr="008F4345" w:rsidRDefault="00BA5362" w:rsidP="00D62F12">
            <w:pPr>
              <w:rPr>
                <w:color w:val="000000"/>
              </w:rPr>
            </w:pPr>
            <w:r w:rsidRPr="008F4345">
              <w:rPr>
                <w:color w:val="000000"/>
              </w:rPr>
              <w:t>До 3:1</w:t>
            </w:r>
          </w:p>
        </w:tc>
      </w:tr>
      <w:tr w:rsidR="00BA5362" w:rsidRPr="008F4345" w14:paraId="1ADD45FA" w14:textId="77777777" w:rsidTr="00D62F12">
        <w:trPr>
          <w:trHeight w:val="70"/>
        </w:trPr>
        <w:tc>
          <w:tcPr>
            <w:tcW w:w="2410" w:type="dxa"/>
            <w:gridSpan w:val="2"/>
            <w:vAlign w:val="center"/>
          </w:tcPr>
          <w:p w14:paraId="193DDEA3" w14:textId="77777777" w:rsidR="00BA5362" w:rsidRPr="008F4345" w:rsidRDefault="00BA5362" w:rsidP="00D62F12">
            <w:pPr>
              <w:rPr>
                <w:b/>
                <w:color w:val="000000"/>
              </w:rPr>
            </w:pPr>
            <w:r w:rsidRPr="008F4345">
              <w:rPr>
                <w:b/>
                <w:color w:val="000000"/>
              </w:rPr>
              <w:t>Байпас</w:t>
            </w:r>
          </w:p>
        </w:tc>
        <w:tc>
          <w:tcPr>
            <w:tcW w:w="7229" w:type="dxa"/>
            <w:gridSpan w:val="3"/>
            <w:vAlign w:val="center"/>
          </w:tcPr>
          <w:p w14:paraId="7592C6B0" w14:textId="77777777" w:rsidR="00BA5362" w:rsidRPr="008F4345" w:rsidRDefault="00BA5362" w:rsidP="00D62F12">
            <w:pPr>
              <w:rPr>
                <w:color w:val="000000"/>
              </w:rPr>
            </w:pPr>
            <w:r w:rsidRPr="008F4345">
              <w:rPr>
                <w:color w:val="000000"/>
              </w:rPr>
              <w:t>Вбудований байпас (з автоматичним або ручним включенням)</w:t>
            </w:r>
          </w:p>
        </w:tc>
      </w:tr>
      <w:tr w:rsidR="00BA5362" w:rsidRPr="008F4345" w14:paraId="3BCEEE45" w14:textId="77777777" w:rsidTr="00D62F12">
        <w:trPr>
          <w:trHeight w:val="70"/>
        </w:trPr>
        <w:tc>
          <w:tcPr>
            <w:tcW w:w="2410" w:type="dxa"/>
            <w:gridSpan w:val="2"/>
          </w:tcPr>
          <w:p w14:paraId="35D23AFF" w14:textId="77777777" w:rsidR="00BA5362" w:rsidRPr="008F4345" w:rsidRDefault="00BA5362" w:rsidP="00D62F12">
            <w:pPr>
              <w:rPr>
                <w:b/>
                <w:color w:val="000000"/>
              </w:rPr>
            </w:pPr>
            <w:r w:rsidRPr="008F4345">
              <w:rPr>
                <w:b/>
                <w:color w:val="000000"/>
              </w:rPr>
              <w:t>Можливість роботи інвертора ДБЖ при перенавантаженні</w:t>
            </w:r>
          </w:p>
        </w:tc>
        <w:tc>
          <w:tcPr>
            <w:tcW w:w="7229" w:type="dxa"/>
            <w:gridSpan w:val="3"/>
          </w:tcPr>
          <w:p w14:paraId="5D2E24CC" w14:textId="77777777" w:rsidR="00BA5362" w:rsidRPr="008F4345" w:rsidRDefault="00BA5362" w:rsidP="00D62F12">
            <w:pPr>
              <w:rPr>
                <w:color w:val="000000"/>
              </w:rPr>
            </w:pPr>
            <w:r w:rsidRPr="008F4345">
              <w:rPr>
                <w:color w:val="000000"/>
              </w:rPr>
              <w:t>30 сек. - при навантаженні 150%;</w:t>
            </w:r>
          </w:p>
          <w:p w14:paraId="4E468FFC" w14:textId="77777777" w:rsidR="00BA5362" w:rsidRPr="008F4345" w:rsidRDefault="00BA5362" w:rsidP="00D62F12">
            <w:pPr>
              <w:rPr>
                <w:color w:val="000000"/>
              </w:rPr>
            </w:pPr>
            <w:r w:rsidRPr="008F4345">
              <w:rPr>
                <w:color w:val="000000"/>
              </w:rPr>
              <w:t>60 сек. - при навантаженні 125%;</w:t>
            </w:r>
          </w:p>
          <w:p w14:paraId="040E8347" w14:textId="77777777" w:rsidR="00BA5362" w:rsidRPr="008F4345" w:rsidRDefault="00BA5362" w:rsidP="00D62F12">
            <w:pPr>
              <w:rPr>
                <w:color w:val="000000"/>
              </w:rPr>
            </w:pPr>
            <w:r w:rsidRPr="008F4345">
              <w:rPr>
                <w:color w:val="000000"/>
              </w:rPr>
              <w:t>Без обмеження часу - при навантаженні ≤105%</w:t>
            </w:r>
          </w:p>
        </w:tc>
      </w:tr>
      <w:tr w:rsidR="00BA5362" w:rsidRPr="008F4345" w14:paraId="4A3CCAF3" w14:textId="77777777" w:rsidTr="00D62F12">
        <w:trPr>
          <w:trHeight w:val="70"/>
        </w:trPr>
        <w:tc>
          <w:tcPr>
            <w:tcW w:w="2410" w:type="dxa"/>
            <w:gridSpan w:val="2"/>
            <w:vAlign w:val="center"/>
          </w:tcPr>
          <w:p w14:paraId="0C979EBE" w14:textId="77777777" w:rsidR="00BA5362" w:rsidRPr="008F4345" w:rsidRDefault="00BA5362" w:rsidP="00D62F12">
            <w:pPr>
              <w:rPr>
                <w:b/>
                <w:color w:val="000000"/>
              </w:rPr>
            </w:pPr>
            <w:r w:rsidRPr="008F4345">
              <w:rPr>
                <w:b/>
                <w:color w:val="000000"/>
              </w:rPr>
              <w:t>Час роботи від батареї при повному навантаженні</w:t>
            </w:r>
          </w:p>
        </w:tc>
        <w:tc>
          <w:tcPr>
            <w:tcW w:w="7229" w:type="dxa"/>
            <w:gridSpan w:val="3"/>
            <w:vAlign w:val="center"/>
          </w:tcPr>
          <w:p w14:paraId="2FB1920D" w14:textId="77777777" w:rsidR="00BA5362" w:rsidRPr="008F4345" w:rsidRDefault="00BA5362" w:rsidP="00D62F12">
            <w:pPr>
              <w:rPr>
                <w:color w:val="000000"/>
              </w:rPr>
            </w:pPr>
            <w:r w:rsidRPr="008F4345">
              <w:rPr>
                <w:color w:val="000000"/>
              </w:rPr>
              <w:t>Не менше 4хв (4500Вт)</w:t>
            </w:r>
          </w:p>
        </w:tc>
      </w:tr>
      <w:tr w:rsidR="00BA5362" w:rsidRPr="008F4345" w14:paraId="6A795CFB" w14:textId="77777777" w:rsidTr="00D62F12">
        <w:trPr>
          <w:trHeight w:val="70"/>
        </w:trPr>
        <w:tc>
          <w:tcPr>
            <w:tcW w:w="2410" w:type="dxa"/>
            <w:gridSpan w:val="2"/>
            <w:vAlign w:val="center"/>
          </w:tcPr>
          <w:p w14:paraId="19429808" w14:textId="77777777" w:rsidR="00BA5362" w:rsidRPr="008F4345" w:rsidRDefault="00BA5362" w:rsidP="00D62F12">
            <w:pPr>
              <w:rPr>
                <w:b/>
                <w:color w:val="000000"/>
              </w:rPr>
            </w:pPr>
            <w:r w:rsidRPr="008F4345">
              <w:rPr>
                <w:b/>
                <w:color w:val="000000"/>
              </w:rPr>
              <w:t>Можливість збільшення часу автономної роботи</w:t>
            </w:r>
          </w:p>
        </w:tc>
        <w:tc>
          <w:tcPr>
            <w:tcW w:w="7229" w:type="dxa"/>
            <w:gridSpan w:val="3"/>
            <w:vAlign w:val="center"/>
          </w:tcPr>
          <w:p w14:paraId="2ACF36E3" w14:textId="77777777" w:rsidR="00BA5362" w:rsidRPr="008F4345" w:rsidRDefault="00BA5362" w:rsidP="00D62F12">
            <w:pPr>
              <w:rPr>
                <w:color w:val="000000"/>
              </w:rPr>
            </w:pPr>
            <w:r w:rsidRPr="008F4345">
              <w:rPr>
                <w:color w:val="000000"/>
              </w:rPr>
              <w:t>Підключення не менше 10 зовнішніх батарейних блоків з автоматичним визначенням. Батареї з можливістю монтажу в стійку 19” (не більше 3U в стійці)</w:t>
            </w:r>
          </w:p>
        </w:tc>
      </w:tr>
      <w:tr w:rsidR="00BA5362" w:rsidRPr="008F4345" w14:paraId="0D58A45F" w14:textId="77777777" w:rsidTr="00D62F12">
        <w:trPr>
          <w:trHeight w:val="70"/>
        </w:trPr>
        <w:tc>
          <w:tcPr>
            <w:tcW w:w="2410" w:type="dxa"/>
            <w:gridSpan w:val="2"/>
            <w:vAlign w:val="center"/>
          </w:tcPr>
          <w:p w14:paraId="4CF10411" w14:textId="77777777" w:rsidR="00BA5362" w:rsidRPr="008F4345" w:rsidRDefault="00BA5362" w:rsidP="00D62F12">
            <w:pPr>
              <w:rPr>
                <w:b/>
                <w:color w:val="000000"/>
              </w:rPr>
            </w:pPr>
            <w:r w:rsidRPr="008F4345">
              <w:rPr>
                <w:b/>
                <w:color w:val="000000"/>
              </w:rPr>
              <w:t>Тип батареї</w:t>
            </w:r>
          </w:p>
        </w:tc>
        <w:tc>
          <w:tcPr>
            <w:tcW w:w="7229" w:type="dxa"/>
            <w:gridSpan w:val="3"/>
            <w:vAlign w:val="center"/>
          </w:tcPr>
          <w:p w14:paraId="5535D5D1" w14:textId="77777777" w:rsidR="00BA5362" w:rsidRPr="008F4345" w:rsidRDefault="00BA5362" w:rsidP="00D62F12">
            <w:pPr>
              <w:rPr>
                <w:color w:val="000000"/>
              </w:rPr>
            </w:pPr>
            <w:r w:rsidRPr="008F4345">
              <w:rPr>
                <w:color w:val="000000"/>
              </w:rPr>
              <w:t>Герметичні необслуговувані свинцево-кислотні акумулятори з типовим терміном служби 3-5 років </w:t>
            </w:r>
          </w:p>
        </w:tc>
      </w:tr>
      <w:tr w:rsidR="00BA5362" w:rsidRPr="008F4345" w14:paraId="0B53CB4E" w14:textId="77777777" w:rsidTr="00D62F12">
        <w:trPr>
          <w:trHeight w:val="70"/>
        </w:trPr>
        <w:tc>
          <w:tcPr>
            <w:tcW w:w="2410" w:type="dxa"/>
            <w:gridSpan w:val="2"/>
            <w:vAlign w:val="center"/>
          </w:tcPr>
          <w:p w14:paraId="1CA68424" w14:textId="77777777" w:rsidR="00BA5362" w:rsidRPr="008F4345" w:rsidRDefault="00BA5362" w:rsidP="00D62F12">
            <w:pPr>
              <w:rPr>
                <w:b/>
                <w:color w:val="000000"/>
              </w:rPr>
            </w:pPr>
            <w:r w:rsidRPr="008F4345">
              <w:rPr>
                <w:b/>
                <w:color w:val="000000"/>
              </w:rPr>
              <w:t>Діагностика батарей</w:t>
            </w:r>
          </w:p>
        </w:tc>
        <w:tc>
          <w:tcPr>
            <w:tcW w:w="7229" w:type="dxa"/>
            <w:gridSpan w:val="3"/>
            <w:vAlign w:val="center"/>
          </w:tcPr>
          <w:p w14:paraId="3B281253" w14:textId="77777777" w:rsidR="00BA5362" w:rsidRPr="008F4345" w:rsidRDefault="00BA5362" w:rsidP="00D62F12">
            <w:pPr>
              <w:rPr>
                <w:color w:val="000000"/>
              </w:rPr>
            </w:pPr>
            <w:r w:rsidRPr="008F4345">
              <w:rPr>
                <w:color w:val="000000"/>
              </w:rPr>
              <w:t>Обов'язково, до рівня батарейного картриджа, включаючи картриджі в зовнішніх батарейних блоках</w:t>
            </w:r>
          </w:p>
        </w:tc>
      </w:tr>
      <w:tr w:rsidR="00BA5362" w:rsidRPr="008F4345" w14:paraId="3034780B" w14:textId="77777777" w:rsidTr="00D62F12">
        <w:trPr>
          <w:trHeight w:val="70"/>
        </w:trPr>
        <w:tc>
          <w:tcPr>
            <w:tcW w:w="2410" w:type="dxa"/>
            <w:gridSpan w:val="2"/>
            <w:vAlign w:val="center"/>
          </w:tcPr>
          <w:p w14:paraId="28AB17F3" w14:textId="77777777" w:rsidR="00BA5362" w:rsidRPr="008F4345" w:rsidRDefault="00BA5362" w:rsidP="00D62F12">
            <w:pPr>
              <w:rPr>
                <w:b/>
                <w:color w:val="000000"/>
              </w:rPr>
            </w:pPr>
            <w:r w:rsidRPr="008F4345">
              <w:rPr>
                <w:b/>
                <w:color w:val="000000"/>
              </w:rPr>
              <w:t>Час перезарядки батарей</w:t>
            </w:r>
          </w:p>
        </w:tc>
        <w:tc>
          <w:tcPr>
            <w:tcW w:w="7229" w:type="dxa"/>
            <w:gridSpan w:val="3"/>
            <w:vAlign w:val="center"/>
          </w:tcPr>
          <w:p w14:paraId="46C289FD" w14:textId="77777777" w:rsidR="00BA5362" w:rsidRPr="008F4345" w:rsidRDefault="00BA5362" w:rsidP="00D62F12">
            <w:pPr>
              <w:rPr>
                <w:color w:val="000000"/>
              </w:rPr>
            </w:pPr>
            <w:r w:rsidRPr="008F4345">
              <w:rPr>
                <w:color w:val="000000"/>
              </w:rPr>
              <w:t>1,5 години</w:t>
            </w:r>
          </w:p>
        </w:tc>
      </w:tr>
      <w:tr w:rsidR="00BA5362" w:rsidRPr="008F4345" w14:paraId="28D00A23" w14:textId="77777777" w:rsidTr="00D62F12">
        <w:trPr>
          <w:trHeight w:val="70"/>
        </w:trPr>
        <w:tc>
          <w:tcPr>
            <w:tcW w:w="2410" w:type="dxa"/>
            <w:gridSpan w:val="2"/>
            <w:vAlign w:val="center"/>
          </w:tcPr>
          <w:p w14:paraId="67EDFC42" w14:textId="77777777" w:rsidR="00BA5362" w:rsidRPr="008F4345" w:rsidRDefault="00BA5362" w:rsidP="00D62F12">
            <w:pPr>
              <w:rPr>
                <w:b/>
                <w:color w:val="000000"/>
              </w:rPr>
            </w:pPr>
            <w:r w:rsidRPr="008F4345">
              <w:rPr>
                <w:b/>
                <w:color w:val="000000"/>
              </w:rPr>
              <w:lastRenderedPageBreak/>
              <w:t>«Гаряча» заміна батарей користувачем</w:t>
            </w:r>
          </w:p>
        </w:tc>
        <w:tc>
          <w:tcPr>
            <w:tcW w:w="7229" w:type="dxa"/>
            <w:gridSpan w:val="3"/>
            <w:vAlign w:val="center"/>
          </w:tcPr>
          <w:p w14:paraId="2FF36E02" w14:textId="77777777" w:rsidR="00BA5362" w:rsidRPr="008F4345" w:rsidRDefault="00BA5362" w:rsidP="00D62F12">
            <w:pPr>
              <w:rPr>
                <w:color w:val="000000"/>
              </w:rPr>
            </w:pPr>
            <w:r w:rsidRPr="008F4345">
              <w:rPr>
                <w:color w:val="000000"/>
              </w:rPr>
              <w:t>Обов'язково</w:t>
            </w:r>
          </w:p>
        </w:tc>
      </w:tr>
      <w:tr w:rsidR="00BA5362" w:rsidRPr="008F4345" w14:paraId="64BD008D" w14:textId="77777777" w:rsidTr="00D62F12">
        <w:trPr>
          <w:trHeight w:val="70"/>
        </w:trPr>
        <w:tc>
          <w:tcPr>
            <w:tcW w:w="2410" w:type="dxa"/>
            <w:gridSpan w:val="2"/>
            <w:vAlign w:val="center"/>
          </w:tcPr>
          <w:p w14:paraId="50219829" w14:textId="77777777" w:rsidR="00BA5362" w:rsidRPr="008F4345" w:rsidRDefault="00BA5362" w:rsidP="00D62F12">
            <w:pPr>
              <w:rPr>
                <w:b/>
                <w:color w:val="000000"/>
              </w:rPr>
            </w:pPr>
            <w:r w:rsidRPr="008F4345">
              <w:rPr>
                <w:b/>
                <w:color w:val="000000"/>
              </w:rPr>
              <w:t>Максимальна енергія імпульсу що поглинається</w:t>
            </w:r>
          </w:p>
        </w:tc>
        <w:tc>
          <w:tcPr>
            <w:tcW w:w="7229" w:type="dxa"/>
            <w:gridSpan w:val="3"/>
            <w:vAlign w:val="center"/>
          </w:tcPr>
          <w:p w14:paraId="33D7469F" w14:textId="77777777" w:rsidR="00BA5362" w:rsidRPr="008F4345" w:rsidRDefault="00BA5362" w:rsidP="00D62F12">
            <w:pPr>
              <w:rPr>
                <w:color w:val="000000"/>
              </w:rPr>
            </w:pPr>
            <w:r w:rsidRPr="008F4345">
              <w:rPr>
                <w:color w:val="000000"/>
              </w:rPr>
              <w:t>480 Дж</w:t>
            </w:r>
          </w:p>
        </w:tc>
      </w:tr>
      <w:tr w:rsidR="00BA5362" w:rsidRPr="008F4345" w14:paraId="452B415A" w14:textId="77777777" w:rsidTr="00D62F12">
        <w:trPr>
          <w:trHeight w:val="70"/>
        </w:trPr>
        <w:tc>
          <w:tcPr>
            <w:tcW w:w="2410" w:type="dxa"/>
            <w:gridSpan w:val="2"/>
            <w:vAlign w:val="center"/>
          </w:tcPr>
          <w:p w14:paraId="41CB034E" w14:textId="77777777" w:rsidR="00BA5362" w:rsidRPr="008F4345" w:rsidRDefault="00BA5362" w:rsidP="00D62F12">
            <w:pPr>
              <w:rPr>
                <w:b/>
                <w:color w:val="000000"/>
              </w:rPr>
            </w:pPr>
            <w:r w:rsidRPr="008F4345">
              <w:rPr>
                <w:b/>
                <w:color w:val="000000"/>
              </w:rPr>
              <w:t>Вихідні роз'єми з батарейною підтримкою</w:t>
            </w:r>
          </w:p>
        </w:tc>
        <w:tc>
          <w:tcPr>
            <w:tcW w:w="7229" w:type="dxa"/>
            <w:gridSpan w:val="3"/>
            <w:vAlign w:val="center"/>
          </w:tcPr>
          <w:p w14:paraId="244A9843" w14:textId="77777777" w:rsidR="00BA5362" w:rsidRPr="008F4345" w:rsidRDefault="00BA5362" w:rsidP="00D62F12">
            <w:pPr>
              <w:rPr>
                <w:color w:val="000000"/>
              </w:rPr>
            </w:pPr>
            <w:r w:rsidRPr="008F4345">
              <w:rPr>
                <w:color w:val="000000"/>
              </w:rPr>
              <w:t>Не менше 6 типу IEC320 C13 та</w:t>
            </w:r>
          </w:p>
          <w:p w14:paraId="5CBFFC68" w14:textId="77777777" w:rsidR="00BA5362" w:rsidRPr="008F4345" w:rsidRDefault="00BA5362" w:rsidP="00D62F12">
            <w:pPr>
              <w:rPr>
                <w:color w:val="000000"/>
              </w:rPr>
            </w:pPr>
            <w:r w:rsidRPr="008F4345">
              <w:rPr>
                <w:color w:val="000000"/>
              </w:rPr>
              <w:t>4 типу IEC320 C19;</w:t>
            </w:r>
          </w:p>
          <w:p w14:paraId="4C431937" w14:textId="77777777" w:rsidR="00BA5362" w:rsidRPr="008F4345" w:rsidRDefault="00BA5362" w:rsidP="00D62F12">
            <w:pPr>
              <w:rPr>
                <w:color w:val="000000"/>
              </w:rPr>
            </w:pPr>
            <w:r w:rsidRPr="008F4345">
              <w:rPr>
                <w:color w:val="000000"/>
              </w:rPr>
              <w:t>Можливість встановлення опційного блоку клемного виходу.</w:t>
            </w:r>
          </w:p>
        </w:tc>
      </w:tr>
      <w:tr w:rsidR="00BA5362" w:rsidRPr="008F4345" w14:paraId="3BCD0343" w14:textId="77777777" w:rsidTr="00D62F12">
        <w:tc>
          <w:tcPr>
            <w:tcW w:w="2410" w:type="dxa"/>
            <w:gridSpan w:val="2"/>
            <w:vAlign w:val="center"/>
          </w:tcPr>
          <w:p w14:paraId="2776E287" w14:textId="77777777" w:rsidR="00BA5362" w:rsidRPr="008F4345" w:rsidRDefault="00BA5362" w:rsidP="00D62F12">
            <w:pPr>
              <w:rPr>
                <w:b/>
                <w:color w:val="000000"/>
                <w:highlight w:val="yellow"/>
              </w:rPr>
            </w:pPr>
            <w:r w:rsidRPr="008F4345">
              <w:rPr>
                <w:b/>
                <w:color w:val="000000"/>
              </w:rPr>
              <w:t>Керовані групи розеток</w:t>
            </w:r>
          </w:p>
        </w:tc>
        <w:tc>
          <w:tcPr>
            <w:tcW w:w="7229" w:type="dxa"/>
            <w:gridSpan w:val="3"/>
            <w:vAlign w:val="center"/>
          </w:tcPr>
          <w:p w14:paraId="16DD1DCD" w14:textId="77777777" w:rsidR="00BA5362" w:rsidRPr="008F4345" w:rsidRDefault="00BA5362" w:rsidP="00D62F12">
            <w:pPr>
              <w:rPr>
                <w:color w:val="000000"/>
                <w:highlight w:val="yellow"/>
              </w:rPr>
            </w:pPr>
            <w:r w:rsidRPr="008F4345">
              <w:rPr>
                <w:color w:val="000000"/>
              </w:rPr>
              <w:t>Не менше 2 груп з захистом кожної групи за допомогою окремого автоматичного вимикача</w:t>
            </w:r>
          </w:p>
        </w:tc>
      </w:tr>
      <w:tr w:rsidR="00BA5362" w:rsidRPr="008F4345" w14:paraId="72731919" w14:textId="77777777" w:rsidTr="00D62F12">
        <w:tc>
          <w:tcPr>
            <w:tcW w:w="2410" w:type="dxa"/>
            <w:gridSpan w:val="2"/>
            <w:vAlign w:val="center"/>
          </w:tcPr>
          <w:p w14:paraId="4302E740" w14:textId="77777777" w:rsidR="00BA5362" w:rsidRPr="008F4345" w:rsidRDefault="00BA5362" w:rsidP="00D62F12">
            <w:pPr>
              <w:rPr>
                <w:b/>
                <w:color w:val="000000"/>
              </w:rPr>
            </w:pPr>
            <w:r w:rsidRPr="008F4345">
              <w:rPr>
                <w:b/>
                <w:color w:val="000000"/>
              </w:rPr>
              <w:t>Панель керування</w:t>
            </w:r>
          </w:p>
        </w:tc>
        <w:tc>
          <w:tcPr>
            <w:tcW w:w="7229" w:type="dxa"/>
            <w:gridSpan w:val="3"/>
            <w:vAlign w:val="center"/>
          </w:tcPr>
          <w:p w14:paraId="616E47C8" w14:textId="77777777" w:rsidR="00BA5362" w:rsidRPr="008F4345" w:rsidRDefault="00BA5362" w:rsidP="00D62F12">
            <w:pPr>
              <w:rPr>
                <w:color w:val="000000"/>
              </w:rPr>
            </w:pPr>
            <w:r w:rsidRPr="008F4345">
              <w:rPr>
                <w:color w:val="000000"/>
              </w:rPr>
              <w:t>Багатофункціональна консоль контролю і керування з РК-дисплеєм з колірною індикацією стану ДБЖ.</w:t>
            </w:r>
          </w:p>
          <w:p w14:paraId="5EC4B313" w14:textId="77777777" w:rsidR="00BA5362" w:rsidRPr="008F4345" w:rsidRDefault="00BA5362" w:rsidP="00D62F12">
            <w:pPr>
              <w:rPr>
                <w:color w:val="000000"/>
              </w:rPr>
            </w:pPr>
            <w:r w:rsidRPr="008F4345">
              <w:rPr>
                <w:color w:val="000000"/>
              </w:rPr>
              <w:t>Налаштування параметрів ДБЖ з панелі керування.</w:t>
            </w:r>
          </w:p>
          <w:p w14:paraId="3B16BD90" w14:textId="77777777" w:rsidR="00BA5362" w:rsidRPr="008F4345" w:rsidRDefault="00BA5362" w:rsidP="00D62F12">
            <w:pPr>
              <w:rPr>
                <w:color w:val="000000"/>
              </w:rPr>
            </w:pPr>
            <w:r w:rsidRPr="008F4345">
              <w:rPr>
                <w:color w:val="000000"/>
              </w:rPr>
              <w:t>Звукова сигналізація з можливістю відключення.</w:t>
            </w:r>
          </w:p>
        </w:tc>
      </w:tr>
      <w:tr w:rsidR="00BA5362" w:rsidRPr="008F4345" w14:paraId="54CDD3AD" w14:textId="77777777" w:rsidTr="00D62F12">
        <w:tc>
          <w:tcPr>
            <w:tcW w:w="2410" w:type="dxa"/>
            <w:gridSpan w:val="2"/>
            <w:vAlign w:val="center"/>
          </w:tcPr>
          <w:p w14:paraId="4496C17A" w14:textId="77777777" w:rsidR="00BA5362" w:rsidRPr="008F4345" w:rsidRDefault="00BA5362" w:rsidP="00D62F12">
            <w:pPr>
              <w:rPr>
                <w:b/>
                <w:color w:val="000000"/>
              </w:rPr>
            </w:pPr>
            <w:r w:rsidRPr="008F4345">
              <w:rPr>
                <w:b/>
                <w:color w:val="000000"/>
              </w:rPr>
              <w:t>Комунікаційні можливості</w:t>
            </w:r>
          </w:p>
        </w:tc>
        <w:tc>
          <w:tcPr>
            <w:tcW w:w="7229" w:type="dxa"/>
            <w:gridSpan w:val="3"/>
            <w:vAlign w:val="center"/>
          </w:tcPr>
          <w:p w14:paraId="668946A6" w14:textId="77777777" w:rsidR="00BA5362" w:rsidRPr="008F4345" w:rsidRDefault="00BA5362" w:rsidP="00D62F12">
            <w:pPr>
              <w:rPr>
                <w:color w:val="000000"/>
              </w:rPr>
            </w:pPr>
            <w:r w:rsidRPr="008F4345">
              <w:rPr>
                <w:color w:val="000000"/>
              </w:rPr>
              <w:t>Ethernet, Serial RJ45, USB.</w:t>
            </w:r>
          </w:p>
          <w:p w14:paraId="3B684CA2" w14:textId="77777777" w:rsidR="00BA5362" w:rsidRPr="008F4345" w:rsidRDefault="00BA5362" w:rsidP="00D62F12">
            <w:pPr>
              <w:rPr>
                <w:color w:val="000000"/>
              </w:rPr>
            </w:pPr>
            <w:r w:rsidRPr="008F4345">
              <w:rPr>
                <w:color w:val="000000"/>
              </w:rPr>
              <w:t>Порт для підключення датчика температури та вологості (датчик температури в комплектi).</w:t>
            </w:r>
          </w:p>
          <w:p w14:paraId="2B50C622" w14:textId="77777777" w:rsidR="00BA5362" w:rsidRPr="008F4345" w:rsidRDefault="00BA5362" w:rsidP="00D62F12">
            <w:pPr>
              <w:rPr>
                <w:color w:val="000000"/>
              </w:rPr>
            </w:pPr>
            <w:r w:rsidRPr="008F4345">
              <w:rPr>
                <w:color w:val="000000"/>
              </w:rPr>
              <w:t>Окремий вільний слот для встановлення додаткових плат керування</w:t>
            </w:r>
          </w:p>
        </w:tc>
      </w:tr>
      <w:tr w:rsidR="00BA5362" w:rsidRPr="008F4345" w14:paraId="15554ED3" w14:textId="77777777" w:rsidTr="00D62F12">
        <w:tc>
          <w:tcPr>
            <w:tcW w:w="2410" w:type="dxa"/>
            <w:gridSpan w:val="2"/>
            <w:vAlign w:val="center"/>
          </w:tcPr>
          <w:p w14:paraId="773E7F11" w14:textId="77777777" w:rsidR="00BA5362" w:rsidRPr="008F4345" w:rsidRDefault="00BA5362" w:rsidP="00D62F12">
            <w:pPr>
              <w:rPr>
                <w:b/>
                <w:color w:val="000000"/>
              </w:rPr>
            </w:pPr>
            <w:r w:rsidRPr="008F4345">
              <w:rPr>
                <w:b/>
                <w:color w:val="000000"/>
              </w:rPr>
              <w:t>Габарити ВШГ, не більше</w:t>
            </w:r>
          </w:p>
        </w:tc>
        <w:tc>
          <w:tcPr>
            <w:tcW w:w="7229" w:type="dxa"/>
            <w:gridSpan w:val="3"/>
            <w:vAlign w:val="center"/>
          </w:tcPr>
          <w:p w14:paraId="339DAC9B" w14:textId="77777777" w:rsidR="00BA5362" w:rsidRPr="008F4345" w:rsidRDefault="00BA5362" w:rsidP="00D62F12">
            <w:pPr>
              <w:rPr>
                <w:color w:val="000000"/>
              </w:rPr>
            </w:pPr>
            <w:r w:rsidRPr="008F4345">
              <w:rPr>
                <w:color w:val="000000"/>
              </w:rPr>
              <w:t>130х432х719мм,</w:t>
            </w:r>
          </w:p>
          <w:p w14:paraId="42F392D8" w14:textId="77777777" w:rsidR="00BA5362" w:rsidRPr="008F4345" w:rsidRDefault="00BA5362" w:rsidP="00D62F12">
            <w:pPr>
              <w:rPr>
                <w:color w:val="000000"/>
              </w:rPr>
            </w:pPr>
            <w:r w:rsidRPr="008F4345">
              <w:rPr>
                <w:color w:val="000000"/>
              </w:rPr>
              <w:t>3U при монтажі в стійку</w:t>
            </w:r>
          </w:p>
        </w:tc>
      </w:tr>
      <w:tr w:rsidR="00BA5362" w:rsidRPr="008F4345" w14:paraId="326B1D40" w14:textId="77777777" w:rsidTr="00D62F12">
        <w:trPr>
          <w:trHeight w:val="70"/>
        </w:trPr>
        <w:tc>
          <w:tcPr>
            <w:tcW w:w="2410" w:type="dxa"/>
            <w:gridSpan w:val="2"/>
            <w:vAlign w:val="center"/>
          </w:tcPr>
          <w:p w14:paraId="04BDACC7" w14:textId="77777777" w:rsidR="00BA5362" w:rsidRPr="008F4345" w:rsidRDefault="00BA5362" w:rsidP="00D62F12">
            <w:pPr>
              <w:rPr>
                <w:b/>
                <w:color w:val="000000"/>
              </w:rPr>
            </w:pPr>
            <w:r w:rsidRPr="008F4345">
              <w:rPr>
                <w:b/>
                <w:color w:val="000000"/>
              </w:rPr>
              <w:t>Додаткові функції</w:t>
            </w:r>
          </w:p>
        </w:tc>
        <w:tc>
          <w:tcPr>
            <w:tcW w:w="7229" w:type="dxa"/>
            <w:gridSpan w:val="3"/>
            <w:vAlign w:val="center"/>
          </w:tcPr>
          <w:p w14:paraId="7B9A03A3" w14:textId="77777777" w:rsidR="00BA5362" w:rsidRPr="008F4345" w:rsidRDefault="00BA5362" w:rsidP="00D62F12">
            <w:pPr>
              <w:rPr>
                <w:color w:val="000000"/>
              </w:rPr>
            </w:pPr>
            <w:r w:rsidRPr="008F4345">
              <w:rPr>
                <w:color w:val="000000"/>
              </w:rPr>
              <w:t>Роз'єм EPO.</w:t>
            </w:r>
          </w:p>
          <w:p w14:paraId="5E8A9101" w14:textId="77777777" w:rsidR="00BA5362" w:rsidRPr="008F4345" w:rsidRDefault="00BA5362" w:rsidP="00D62F12">
            <w:pPr>
              <w:rPr>
                <w:color w:val="000000"/>
              </w:rPr>
            </w:pPr>
            <w:r w:rsidRPr="008F4345">
              <w:rPr>
                <w:color w:val="000000"/>
              </w:rPr>
              <w:t>Лічильник електроенергії в кВт / год.</w:t>
            </w:r>
          </w:p>
          <w:p w14:paraId="04E9B8E5" w14:textId="77777777" w:rsidR="00BA5362" w:rsidRPr="008F4345" w:rsidRDefault="00BA5362" w:rsidP="00D62F12">
            <w:pPr>
              <w:rPr>
                <w:color w:val="000000"/>
              </w:rPr>
            </w:pPr>
            <w:r w:rsidRPr="008F4345">
              <w:rPr>
                <w:color w:val="000000"/>
              </w:rPr>
              <w:t>Інтелектуальний розрахунок дати заміни батарей.</w:t>
            </w:r>
          </w:p>
          <w:p w14:paraId="1566E164" w14:textId="77777777" w:rsidR="00BA5362" w:rsidRPr="008F4345" w:rsidRDefault="00BA5362" w:rsidP="00D62F12">
            <w:pPr>
              <w:rPr>
                <w:color w:val="000000"/>
              </w:rPr>
            </w:pPr>
            <w:r w:rsidRPr="008F4345">
              <w:rPr>
                <w:color w:val="000000"/>
              </w:rPr>
              <w:t>Термокомпенсація заряду батарей.</w:t>
            </w:r>
          </w:p>
          <w:p w14:paraId="26E175A6" w14:textId="77777777" w:rsidR="00BA5362" w:rsidRPr="008F4345" w:rsidRDefault="00BA5362" w:rsidP="00D62F12">
            <w:pPr>
              <w:rPr>
                <w:color w:val="000000"/>
              </w:rPr>
            </w:pPr>
            <w:r w:rsidRPr="008F4345">
              <w:rPr>
                <w:color w:val="000000"/>
              </w:rPr>
              <w:t>Можливість оновлення прошивки.</w:t>
            </w:r>
          </w:p>
        </w:tc>
      </w:tr>
      <w:tr w:rsidR="00BA5362" w:rsidRPr="008F4345" w14:paraId="70084A6B" w14:textId="77777777" w:rsidTr="00D62F12">
        <w:trPr>
          <w:trHeight w:val="70"/>
        </w:trPr>
        <w:tc>
          <w:tcPr>
            <w:tcW w:w="2410" w:type="dxa"/>
            <w:gridSpan w:val="2"/>
            <w:vAlign w:val="center"/>
          </w:tcPr>
          <w:p w14:paraId="524DDFB7" w14:textId="77777777" w:rsidR="00BA5362" w:rsidRPr="008F4345" w:rsidRDefault="00BA5362" w:rsidP="00D62F12">
            <w:pPr>
              <w:rPr>
                <w:b/>
                <w:color w:val="000000"/>
              </w:rPr>
            </w:pPr>
            <w:r w:rsidRPr="008F4345">
              <w:rPr>
                <w:b/>
                <w:color w:val="000000"/>
              </w:rPr>
              <w:t>Програмне забезпечення</w:t>
            </w:r>
          </w:p>
        </w:tc>
        <w:tc>
          <w:tcPr>
            <w:tcW w:w="7229" w:type="dxa"/>
            <w:gridSpan w:val="3"/>
            <w:vAlign w:val="center"/>
          </w:tcPr>
          <w:p w14:paraId="108C438E" w14:textId="77777777" w:rsidR="00BA5362" w:rsidRPr="008F4345" w:rsidRDefault="00BA5362" w:rsidP="00D62F12">
            <w:pPr>
              <w:rPr>
                <w:color w:val="000000"/>
              </w:rPr>
            </w:pPr>
            <w:r w:rsidRPr="008F4345">
              <w:rPr>
                <w:color w:val="000000"/>
              </w:rPr>
              <w:t>В комплекті поставки повинно бути ліцензія на три фізичних хоста, яка дозволяє зробити мережевий Shutdown для віртуальніх машин VMware з періодом підтримки 1 рік.</w:t>
            </w:r>
          </w:p>
        </w:tc>
      </w:tr>
      <w:tr w:rsidR="00BA5362" w:rsidRPr="008F4345" w14:paraId="193B613C" w14:textId="77777777" w:rsidTr="00D62F12">
        <w:trPr>
          <w:trHeight w:val="70"/>
        </w:trPr>
        <w:tc>
          <w:tcPr>
            <w:tcW w:w="2410" w:type="dxa"/>
            <w:gridSpan w:val="2"/>
            <w:vAlign w:val="center"/>
          </w:tcPr>
          <w:p w14:paraId="091BCEAE" w14:textId="77777777" w:rsidR="00BA5362" w:rsidRPr="008F4345" w:rsidRDefault="00BA5362" w:rsidP="00D62F12">
            <w:pPr>
              <w:rPr>
                <w:b/>
                <w:color w:val="000000"/>
              </w:rPr>
            </w:pPr>
            <w:r w:rsidRPr="008F4345">
              <w:rPr>
                <w:b/>
                <w:color w:val="000000"/>
              </w:rPr>
              <w:t>Гарантiйний термiн</w:t>
            </w:r>
          </w:p>
        </w:tc>
        <w:tc>
          <w:tcPr>
            <w:tcW w:w="7229" w:type="dxa"/>
            <w:gridSpan w:val="3"/>
            <w:vAlign w:val="center"/>
          </w:tcPr>
          <w:p w14:paraId="0AD49A98" w14:textId="77777777" w:rsidR="00BA5362" w:rsidRPr="008F4345" w:rsidRDefault="00BA5362" w:rsidP="00D62F12">
            <w:pPr>
              <w:rPr>
                <w:color w:val="000000"/>
              </w:rPr>
            </w:pPr>
            <w:r w:rsidRPr="008F4345">
              <w:rPr>
                <w:color w:val="000000"/>
              </w:rPr>
              <w:t>3 роки на ДБЖ, 2 роки на батарею</w:t>
            </w:r>
          </w:p>
        </w:tc>
      </w:tr>
      <w:tr w:rsidR="00BA5362" w:rsidRPr="008F4345" w14:paraId="375B7C0E" w14:textId="77777777" w:rsidTr="00D62F12">
        <w:trPr>
          <w:trHeight w:val="70"/>
        </w:trPr>
        <w:tc>
          <w:tcPr>
            <w:tcW w:w="2410" w:type="dxa"/>
            <w:gridSpan w:val="2"/>
            <w:vAlign w:val="center"/>
          </w:tcPr>
          <w:p w14:paraId="160DEE20" w14:textId="77777777" w:rsidR="00BA5362" w:rsidRPr="008F4345" w:rsidRDefault="00BA5362" w:rsidP="00D62F12">
            <w:pPr>
              <w:rPr>
                <w:b/>
                <w:color w:val="000000"/>
              </w:rPr>
            </w:pPr>
            <w:r w:rsidRPr="008F4345">
              <w:rPr>
                <w:b/>
                <w:color w:val="000000"/>
              </w:rPr>
              <w:t xml:space="preserve">Сервiснi центри </w:t>
            </w:r>
          </w:p>
        </w:tc>
        <w:tc>
          <w:tcPr>
            <w:tcW w:w="7229" w:type="dxa"/>
            <w:gridSpan w:val="3"/>
            <w:vAlign w:val="center"/>
          </w:tcPr>
          <w:p w14:paraId="2F75055D" w14:textId="77777777" w:rsidR="00BA5362" w:rsidRPr="008F4345" w:rsidRDefault="00BA5362" w:rsidP="00D62F12">
            <w:pPr>
              <w:rPr>
                <w:color w:val="000000"/>
              </w:rPr>
            </w:pPr>
            <w:r w:rsidRPr="008F4345">
              <w:rPr>
                <w:color w:val="000000"/>
              </w:rPr>
              <w:t>Наявність офіційних сервісних центрів авторизованих виробником обладнання в обласних центрах України.</w:t>
            </w:r>
          </w:p>
        </w:tc>
      </w:tr>
    </w:tbl>
    <w:p w14:paraId="4BB2F290" w14:textId="77777777" w:rsidR="00BA5362" w:rsidRDefault="00BA5362" w:rsidP="00BA5362">
      <w:pPr>
        <w:jc w:val="both"/>
      </w:pPr>
    </w:p>
    <w:p w14:paraId="369416BF" w14:textId="77777777" w:rsidR="000D12B6" w:rsidRDefault="000D12B6" w:rsidP="000D12B6">
      <w:pPr>
        <w:jc w:val="center"/>
      </w:pPr>
    </w:p>
    <w:p w14:paraId="418D81D8" w14:textId="77777777" w:rsidR="000D12B6" w:rsidRDefault="000D12B6" w:rsidP="000D12B6">
      <w:pPr>
        <w:jc w:val="center"/>
      </w:pPr>
    </w:p>
    <w:tbl>
      <w:tblPr>
        <w:tblW w:w="0" w:type="dxa"/>
        <w:tblLayout w:type="fixed"/>
        <w:tblLook w:val="04A0" w:firstRow="1" w:lastRow="0" w:firstColumn="1" w:lastColumn="0" w:noHBand="0" w:noVBand="1"/>
      </w:tblPr>
      <w:tblGrid>
        <w:gridCol w:w="4968"/>
        <w:gridCol w:w="4891"/>
      </w:tblGrid>
      <w:tr w:rsidR="000D12B6" w:rsidRPr="006304B8" w14:paraId="67E21F60" w14:textId="77777777" w:rsidTr="00B97812">
        <w:trPr>
          <w:trHeight w:val="340"/>
        </w:trPr>
        <w:tc>
          <w:tcPr>
            <w:tcW w:w="4968" w:type="dxa"/>
            <w:hideMark/>
          </w:tcPr>
          <w:p w14:paraId="216874E7" w14:textId="77777777" w:rsidR="000D12B6" w:rsidRPr="006304B8" w:rsidRDefault="000D12B6" w:rsidP="00B97812">
            <w:pPr>
              <w:shd w:val="clear" w:color="auto" w:fill="FFFFFF"/>
              <w:spacing w:line="276" w:lineRule="auto"/>
              <w:ind w:left="34"/>
              <w:contextualSpacing/>
              <w:jc w:val="center"/>
              <w:rPr>
                <w:b/>
                <w:bCs/>
                <w:sz w:val="22"/>
                <w:szCs w:val="22"/>
              </w:rPr>
            </w:pPr>
            <w:r w:rsidRPr="006304B8">
              <w:rPr>
                <w:b/>
                <w:bCs/>
                <w:sz w:val="22"/>
                <w:szCs w:val="22"/>
              </w:rPr>
              <w:t>ЗАМОВНИК:</w:t>
            </w:r>
          </w:p>
        </w:tc>
        <w:tc>
          <w:tcPr>
            <w:tcW w:w="4891" w:type="dxa"/>
            <w:hideMark/>
          </w:tcPr>
          <w:p w14:paraId="3F598222" w14:textId="77777777" w:rsidR="000D12B6" w:rsidRPr="006304B8" w:rsidRDefault="000D12B6" w:rsidP="00B97812">
            <w:pPr>
              <w:shd w:val="clear" w:color="auto" w:fill="FFFFFF"/>
              <w:spacing w:line="276" w:lineRule="auto"/>
              <w:jc w:val="center"/>
              <w:rPr>
                <w:b/>
                <w:bCs/>
                <w:sz w:val="22"/>
                <w:szCs w:val="22"/>
              </w:rPr>
            </w:pPr>
            <w:r w:rsidRPr="006304B8">
              <w:rPr>
                <w:b/>
                <w:bCs/>
                <w:sz w:val="22"/>
                <w:szCs w:val="22"/>
              </w:rPr>
              <w:t>ПОСТАЧАЛЬНИК:</w:t>
            </w:r>
          </w:p>
        </w:tc>
      </w:tr>
      <w:tr w:rsidR="000D12B6" w:rsidRPr="006304B8" w14:paraId="6DA44EB2" w14:textId="77777777" w:rsidTr="00B97812">
        <w:tc>
          <w:tcPr>
            <w:tcW w:w="4968" w:type="dxa"/>
          </w:tcPr>
          <w:p w14:paraId="68DA9B96"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Повна назва</w:t>
            </w:r>
          </w:p>
          <w:p w14:paraId="258FB10C"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1487CDE3"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Посада уповноваженої особи</w:t>
            </w:r>
          </w:p>
          <w:p w14:paraId="38F23D9B"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4032295E"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__________________ Власне ім’я ПРІЗВИЩЕ</w:t>
            </w:r>
          </w:p>
          <w:p w14:paraId="5F69CE9E" w14:textId="77777777" w:rsidR="000D12B6" w:rsidRPr="006304B8" w:rsidRDefault="000D12B6" w:rsidP="00B97812">
            <w:pPr>
              <w:shd w:val="clear" w:color="auto" w:fill="FFFFFF"/>
              <w:spacing w:line="276" w:lineRule="auto"/>
              <w:rPr>
                <w:bCs/>
                <w:sz w:val="22"/>
                <w:szCs w:val="22"/>
              </w:rPr>
            </w:pPr>
            <w:r w:rsidRPr="006304B8">
              <w:rPr>
                <w:bCs/>
                <w:sz w:val="22"/>
                <w:szCs w:val="22"/>
              </w:rPr>
              <w:t>м.п.</w:t>
            </w:r>
          </w:p>
        </w:tc>
        <w:tc>
          <w:tcPr>
            <w:tcW w:w="4891" w:type="dxa"/>
          </w:tcPr>
          <w:p w14:paraId="79286A92"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Повна назва</w:t>
            </w:r>
          </w:p>
          <w:p w14:paraId="1E8D67D0"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31D46B4F"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Посада уповноваженої особи</w:t>
            </w:r>
          </w:p>
          <w:p w14:paraId="3D2579E2"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61C1B82E" w14:textId="77777777" w:rsidR="000D12B6" w:rsidRPr="006304B8" w:rsidRDefault="000D12B6" w:rsidP="00B97812">
            <w:pPr>
              <w:shd w:val="clear" w:color="auto" w:fill="FFFFFF"/>
              <w:tabs>
                <w:tab w:val="left" w:pos="1210"/>
              </w:tabs>
              <w:spacing w:line="276" w:lineRule="auto"/>
              <w:jc w:val="center"/>
              <w:rPr>
                <w:b/>
                <w:bCs/>
                <w:sz w:val="22"/>
                <w:szCs w:val="22"/>
              </w:rPr>
            </w:pPr>
            <w:r w:rsidRPr="006304B8">
              <w:rPr>
                <w:b/>
                <w:bCs/>
                <w:sz w:val="22"/>
                <w:szCs w:val="22"/>
              </w:rPr>
              <w:t>___________________ Власне ім’я ПРІЗВИЩЕ</w:t>
            </w:r>
          </w:p>
          <w:p w14:paraId="5FC397D2" w14:textId="77777777" w:rsidR="000D12B6" w:rsidRPr="006304B8" w:rsidRDefault="000D12B6" w:rsidP="00B97812">
            <w:pPr>
              <w:shd w:val="clear" w:color="auto" w:fill="FFFFFF"/>
              <w:tabs>
                <w:tab w:val="left" w:pos="1210"/>
              </w:tabs>
              <w:spacing w:line="276" w:lineRule="auto"/>
              <w:ind w:left="173"/>
              <w:contextualSpacing/>
              <w:rPr>
                <w:bCs/>
                <w:sz w:val="22"/>
                <w:szCs w:val="22"/>
              </w:rPr>
            </w:pPr>
            <w:r w:rsidRPr="006304B8">
              <w:rPr>
                <w:bCs/>
                <w:sz w:val="22"/>
                <w:szCs w:val="22"/>
              </w:rPr>
              <w:t>м.п.</w:t>
            </w:r>
          </w:p>
        </w:tc>
      </w:tr>
    </w:tbl>
    <w:p w14:paraId="6CBB209F" w14:textId="77777777" w:rsidR="000D12B6" w:rsidRPr="0041626F" w:rsidRDefault="000D12B6" w:rsidP="000D12B6">
      <w:pPr>
        <w:jc w:val="center"/>
      </w:pPr>
    </w:p>
    <w:p w14:paraId="20822CCF" w14:textId="039D7D95" w:rsidR="000D12B6" w:rsidRDefault="000D12B6">
      <w:pPr>
        <w:spacing w:after="160" w:line="259" w:lineRule="auto"/>
        <w:rPr>
          <w:sz w:val="22"/>
          <w:szCs w:val="22"/>
          <w:lang w:eastAsia="uk-UA"/>
        </w:rPr>
      </w:pPr>
      <w:r>
        <w:rPr>
          <w:sz w:val="22"/>
          <w:szCs w:val="22"/>
          <w:lang w:eastAsia="uk-UA"/>
        </w:rPr>
        <w:br w:type="page"/>
      </w:r>
    </w:p>
    <w:p w14:paraId="4A16BDCA" w14:textId="01E21B1F" w:rsidR="000D12B6" w:rsidRPr="006304B8" w:rsidRDefault="000D12B6" w:rsidP="000D12B6">
      <w:pPr>
        <w:tabs>
          <w:tab w:val="left" w:pos="5505"/>
        </w:tabs>
        <w:contextualSpacing/>
        <w:jc w:val="right"/>
        <w:rPr>
          <w:sz w:val="22"/>
          <w:szCs w:val="22"/>
        </w:rPr>
      </w:pPr>
      <w:r w:rsidRPr="006304B8">
        <w:rPr>
          <w:sz w:val="22"/>
          <w:szCs w:val="22"/>
        </w:rPr>
        <w:lastRenderedPageBreak/>
        <w:t xml:space="preserve">Додаток № </w:t>
      </w:r>
      <w:r>
        <w:rPr>
          <w:sz w:val="22"/>
          <w:szCs w:val="22"/>
        </w:rPr>
        <w:t>3</w:t>
      </w:r>
    </w:p>
    <w:p w14:paraId="657BCE10" w14:textId="77777777" w:rsidR="000D12B6" w:rsidRPr="006304B8" w:rsidRDefault="000D12B6" w:rsidP="000D12B6">
      <w:pPr>
        <w:tabs>
          <w:tab w:val="left" w:pos="5505"/>
        </w:tabs>
        <w:contextualSpacing/>
        <w:jc w:val="right"/>
        <w:rPr>
          <w:sz w:val="22"/>
          <w:szCs w:val="22"/>
        </w:rPr>
      </w:pPr>
      <w:r w:rsidRPr="006304B8">
        <w:rPr>
          <w:sz w:val="22"/>
          <w:szCs w:val="22"/>
        </w:rPr>
        <w:t>до договору № _____________</w:t>
      </w:r>
    </w:p>
    <w:p w14:paraId="599D3A4A" w14:textId="77777777" w:rsidR="000D12B6" w:rsidRPr="006304B8" w:rsidRDefault="000D12B6" w:rsidP="000D12B6">
      <w:pPr>
        <w:tabs>
          <w:tab w:val="left" w:pos="5505"/>
        </w:tabs>
        <w:contextualSpacing/>
        <w:jc w:val="center"/>
        <w:rPr>
          <w:sz w:val="22"/>
          <w:szCs w:val="22"/>
        </w:rPr>
      </w:pPr>
      <w:r w:rsidRPr="006304B8">
        <w:rPr>
          <w:sz w:val="22"/>
          <w:szCs w:val="22"/>
        </w:rPr>
        <w:tab/>
      </w:r>
      <w:r w:rsidRPr="006304B8">
        <w:rPr>
          <w:sz w:val="22"/>
          <w:szCs w:val="22"/>
        </w:rPr>
        <w:tab/>
        <w:t xml:space="preserve">                  від «___» ________ 202</w:t>
      </w:r>
      <w:r>
        <w:rPr>
          <w:sz w:val="22"/>
          <w:szCs w:val="22"/>
        </w:rPr>
        <w:t>3</w:t>
      </w:r>
      <w:r w:rsidRPr="006304B8">
        <w:rPr>
          <w:sz w:val="22"/>
          <w:szCs w:val="22"/>
        </w:rPr>
        <w:t xml:space="preserve"> року</w:t>
      </w:r>
    </w:p>
    <w:p w14:paraId="7FD21A19" w14:textId="3DC0C31F" w:rsidR="000D12B6" w:rsidRDefault="000D12B6" w:rsidP="000D12B6">
      <w:pPr>
        <w:pStyle w:val="Default"/>
      </w:pPr>
    </w:p>
    <w:p w14:paraId="270A5F05" w14:textId="6895200D" w:rsidR="000D12B6" w:rsidRDefault="000D12B6" w:rsidP="000D12B6">
      <w:pPr>
        <w:pStyle w:val="Default"/>
      </w:pPr>
    </w:p>
    <w:p w14:paraId="3BFB818B" w14:textId="7381883A" w:rsidR="000D12B6" w:rsidRDefault="000D12B6" w:rsidP="000D12B6">
      <w:pPr>
        <w:pStyle w:val="Default"/>
      </w:pPr>
    </w:p>
    <w:p w14:paraId="4B540ABC" w14:textId="6F10C0B2" w:rsidR="000D12B6" w:rsidRDefault="000D12B6" w:rsidP="000D12B6">
      <w:pPr>
        <w:pStyle w:val="Default"/>
      </w:pPr>
    </w:p>
    <w:p w14:paraId="70BD4D9E" w14:textId="6B388C70" w:rsidR="000D12B6" w:rsidRPr="000D12B6" w:rsidRDefault="00EC080F" w:rsidP="000D12B6">
      <w:pPr>
        <w:pStyle w:val="Default"/>
        <w:jc w:val="center"/>
        <w:rPr>
          <w:b/>
        </w:rPr>
      </w:pPr>
      <w:r w:rsidRPr="000D12B6">
        <w:rPr>
          <w:b/>
        </w:rPr>
        <w:t>КАЛЕНДАРНИЙ ПЛАН</w:t>
      </w:r>
    </w:p>
    <w:tbl>
      <w:tblPr>
        <w:tblW w:w="10060" w:type="dxa"/>
        <w:tblLayout w:type="fixed"/>
        <w:tblLook w:val="0400" w:firstRow="0" w:lastRow="0" w:firstColumn="0" w:lastColumn="0" w:noHBand="0" w:noVBand="1"/>
      </w:tblPr>
      <w:tblGrid>
        <w:gridCol w:w="702"/>
        <w:gridCol w:w="3735"/>
        <w:gridCol w:w="2929"/>
        <w:gridCol w:w="2694"/>
      </w:tblGrid>
      <w:tr w:rsidR="000D12B6" w14:paraId="1DD66A2D" w14:textId="77777777" w:rsidTr="00B97812">
        <w:trPr>
          <w:trHeight w:val="600"/>
        </w:trPr>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7A3A4A9" w14:textId="77777777" w:rsidR="000D12B6" w:rsidRDefault="000D12B6" w:rsidP="00B97812">
            <w:pPr>
              <w:pBdr>
                <w:top w:val="nil"/>
                <w:left w:val="nil"/>
                <w:bottom w:val="nil"/>
                <w:right w:val="nil"/>
                <w:between w:val="nil"/>
              </w:pBdr>
              <w:jc w:val="center"/>
              <w:rPr>
                <w:color w:val="000000"/>
              </w:rPr>
            </w:pPr>
            <w:r>
              <w:rPr>
                <w:b/>
                <w:color w:val="000000"/>
              </w:rPr>
              <w:t>№ </w:t>
            </w:r>
          </w:p>
          <w:p w14:paraId="6BF0C4D4" w14:textId="77777777" w:rsidR="000D12B6" w:rsidRDefault="000D12B6" w:rsidP="00B97812">
            <w:pPr>
              <w:pBdr>
                <w:top w:val="nil"/>
                <w:left w:val="nil"/>
                <w:bottom w:val="nil"/>
                <w:right w:val="nil"/>
                <w:between w:val="nil"/>
              </w:pBdr>
              <w:jc w:val="center"/>
              <w:rPr>
                <w:color w:val="000000"/>
              </w:rPr>
            </w:pPr>
            <w:r>
              <w:rPr>
                <w:b/>
                <w:color w:val="000000"/>
              </w:rPr>
              <w:t>з/п</w:t>
            </w:r>
          </w:p>
        </w:tc>
        <w:tc>
          <w:tcPr>
            <w:tcW w:w="3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EBBE644" w14:textId="77777777" w:rsidR="000D12B6" w:rsidRDefault="000D12B6" w:rsidP="00B97812">
            <w:pPr>
              <w:pBdr>
                <w:top w:val="nil"/>
                <w:left w:val="nil"/>
                <w:bottom w:val="nil"/>
                <w:right w:val="nil"/>
                <w:between w:val="nil"/>
              </w:pBdr>
              <w:jc w:val="center"/>
              <w:rPr>
                <w:color w:val="000000"/>
              </w:rPr>
            </w:pPr>
            <w:r>
              <w:rPr>
                <w:b/>
                <w:color w:val="000000"/>
              </w:rPr>
              <w:t>Найменування послуг</w:t>
            </w:r>
          </w:p>
        </w:tc>
        <w:tc>
          <w:tcPr>
            <w:tcW w:w="2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7D6BE2" w14:textId="77777777" w:rsidR="000D12B6" w:rsidRDefault="000D12B6" w:rsidP="00B97812">
            <w:pPr>
              <w:pBdr>
                <w:top w:val="nil"/>
                <w:left w:val="nil"/>
                <w:bottom w:val="nil"/>
                <w:right w:val="nil"/>
                <w:between w:val="nil"/>
              </w:pBdr>
              <w:jc w:val="center"/>
              <w:rPr>
                <w:color w:val="000000"/>
              </w:rPr>
            </w:pPr>
            <w:r>
              <w:rPr>
                <w:b/>
                <w:color w:val="000000"/>
              </w:rPr>
              <w:t>Строки виконання*</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A0AB3F" w14:textId="77777777" w:rsidR="000D12B6" w:rsidRDefault="000D12B6" w:rsidP="00B97812">
            <w:pPr>
              <w:pBdr>
                <w:top w:val="nil"/>
                <w:left w:val="nil"/>
                <w:bottom w:val="nil"/>
                <w:right w:val="nil"/>
                <w:between w:val="nil"/>
              </w:pBdr>
              <w:jc w:val="center"/>
              <w:rPr>
                <w:color w:val="000000"/>
              </w:rPr>
            </w:pPr>
            <w:r>
              <w:rPr>
                <w:b/>
                <w:color w:val="000000"/>
              </w:rPr>
              <w:t>Результат</w:t>
            </w:r>
          </w:p>
        </w:tc>
      </w:tr>
      <w:tr w:rsidR="000D12B6" w14:paraId="60854D33" w14:textId="77777777" w:rsidTr="00B97812">
        <w:trPr>
          <w:trHeight w:val="1561"/>
        </w:trPr>
        <w:tc>
          <w:tcPr>
            <w:tcW w:w="702"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5B41577" w14:textId="77777777" w:rsidR="000D12B6" w:rsidRDefault="000D12B6" w:rsidP="00B97812">
            <w:pPr>
              <w:pBdr>
                <w:top w:val="nil"/>
                <w:left w:val="nil"/>
                <w:bottom w:val="nil"/>
                <w:right w:val="nil"/>
                <w:between w:val="nil"/>
              </w:pBdr>
              <w:ind w:firstLine="141"/>
              <w:jc w:val="center"/>
              <w:rPr>
                <w:color w:val="000000"/>
              </w:rPr>
            </w:pPr>
            <w:r>
              <w:rPr>
                <w:color w:val="000000"/>
              </w:rPr>
              <w:t>1.</w:t>
            </w:r>
          </w:p>
          <w:p w14:paraId="28A85D42" w14:textId="77777777" w:rsidR="000D12B6" w:rsidRDefault="000D12B6" w:rsidP="00B97812">
            <w:pPr>
              <w:pBdr>
                <w:top w:val="nil"/>
                <w:left w:val="nil"/>
                <w:bottom w:val="nil"/>
                <w:right w:val="nil"/>
                <w:between w:val="nil"/>
              </w:pBdr>
              <w:ind w:firstLine="141"/>
              <w:jc w:val="center"/>
              <w:rPr>
                <w:color w:val="000000"/>
              </w:rPr>
            </w:pPr>
          </w:p>
          <w:p w14:paraId="5E0E7D73" w14:textId="77777777" w:rsidR="000D12B6" w:rsidRDefault="000D12B6" w:rsidP="00B97812">
            <w:pPr>
              <w:pBdr>
                <w:top w:val="nil"/>
                <w:left w:val="nil"/>
                <w:bottom w:val="nil"/>
                <w:right w:val="nil"/>
                <w:between w:val="nil"/>
              </w:pBdr>
              <w:ind w:firstLine="141"/>
              <w:jc w:val="center"/>
              <w:rPr>
                <w:color w:val="000000"/>
              </w:rPr>
            </w:pPr>
          </w:p>
        </w:tc>
        <w:tc>
          <w:tcPr>
            <w:tcW w:w="373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6CEF81C3" w14:textId="0363012D" w:rsidR="000D12B6" w:rsidRDefault="000D12B6" w:rsidP="00A21985">
            <w:pPr>
              <w:pBdr>
                <w:top w:val="nil"/>
                <w:left w:val="nil"/>
                <w:bottom w:val="nil"/>
                <w:right w:val="nil"/>
                <w:between w:val="nil"/>
              </w:pBdr>
              <w:rPr>
                <w:color w:val="000000"/>
              </w:rPr>
            </w:pPr>
            <w:r>
              <w:rPr>
                <w:color w:val="000000"/>
              </w:rPr>
              <w:t xml:space="preserve">Постачання </w:t>
            </w:r>
            <w:r w:rsidR="00A21985">
              <w:rPr>
                <w:color w:val="000000"/>
              </w:rPr>
              <w:t>обладнання</w:t>
            </w:r>
          </w:p>
        </w:tc>
        <w:tc>
          <w:tcPr>
            <w:tcW w:w="2929"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3B51FFA4" w14:textId="7D0DFA51" w:rsidR="000D12B6" w:rsidRPr="003C1597" w:rsidRDefault="000D12B6" w:rsidP="00A21985">
            <w:pPr>
              <w:spacing w:after="160" w:line="259" w:lineRule="auto"/>
              <w:jc w:val="center"/>
            </w:pPr>
            <w:r w:rsidRPr="003C1597">
              <w:t xml:space="preserve">протягом </w:t>
            </w:r>
            <w:r w:rsidR="00A21985">
              <w:t>60</w:t>
            </w:r>
            <w:r w:rsidRPr="003C1597">
              <w:t xml:space="preserve"> днів з моменту </w:t>
            </w:r>
            <w:r w:rsidR="00A21985">
              <w:t>підписання Договору</w:t>
            </w:r>
            <w:r w:rsidRPr="003C1597">
              <w:t>.</w:t>
            </w:r>
          </w:p>
        </w:tc>
        <w:tc>
          <w:tcPr>
            <w:tcW w:w="2694"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53C8FC56" w14:textId="1F3A5310" w:rsidR="000D12B6" w:rsidRDefault="000D12B6" w:rsidP="00B97812">
            <w:pPr>
              <w:pBdr>
                <w:top w:val="nil"/>
                <w:left w:val="nil"/>
                <w:bottom w:val="nil"/>
                <w:right w:val="nil"/>
                <w:between w:val="nil"/>
              </w:pBdr>
              <w:jc w:val="center"/>
              <w:rPr>
                <w:color w:val="000000"/>
              </w:rPr>
            </w:pPr>
            <w:r w:rsidRPr="003C1597">
              <w:rPr>
                <w:color w:val="000000"/>
              </w:rPr>
              <w:t>Акт приймання-передачі</w:t>
            </w:r>
            <w:r w:rsidR="00A21985">
              <w:rPr>
                <w:color w:val="000000"/>
              </w:rPr>
              <w:t xml:space="preserve"> або видаткова накладна</w:t>
            </w:r>
            <w:r w:rsidRPr="003C1597">
              <w:rPr>
                <w:color w:val="000000"/>
              </w:rPr>
              <w:t>.</w:t>
            </w:r>
          </w:p>
        </w:tc>
      </w:tr>
      <w:tr w:rsidR="000D12B6" w14:paraId="29AA694D" w14:textId="77777777" w:rsidTr="00B97812">
        <w:trPr>
          <w:trHeight w:val="585"/>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EF952F" w14:textId="77777777" w:rsidR="000D12B6" w:rsidRDefault="000D12B6" w:rsidP="00B97812">
            <w:pPr>
              <w:pBdr>
                <w:top w:val="nil"/>
                <w:left w:val="nil"/>
                <w:bottom w:val="nil"/>
                <w:right w:val="nil"/>
                <w:between w:val="nil"/>
              </w:pBdr>
              <w:ind w:firstLine="141"/>
              <w:jc w:val="center"/>
              <w:rPr>
                <w:color w:val="000000"/>
              </w:rPr>
            </w:pPr>
            <w:r>
              <w:rPr>
                <w:color w:val="000000"/>
              </w:rPr>
              <w:t xml:space="preserve">2. </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3B2F5A" w14:textId="77777777" w:rsidR="000D12B6" w:rsidRDefault="000D12B6" w:rsidP="00B97812">
            <w:pPr>
              <w:pBdr>
                <w:top w:val="nil"/>
                <w:left w:val="nil"/>
                <w:bottom w:val="nil"/>
                <w:right w:val="nil"/>
                <w:between w:val="nil"/>
              </w:pBdr>
              <w:rPr>
                <w:color w:val="000000"/>
              </w:rPr>
            </w:pPr>
            <w:r>
              <w:rPr>
                <w:color w:val="000000"/>
              </w:rPr>
              <w:t>Гарантійна підтримка</w:t>
            </w:r>
          </w:p>
        </w:tc>
        <w:tc>
          <w:tcPr>
            <w:tcW w:w="2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944C2A" w14:textId="77777777" w:rsidR="000D12B6" w:rsidRDefault="000D12B6" w:rsidP="00B97812">
            <w:pPr>
              <w:pBdr>
                <w:top w:val="nil"/>
                <w:left w:val="nil"/>
                <w:bottom w:val="nil"/>
                <w:right w:val="nil"/>
                <w:between w:val="nil"/>
              </w:pBdr>
              <w:jc w:val="center"/>
              <w:rPr>
                <w:color w:val="000000"/>
              </w:rPr>
            </w:pPr>
            <w:r w:rsidRPr="003C1597">
              <w:rPr>
                <w:color w:val="000000"/>
              </w:rPr>
              <w:t>не менше 12 місяців, починаючи від дати прийняття товару Замовником</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3AB124" w14:textId="77777777" w:rsidR="000D12B6" w:rsidRDefault="000D12B6" w:rsidP="00B97812">
            <w:pPr>
              <w:pBdr>
                <w:top w:val="nil"/>
                <w:left w:val="nil"/>
                <w:bottom w:val="nil"/>
                <w:right w:val="nil"/>
                <w:between w:val="nil"/>
              </w:pBdr>
              <w:jc w:val="center"/>
              <w:rPr>
                <w:color w:val="000000"/>
              </w:rPr>
            </w:pPr>
            <w:r>
              <w:rPr>
                <w:color w:val="000000"/>
              </w:rPr>
              <w:t>Відповідно до умов Договору</w:t>
            </w:r>
          </w:p>
        </w:tc>
      </w:tr>
    </w:tbl>
    <w:p w14:paraId="4BE765BD" w14:textId="0A101432" w:rsidR="000D12B6" w:rsidRDefault="000D12B6" w:rsidP="000D12B6">
      <w:pPr>
        <w:tabs>
          <w:tab w:val="left" w:pos="840"/>
        </w:tabs>
        <w:ind w:firstLine="567"/>
        <w:contextualSpacing/>
        <w:jc w:val="center"/>
        <w:rPr>
          <w:sz w:val="22"/>
          <w:szCs w:val="22"/>
          <w:lang w:eastAsia="uk-UA"/>
        </w:rPr>
      </w:pPr>
    </w:p>
    <w:p w14:paraId="25E36682" w14:textId="74214278" w:rsidR="000D12B6" w:rsidRDefault="000D12B6" w:rsidP="000D12B6">
      <w:pPr>
        <w:tabs>
          <w:tab w:val="left" w:pos="840"/>
        </w:tabs>
        <w:ind w:firstLine="567"/>
        <w:contextualSpacing/>
        <w:jc w:val="center"/>
        <w:rPr>
          <w:sz w:val="22"/>
          <w:szCs w:val="22"/>
          <w:lang w:eastAsia="uk-UA"/>
        </w:rPr>
      </w:pPr>
    </w:p>
    <w:tbl>
      <w:tblPr>
        <w:tblW w:w="0" w:type="dxa"/>
        <w:tblLayout w:type="fixed"/>
        <w:tblLook w:val="04A0" w:firstRow="1" w:lastRow="0" w:firstColumn="1" w:lastColumn="0" w:noHBand="0" w:noVBand="1"/>
      </w:tblPr>
      <w:tblGrid>
        <w:gridCol w:w="4968"/>
        <w:gridCol w:w="4891"/>
      </w:tblGrid>
      <w:tr w:rsidR="000D12B6" w:rsidRPr="006304B8" w14:paraId="744AD3DA" w14:textId="77777777" w:rsidTr="00B97812">
        <w:trPr>
          <w:trHeight w:val="340"/>
        </w:trPr>
        <w:tc>
          <w:tcPr>
            <w:tcW w:w="4968" w:type="dxa"/>
            <w:hideMark/>
          </w:tcPr>
          <w:p w14:paraId="6E8E4F93" w14:textId="77777777" w:rsidR="000D12B6" w:rsidRPr="006304B8" w:rsidRDefault="000D12B6" w:rsidP="00B97812">
            <w:pPr>
              <w:shd w:val="clear" w:color="auto" w:fill="FFFFFF"/>
              <w:spacing w:line="276" w:lineRule="auto"/>
              <w:ind w:left="34"/>
              <w:contextualSpacing/>
              <w:jc w:val="center"/>
              <w:rPr>
                <w:b/>
                <w:bCs/>
                <w:sz w:val="22"/>
                <w:szCs w:val="22"/>
              </w:rPr>
            </w:pPr>
            <w:r w:rsidRPr="006304B8">
              <w:rPr>
                <w:b/>
                <w:bCs/>
                <w:sz w:val="22"/>
                <w:szCs w:val="22"/>
              </w:rPr>
              <w:t>ЗАМОВНИК:</w:t>
            </w:r>
          </w:p>
        </w:tc>
        <w:tc>
          <w:tcPr>
            <w:tcW w:w="4891" w:type="dxa"/>
            <w:hideMark/>
          </w:tcPr>
          <w:p w14:paraId="648F9B6F" w14:textId="77777777" w:rsidR="000D12B6" w:rsidRPr="006304B8" w:rsidRDefault="000D12B6" w:rsidP="00B97812">
            <w:pPr>
              <w:shd w:val="clear" w:color="auto" w:fill="FFFFFF"/>
              <w:spacing w:line="276" w:lineRule="auto"/>
              <w:jc w:val="center"/>
              <w:rPr>
                <w:b/>
                <w:bCs/>
                <w:sz w:val="22"/>
                <w:szCs w:val="22"/>
              </w:rPr>
            </w:pPr>
            <w:r w:rsidRPr="006304B8">
              <w:rPr>
                <w:b/>
                <w:bCs/>
                <w:sz w:val="22"/>
                <w:szCs w:val="22"/>
              </w:rPr>
              <w:t>ПОСТАЧАЛЬНИК:</w:t>
            </w:r>
          </w:p>
        </w:tc>
      </w:tr>
      <w:tr w:rsidR="000D12B6" w:rsidRPr="006304B8" w14:paraId="0EF5BB05" w14:textId="77777777" w:rsidTr="00B97812">
        <w:tc>
          <w:tcPr>
            <w:tcW w:w="4968" w:type="dxa"/>
          </w:tcPr>
          <w:p w14:paraId="75AE4CED"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Повна назва</w:t>
            </w:r>
          </w:p>
          <w:p w14:paraId="3ACA0E51"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74941AC1"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Посада уповноваженої особи</w:t>
            </w:r>
          </w:p>
          <w:p w14:paraId="70D35C71"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778E3E7A"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__________________ Власне ім’я ПРІЗВИЩЕ</w:t>
            </w:r>
          </w:p>
          <w:p w14:paraId="26FFD006" w14:textId="77777777" w:rsidR="000D12B6" w:rsidRPr="006304B8" w:rsidRDefault="000D12B6" w:rsidP="00B97812">
            <w:pPr>
              <w:shd w:val="clear" w:color="auto" w:fill="FFFFFF"/>
              <w:spacing w:line="276" w:lineRule="auto"/>
              <w:rPr>
                <w:bCs/>
                <w:sz w:val="22"/>
                <w:szCs w:val="22"/>
              </w:rPr>
            </w:pPr>
            <w:r w:rsidRPr="006304B8">
              <w:rPr>
                <w:bCs/>
                <w:sz w:val="22"/>
                <w:szCs w:val="22"/>
              </w:rPr>
              <w:t>м.п.</w:t>
            </w:r>
          </w:p>
        </w:tc>
        <w:tc>
          <w:tcPr>
            <w:tcW w:w="4891" w:type="dxa"/>
          </w:tcPr>
          <w:p w14:paraId="3EDC39D7"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Повна назва</w:t>
            </w:r>
          </w:p>
          <w:p w14:paraId="21A3C7C5"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2333A22A"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r w:rsidRPr="006304B8">
              <w:rPr>
                <w:b/>
                <w:bCs/>
                <w:sz w:val="22"/>
                <w:szCs w:val="22"/>
              </w:rPr>
              <w:t>Посада уповноваженої особи</w:t>
            </w:r>
          </w:p>
          <w:p w14:paraId="0EE0F7AF" w14:textId="77777777" w:rsidR="000D12B6" w:rsidRPr="006304B8" w:rsidRDefault="000D12B6" w:rsidP="00B97812">
            <w:pPr>
              <w:shd w:val="clear" w:color="auto" w:fill="FFFFFF"/>
              <w:tabs>
                <w:tab w:val="left" w:pos="1210"/>
              </w:tabs>
              <w:spacing w:line="276" w:lineRule="auto"/>
              <w:ind w:left="-43" w:right="319"/>
              <w:contextualSpacing/>
              <w:jc w:val="center"/>
              <w:rPr>
                <w:b/>
                <w:bCs/>
                <w:sz w:val="22"/>
                <w:szCs w:val="22"/>
              </w:rPr>
            </w:pPr>
          </w:p>
          <w:p w14:paraId="678AA08E" w14:textId="77777777" w:rsidR="000D12B6" w:rsidRPr="006304B8" w:rsidRDefault="000D12B6" w:rsidP="00B97812">
            <w:pPr>
              <w:shd w:val="clear" w:color="auto" w:fill="FFFFFF"/>
              <w:tabs>
                <w:tab w:val="left" w:pos="1210"/>
              </w:tabs>
              <w:spacing w:line="276" w:lineRule="auto"/>
              <w:jc w:val="center"/>
              <w:rPr>
                <w:b/>
                <w:bCs/>
                <w:sz w:val="22"/>
                <w:szCs w:val="22"/>
              </w:rPr>
            </w:pPr>
            <w:r w:rsidRPr="006304B8">
              <w:rPr>
                <w:b/>
                <w:bCs/>
                <w:sz w:val="22"/>
                <w:szCs w:val="22"/>
              </w:rPr>
              <w:t>___________________ Власне ім’я ПРІЗВИЩЕ</w:t>
            </w:r>
          </w:p>
          <w:p w14:paraId="4C3E5954" w14:textId="77777777" w:rsidR="000D12B6" w:rsidRPr="006304B8" w:rsidRDefault="000D12B6" w:rsidP="00B97812">
            <w:pPr>
              <w:shd w:val="clear" w:color="auto" w:fill="FFFFFF"/>
              <w:tabs>
                <w:tab w:val="left" w:pos="1210"/>
              </w:tabs>
              <w:spacing w:line="276" w:lineRule="auto"/>
              <w:ind w:left="173"/>
              <w:contextualSpacing/>
              <w:rPr>
                <w:bCs/>
                <w:sz w:val="22"/>
                <w:szCs w:val="22"/>
              </w:rPr>
            </w:pPr>
            <w:r w:rsidRPr="006304B8">
              <w:rPr>
                <w:bCs/>
                <w:sz w:val="22"/>
                <w:szCs w:val="22"/>
              </w:rPr>
              <w:t>м.п.</w:t>
            </w:r>
          </w:p>
        </w:tc>
      </w:tr>
    </w:tbl>
    <w:p w14:paraId="3AFFF9D8" w14:textId="77777777" w:rsidR="000D12B6" w:rsidRPr="006304B8" w:rsidRDefault="000D12B6" w:rsidP="000D12B6">
      <w:pPr>
        <w:tabs>
          <w:tab w:val="left" w:pos="840"/>
        </w:tabs>
        <w:ind w:firstLine="567"/>
        <w:contextualSpacing/>
        <w:jc w:val="center"/>
        <w:rPr>
          <w:sz w:val="22"/>
          <w:szCs w:val="22"/>
          <w:lang w:eastAsia="uk-UA"/>
        </w:rPr>
      </w:pPr>
    </w:p>
    <w:p w14:paraId="141ADACA" w14:textId="77777777" w:rsidR="000D12B6" w:rsidRDefault="000D12B6" w:rsidP="000D12B6">
      <w:pPr>
        <w:jc w:val="center"/>
        <w:rPr>
          <w:b/>
          <w:i/>
          <w:sz w:val="22"/>
          <w:szCs w:val="22"/>
          <w:u w:val="single"/>
          <w:lang w:eastAsia="uk-UA"/>
        </w:rPr>
      </w:pPr>
    </w:p>
    <w:p w14:paraId="5D6E3AD9" w14:textId="77777777" w:rsidR="000D12B6" w:rsidRDefault="000D12B6" w:rsidP="000D12B6">
      <w:pPr>
        <w:jc w:val="center"/>
        <w:rPr>
          <w:b/>
          <w:i/>
          <w:sz w:val="22"/>
          <w:szCs w:val="22"/>
          <w:u w:val="single"/>
          <w:lang w:eastAsia="uk-UA"/>
        </w:rPr>
      </w:pPr>
    </w:p>
    <w:p w14:paraId="25F0E4D2" w14:textId="77777777" w:rsidR="000D12B6" w:rsidRDefault="000D12B6" w:rsidP="000D12B6">
      <w:pPr>
        <w:jc w:val="center"/>
        <w:rPr>
          <w:b/>
          <w:i/>
          <w:sz w:val="22"/>
          <w:szCs w:val="22"/>
          <w:u w:val="single"/>
          <w:lang w:eastAsia="uk-UA"/>
        </w:rPr>
      </w:pPr>
    </w:p>
    <w:p w14:paraId="6DF1A75F" w14:textId="77777777" w:rsidR="000D12B6" w:rsidRDefault="000D12B6" w:rsidP="000D12B6">
      <w:pPr>
        <w:jc w:val="center"/>
        <w:rPr>
          <w:b/>
          <w:i/>
          <w:sz w:val="22"/>
          <w:szCs w:val="22"/>
          <w:u w:val="single"/>
          <w:lang w:eastAsia="uk-UA"/>
        </w:rPr>
      </w:pPr>
    </w:p>
    <w:p w14:paraId="047DD8D7" w14:textId="77777777" w:rsidR="000D12B6" w:rsidRDefault="000D12B6" w:rsidP="000D12B6">
      <w:pPr>
        <w:jc w:val="center"/>
        <w:rPr>
          <w:b/>
          <w:i/>
          <w:sz w:val="22"/>
          <w:szCs w:val="22"/>
          <w:u w:val="single"/>
          <w:lang w:eastAsia="uk-UA"/>
        </w:rPr>
      </w:pPr>
    </w:p>
    <w:p w14:paraId="38D719F6" w14:textId="77777777" w:rsidR="000D12B6" w:rsidRDefault="000D12B6" w:rsidP="000D12B6">
      <w:pPr>
        <w:jc w:val="center"/>
        <w:rPr>
          <w:b/>
          <w:i/>
          <w:sz w:val="22"/>
          <w:szCs w:val="22"/>
          <w:u w:val="single"/>
          <w:lang w:eastAsia="uk-UA"/>
        </w:rPr>
      </w:pPr>
    </w:p>
    <w:p w14:paraId="06194C1B" w14:textId="77777777" w:rsidR="000D12B6" w:rsidRDefault="000D12B6" w:rsidP="000D12B6">
      <w:pPr>
        <w:jc w:val="center"/>
        <w:rPr>
          <w:b/>
          <w:i/>
          <w:sz w:val="22"/>
          <w:szCs w:val="22"/>
          <w:u w:val="single"/>
          <w:lang w:eastAsia="uk-UA"/>
        </w:rPr>
      </w:pPr>
    </w:p>
    <w:p w14:paraId="1B7E8A76" w14:textId="7A70DBCE" w:rsidR="00480FED" w:rsidRDefault="00480FED">
      <w:pPr>
        <w:spacing w:after="160" w:line="259" w:lineRule="auto"/>
        <w:rPr>
          <w:b/>
          <w:i/>
          <w:sz w:val="22"/>
          <w:szCs w:val="22"/>
          <w:u w:val="single"/>
          <w:lang w:eastAsia="uk-UA"/>
        </w:rPr>
      </w:pPr>
      <w:r>
        <w:rPr>
          <w:b/>
          <w:i/>
          <w:sz w:val="22"/>
          <w:szCs w:val="22"/>
          <w:u w:val="single"/>
          <w:lang w:eastAsia="uk-UA"/>
        </w:rPr>
        <w:br w:type="page"/>
      </w:r>
    </w:p>
    <w:p w14:paraId="6ADC4CF4" w14:textId="095E9BD6" w:rsidR="00480FED" w:rsidRPr="00C67B53" w:rsidRDefault="00480FED" w:rsidP="00480FED">
      <w:pPr>
        <w:pStyle w:val="1"/>
        <w:ind w:left="5103"/>
        <w:rPr>
          <w:rFonts w:ascii="Times New Roman" w:hAnsi="Times New Roman"/>
          <w:color w:val="auto"/>
          <w:sz w:val="22"/>
          <w:szCs w:val="22"/>
        </w:rPr>
      </w:pPr>
      <w:r w:rsidRPr="00C67B53">
        <w:rPr>
          <w:rFonts w:ascii="Times New Roman" w:hAnsi="Times New Roman"/>
          <w:color w:val="auto"/>
          <w:sz w:val="22"/>
          <w:szCs w:val="22"/>
        </w:rPr>
        <w:lastRenderedPageBreak/>
        <w:t>ДОДАТОК №</w:t>
      </w:r>
      <w:r>
        <w:rPr>
          <w:rFonts w:ascii="Times New Roman" w:hAnsi="Times New Roman"/>
          <w:color w:val="auto"/>
          <w:sz w:val="22"/>
          <w:szCs w:val="22"/>
        </w:rPr>
        <w:t>4</w:t>
      </w:r>
    </w:p>
    <w:p w14:paraId="20810C54" w14:textId="199B0934" w:rsidR="00480FED" w:rsidRPr="00C67B53" w:rsidRDefault="00480FED" w:rsidP="00480FED">
      <w:pPr>
        <w:pStyle w:val="1"/>
        <w:ind w:left="5103"/>
        <w:rPr>
          <w:rFonts w:ascii="Times New Roman" w:hAnsi="Times New Roman"/>
          <w:color w:val="auto"/>
          <w:sz w:val="22"/>
          <w:szCs w:val="22"/>
        </w:rPr>
      </w:pPr>
      <w:r w:rsidRPr="00C67B53">
        <w:rPr>
          <w:rFonts w:ascii="Times New Roman" w:hAnsi="Times New Roman"/>
          <w:color w:val="auto"/>
          <w:sz w:val="22"/>
          <w:szCs w:val="22"/>
        </w:rPr>
        <w:t>до Договору №_______  від__ .__.202</w:t>
      </w:r>
      <w:r>
        <w:rPr>
          <w:rFonts w:ascii="Times New Roman" w:hAnsi="Times New Roman"/>
          <w:color w:val="auto"/>
          <w:sz w:val="22"/>
          <w:szCs w:val="22"/>
        </w:rPr>
        <w:t>3</w:t>
      </w:r>
      <w:r w:rsidRPr="00C67B53">
        <w:rPr>
          <w:rFonts w:ascii="Times New Roman" w:hAnsi="Times New Roman"/>
          <w:color w:val="auto"/>
          <w:sz w:val="22"/>
          <w:szCs w:val="22"/>
        </w:rPr>
        <w:t xml:space="preserve"> р.</w:t>
      </w:r>
    </w:p>
    <w:p w14:paraId="11C2A459" w14:textId="77777777" w:rsidR="00480FED" w:rsidRPr="0092096E" w:rsidRDefault="00480FED" w:rsidP="00480FED">
      <w:pPr>
        <w:ind w:left="5103"/>
        <w:rPr>
          <w:sz w:val="22"/>
          <w:szCs w:val="22"/>
        </w:rPr>
      </w:pPr>
      <w:r w:rsidRPr="00C67B53">
        <w:rPr>
          <w:sz w:val="22"/>
          <w:szCs w:val="22"/>
        </w:rPr>
        <w:t>Додаток є невід'ємною частиною Договору</w:t>
      </w:r>
      <w:r w:rsidRPr="00C67B53" w:rsidDel="00C67B53">
        <w:rPr>
          <w:sz w:val="22"/>
          <w:szCs w:val="22"/>
        </w:rPr>
        <w:t xml:space="preserve"> </w:t>
      </w:r>
    </w:p>
    <w:p w14:paraId="732795CA" w14:textId="77777777" w:rsidR="00480FED" w:rsidRPr="0092096E" w:rsidRDefault="00480FED" w:rsidP="00480FED">
      <w:pPr>
        <w:jc w:val="center"/>
        <w:rPr>
          <w:b/>
          <w:sz w:val="22"/>
          <w:szCs w:val="22"/>
        </w:rPr>
      </w:pPr>
      <w:r w:rsidRPr="0092096E">
        <w:rPr>
          <w:b/>
          <w:sz w:val="22"/>
          <w:szCs w:val="22"/>
        </w:rPr>
        <w:t xml:space="preserve">К А Л Ь К У Л Я Ц І Я </w:t>
      </w:r>
    </w:p>
    <w:p w14:paraId="50AA4DB5" w14:textId="77777777" w:rsidR="00480FED" w:rsidRDefault="00480FED" w:rsidP="00480FED">
      <w:pPr>
        <w:jc w:val="center"/>
        <w:rPr>
          <w:sz w:val="22"/>
          <w:szCs w:val="22"/>
        </w:rPr>
      </w:pPr>
      <w:r w:rsidRPr="0092096E">
        <w:rPr>
          <w:sz w:val="22"/>
          <w:szCs w:val="22"/>
        </w:rPr>
        <w:t>кошторисної вартості</w:t>
      </w:r>
      <w:r>
        <w:rPr>
          <w:sz w:val="22"/>
          <w:szCs w:val="22"/>
        </w:rPr>
        <w:t xml:space="preserve"> </w:t>
      </w:r>
      <w:r w:rsidRPr="0092096E">
        <w:rPr>
          <w:sz w:val="22"/>
          <w:szCs w:val="22"/>
        </w:rPr>
        <w:t xml:space="preserve">послуг </w:t>
      </w:r>
    </w:p>
    <w:p w14:paraId="3074052D" w14:textId="77777777" w:rsidR="00480FED" w:rsidRPr="0092096E" w:rsidRDefault="00480FED" w:rsidP="00480FED">
      <w:pPr>
        <w:pStyle w:val="a6"/>
        <w:spacing w:after="0"/>
        <w:rPr>
          <w:sz w:val="22"/>
          <w:szCs w:val="22"/>
        </w:rPr>
      </w:pPr>
      <w:r w:rsidRPr="0092096E">
        <w:rPr>
          <w:sz w:val="22"/>
          <w:szCs w:val="22"/>
        </w:rPr>
        <w:t>____________________________________________________________</w:t>
      </w:r>
      <w:r>
        <w:rPr>
          <w:sz w:val="22"/>
          <w:szCs w:val="22"/>
        </w:rPr>
        <w:t>_____________________</w:t>
      </w:r>
      <w:r w:rsidRPr="0092096E">
        <w:rPr>
          <w:sz w:val="22"/>
          <w:szCs w:val="22"/>
        </w:rPr>
        <w:t>______</w:t>
      </w:r>
    </w:p>
    <w:p w14:paraId="6DF762D1" w14:textId="77777777" w:rsidR="00480FED" w:rsidRDefault="00480FED" w:rsidP="00480FED">
      <w:pPr>
        <w:pStyle w:val="a6"/>
        <w:spacing w:after="0"/>
        <w:rPr>
          <w:sz w:val="18"/>
          <w:szCs w:val="22"/>
        </w:rPr>
      </w:pPr>
      <w:r w:rsidRPr="0092096E">
        <w:rPr>
          <w:sz w:val="22"/>
          <w:szCs w:val="22"/>
        </w:rPr>
        <w:tab/>
      </w:r>
      <w:r w:rsidRPr="0092096E">
        <w:rPr>
          <w:sz w:val="22"/>
          <w:szCs w:val="22"/>
        </w:rPr>
        <w:tab/>
      </w:r>
      <w:r w:rsidRPr="0092096E">
        <w:rPr>
          <w:sz w:val="22"/>
          <w:szCs w:val="22"/>
        </w:rPr>
        <w:tab/>
      </w:r>
      <w:r w:rsidRPr="0092096E">
        <w:rPr>
          <w:sz w:val="22"/>
          <w:szCs w:val="22"/>
        </w:rPr>
        <w:tab/>
      </w:r>
      <w:r w:rsidRPr="0092096E">
        <w:rPr>
          <w:sz w:val="22"/>
          <w:szCs w:val="22"/>
        </w:rPr>
        <w:tab/>
      </w:r>
      <w:r w:rsidRPr="0092096E">
        <w:rPr>
          <w:sz w:val="22"/>
          <w:szCs w:val="22"/>
        </w:rPr>
        <w:tab/>
        <w:t xml:space="preserve">    </w:t>
      </w:r>
      <w:r w:rsidRPr="0092096E">
        <w:rPr>
          <w:sz w:val="18"/>
          <w:szCs w:val="22"/>
        </w:rPr>
        <w:t>(назва)</w:t>
      </w:r>
    </w:p>
    <w:p w14:paraId="4696D31A" w14:textId="77777777" w:rsidR="00480FED" w:rsidRPr="00BF7611" w:rsidRDefault="00480FED" w:rsidP="00480FED">
      <w:pPr>
        <w:pStyle w:val="a6"/>
        <w:spacing w:after="0"/>
        <w:rPr>
          <w:sz w:val="10"/>
          <w:szCs w:val="22"/>
        </w:rPr>
      </w:pPr>
    </w:p>
    <w:p w14:paraId="232D6AEF" w14:textId="77777777" w:rsidR="00480FED" w:rsidRPr="0092096E" w:rsidRDefault="00480FED" w:rsidP="00480FED">
      <w:pPr>
        <w:pStyle w:val="a6"/>
        <w:spacing w:after="0"/>
        <w:rPr>
          <w:sz w:val="22"/>
          <w:szCs w:val="22"/>
        </w:rPr>
      </w:pPr>
      <w:r w:rsidRPr="0092096E">
        <w:rPr>
          <w:sz w:val="22"/>
          <w:szCs w:val="22"/>
        </w:rPr>
        <w:t xml:space="preserve">Підстава для надання послуг: </w:t>
      </w:r>
    </w:p>
    <w:p w14:paraId="206C082D" w14:textId="77777777" w:rsidR="00480FED" w:rsidRPr="008A03A2" w:rsidRDefault="00480FED" w:rsidP="00480FED">
      <w:pPr>
        <w:rPr>
          <w:b/>
          <w:i/>
          <w:sz w:val="22"/>
          <w:szCs w:val="22"/>
        </w:rPr>
      </w:pPr>
      <w:r w:rsidRPr="0092096E">
        <w:rPr>
          <w:sz w:val="22"/>
          <w:szCs w:val="22"/>
        </w:rPr>
        <w:t xml:space="preserve">Джерела фінансування: </w:t>
      </w:r>
      <w:r w:rsidRPr="008A03A2">
        <w:rPr>
          <w:b/>
          <w:i/>
          <w:sz w:val="22"/>
          <w:szCs w:val="22"/>
        </w:rPr>
        <w:t xml:space="preserve">(кошти </w:t>
      </w:r>
      <w:r>
        <w:rPr>
          <w:b/>
          <w:i/>
          <w:sz w:val="22"/>
          <w:szCs w:val="22"/>
        </w:rPr>
        <w:t>О</w:t>
      </w:r>
      <w:r w:rsidRPr="008A03A2">
        <w:rPr>
          <w:b/>
          <w:i/>
          <w:sz w:val="22"/>
          <w:szCs w:val="22"/>
        </w:rPr>
        <w:t>бласн</w:t>
      </w:r>
      <w:r>
        <w:rPr>
          <w:b/>
          <w:i/>
          <w:sz w:val="22"/>
          <w:szCs w:val="22"/>
        </w:rPr>
        <w:t>ого</w:t>
      </w:r>
      <w:r w:rsidRPr="008A03A2">
        <w:rPr>
          <w:b/>
          <w:i/>
          <w:sz w:val="22"/>
          <w:szCs w:val="22"/>
        </w:rPr>
        <w:t xml:space="preserve"> бюджет</w:t>
      </w:r>
      <w:r>
        <w:rPr>
          <w:b/>
          <w:i/>
          <w:sz w:val="22"/>
          <w:szCs w:val="22"/>
        </w:rPr>
        <w:t>у</w:t>
      </w:r>
      <w:r w:rsidRPr="008A03A2">
        <w:rPr>
          <w:b/>
          <w:i/>
          <w:sz w:val="22"/>
          <w:szCs w:val="22"/>
        </w:rPr>
        <w:t>, місцев</w:t>
      </w:r>
      <w:r>
        <w:rPr>
          <w:b/>
          <w:i/>
          <w:sz w:val="22"/>
          <w:szCs w:val="22"/>
        </w:rPr>
        <w:t>ого</w:t>
      </w:r>
      <w:r w:rsidRPr="008A03A2">
        <w:rPr>
          <w:b/>
          <w:i/>
          <w:sz w:val="22"/>
          <w:szCs w:val="22"/>
        </w:rPr>
        <w:t xml:space="preserve"> бюджет</w:t>
      </w:r>
      <w:r>
        <w:rPr>
          <w:b/>
          <w:i/>
          <w:sz w:val="22"/>
          <w:szCs w:val="22"/>
        </w:rPr>
        <w:t>у</w:t>
      </w:r>
      <w:r w:rsidRPr="008A03A2">
        <w:rPr>
          <w:b/>
          <w:i/>
          <w:sz w:val="22"/>
          <w:szCs w:val="22"/>
        </w:rPr>
        <w:t>).</w:t>
      </w:r>
    </w:p>
    <w:p w14:paraId="6B826669" w14:textId="77777777" w:rsidR="00480FED" w:rsidRPr="0092096E" w:rsidRDefault="00480FED" w:rsidP="00480FED">
      <w:pPr>
        <w:rPr>
          <w:sz w:val="22"/>
          <w:szCs w:val="22"/>
        </w:rPr>
      </w:pPr>
      <w:r w:rsidRPr="0092096E">
        <w:rPr>
          <w:sz w:val="22"/>
          <w:szCs w:val="22"/>
        </w:rPr>
        <w:t xml:space="preserve">Замовник: </w:t>
      </w:r>
      <w:r>
        <w:rPr>
          <w:sz w:val="22"/>
          <w:szCs w:val="22"/>
        </w:rPr>
        <w:t>________________</w:t>
      </w:r>
      <w:r w:rsidRPr="0092096E">
        <w:rPr>
          <w:sz w:val="22"/>
          <w:szCs w:val="22"/>
        </w:rPr>
        <w:t>.</w:t>
      </w:r>
    </w:p>
    <w:p w14:paraId="049FAF9A" w14:textId="77777777" w:rsidR="00480FED" w:rsidRPr="0092096E" w:rsidRDefault="00480FED" w:rsidP="00480FED">
      <w:pPr>
        <w:rPr>
          <w:sz w:val="22"/>
          <w:szCs w:val="22"/>
        </w:rPr>
      </w:pPr>
      <w:r w:rsidRPr="0092096E">
        <w:rPr>
          <w:sz w:val="22"/>
          <w:szCs w:val="22"/>
        </w:rPr>
        <w:t>Термін надання послуг: початок ________ 20</w:t>
      </w:r>
      <w:r>
        <w:rPr>
          <w:sz w:val="22"/>
          <w:szCs w:val="22"/>
        </w:rPr>
        <w:t>22</w:t>
      </w:r>
      <w:r w:rsidRPr="0092096E">
        <w:rPr>
          <w:sz w:val="22"/>
          <w:szCs w:val="22"/>
        </w:rPr>
        <w:t xml:space="preserve"> р.,  закінчення  _______ 20____ р.</w:t>
      </w:r>
    </w:p>
    <w:p w14:paraId="7D205852" w14:textId="77777777" w:rsidR="00480FED" w:rsidRPr="00BF7611" w:rsidRDefault="00480FED" w:rsidP="00480FED">
      <w:pPr>
        <w:rPr>
          <w:sz w:val="22"/>
          <w:szCs w:val="22"/>
        </w:rPr>
      </w:pP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
        <w:gridCol w:w="3152"/>
        <w:gridCol w:w="1046"/>
        <w:gridCol w:w="1046"/>
        <w:gridCol w:w="965"/>
        <w:gridCol w:w="965"/>
        <w:gridCol w:w="965"/>
        <w:gridCol w:w="966"/>
      </w:tblGrid>
      <w:tr w:rsidR="00480FED" w:rsidRPr="0092096E" w14:paraId="2B191AFD" w14:textId="77777777" w:rsidTr="00B97812">
        <w:trPr>
          <w:cantSplit/>
          <w:trHeight w:val="600"/>
        </w:trPr>
        <w:tc>
          <w:tcPr>
            <w:tcW w:w="534" w:type="dxa"/>
            <w:vMerge w:val="restart"/>
            <w:vAlign w:val="center"/>
          </w:tcPr>
          <w:p w14:paraId="5CE93687" w14:textId="77777777" w:rsidR="00480FED" w:rsidRPr="0092096E" w:rsidRDefault="00480FED" w:rsidP="00B97812">
            <w:pPr>
              <w:ind w:left="-98" w:right="-88"/>
              <w:jc w:val="center"/>
              <w:rPr>
                <w:sz w:val="22"/>
                <w:szCs w:val="22"/>
              </w:rPr>
            </w:pPr>
            <w:r w:rsidRPr="0092096E">
              <w:rPr>
                <w:sz w:val="22"/>
                <w:szCs w:val="22"/>
              </w:rPr>
              <w:t>Ч.ч.</w:t>
            </w:r>
          </w:p>
        </w:tc>
        <w:tc>
          <w:tcPr>
            <w:tcW w:w="3152" w:type="dxa"/>
            <w:vMerge w:val="restart"/>
            <w:vAlign w:val="center"/>
          </w:tcPr>
          <w:p w14:paraId="79DDB2E1" w14:textId="77777777" w:rsidR="00480FED" w:rsidRPr="0092096E" w:rsidRDefault="00480FED" w:rsidP="00B97812">
            <w:pPr>
              <w:ind w:left="-98" w:right="-88"/>
              <w:jc w:val="center"/>
              <w:rPr>
                <w:sz w:val="22"/>
                <w:szCs w:val="22"/>
              </w:rPr>
            </w:pPr>
            <w:r w:rsidRPr="0092096E">
              <w:rPr>
                <w:sz w:val="22"/>
                <w:szCs w:val="22"/>
              </w:rPr>
              <w:t>*Статті  витрат</w:t>
            </w:r>
          </w:p>
        </w:tc>
        <w:tc>
          <w:tcPr>
            <w:tcW w:w="1046" w:type="dxa"/>
            <w:vMerge w:val="restart"/>
            <w:vAlign w:val="center"/>
          </w:tcPr>
          <w:p w14:paraId="492459C6" w14:textId="77777777" w:rsidR="00480FED" w:rsidRPr="0092096E" w:rsidRDefault="00480FED" w:rsidP="00B97812">
            <w:pPr>
              <w:ind w:left="-98" w:right="-88"/>
              <w:jc w:val="center"/>
              <w:rPr>
                <w:sz w:val="22"/>
                <w:szCs w:val="22"/>
              </w:rPr>
            </w:pPr>
            <w:r w:rsidRPr="0092096E">
              <w:rPr>
                <w:sz w:val="22"/>
                <w:szCs w:val="22"/>
              </w:rPr>
              <w:t>Усього на весь період, грн.</w:t>
            </w:r>
          </w:p>
        </w:tc>
        <w:tc>
          <w:tcPr>
            <w:tcW w:w="1046" w:type="dxa"/>
            <w:vMerge w:val="restart"/>
            <w:vAlign w:val="center"/>
          </w:tcPr>
          <w:p w14:paraId="1294DA79" w14:textId="77777777" w:rsidR="00480FED" w:rsidRPr="0092096E" w:rsidRDefault="00480FED" w:rsidP="00B97812">
            <w:pPr>
              <w:ind w:left="-98" w:right="-88"/>
              <w:jc w:val="center"/>
              <w:rPr>
                <w:sz w:val="22"/>
                <w:szCs w:val="22"/>
              </w:rPr>
            </w:pPr>
            <w:r w:rsidRPr="0092096E">
              <w:rPr>
                <w:sz w:val="22"/>
                <w:szCs w:val="22"/>
              </w:rPr>
              <w:t>Усього на поточний рік, грн.</w:t>
            </w:r>
          </w:p>
        </w:tc>
        <w:tc>
          <w:tcPr>
            <w:tcW w:w="3861" w:type="dxa"/>
            <w:gridSpan w:val="4"/>
            <w:vAlign w:val="center"/>
          </w:tcPr>
          <w:p w14:paraId="738E09C1" w14:textId="77777777" w:rsidR="00480FED" w:rsidRPr="0092096E" w:rsidRDefault="00480FED" w:rsidP="00B97812">
            <w:pPr>
              <w:ind w:left="-98" w:right="-88"/>
              <w:jc w:val="center"/>
              <w:rPr>
                <w:sz w:val="22"/>
                <w:szCs w:val="22"/>
              </w:rPr>
            </w:pPr>
            <w:r w:rsidRPr="0092096E">
              <w:rPr>
                <w:sz w:val="22"/>
                <w:szCs w:val="22"/>
              </w:rPr>
              <w:t>У т. ч. по кварталах, грн.</w:t>
            </w:r>
          </w:p>
        </w:tc>
      </w:tr>
      <w:tr w:rsidR="00480FED" w:rsidRPr="0092096E" w14:paraId="2D6F615B" w14:textId="77777777" w:rsidTr="00B97812">
        <w:trPr>
          <w:cantSplit/>
          <w:trHeight w:val="471"/>
        </w:trPr>
        <w:tc>
          <w:tcPr>
            <w:tcW w:w="534" w:type="dxa"/>
            <w:vMerge/>
            <w:vAlign w:val="center"/>
          </w:tcPr>
          <w:p w14:paraId="7D2D28B5" w14:textId="77777777" w:rsidR="00480FED" w:rsidRPr="0092096E" w:rsidRDefault="00480FED" w:rsidP="00B97812">
            <w:pPr>
              <w:ind w:left="-98" w:right="-88"/>
              <w:jc w:val="center"/>
              <w:rPr>
                <w:sz w:val="22"/>
                <w:szCs w:val="22"/>
              </w:rPr>
            </w:pPr>
          </w:p>
        </w:tc>
        <w:tc>
          <w:tcPr>
            <w:tcW w:w="3152" w:type="dxa"/>
            <w:vMerge/>
            <w:vAlign w:val="center"/>
          </w:tcPr>
          <w:p w14:paraId="487FAEED" w14:textId="77777777" w:rsidR="00480FED" w:rsidRPr="0092096E" w:rsidRDefault="00480FED" w:rsidP="00B97812">
            <w:pPr>
              <w:ind w:left="-98" w:right="-88"/>
              <w:jc w:val="center"/>
              <w:rPr>
                <w:sz w:val="22"/>
                <w:szCs w:val="22"/>
              </w:rPr>
            </w:pPr>
          </w:p>
        </w:tc>
        <w:tc>
          <w:tcPr>
            <w:tcW w:w="1046" w:type="dxa"/>
            <w:vMerge/>
            <w:vAlign w:val="center"/>
          </w:tcPr>
          <w:p w14:paraId="656687A5" w14:textId="77777777" w:rsidR="00480FED" w:rsidRPr="0092096E" w:rsidRDefault="00480FED" w:rsidP="00B97812">
            <w:pPr>
              <w:ind w:left="-98" w:right="-88"/>
              <w:jc w:val="center"/>
              <w:rPr>
                <w:sz w:val="22"/>
                <w:szCs w:val="22"/>
              </w:rPr>
            </w:pPr>
          </w:p>
        </w:tc>
        <w:tc>
          <w:tcPr>
            <w:tcW w:w="1046" w:type="dxa"/>
            <w:vMerge/>
            <w:vAlign w:val="center"/>
          </w:tcPr>
          <w:p w14:paraId="296EC512" w14:textId="77777777" w:rsidR="00480FED" w:rsidRPr="0092096E" w:rsidRDefault="00480FED" w:rsidP="00B97812">
            <w:pPr>
              <w:ind w:left="-98" w:right="-88"/>
              <w:jc w:val="center"/>
              <w:rPr>
                <w:sz w:val="22"/>
                <w:szCs w:val="22"/>
              </w:rPr>
            </w:pPr>
          </w:p>
        </w:tc>
        <w:tc>
          <w:tcPr>
            <w:tcW w:w="965" w:type="dxa"/>
            <w:vAlign w:val="center"/>
          </w:tcPr>
          <w:p w14:paraId="198B0E3F" w14:textId="77777777" w:rsidR="00480FED" w:rsidRPr="0092096E" w:rsidRDefault="00480FED" w:rsidP="00B97812">
            <w:pPr>
              <w:ind w:left="-98" w:right="-88"/>
              <w:jc w:val="center"/>
              <w:rPr>
                <w:sz w:val="22"/>
                <w:szCs w:val="22"/>
              </w:rPr>
            </w:pPr>
            <w:r w:rsidRPr="0092096E">
              <w:rPr>
                <w:sz w:val="22"/>
                <w:szCs w:val="22"/>
              </w:rPr>
              <w:t>I</w:t>
            </w:r>
          </w:p>
        </w:tc>
        <w:tc>
          <w:tcPr>
            <w:tcW w:w="965" w:type="dxa"/>
            <w:vAlign w:val="center"/>
          </w:tcPr>
          <w:p w14:paraId="06AE3E0A" w14:textId="77777777" w:rsidR="00480FED" w:rsidRPr="0092096E" w:rsidRDefault="00480FED" w:rsidP="00B97812">
            <w:pPr>
              <w:ind w:left="-98" w:right="-88"/>
              <w:jc w:val="center"/>
              <w:rPr>
                <w:sz w:val="22"/>
                <w:szCs w:val="22"/>
              </w:rPr>
            </w:pPr>
            <w:r w:rsidRPr="0092096E">
              <w:rPr>
                <w:sz w:val="22"/>
                <w:szCs w:val="22"/>
              </w:rPr>
              <w:t>ІІ</w:t>
            </w:r>
          </w:p>
        </w:tc>
        <w:tc>
          <w:tcPr>
            <w:tcW w:w="965" w:type="dxa"/>
            <w:vAlign w:val="center"/>
          </w:tcPr>
          <w:p w14:paraId="658EAD1E" w14:textId="77777777" w:rsidR="00480FED" w:rsidRPr="0092096E" w:rsidRDefault="00480FED" w:rsidP="00B97812">
            <w:pPr>
              <w:ind w:left="-98" w:right="-88"/>
              <w:jc w:val="center"/>
              <w:rPr>
                <w:sz w:val="22"/>
                <w:szCs w:val="22"/>
              </w:rPr>
            </w:pPr>
            <w:r w:rsidRPr="0092096E">
              <w:rPr>
                <w:sz w:val="22"/>
                <w:szCs w:val="22"/>
              </w:rPr>
              <w:t>III</w:t>
            </w:r>
          </w:p>
        </w:tc>
        <w:tc>
          <w:tcPr>
            <w:tcW w:w="966" w:type="dxa"/>
            <w:vAlign w:val="center"/>
          </w:tcPr>
          <w:p w14:paraId="2D944D8A" w14:textId="77777777" w:rsidR="00480FED" w:rsidRPr="0092096E" w:rsidRDefault="00480FED" w:rsidP="00B97812">
            <w:pPr>
              <w:ind w:left="-98" w:right="-88"/>
              <w:jc w:val="center"/>
              <w:rPr>
                <w:sz w:val="22"/>
                <w:szCs w:val="22"/>
              </w:rPr>
            </w:pPr>
            <w:r w:rsidRPr="0092096E">
              <w:rPr>
                <w:sz w:val="22"/>
                <w:szCs w:val="22"/>
              </w:rPr>
              <w:t>IV</w:t>
            </w:r>
          </w:p>
        </w:tc>
      </w:tr>
      <w:tr w:rsidR="00480FED" w:rsidRPr="0092096E" w14:paraId="2C4415A3" w14:textId="77777777" w:rsidTr="00B97812">
        <w:trPr>
          <w:cantSplit/>
        </w:trPr>
        <w:tc>
          <w:tcPr>
            <w:tcW w:w="534" w:type="dxa"/>
            <w:vAlign w:val="center"/>
          </w:tcPr>
          <w:p w14:paraId="24F698B5" w14:textId="77777777" w:rsidR="00480FED" w:rsidRPr="0092096E" w:rsidRDefault="00480FED" w:rsidP="00B97812">
            <w:pPr>
              <w:jc w:val="center"/>
              <w:rPr>
                <w:sz w:val="22"/>
                <w:szCs w:val="22"/>
              </w:rPr>
            </w:pPr>
            <w:r w:rsidRPr="0092096E">
              <w:rPr>
                <w:sz w:val="22"/>
                <w:szCs w:val="22"/>
              </w:rPr>
              <w:t>1</w:t>
            </w:r>
          </w:p>
        </w:tc>
        <w:tc>
          <w:tcPr>
            <w:tcW w:w="3152" w:type="dxa"/>
            <w:vAlign w:val="center"/>
          </w:tcPr>
          <w:p w14:paraId="234D1785" w14:textId="77777777" w:rsidR="00480FED" w:rsidRPr="0092096E" w:rsidRDefault="00480FED" w:rsidP="00B97812">
            <w:pPr>
              <w:jc w:val="both"/>
              <w:rPr>
                <w:sz w:val="22"/>
                <w:szCs w:val="22"/>
              </w:rPr>
            </w:pPr>
            <w:r w:rsidRPr="0092096E">
              <w:rPr>
                <w:sz w:val="22"/>
                <w:szCs w:val="22"/>
              </w:rPr>
              <w:t>Витpати на оплату пpацi</w:t>
            </w:r>
          </w:p>
        </w:tc>
        <w:tc>
          <w:tcPr>
            <w:tcW w:w="1046" w:type="dxa"/>
            <w:vAlign w:val="center"/>
          </w:tcPr>
          <w:p w14:paraId="5F8C12E5" w14:textId="77777777" w:rsidR="00480FED" w:rsidRPr="0092096E" w:rsidRDefault="00480FED" w:rsidP="00B97812">
            <w:pPr>
              <w:jc w:val="center"/>
              <w:rPr>
                <w:sz w:val="22"/>
                <w:szCs w:val="22"/>
              </w:rPr>
            </w:pPr>
          </w:p>
        </w:tc>
        <w:tc>
          <w:tcPr>
            <w:tcW w:w="1046" w:type="dxa"/>
            <w:vAlign w:val="center"/>
          </w:tcPr>
          <w:p w14:paraId="1BBDC345" w14:textId="77777777" w:rsidR="00480FED" w:rsidRPr="0092096E" w:rsidRDefault="00480FED" w:rsidP="00B97812">
            <w:pPr>
              <w:jc w:val="center"/>
              <w:rPr>
                <w:sz w:val="22"/>
                <w:szCs w:val="22"/>
              </w:rPr>
            </w:pPr>
          </w:p>
        </w:tc>
        <w:tc>
          <w:tcPr>
            <w:tcW w:w="965" w:type="dxa"/>
            <w:vAlign w:val="center"/>
          </w:tcPr>
          <w:p w14:paraId="59F8ED01" w14:textId="77777777" w:rsidR="00480FED" w:rsidRPr="0092096E" w:rsidRDefault="00480FED" w:rsidP="00B97812">
            <w:pPr>
              <w:jc w:val="center"/>
              <w:rPr>
                <w:sz w:val="22"/>
                <w:szCs w:val="22"/>
              </w:rPr>
            </w:pPr>
          </w:p>
        </w:tc>
        <w:tc>
          <w:tcPr>
            <w:tcW w:w="965" w:type="dxa"/>
            <w:vAlign w:val="center"/>
          </w:tcPr>
          <w:p w14:paraId="3DA92F62" w14:textId="77777777" w:rsidR="00480FED" w:rsidRPr="0092096E" w:rsidRDefault="00480FED" w:rsidP="00B97812">
            <w:pPr>
              <w:jc w:val="center"/>
              <w:rPr>
                <w:sz w:val="22"/>
                <w:szCs w:val="22"/>
              </w:rPr>
            </w:pPr>
          </w:p>
        </w:tc>
        <w:tc>
          <w:tcPr>
            <w:tcW w:w="965" w:type="dxa"/>
            <w:vAlign w:val="center"/>
          </w:tcPr>
          <w:p w14:paraId="1E8B8B49" w14:textId="77777777" w:rsidR="00480FED" w:rsidRPr="0092096E" w:rsidRDefault="00480FED" w:rsidP="00B97812">
            <w:pPr>
              <w:jc w:val="center"/>
              <w:rPr>
                <w:sz w:val="22"/>
                <w:szCs w:val="22"/>
              </w:rPr>
            </w:pPr>
          </w:p>
        </w:tc>
        <w:tc>
          <w:tcPr>
            <w:tcW w:w="966" w:type="dxa"/>
            <w:vAlign w:val="center"/>
          </w:tcPr>
          <w:p w14:paraId="6A6B2A56" w14:textId="77777777" w:rsidR="00480FED" w:rsidRPr="0092096E" w:rsidRDefault="00480FED" w:rsidP="00B97812">
            <w:pPr>
              <w:jc w:val="center"/>
              <w:rPr>
                <w:sz w:val="22"/>
                <w:szCs w:val="22"/>
              </w:rPr>
            </w:pPr>
          </w:p>
        </w:tc>
      </w:tr>
      <w:tr w:rsidR="00480FED" w:rsidRPr="0092096E" w14:paraId="46DCC507" w14:textId="77777777" w:rsidTr="00B97812">
        <w:trPr>
          <w:cantSplit/>
        </w:trPr>
        <w:tc>
          <w:tcPr>
            <w:tcW w:w="534" w:type="dxa"/>
            <w:vAlign w:val="center"/>
          </w:tcPr>
          <w:p w14:paraId="4AFED360" w14:textId="77777777" w:rsidR="00480FED" w:rsidRPr="0092096E" w:rsidRDefault="00480FED" w:rsidP="00B97812">
            <w:pPr>
              <w:jc w:val="center"/>
              <w:rPr>
                <w:sz w:val="22"/>
                <w:szCs w:val="22"/>
              </w:rPr>
            </w:pPr>
            <w:r w:rsidRPr="0092096E">
              <w:rPr>
                <w:sz w:val="22"/>
                <w:szCs w:val="22"/>
              </w:rPr>
              <w:t>2</w:t>
            </w:r>
          </w:p>
        </w:tc>
        <w:tc>
          <w:tcPr>
            <w:tcW w:w="3152" w:type="dxa"/>
            <w:vAlign w:val="center"/>
          </w:tcPr>
          <w:p w14:paraId="2CFFD674" w14:textId="77777777" w:rsidR="00480FED" w:rsidRPr="0092096E" w:rsidRDefault="00480FED" w:rsidP="00B97812">
            <w:pPr>
              <w:jc w:val="both"/>
              <w:rPr>
                <w:sz w:val="22"/>
                <w:szCs w:val="22"/>
              </w:rPr>
            </w:pPr>
            <w:r w:rsidRPr="0092096E">
              <w:rPr>
                <w:sz w:val="22"/>
                <w:szCs w:val="22"/>
              </w:rPr>
              <w:t>Вiдpахування на соціальні заходи</w:t>
            </w:r>
          </w:p>
        </w:tc>
        <w:tc>
          <w:tcPr>
            <w:tcW w:w="1046" w:type="dxa"/>
            <w:vAlign w:val="center"/>
          </w:tcPr>
          <w:p w14:paraId="6DD2EC0A" w14:textId="77777777" w:rsidR="00480FED" w:rsidRPr="0092096E" w:rsidRDefault="00480FED" w:rsidP="00B97812">
            <w:pPr>
              <w:jc w:val="center"/>
              <w:rPr>
                <w:sz w:val="22"/>
                <w:szCs w:val="22"/>
              </w:rPr>
            </w:pPr>
          </w:p>
        </w:tc>
        <w:tc>
          <w:tcPr>
            <w:tcW w:w="1046" w:type="dxa"/>
            <w:vAlign w:val="center"/>
          </w:tcPr>
          <w:p w14:paraId="4FB63BE9" w14:textId="77777777" w:rsidR="00480FED" w:rsidRPr="0092096E" w:rsidRDefault="00480FED" w:rsidP="00B97812">
            <w:pPr>
              <w:jc w:val="center"/>
              <w:rPr>
                <w:sz w:val="22"/>
                <w:szCs w:val="22"/>
              </w:rPr>
            </w:pPr>
          </w:p>
        </w:tc>
        <w:tc>
          <w:tcPr>
            <w:tcW w:w="965" w:type="dxa"/>
            <w:vAlign w:val="center"/>
          </w:tcPr>
          <w:p w14:paraId="1D25324A" w14:textId="77777777" w:rsidR="00480FED" w:rsidRPr="0092096E" w:rsidRDefault="00480FED" w:rsidP="00B97812">
            <w:pPr>
              <w:jc w:val="center"/>
              <w:rPr>
                <w:sz w:val="22"/>
                <w:szCs w:val="22"/>
              </w:rPr>
            </w:pPr>
          </w:p>
        </w:tc>
        <w:tc>
          <w:tcPr>
            <w:tcW w:w="965" w:type="dxa"/>
            <w:vAlign w:val="center"/>
          </w:tcPr>
          <w:p w14:paraId="3706EFCA" w14:textId="77777777" w:rsidR="00480FED" w:rsidRPr="0092096E" w:rsidRDefault="00480FED" w:rsidP="00B97812">
            <w:pPr>
              <w:jc w:val="center"/>
              <w:rPr>
                <w:sz w:val="22"/>
                <w:szCs w:val="22"/>
              </w:rPr>
            </w:pPr>
          </w:p>
        </w:tc>
        <w:tc>
          <w:tcPr>
            <w:tcW w:w="965" w:type="dxa"/>
            <w:vAlign w:val="center"/>
          </w:tcPr>
          <w:p w14:paraId="2029E6FC" w14:textId="77777777" w:rsidR="00480FED" w:rsidRPr="0092096E" w:rsidRDefault="00480FED" w:rsidP="00B97812">
            <w:pPr>
              <w:jc w:val="center"/>
              <w:rPr>
                <w:sz w:val="22"/>
                <w:szCs w:val="22"/>
              </w:rPr>
            </w:pPr>
          </w:p>
        </w:tc>
        <w:tc>
          <w:tcPr>
            <w:tcW w:w="966" w:type="dxa"/>
            <w:vAlign w:val="center"/>
          </w:tcPr>
          <w:p w14:paraId="028F19C8" w14:textId="77777777" w:rsidR="00480FED" w:rsidRPr="0092096E" w:rsidRDefault="00480FED" w:rsidP="00B97812">
            <w:pPr>
              <w:jc w:val="center"/>
              <w:rPr>
                <w:sz w:val="22"/>
                <w:szCs w:val="22"/>
              </w:rPr>
            </w:pPr>
          </w:p>
        </w:tc>
      </w:tr>
      <w:tr w:rsidR="00480FED" w:rsidRPr="0092096E" w14:paraId="5EFCBA64" w14:textId="77777777" w:rsidTr="00B97812">
        <w:trPr>
          <w:cantSplit/>
        </w:trPr>
        <w:tc>
          <w:tcPr>
            <w:tcW w:w="534" w:type="dxa"/>
            <w:vAlign w:val="center"/>
          </w:tcPr>
          <w:p w14:paraId="1E7F804E" w14:textId="77777777" w:rsidR="00480FED" w:rsidRPr="0092096E" w:rsidRDefault="00480FED" w:rsidP="00B97812">
            <w:pPr>
              <w:jc w:val="center"/>
              <w:rPr>
                <w:sz w:val="22"/>
                <w:szCs w:val="22"/>
              </w:rPr>
            </w:pPr>
            <w:r w:rsidRPr="0092096E">
              <w:rPr>
                <w:sz w:val="22"/>
                <w:szCs w:val="22"/>
              </w:rPr>
              <w:t>3</w:t>
            </w:r>
          </w:p>
        </w:tc>
        <w:tc>
          <w:tcPr>
            <w:tcW w:w="3152" w:type="dxa"/>
            <w:vAlign w:val="center"/>
          </w:tcPr>
          <w:p w14:paraId="1C69E3E4" w14:textId="77777777" w:rsidR="00480FED" w:rsidRPr="0092096E" w:rsidRDefault="00480FED" w:rsidP="00B97812">
            <w:pPr>
              <w:jc w:val="both"/>
              <w:rPr>
                <w:sz w:val="22"/>
                <w:szCs w:val="22"/>
              </w:rPr>
            </w:pPr>
            <w:r w:rsidRPr="0092096E">
              <w:rPr>
                <w:sz w:val="22"/>
                <w:szCs w:val="22"/>
              </w:rPr>
              <w:t>Матеріали</w:t>
            </w:r>
          </w:p>
        </w:tc>
        <w:tc>
          <w:tcPr>
            <w:tcW w:w="1046" w:type="dxa"/>
            <w:vAlign w:val="center"/>
          </w:tcPr>
          <w:p w14:paraId="2558541B" w14:textId="77777777" w:rsidR="00480FED" w:rsidRPr="0092096E" w:rsidRDefault="00480FED" w:rsidP="00B97812">
            <w:pPr>
              <w:jc w:val="center"/>
              <w:rPr>
                <w:sz w:val="22"/>
                <w:szCs w:val="22"/>
              </w:rPr>
            </w:pPr>
          </w:p>
        </w:tc>
        <w:tc>
          <w:tcPr>
            <w:tcW w:w="1046" w:type="dxa"/>
            <w:vAlign w:val="center"/>
          </w:tcPr>
          <w:p w14:paraId="489F6514" w14:textId="77777777" w:rsidR="00480FED" w:rsidRPr="0092096E" w:rsidRDefault="00480FED" w:rsidP="00B97812">
            <w:pPr>
              <w:jc w:val="center"/>
              <w:rPr>
                <w:sz w:val="22"/>
                <w:szCs w:val="22"/>
              </w:rPr>
            </w:pPr>
          </w:p>
        </w:tc>
        <w:tc>
          <w:tcPr>
            <w:tcW w:w="965" w:type="dxa"/>
            <w:vAlign w:val="center"/>
          </w:tcPr>
          <w:p w14:paraId="25F57EDE" w14:textId="77777777" w:rsidR="00480FED" w:rsidRPr="0092096E" w:rsidRDefault="00480FED" w:rsidP="00B97812">
            <w:pPr>
              <w:jc w:val="center"/>
              <w:rPr>
                <w:sz w:val="22"/>
                <w:szCs w:val="22"/>
              </w:rPr>
            </w:pPr>
          </w:p>
        </w:tc>
        <w:tc>
          <w:tcPr>
            <w:tcW w:w="965" w:type="dxa"/>
            <w:vAlign w:val="center"/>
          </w:tcPr>
          <w:p w14:paraId="5610D2E1" w14:textId="77777777" w:rsidR="00480FED" w:rsidRPr="0092096E" w:rsidRDefault="00480FED" w:rsidP="00B97812">
            <w:pPr>
              <w:jc w:val="center"/>
              <w:rPr>
                <w:sz w:val="22"/>
                <w:szCs w:val="22"/>
              </w:rPr>
            </w:pPr>
          </w:p>
        </w:tc>
        <w:tc>
          <w:tcPr>
            <w:tcW w:w="965" w:type="dxa"/>
            <w:vAlign w:val="center"/>
          </w:tcPr>
          <w:p w14:paraId="5E76DF79" w14:textId="77777777" w:rsidR="00480FED" w:rsidRPr="0092096E" w:rsidRDefault="00480FED" w:rsidP="00B97812">
            <w:pPr>
              <w:jc w:val="center"/>
              <w:rPr>
                <w:sz w:val="22"/>
                <w:szCs w:val="22"/>
              </w:rPr>
            </w:pPr>
          </w:p>
        </w:tc>
        <w:tc>
          <w:tcPr>
            <w:tcW w:w="966" w:type="dxa"/>
            <w:vAlign w:val="center"/>
          </w:tcPr>
          <w:p w14:paraId="116807B7" w14:textId="77777777" w:rsidR="00480FED" w:rsidRPr="0092096E" w:rsidRDefault="00480FED" w:rsidP="00B97812">
            <w:pPr>
              <w:jc w:val="center"/>
              <w:rPr>
                <w:sz w:val="22"/>
                <w:szCs w:val="22"/>
              </w:rPr>
            </w:pPr>
          </w:p>
        </w:tc>
      </w:tr>
      <w:tr w:rsidR="00480FED" w:rsidRPr="0092096E" w14:paraId="0D24D03E" w14:textId="77777777" w:rsidTr="00B97812">
        <w:trPr>
          <w:cantSplit/>
        </w:trPr>
        <w:tc>
          <w:tcPr>
            <w:tcW w:w="534" w:type="dxa"/>
            <w:vAlign w:val="center"/>
          </w:tcPr>
          <w:p w14:paraId="20877009" w14:textId="77777777" w:rsidR="00480FED" w:rsidRPr="0092096E" w:rsidRDefault="00480FED" w:rsidP="00B97812">
            <w:pPr>
              <w:jc w:val="center"/>
              <w:rPr>
                <w:sz w:val="22"/>
                <w:szCs w:val="22"/>
              </w:rPr>
            </w:pPr>
            <w:r w:rsidRPr="0092096E">
              <w:rPr>
                <w:sz w:val="22"/>
                <w:szCs w:val="22"/>
              </w:rPr>
              <w:t>4</w:t>
            </w:r>
          </w:p>
        </w:tc>
        <w:tc>
          <w:tcPr>
            <w:tcW w:w="3152" w:type="dxa"/>
            <w:vAlign w:val="center"/>
          </w:tcPr>
          <w:p w14:paraId="06E1DDB8" w14:textId="77777777" w:rsidR="00480FED" w:rsidRPr="0092096E" w:rsidRDefault="00480FED" w:rsidP="00B97812">
            <w:pPr>
              <w:jc w:val="both"/>
              <w:rPr>
                <w:sz w:val="22"/>
                <w:szCs w:val="22"/>
              </w:rPr>
            </w:pPr>
            <w:r w:rsidRPr="0092096E">
              <w:rPr>
                <w:sz w:val="22"/>
                <w:szCs w:val="22"/>
              </w:rPr>
              <w:t>Паливо та енергія для науково-виробничих цілей</w:t>
            </w:r>
          </w:p>
        </w:tc>
        <w:tc>
          <w:tcPr>
            <w:tcW w:w="1046" w:type="dxa"/>
            <w:vAlign w:val="center"/>
          </w:tcPr>
          <w:p w14:paraId="22038428" w14:textId="77777777" w:rsidR="00480FED" w:rsidRPr="0092096E" w:rsidRDefault="00480FED" w:rsidP="00B97812">
            <w:pPr>
              <w:jc w:val="center"/>
              <w:rPr>
                <w:sz w:val="22"/>
                <w:szCs w:val="22"/>
              </w:rPr>
            </w:pPr>
          </w:p>
        </w:tc>
        <w:tc>
          <w:tcPr>
            <w:tcW w:w="1046" w:type="dxa"/>
            <w:vAlign w:val="center"/>
          </w:tcPr>
          <w:p w14:paraId="7BF1C1BA" w14:textId="77777777" w:rsidR="00480FED" w:rsidRPr="0092096E" w:rsidRDefault="00480FED" w:rsidP="00B97812">
            <w:pPr>
              <w:jc w:val="center"/>
              <w:rPr>
                <w:sz w:val="22"/>
                <w:szCs w:val="22"/>
              </w:rPr>
            </w:pPr>
          </w:p>
        </w:tc>
        <w:tc>
          <w:tcPr>
            <w:tcW w:w="965" w:type="dxa"/>
            <w:vAlign w:val="center"/>
          </w:tcPr>
          <w:p w14:paraId="04A1FC8D" w14:textId="77777777" w:rsidR="00480FED" w:rsidRPr="0092096E" w:rsidRDefault="00480FED" w:rsidP="00B97812">
            <w:pPr>
              <w:jc w:val="center"/>
              <w:rPr>
                <w:sz w:val="22"/>
                <w:szCs w:val="22"/>
              </w:rPr>
            </w:pPr>
          </w:p>
        </w:tc>
        <w:tc>
          <w:tcPr>
            <w:tcW w:w="965" w:type="dxa"/>
            <w:vAlign w:val="center"/>
          </w:tcPr>
          <w:p w14:paraId="556269FD" w14:textId="77777777" w:rsidR="00480FED" w:rsidRPr="0092096E" w:rsidRDefault="00480FED" w:rsidP="00B97812">
            <w:pPr>
              <w:jc w:val="center"/>
              <w:rPr>
                <w:sz w:val="22"/>
                <w:szCs w:val="22"/>
              </w:rPr>
            </w:pPr>
          </w:p>
        </w:tc>
        <w:tc>
          <w:tcPr>
            <w:tcW w:w="965" w:type="dxa"/>
            <w:vAlign w:val="center"/>
          </w:tcPr>
          <w:p w14:paraId="3B88F4AA" w14:textId="77777777" w:rsidR="00480FED" w:rsidRPr="0092096E" w:rsidRDefault="00480FED" w:rsidP="00B97812">
            <w:pPr>
              <w:jc w:val="center"/>
              <w:rPr>
                <w:sz w:val="22"/>
                <w:szCs w:val="22"/>
              </w:rPr>
            </w:pPr>
          </w:p>
        </w:tc>
        <w:tc>
          <w:tcPr>
            <w:tcW w:w="966" w:type="dxa"/>
            <w:vAlign w:val="center"/>
          </w:tcPr>
          <w:p w14:paraId="101EEADD" w14:textId="77777777" w:rsidR="00480FED" w:rsidRPr="0092096E" w:rsidRDefault="00480FED" w:rsidP="00B97812">
            <w:pPr>
              <w:jc w:val="center"/>
              <w:rPr>
                <w:sz w:val="22"/>
                <w:szCs w:val="22"/>
              </w:rPr>
            </w:pPr>
          </w:p>
        </w:tc>
      </w:tr>
      <w:tr w:rsidR="00480FED" w:rsidRPr="0092096E" w14:paraId="381BF88C" w14:textId="77777777" w:rsidTr="00B97812">
        <w:trPr>
          <w:cantSplit/>
        </w:trPr>
        <w:tc>
          <w:tcPr>
            <w:tcW w:w="534" w:type="dxa"/>
            <w:vAlign w:val="center"/>
          </w:tcPr>
          <w:p w14:paraId="58559797" w14:textId="77777777" w:rsidR="00480FED" w:rsidRPr="0092096E" w:rsidRDefault="00480FED" w:rsidP="00B97812">
            <w:pPr>
              <w:jc w:val="center"/>
              <w:rPr>
                <w:sz w:val="22"/>
                <w:szCs w:val="22"/>
              </w:rPr>
            </w:pPr>
            <w:r w:rsidRPr="0092096E">
              <w:rPr>
                <w:sz w:val="22"/>
                <w:szCs w:val="22"/>
              </w:rPr>
              <w:t>5</w:t>
            </w:r>
          </w:p>
        </w:tc>
        <w:tc>
          <w:tcPr>
            <w:tcW w:w="3152" w:type="dxa"/>
            <w:vAlign w:val="center"/>
          </w:tcPr>
          <w:p w14:paraId="66A5571E" w14:textId="77777777" w:rsidR="00480FED" w:rsidRPr="0092096E" w:rsidRDefault="00480FED" w:rsidP="00B97812">
            <w:pPr>
              <w:jc w:val="both"/>
              <w:rPr>
                <w:sz w:val="22"/>
                <w:szCs w:val="22"/>
              </w:rPr>
            </w:pPr>
            <w:r w:rsidRPr="0092096E">
              <w:rPr>
                <w:sz w:val="22"/>
                <w:szCs w:val="22"/>
              </w:rPr>
              <w:t>Витрати на службові відрядження</w:t>
            </w:r>
          </w:p>
        </w:tc>
        <w:tc>
          <w:tcPr>
            <w:tcW w:w="1046" w:type="dxa"/>
            <w:vAlign w:val="center"/>
          </w:tcPr>
          <w:p w14:paraId="700BFCE0" w14:textId="77777777" w:rsidR="00480FED" w:rsidRPr="0092096E" w:rsidRDefault="00480FED" w:rsidP="00B97812">
            <w:pPr>
              <w:jc w:val="center"/>
              <w:rPr>
                <w:sz w:val="22"/>
                <w:szCs w:val="22"/>
              </w:rPr>
            </w:pPr>
          </w:p>
        </w:tc>
        <w:tc>
          <w:tcPr>
            <w:tcW w:w="1046" w:type="dxa"/>
            <w:vAlign w:val="center"/>
          </w:tcPr>
          <w:p w14:paraId="16F11B8F" w14:textId="77777777" w:rsidR="00480FED" w:rsidRPr="0092096E" w:rsidRDefault="00480FED" w:rsidP="00B97812">
            <w:pPr>
              <w:jc w:val="center"/>
              <w:rPr>
                <w:sz w:val="22"/>
                <w:szCs w:val="22"/>
              </w:rPr>
            </w:pPr>
          </w:p>
        </w:tc>
        <w:tc>
          <w:tcPr>
            <w:tcW w:w="965" w:type="dxa"/>
            <w:vAlign w:val="center"/>
          </w:tcPr>
          <w:p w14:paraId="3ABAEBEE" w14:textId="77777777" w:rsidR="00480FED" w:rsidRPr="0092096E" w:rsidRDefault="00480FED" w:rsidP="00B97812">
            <w:pPr>
              <w:jc w:val="center"/>
              <w:rPr>
                <w:sz w:val="22"/>
                <w:szCs w:val="22"/>
              </w:rPr>
            </w:pPr>
          </w:p>
        </w:tc>
        <w:tc>
          <w:tcPr>
            <w:tcW w:w="965" w:type="dxa"/>
            <w:vAlign w:val="center"/>
          </w:tcPr>
          <w:p w14:paraId="2FF9DF08" w14:textId="77777777" w:rsidR="00480FED" w:rsidRPr="0092096E" w:rsidRDefault="00480FED" w:rsidP="00B97812">
            <w:pPr>
              <w:jc w:val="center"/>
              <w:rPr>
                <w:sz w:val="22"/>
                <w:szCs w:val="22"/>
              </w:rPr>
            </w:pPr>
          </w:p>
        </w:tc>
        <w:tc>
          <w:tcPr>
            <w:tcW w:w="965" w:type="dxa"/>
            <w:vAlign w:val="center"/>
          </w:tcPr>
          <w:p w14:paraId="1FEDFA05" w14:textId="77777777" w:rsidR="00480FED" w:rsidRPr="0092096E" w:rsidRDefault="00480FED" w:rsidP="00B97812">
            <w:pPr>
              <w:jc w:val="center"/>
              <w:rPr>
                <w:sz w:val="22"/>
                <w:szCs w:val="22"/>
              </w:rPr>
            </w:pPr>
          </w:p>
        </w:tc>
        <w:tc>
          <w:tcPr>
            <w:tcW w:w="966" w:type="dxa"/>
            <w:vAlign w:val="center"/>
          </w:tcPr>
          <w:p w14:paraId="079D4991" w14:textId="77777777" w:rsidR="00480FED" w:rsidRPr="0092096E" w:rsidRDefault="00480FED" w:rsidP="00B97812">
            <w:pPr>
              <w:jc w:val="center"/>
              <w:rPr>
                <w:sz w:val="22"/>
                <w:szCs w:val="22"/>
              </w:rPr>
            </w:pPr>
          </w:p>
        </w:tc>
      </w:tr>
      <w:tr w:rsidR="00480FED" w:rsidRPr="0092096E" w14:paraId="47829051" w14:textId="77777777" w:rsidTr="00B97812">
        <w:trPr>
          <w:cantSplit/>
        </w:trPr>
        <w:tc>
          <w:tcPr>
            <w:tcW w:w="534" w:type="dxa"/>
            <w:vAlign w:val="center"/>
          </w:tcPr>
          <w:p w14:paraId="241AE788" w14:textId="77777777" w:rsidR="00480FED" w:rsidRPr="0092096E" w:rsidRDefault="00480FED" w:rsidP="00B97812">
            <w:pPr>
              <w:jc w:val="center"/>
              <w:rPr>
                <w:sz w:val="22"/>
                <w:szCs w:val="22"/>
              </w:rPr>
            </w:pPr>
            <w:r w:rsidRPr="0092096E">
              <w:rPr>
                <w:sz w:val="22"/>
                <w:szCs w:val="22"/>
              </w:rPr>
              <w:t>6</w:t>
            </w:r>
          </w:p>
        </w:tc>
        <w:tc>
          <w:tcPr>
            <w:tcW w:w="3152" w:type="dxa"/>
            <w:vAlign w:val="center"/>
          </w:tcPr>
          <w:p w14:paraId="373109A0" w14:textId="77777777" w:rsidR="00480FED" w:rsidRPr="0092096E" w:rsidRDefault="00480FED" w:rsidP="00B97812">
            <w:pPr>
              <w:jc w:val="both"/>
              <w:rPr>
                <w:sz w:val="22"/>
                <w:szCs w:val="22"/>
              </w:rPr>
            </w:pPr>
            <w:r w:rsidRPr="0092096E">
              <w:rPr>
                <w:sz w:val="22"/>
                <w:szCs w:val="22"/>
              </w:rPr>
              <w:t>Спецустаткування для наукових (експериментальних) робіт</w:t>
            </w:r>
          </w:p>
        </w:tc>
        <w:tc>
          <w:tcPr>
            <w:tcW w:w="1046" w:type="dxa"/>
            <w:vAlign w:val="center"/>
          </w:tcPr>
          <w:p w14:paraId="6F4B01F5" w14:textId="77777777" w:rsidR="00480FED" w:rsidRPr="0092096E" w:rsidRDefault="00480FED" w:rsidP="00B97812">
            <w:pPr>
              <w:jc w:val="center"/>
              <w:rPr>
                <w:sz w:val="22"/>
                <w:szCs w:val="22"/>
              </w:rPr>
            </w:pPr>
          </w:p>
        </w:tc>
        <w:tc>
          <w:tcPr>
            <w:tcW w:w="1046" w:type="dxa"/>
            <w:vAlign w:val="center"/>
          </w:tcPr>
          <w:p w14:paraId="2B97151B" w14:textId="77777777" w:rsidR="00480FED" w:rsidRPr="0092096E" w:rsidRDefault="00480FED" w:rsidP="00B97812">
            <w:pPr>
              <w:jc w:val="center"/>
              <w:rPr>
                <w:sz w:val="22"/>
                <w:szCs w:val="22"/>
              </w:rPr>
            </w:pPr>
          </w:p>
        </w:tc>
        <w:tc>
          <w:tcPr>
            <w:tcW w:w="965" w:type="dxa"/>
            <w:vAlign w:val="center"/>
          </w:tcPr>
          <w:p w14:paraId="5E118572" w14:textId="77777777" w:rsidR="00480FED" w:rsidRPr="0092096E" w:rsidRDefault="00480FED" w:rsidP="00B97812">
            <w:pPr>
              <w:jc w:val="center"/>
              <w:rPr>
                <w:sz w:val="22"/>
                <w:szCs w:val="22"/>
              </w:rPr>
            </w:pPr>
          </w:p>
        </w:tc>
        <w:tc>
          <w:tcPr>
            <w:tcW w:w="965" w:type="dxa"/>
            <w:vAlign w:val="center"/>
          </w:tcPr>
          <w:p w14:paraId="6139620B" w14:textId="77777777" w:rsidR="00480FED" w:rsidRPr="0092096E" w:rsidRDefault="00480FED" w:rsidP="00B97812">
            <w:pPr>
              <w:jc w:val="center"/>
              <w:rPr>
                <w:sz w:val="22"/>
                <w:szCs w:val="22"/>
              </w:rPr>
            </w:pPr>
          </w:p>
        </w:tc>
        <w:tc>
          <w:tcPr>
            <w:tcW w:w="965" w:type="dxa"/>
            <w:vAlign w:val="center"/>
          </w:tcPr>
          <w:p w14:paraId="717334F5" w14:textId="77777777" w:rsidR="00480FED" w:rsidRPr="0092096E" w:rsidRDefault="00480FED" w:rsidP="00B97812">
            <w:pPr>
              <w:jc w:val="center"/>
              <w:rPr>
                <w:sz w:val="22"/>
                <w:szCs w:val="22"/>
              </w:rPr>
            </w:pPr>
          </w:p>
        </w:tc>
        <w:tc>
          <w:tcPr>
            <w:tcW w:w="966" w:type="dxa"/>
            <w:vAlign w:val="center"/>
          </w:tcPr>
          <w:p w14:paraId="6BC38999" w14:textId="77777777" w:rsidR="00480FED" w:rsidRPr="0092096E" w:rsidRDefault="00480FED" w:rsidP="00B97812">
            <w:pPr>
              <w:jc w:val="center"/>
              <w:rPr>
                <w:sz w:val="22"/>
                <w:szCs w:val="22"/>
              </w:rPr>
            </w:pPr>
          </w:p>
        </w:tc>
      </w:tr>
      <w:tr w:rsidR="00480FED" w:rsidRPr="0092096E" w14:paraId="590CF43D" w14:textId="77777777" w:rsidTr="00B97812">
        <w:trPr>
          <w:cantSplit/>
        </w:trPr>
        <w:tc>
          <w:tcPr>
            <w:tcW w:w="534" w:type="dxa"/>
            <w:vAlign w:val="center"/>
          </w:tcPr>
          <w:p w14:paraId="76E75641" w14:textId="77777777" w:rsidR="00480FED" w:rsidRPr="0092096E" w:rsidRDefault="00480FED" w:rsidP="00B97812">
            <w:pPr>
              <w:jc w:val="center"/>
              <w:rPr>
                <w:sz w:val="22"/>
                <w:szCs w:val="22"/>
              </w:rPr>
            </w:pPr>
            <w:r w:rsidRPr="0092096E">
              <w:rPr>
                <w:sz w:val="22"/>
                <w:szCs w:val="22"/>
              </w:rPr>
              <w:t>7</w:t>
            </w:r>
          </w:p>
        </w:tc>
        <w:tc>
          <w:tcPr>
            <w:tcW w:w="3152" w:type="dxa"/>
            <w:vAlign w:val="center"/>
          </w:tcPr>
          <w:p w14:paraId="23E4EBDC" w14:textId="77777777" w:rsidR="00480FED" w:rsidRPr="0092096E" w:rsidRDefault="00480FED" w:rsidP="00B97812">
            <w:pPr>
              <w:jc w:val="both"/>
              <w:rPr>
                <w:sz w:val="22"/>
                <w:szCs w:val="22"/>
              </w:rPr>
            </w:pPr>
            <w:r w:rsidRPr="0092096E">
              <w:rPr>
                <w:sz w:val="22"/>
                <w:szCs w:val="22"/>
              </w:rPr>
              <w:t>Витрати на роботи, які виконують сторонні підприємства, установи і організації</w:t>
            </w:r>
          </w:p>
        </w:tc>
        <w:tc>
          <w:tcPr>
            <w:tcW w:w="1046" w:type="dxa"/>
            <w:vAlign w:val="center"/>
          </w:tcPr>
          <w:p w14:paraId="20390E4C" w14:textId="77777777" w:rsidR="00480FED" w:rsidRPr="0092096E" w:rsidRDefault="00480FED" w:rsidP="00B97812">
            <w:pPr>
              <w:jc w:val="center"/>
              <w:rPr>
                <w:sz w:val="22"/>
                <w:szCs w:val="22"/>
              </w:rPr>
            </w:pPr>
          </w:p>
        </w:tc>
        <w:tc>
          <w:tcPr>
            <w:tcW w:w="1046" w:type="dxa"/>
            <w:vAlign w:val="center"/>
          </w:tcPr>
          <w:p w14:paraId="47E63600" w14:textId="77777777" w:rsidR="00480FED" w:rsidRPr="0092096E" w:rsidRDefault="00480FED" w:rsidP="00B97812">
            <w:pPr>
              <w:jc w:val="center"/>
              <w:rPr>
                <w:sz w:val="22"/>
                <w:szCs w:val="22"/>
              </w:rPr>
            </w:pPr>
          </w:p>
        </w:tc>
        <w:tc>
          <w:tcPr>
            <w:tcW w:w="965" w:type="dxa"/>
            <w:vAlign w:val="center"/>
          </w:tcPr>
          <w:p w14:paraId="65B28746" w14:textId="77777777" w:rsidR="00480FED" w:rsidRPr="0092096E" w:rsidRDefault="00480FED" w:rsidP="00B97812">
            <w:pPr>
              <w:jc w:val="center"/>
              <w:rPr>
                <w:sz w:val="22"/>
                <w:szCs w:val="22"/>
              </w:rPr>
            </w:pPr>
          </w:p>
        </w:tc>
        <w:tc>
          <w:tcPr>
            <w:tcW w:w="965" w:type="dxa"/>
            <w:vAlign w:val="center"/>
          </w:tcPr>
          <w:p w14:paraId="0CFC6A24" w14:textId="77777777" w:rsidR="00480FED" w:rsidRPr="0092096E" w:rsidRDefault="00480FED" w:rsidP="00B97812">
            <w:pPr>
              <w:jc w:val="center"/>
              <w:rPr>
                <w:sz w:val="22"/>
                <w:szCs w:val="22"/>
              </w:rPr>
            </w:pPr>
          </w:p>
        </w:tc>
        <w:tc>
          <w:tcPr>
            <w:tcW w:w="965" w:type="dxa"/>
            <w:vAlign w:val="center"/>
          </w:tcPr>
          <w:p w14:paraId="4A809529" w14:textId="77777777" w:rsidR="00480FED" w:rsidRPr="0092096E" w:rsidRDefault="00480FED" w:rsidP="00B97812">
            <w:pPr>
              <w:jc w:val="center"/>
              <w:rPr>
                <w:sz w:val="22"/>
                <w:szCs w:val="22"/>
              </w:rPr>
            </w:pPr>
          </w:p>
        </w:tc>
        <w:tc>
          <w:tcPr>
            <w:tcW w:w="966" w:type="dxa"/>
            <w:vAlign w:val="center"/>
          </w:tcPr>
          <w:p w14:paraId="41E71492" w14:textId="77777777" w:rsidR="00480FED" w:rsidRPr="0092096E" w:rsidRDefault="00480FED" w:rsidP="00B97812">
            <w:pPr>
              <w:jc w:val="center"/>
              <w:rPr>
                <w:sz w:val="22"/>
                <w:szCs w:val="22"/>
              </w:rPr>
            </w:pPr>
          </w:p>
        </w:tc>
      </w:tr>
      <w:tr w:rsidR="00480FED" w:rsidRPr="0092096E" w14:paraId="324BF508" w14:textId="77777777" w:rsidTr="00B97812">
        <w:trPr>
          <w:cantSplit/>
        </w:trPr>
        <w:tc>
          <w:tcPr>
            <w:tcW w:w="534" w:type="dxa"/>
            <w:vAlign w:val="center"/>
          </w:tcPr>
          <w:p w14:paraId="6102A1C6" w14:textId="77777777" w:rsidR="00480FED" w:rsidRPr="0092096E" w:rsidRDefault="00480FED" w:rsidP="00B97812">
            <w:pPr>
              <w:jc w:val="center"/>
              <w:rPr>
                <w:sz w:val="22"/>
                <w:szCs w:val="22"/>
              </w:rPr>
            </w:pPr>
            <w:r w:rsidRPr="0092096E">
              <w:rPr>
                <w:sz w:val="22"/>
                <w:szCs w:val="22"/>
              </w:rPr>
              <w:t>8</w:t>
            </w:r>
          </w:p>
        </w:tc>
        <w:tc>
          <w:tcPr>
            <w:tcW w:w="3152" w:type="dxa"/>
            <w:vAlign w:val="center"/>
          </w:tcPr>
          <w:p w14:paraId="3D050C0F" w14:textId="77777777" w:rsidR="00480FED" w:rsidRPr="0092096E" w:rsidRDefault="00480FED" w:rsidP="00B97812">
            <w:pPr>
              <w:jc w:val="both"/>
              <w:rPr>
                <w:sz w:val="22"/>
                <w:szCs w:val="22"/>
              </w:rPr>
            </w:pPr>
            <w:r w:rsidRPr="0092096E">
              <w:rPr>
                <w:sz w:val="22"/>
                <w:szCs w:val="22"/>
              </w:rPr>
              <w:t>Інші витрати</w:t>
            </w:r>
          </w:p>
        </w:tc>
        <w:tc>
          <w:tcPr>
            <w:tcW w:w="1046" w:type="dxa"/>
            <w:vAlign w:val="center"/>
          </w:tcPr>
          <w:p w14:paraId="05AC8135" w14:textId="77777777" w:rsidR="00480FED" w:rsidRPr="0092096E" w:rsidRDefault="00480FED" w:rsidP="00B97812">
            <w:pPr>
              <w:jc w:val="center"/>
              <w:rPr>
                <w:sz w:val="22"/>
                <w:szCs w:val="22"/>
              </w:rPr>
            </w:pPr>
          </w:p>
        </w:tc>
        <w:tc>
          <w:tcPr>
            <w:tcW w:w="1046" w:type="dxa"/>
            <w:vAlign w:val="center"/>
          </w:tcPr>
          <w:p w14:paraId="45E574FE" w14:textId="77777777" w:rsidR="00480FED" w:rsidRPr="0092096E" w:rsidRDefault="00480FED" w:rsidP="00B97812">
            <w:pPr>
              <w:jc w:val="center"/>
              <w:rPr>
                <w:sz w:val="22"/>
                <w:szCs w:val="22"/>
              </w:rPr>
            </w:pPr>
          </w:p>
        </w:tc>
        <w:tc>
          <w:tcPr>
            <w:tcW w:w="965" w:type="dxa"/>
            <w:vAlign w:val="center"/>
          </w:tcPr>
          <w:p w14:paraId="0EC60A98" w14:textId="77777777" w:rsidR="00480FED" w:rsidRPr="0092096E" w:rsidRDefault="00480FED" w:rsidP="00B97812">
            <w:pPr>
              <w:jc w:val="center"/>
              <w:rPr>
                <w:sz w:val="22"/>
                <w:szCs w:val="22"/>
              </w:rPr>
            </w:pPr>
          </w:p>
        </w:tc>
        <w:tc>
          <w:tcPr>
            <w:tcW w:w="965" w:type="dxa"/>
            <w:vAlign w:val="center"/>
          </w:tcPr>
          <w:p w14:paraId="5E912649" w14:textId="77777777" w:rsidR="00480FED" w:rsidRPr="0092096E" w:rsidRDefault="00480FED" w:rsidP="00B97812">
            <w:pPr>
              <w:jc w:val="center"/>
              <w:rPr>
                <w:sz w:val="22"/>
                <w:szCs w:val="22"/>
              </w:rPr>
            </w:pPr>
          </w:p>
        </w:tc>
        <w:tc>
          <w:tcPr>
            <w:tcW w:w="965" w:type="dxa"/>
            <w:vAlign w:val="center"/>
          </w:tcPr>
          <w:p w14:paraId="017699C9" w14:textId="77777777" w:rsidR="00480FED" w:rsidRPr="0092096E" w:rsidRDefault="00480FED" w:rsidP="00B97812">
            <w:pPr>
              <w:jc w:val="center"/>
              <w:rPr>
                <w:sz w:val="22"/>
                <w:szCs w:val="22"/>
              </w:rPr>
            </w:pPr>
          </w:p>
        </w:tc>
        <w:tc>
          <w:tcPr>
            <w:tcW w:w="966" w:type="dxa"/>
            <w:vAlign w:val="center"/>
          </w:tcPr>
          <w:p w14:paraId="3DF670A3" w14:textId="77777777" w:rsidR="00480FED" w:rsidRPr="0092096E" w:rsidRDefault="00480FED" w:rsidP="00B97812">
            <w:pPr>
              <w:jc w:val="center"/>
              <w:rPr>
                <w:sz w:val="22"/>
                <w:szCs w:val="22"/>
              </w:rPr>
            </w:pPr>
          </w:p>
        </w:tc>
      </w:tr>
      <w:tr w:rsidR="00480FED" w:rsidRPr="0092096E" w14:paraId="19DB3AFF" w14:textId="77777777" w:rsidTr="00B97812">
        <w:trPr>
          <w:cantSplit/>
        </w:trPr>
        <w:tc>
          <w:tcPr>
            <w:tcW w:w="534" w:type="dxa"/>
            <w:vAlign w:val="center"/>
          </w:tcPr>
          <w:p w14:paraId="270414B7" w14:textId="77777777" w:rsidR="00480FED" w:rsidRPr="0092096E" w:rsidRDefault="00480FED" w:rsidP="00B97812">
            <w:pPr>
              <w:jc w:val="center"/>
              <w:rPr>
                <w:sz w:val="22"/>
                <w:szCs w:val="22"/>
              </w:rPr>
            </w:pPr>
            <w:r w:rsidRPr="0092096E">
              <w:rPr>
                <w:sz w:val="22"/>
                <w:szCs w:val="22"/>
              </w:rPr>
              <w:t>9</w:t>
            </w:r>
          </w:p>
        </w:tc>
        <w:tc>
          <w:tcPr>
            <w:tcW w:w="3152" w:type="dxa"/>
            <w:vAlign w:val="center"/>
          </w:tcPr>
          <w:p w14:paraId="629B7E08" w14:textId="77777777" w:rsidR="00480FED" w:rsidRPr="0092096E" w:rsidRDefault="00480FED" w:rsidP="00B97812">
            <w:pPr>
              <w:jc w:val="both"/>
              <w:rPr>
                <w:sz w:val="22"/>
                <w:szCs w:val="22"/>
              </w:rPr>
            </w:pPr>
            <w:r w:rsidRPr="0092096E">
              <w:rPr>
                <w:sz w:val="22"/>
                <w:szCs w:val="22"/>
              </w:rPr>
              <w:t>Накладні витрати</w:t>
            </w:r>
          </w:p>
        </w:tc>
        <w:tc>
          <w:tcPr>
            <w:tcW w:w="1046" w:type="dxa"/>
            <w:vAlign w:val="center"/>
          </w:tcPr>
          <w:p w14:paraId="023ED2AD" w14:textId="77777777" w:rsidR="00480FED" w:rsidRPr="0092096E" w:rsidRDefault="00480FED" w:rsidP="00B97812">
            <w:pPr>
              <w:jc w:val="center"/>
              <w:rPr>
                <w:sz w:val="22"/>
                <w:szCs w:val="22"/>
              </w:rPr>
            </w:pPr>
          </w:p>
        </w:tc>
        <w:tc>
          <w:tcPr>
            <w:tcW w:w="1046" w:type="dxa"/>
            <w:vAlign w:val="center"/>
          </w:tcPr>
          <w:p w14:paraId="3F24DB30" w14:textId="77777777" w:rsidR="00480FED" w:rsidRPr="0092096E" w:rsidRDefault="00480FED" w:rsidP="00B97812">
            <w:pPr>
              <w:jc w:val="center"/>
              <w:rPr>
                <w:sz w:val="22"/>
                <w:szCs w:val="22"/>
              </w:rPr>
            </w:pPr>
          </w:p>
        </w:tc>
        <w:tc>
          <w:tcPr>
            <w:tcW w:w="965" w:type="dxa"/>
            <w:vAlign w:val="center"/>
          </w:tcPr>
          <w:p w14:paraId="03F99DF4" w14:textId="77777777" w:rsidR="00480FED" w:rsidRPr="0092096E" w:rsidRDefault="00480FED" w:rsidP="00B97812">
            <w:pPr>
              <w:jc w:val="center"/>
              <w:rPr>
                <w:sz w:val="22"/>
                <w:szCs w:val="22"/>
              </w:rPr>
            </w:pPr>
          </w:p>
        </w:tc>
        <w:tc>
          <w:tcPr>
            <w:tcW w:w="965" w:type="dxa"/>
            <w:vAlign w:val="center"/>
          </w:tcPr>
          <w:p w14:paraId="1A2D5822" w14:textId="77777777" w:rsidR="00480FED" w:rsidRPr="0092096E" w:rsidRDefault="00480FED" w:rsidP="00B97812">
            <w:pPr>
              <w:jc w:val="center"/>
              <w:rPr>
                <w:sz w:val="22"/>
                <w:szCs w:val="22"/>
              </w:rPr>
            </w:pPr>
          </w:p>
        </w:tc>
        <w:tc>
          <w:tcPr>
            <w:tcW w:w="965" w:type="dxa"/>
            <w:vAlign w:val="center"/>
          </w:tcPr>
          <w:p w14:paraId="589AD68F" w14:textId="77777777" w:rsidR="00480FED" w:rsidRPr="0092096E" w:rsidRDefault="00480FED" w:rsidP="00B97812">
            <w:pPr>
              <w:jc w:val="center"/>
              <w:rPr>
                <w:sz w:val="22"/>
                <w:szCs w:val="22"/>
              </w:rPr>
            </w:pPr>
          </w:p>
        </w:tc>
        <w:tc>
          <w:tcPr>
            <w:tcW w:w="966" w:type="dxa"/>
            <w:vAlign w:val="center"/>
          </w:tcPr>
          <w:p w14:paraId="47260D5B" w14:textId="77777777" w:rsidR="00480FED" w:rsidRPr="0092096E" w:rsidRDefault="00480FED" w:rsidP="00B97812">
            <w:pPr>
              <w:jc w:val="center"/>
              <w:rPr>
                <w:sz w:val="22"/>
                <w:szCs w:val="22"/>
              </w:rPr>
            </w:pPr>
          </w:p>
        </w:tc>
      </w:tr>
      <w:tr w:rsidR="00480FED" w:rsidRPr="0092096E" w14:paraId="768526B6" w14:textId="77777777" w:rsidTr="00B97812">
        <w:trPr>
          <w:cantSplit/>
          <w:trHeight w:val="326"/>
        </w:trPr>
        <w:tc>
          <w:tcPr>
            <w:tcW w:w="534" w:type="dxa"/>
            <w:vAlign w:val="center"/>
          </w:tcPr>
          <w:p w14:paraId="0A730170" w14:textId="77777777" w:rsidR="00480FED" w:rsidRPr="0092096E" w:rsidRDefault="00480FED" w:rsidP="00B97812">
            <w:pPr>
              <w:jc w:val="center"/>
              <w:rPr>
                <w:sz w:val="22"/>
                <w:szCs w:val="22"/>
              </w:rPr>
            </w:pPr>
          </w:p>
        </w:tc>
        <w:tc>
          <w:tcPr>
            <w:tcW w:w="3152" w:type="dxa"/>
            <w:vAlign w:val="center"/>
          </w:tcPr>
          <w:p w14:paraId="790ACD06" w14:textId="77777777" w:rsidR="00480FED" w:rsidRPr="0092096E" w:rsidRDefault="00480FED" w:rsidP="00B97812">
            <w:pPr>
              <w:jc w:val="both"/>
              <w:rPr>
                <w:sz w:val="22"/>
                <w:szCs w:val="22"/>
              </w:rPr>
            </w:pPr>
            <w:r w:rsidRPr="0092096E">
              <w:rPr>
                <w:sz w:val="22"/>
                <w:szCs w:val="22"/>
              </w:rPr>
              <w:t>Кошторисна вартість</w:t>
            </w:r>
          </w:p>
        </w:tc>
        <w:tc>
          <w:tcPr>
            <w:tcW w:w="1046" w:type="dxa"/>
            <w:vAlign w:val="center"/>
          </w:tcPr>
          <w:p w14:paraId="2E6846E2" w14:textId="77777777" w:rsidR="00480FED" w:rsidRPr="0092096E" w:rsidRDefault="00480FED" w:rsidP="00B97812">
            <w:pPr>
              <w:jc w:val="center"/>
              <w:rPr>
                <w:sz w:val="22"/>
                <w:szCs w:val="22"/>
              </w:rPr>
            </w:pPr>
          </w:p>
        </w:tc>
        <w:tc>
          <w:tcPr>
            <w:tcW w:w="1046" w:type="dxa"/>
            <w:vAlign w:val="center"/>
          </w:tcPr>
          <w:p w14:paraId="71740E8F" w14:textId="77777777" w:rsidR="00480FED" w:rsidRPr="0092096E" w:rsidRDefault="00480FED" w:rsidP="00B97812">
            <w:pPr>
              <w:jc w:val="center"/>
              <w:rPr>
                <w:sz w:val="22"/>
                <w:szCs w:val="22"/>
              </w:rPr>
            </w:pPr>
          </w:p>
        </w:tc>
        <w:tc>
          <w:tcPr>
            <w:tcW w:w="965" w:type="dxa"/>
            <w:vAlign w:val="center"/>
          </w:tcPr>
          <w:p w14:paraId="0C5F8893" w14:textId="77777777" w:rsidR="00480FED" w:rsidRPr="0092096E" w:rsidRDefault="00480FED" w:rsidP="00B97812">
            <w:pPr>
              <w:jc w:val="center"/>
              <w:rPr>
                <w:sz w:val="22"/>
                <w:szCs w:val="22"/>
              </w:rPr>
            </w:pPr>
          </w:p>
        </w:tc>
        <w:tc>
          <w:tcPr>
            <w:tcW w:w="965" w:type="dxa"/>
            <w:vAlign w:val="center"/>
          </w:tcPr>
          <w:p w14:paraId="4807365C" w14:textId="77777777" w:rsidR="00480FED" w:rsidRPr="0092096E" w:rsidRDefault="00480FED" w:rsidP="00B97812">
            <w:pPr>
              <w:jc w:val="center"/>
              <w:rPr>
                <w:sz w:val="22"/>
                <w:szCs w:val="22"/>
              </w:rPr>
            </w:pPr>
          </w:p>
        </w:tc>
        <w:tc>
          <w:tcPr>
            <w:tcW w:w="965" w:type="dxa"/>
            <w:vAlign w:val="center"/>
          </w:tcPr>
          <w:p w14:paraId="57BD41C9" w14:textId="77777777" w:rsidR="00480FED" w:rsidRPr="0092096E" w:rsidRDefault="00480FED" w:rsidP="00B97812">
            <w:pPr>
              <w:jc w:val="center"/>
              <w:rPr>
                <w:sz w:val="22"/>
                <w:szCs w:val="22"/>
              </w:rPr>
            </w:pPr>
          </w:p>
        </w:tc>
        <w:tc>
          <w:tcPr>
            <w:tcW w:w="966" w:type="dxa"/>
            <w:vAlign w:val="center"/>
          </w:tcPr>
          <w:p w14:paraId="1291981C" w14:textId="77777777" w:rsidR="00480FED" w:rsidRPr="0092096E" w:rsidRDefault="00480FED" w:rsidP="00B97812">
            <w:pPr>
              <w:jc w:val="center"/>
              <w:rPr>
                <w:sz w:val="22"/>
                <w:szCs w:val="22"/>
              </w:rPr>
            </w:pPr>
          </w:p>
        </w:tc>
      </w:tr>
    </w:tbl>
    <w:p w14:paraId="6D2B0B53" w14:textId="77777777" w:rsidR="00480FED" w:rsidRPr="00BF7611" w:rsidRDefault="00480FED" w:rsidP="00480FED">
      <w:pPr>
        <w:rPr>
          <w:sz w:val="22"/>
          <w:szCs w:val="22"/>
        </w:rPr>
      </w:pPr>
    </w:p>
    <w:tbl>
      <w:tblPr>
        <w:tblW w:w="9922" w:type="dxa"/>
        <w:jc w:val="center"/>
        <w:tblLook w:val="04A0" w:firstRow="1" w:lastRow="0" w:firstColumn="1" w:lastColumn="0" w:noHBand="0" w:noVBand="1"/>
      </w:tblPr>
      <w:tblGrid>
        <w:gridCol w:w="5102"/>
        <w:gridCol w:w="4820"/>
      </w:tblGrid>
      <w:tr w:rsidR="00480FED" w:rsidRPr="0092096E" w14:paraId="089BD030" w14:textId="77777777" w:rsidTr="00B97812">
        <w:trPr>
          <w:jc w:val="center"/>
        </w:trPr>
        <w:tc>
          <w:tcPr>
            <w:tcW w:w="5102" w:type="dxa"/>
            <w:shd w:val="clear" w:color="auto" w:fill="auto"/>
          </w:tcPr>
          <w:p w14:paraId="275E6F0F" w14:textId="77777777" w:rsidR="00480FED" w:rsidRPr="0092096E" w:rsidRDefault="00480FED" w:rsidP="00B97812">
            <w:pPr>
              <w:ind w:firstLine="709"/>
              <w:rPr>
                <w:b/>
                <w:sz w:val="22"/>
                <w:szCs w:val="22"/>
              </w:rPr>
            </w:pPr>
            <w:r w:rsidRPr="0092096E">
              <w:rPr>
                <w:b/>
                <w:sz w:val="22"/>
                <w:szCs w:val="22"/>
              </w:rPr>
              <w:t>Від Замовника</w:t>
            </w:r>
          </w:p>
          <w:p w14:paraId="6CD74852" w14:textId="77777777" w:rsidR="00480FED" w:rsidRPr="0092096E" w:rsidRDefault="00480FED" w:rsidP="00B97812">
            <w:pPr>
              <w:ind w:right="-67"/>
              <w:rPr>
                <w:sz w:val="22"/>
                <w:szCs w:val="22"/>
              </w:rPr>
            </w:pPr>
          </w:p>
          <w:p w14:paraId="19FE62A2" w14:textId="77777777" w:rsidR="00480FED" w:rsidRPr="0092096E" w:rsidRDefault="00480FED" w:rsidP="00B97812">
            <w:pPr>
              <w:ind w:right="-67"/>
              <w:rPr>
                <w:sz w:val="22"/>
                <w:szCs w:val="22"/>
              </w:rPr>
            </w:pPr>
            <w:r w:rsidRPr="0092096E">
              <w:rPr>
                <w:sz w:val="22"/>
                <w:szCs w:val="22"/>
              </w:rPr>
              <w:t>___________________</w:t>
            </w:r>
          </w:p>
          <w:p w14:paraId="4F1AA99B" w14:textId="77777777" w:rsidR="00480FED" w:rsidRPr="0092096E" w:rsidRDefault="00480FED" w:rsidP="00B97812">
            <w:pPr>
              <w:ind w:right="-67"/>
              <w:rPr>
                <w:sz w:val="16"/>
                <w:szCs w:val="22"/>
              </w:rPr>
            </w:pPr>
          </w:p>
          <w:p w14:paraId="4CE98775" w14:textId="77777777" w:rsidR="00480FED" w:rsidRPr="0092096E" w:rsidRDefault="00480FED" w:rsidP="00B97812">
            <w:pPr>
              <w:ind w:right="-67"/>
              <w:rPr>
                <w:sz w:val="22"/>
                <w:szCs w:val="22"/>
              </w:rPr>
            </w:pPr>
          </w:p>
          <w:p w14:paraId="35FE7FC7" w14:textId="77777777" w:rsidR="00480FED" w:rsidRPr="0092096E" w:rsidRDefault="00480FED" w:rsidP="00B97812">
            <w:pPr>
              <w:ind w:right="-67"/>
              <w:rPr>
                <w:sz w:val="22"/>
                <w:szCs w:val="22"/>
              </w:rPr>
            </w:pPr>
          </w:p>
        </w:tc>
        <w:tc>
          <w:tcPr>
            <w:tcW w:w="4820" w:type="dxa"/>
            <w:shd w:val="clear" w:color="auto" w:fill="auto"/>
          </w:tcPr>
          <w:p w14:paraId="7F78BAD3" w14:textId="77777777" w:rsidR="00480FED" w:rsidRPr="0092096E" w:rsidRDefault="00480FED" w:rsidP="00B97812">
            <w:pPr>
              <w:ind w:firstLine="709"/>
              <w:rPr>
                <w:b/>
                <w:sz w:val="22"/>
                <w:szCs w:val="22"/>
              </w:rPr>
            </w:pPr>
            <w:r w:rsidRPr="0092096E">
              <w:rPr>
                <w:b/>
                <w:sz w:val="22"/>
                <w:szCs w:val="22"/>
              </w:rPr>
              <w:t>Від Виконавця</w:t>
            </w:r>
          </w:p>
          <w:p w14:paraId="55A42012" w14:textId="77777777" w:rsidR="00480FED" w:rsidRPr="0092096E" w:rsidRDefault="00480FED" w:rsidP="00B97812">
            <w:pPr>
              <w:rPr>
                <w:sz w:val="22"/>
                <w:szCs w:val="22"/>
              </w:rPr>
            </w:pPr>
          </w:p>
          <w:p w14:paraId="146F3047" w14:textId="77777777" w:rsidR="00480FED" w:rsidRPr="003E3019" w:rsidRDefault="00480FED" w:rsidP="00B97812">
            <w:pPr>
              <w:pStyle w:val="a6"/>
              <w:spacing w:after="0"/>
              <w:ind w:left="177" w:right="-67"/>
              <w:rPr>
                <w:sz w:val="22"/>
                <w:szCs w:val="22"/>
              </w:rPr>
            </w:pPr>
          </w:p>
        </w:tc>
      </w:tr>
    </w:tbl>
    <w:p w14:paraId="5C8E8459" w14:textId="77777777" w:rsidR="00480FED" w:rsidRDefault="00480FED" w:rsidP="00480FED">
      <w:pPr>
        <w:pStyle w:val="a6"/>
        <w:spacing w:after="0"/>
        <w:rPr>
          <w:i/>
          <w:sz w:val="22"/>
          <w:szCs w:val="22"/>
          <w:u w:val="single"/>
        </w:rPr>
      </w:pPr>
    </w:p>
    <w:p w14:paraId="62782C09" w14:textId="77777777" w:rsidR="00480FED" w:rsidRDefault="00480FED" w:rsidP="00480FED">
      <w:pPr>
        <w:pStyle w:val="a6"/>
        <w:spacing w:after="0"/>
        <w:rPr>
          <w:sz w:val="22"/>
          <w:szCs w:val="22"/>
        </w:rPr>
        <w:sectPr w:rsidR="00480FED" w:rsidSect="00B97812">
          <w:headerReference w:type="default" r:id="rId7"/>
          <w:pgSz w:w="11906" w:h="16838"/>
          <w:pgMar w:top="1134" w:right="566" w:bottom="1134" w:left="1701" w:header="709" w:footer="709" w:gutter="0"/>
          <w:cols w:space="708"/>
          <w:titlePg/>
          <w:docGrid w:linePitch="360"/>
        </w:sectPr>
      </w:pPr>
      <w:r w:rsidRPr="0092096E">
        <w:rPr>
          <w:i/>
          <w:sz w:val="22"/>
          <w:szCs w:val="22"/>
          <w:u w:val="single"/>
        </w:rPr>
        <w:t>* по статтях витрат дається розшифровка (розрахунок)</w:t>
      </w:r>
    </w:p>
    <w:p w14:paraId="373E5014" w14:textId="77777777" w:rsidR="00480FED" w:rsidRPr="00B92169" w:rsidRDefault="00480FED" w:rsidP="00480FED">
      <w:pPr>
        <w:pStyle w:val="1"/>
        <w:spacing w:before="0"/>
        <w:ind w:left="5103"/>
        <w:jc w:val="both"/>
        <w:rPr>
          <w:rFonts w:ascii="Times New Roman" w:hAnsi="Times New Roman"/>
          <w:b/>
          <w:sz w:val="24"/>
          <w:szCs w:val="22"/>
        </w:rPr>
      </w:pPr>
      <w:r w:rsidRPr="00B92169">
        <w:rPr>
          <w:rFonts w:ascii="Times New Roman" w:hAnsi="Times New Roman"/>
          <w:sz w:val="24"/>
          <w:szCs w:val="22"/>
        </w:rPr>
        <w:lastRenderedPageBreak/>
        <w:t>Додаток до калькуляції кошторисної вартості</w:t>
      </w:r>
    </w:p>
    <w:p w14:paraId="6C92DDF0" w14:textId="29A7A145" w:rsidR="00480FED" w:rsidRDefault="00480FED" w:rsidP="00480FED">
      <w:pPr>
        <w:pStyle w:val="1"/>
        <w:spacing w:before="0"/>
        <w:ind w:left="5103"/>
        <w:rPr>
          <w:rFonts w:ascii="Times New Roman" w:hAnsi="Times New Roman"/>
          <w:sz w:val="24"/>
          <w:szCs w:val="22"/>
        </w:rPr>
      </w:pPr>
      <w:r w:rsidRPr="00C67B53">
        <w:rPr>
          <w:rFonts w:ascii="Times New Roman" w:hAnsi="Times New Roman"/>
          <w:sz w:val="24"/>
          <w:szCs w:val="22"/>
        </w:rPr>
        <w:t>до Договору №_______  від__ .__.202</w:t>
      </w:r>
      <w:r>
        <w:rPr>
          <w:rFonts w:ascii="Times New Roman" w:hAnsi="Times New Roman"/>
          <w:sz w:val="24"/>
          <w:szCs w:val="22"/>
        </w:rPr>
        <w:t>3</w:t>
      </w:r>
      <w:r w:rsidRPr="00C67B53">
        <w:rPr>
          <w:rFonts w:ascii="Times New Roman" w:hAnsi="Times New Roman"/>
          <w:sz w:val="24"/>
          <w:szCs w:val="22"/>
        </w:rPr>
        <w:t xml:space="preserve"> р.</w:t>
      </w:r>
    </w:p>
    <w:p w14:paraId="595935C0" w14:textId="77777777" w:rsidR="00480FED" w:rsidRDefault="00480FED" w:rsidP="00480FED">
      <w:pPr>
        <w:pStyle w:val="a6"/>
        <w:jc w:val="center"/>
        <w:rPr>
          <w:b/>
          <w:caps/>
          <w:color w:val="000000"/>
          <w:lang w:eastAsia="uk-UA"/>
        </w:rPr>
      </w:pPr>
    </w:p>
    <w:p w14:paraId="4E6FE070" w14:textId="77777777" w:rsidR="00480FED" w:rsidRPr="006F0A37" w:rsidRDefault="00480FED" w:rsidP="00480FED">
      <w:pPr>
        <w:pStyle w:val="a6"/>
        <w:jc w:val="center"/>
      </w:pPr>
      <w:r w:rsidRPr="006F0A37">
        <w:rPr>
          <w:b/>
          <w:caps/>
          <w:color w:val="000000"/>
          <w:lang w:eastAsia="uk-UA"/>
        </w:rPr>
        <w:t>Розшифровка витрат за статтями</w:t>
      </w:r>
    </w:p>
    <w:tbl>
      <w:tblPr>
        <w:tblW w:w="9473" w:type="dxa"/>
        <w:tblInd w:w="392" w:type="dxa"/>
        <w:tblLayout w:type="fixed"/>
        <w:tblLook w:val="0000" w:firstRow="0" w:lastRow="0" w:firstColumn="0" w:lastColumn="0" w:noHBand="0" w:noVBand="0"/>
      </w:tblPr>
      <w:tblGrid>
        <w:gridCol w:w="6225"/>
        <w:gridCol w:w="1559"/>
        <w:gridCol w:w="1689"/>
      </w:tblGrid>
      <w:tr w:rsidR="00480FED" w:rsidRPr="006F0A37" w14:paraId="2B978AA7" w14:textId="77777777" w:rsidTr="00B97812">
        <w:trPr>
          <w:trHeight w:val="320"/>
        </w:trPr>
        <w:tc>
          <w:tcPr>
            <w:tcW w:w="9473" w:type="dxa"/>
            <w:gridSpan w:val="3"/>
            <w:tcBorders>
              <w:top w:val="nil"/>
              <w:left w:val="nil"/>
              <w:bottom w:val="nil"/>
              <w:right w:val="nil"/>
            </w:tcBorders>
            <w:shd w:val="clear" w:color="auto" w:fill="auto"/>
            <w:noWrap/>
            <w:vAlign w:val="bottom"/>
          </w:tcPr>
          <w:p w14:paraId="350212C9" w14:textId="77777777" w:rsidR="00480FED" w:rsidRPr="006F0A37" w:rsidRDefault="00480FED" w:rsidP="00B97812">
            <w:r w:rsidRPr="006F0A37">
              <w:rPr>
                <w:b/>
                <w:bCs/>
              </w:rPr>
              <w:t>1</w:t>
            </w:r>
            <w:r>
              <w:rPr>
                <w:b/>
                <w:bCs/>
                <w:lang w:val="ru-RU"/>
              </w:rPr>
              <w:t>.</w:t>
            </w:r>
            <w:r w:rsidRPr="006F0A37">
              <w:rPr>
                <w:b/>
                <w:bCs/>
              </w:rPr>
              <w:t xml:space="preserve"> Витрати на оплату праці </w:t>
            </w:r>
          </w:p>
        </w:tc>
      </w:tr>
      <w:tr w:rsidR="00480FED" w:rsidRPr="006F0A37" w14:paraId="4787068E" w14:textId="77777777" w:rsidTr="00B97812">
        <w:trPr>
          <w:trHeight w:val="619"/>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EF624" w14:textId="77777777" w:rsidR="00480FED" w:rsidRPr="006F0A37" w:rsidRDefault="00480FED" w:rsidP="00B97812">
            <w:pPr>
              <w:jc w:val="center"/>
              <w:rPr>
                <w:bCs/>
              </w:rPr>
            </w:pPr>
            <w:r w:rsidRPr="006F0A37">
              <w:rPr>
                <w:bCs/>
              </w:rPr>
              <w:t>Посада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625BC3D" w14:textId="77777777" w:rsidR="00480FED" w:rsidRPr="006F0A37" w:rsidRDefault="00480FED" w:rsidP="00B97812">
            <w:pPr>
              <w:jc w:val="center"/>
              <w:rPr>
                <w:bCs/>
              </w:rPr>
            </w:pPr>
            <w:r w:rsidRPr="006F0A37">
              <w:rPr>
                <w:bCs/>
              </w:rPr>
              <w:t>Кількість чоловік</w:t>
            </w:r>
          </w:p>
        </w:tc>
        <w:tc>
          <w:tcPr>
            <w:tcW w:w="1689" w:type="dxa"/>
            <w:tcBorders>
              <w:top w:val="single" w:sz="4" w:space="0" w:color="auto"/>
              <w:left w:val="nil"/>
              <w:bottom w:val="single" w:sz="4" w:space="0" w:color="auto"/>
              <w:right w:val="single" w:sz="4" w:space="0" w:color="auto"/>
            </w:tcBorders>
            <w:shd w:val="clear" w:color="auto" w:fill="auto"/>
            <w:vAlign w:val="center"/>
          </w:tcPr>
          <w:p w14:paraId="10B33F10" w14:textId="77777777" w:rsidR="00480FED" w:rsidRPr="006F0A37" w:rsidRDefault="00480FED" w:rsidP="00B97812">
            <w:pPr>
              <w:jc w:val="center"/>
              <w:rPr>
                <w:bCs/>
              </w:rPr>
            </w:pPr>
            <w:r w:rsidRPr="006F0A37">
              <w:rPr>
                <w:bCs/>
              </w:rPr>
              <w:t>Заробітна плата, грн.</w:t>
            </w:r>
          </w:p>
        </w:tc>
      </w:tr>
      <w:tr w:rsidR="00480FED" w:rsidRPr="006F0A37" w14:paraId="7F5D4EA9" w14:textId="77777777" w:rsidTr="00B97812">
        <w:trPr>
          <w:trHeight w:val="273"/>
        </w:trPr>
        <w:tc>
          <w:tcPr>
            <w:tcW w:w="622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21342D7" w14:textId="77777777" w:rsidR="00480FED" w:rsidRPr="006F0A37" w:rsidRDefault="00480FED" w:rsidP="00B97812"/>
        </w:tc>
        <w:tc>
          <w:tcPr>
            <w:tcW w:w="1559" w:type="dxa"/>
            <w:tcBorders>
              <w:top w:val="nil"/>
              <w:left w:val="nil"/>
              <w:bottom w:val="single" w:sz="4" w:space="0" w:color="auto"/>
              <w:right w:val="single" w:sz="4" w:space="0" w:color="auto"/>
            </w:tcBorders>
            <w:shd w:val="clear" w:color="auto" w:fill="auto"/>
            <w:noWrap/>
            <w:vAlign w:val="bottom"/>
          </w:tcPr>
          <w:p w14:paraId="57F7EFFF" w14:textId="77777777" w:rsidR="00480FED" w:rsidRPr="006F0A37" w:rsidRDefault="00480FED" w:rsidP="00B97812">
            <w:pPr>
              <w:jc w:val="center"/>
            </w:pPr>
          </w:p>
        </w:tc>
        <w:tc>
          <w:tcPr>
            <w:tcW w:w="1689" w:type="dxa"/>
            <w:tcBorders>
              <w:top w:val="nil"/>
              <w:left w:val="nil"/>
              <w:bottom w:val="single" w:sz="4" w:space="0" w:color="auto"/>
              <w:right w:val="single" w:sz="4" w:space="0" w:color="auto"/>
            </w:tcBorders>
            <w:shd w:val="clear" w:color="auto" w:fill="auto"/>
            <w:noWrap/>
            <w:vAlign w:val="bottom"/>
          </w:tcPr>
          <w:p w14:paraId="5DBEE4D3" w14:textId="77777777" w:rsidR="00480FED" w:rsidRPr="006F0A37" w:rsidRDefault="00480FED" w:rsidP="00B97812">
            <w:pPr>
              <w:jc w:val="center"/>
            </w:pPr>
          </w:p>
        </w:tc>
      </w:tr>
      <w:tr w:rsidR="00480FED" w:rsidRPr="006F0A37" w14:paraId="72854327" w14:textId="77777777" w:rsidTr="00B97812">
        <w:trPr>
          <w:trHeight w:val="278"/>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FABB2" w14:textId="77777777" w:rsidR="00480FED" w:rsidRPr="006F0A37" w:rsidRDefault="00480FED" w:rsidP="00B97812"/>
        </w:tc>
        <w:tc>
          <w:tcPr>
            <w:tcW w:w="1559" w:type="dxa"/>
            <w:tcBorders>
              <w:top w:val="nil"/>
              <w:left w:val="nil"/>
              <w:bottom w:val="single" w:sz="4" w:space="0" w:color="auto"/>
              <w:right w:val="single" w:sz="4" w:space="0" w:color="auto"/>
            </w:tcBorders>
            <w:shd w:val="clear" w:color="auto" w:fill="auto"/>
            <w:noWrap/>
            <w:vAlign w:val="bottom"/>
          </w:tcPr>
          <w:p w14:paraId="3D8AA0B5" w14:textId="77777777" w:rsidR="00480FED" w:rsidRPr="006F0A37" w:rsidRDefault="00480FED" w:rsidP="00B97812">
            <w:pPr>
              <w:jc w:val="center"/>
            </w:pPr>
          </w:p>
        </w:tc>
        <w:tc>
          <w:tcPr>
            <w:tcW w:w="1689" w:type="dxa"/>
            <w:tcBorders>
              <w:top w:val="nil"/>
              <w:left w:val="nil"/>
              <w:bottom w:val="single" w:sz="4" w:space="0" w:color="auto"/>
              <w:right w:val="single" w:sz="4" w:space="0" w:color="auto"/>
            </w:tcBorders>
            <w:shd w:val="clear" w:color="auto" w:fill="auto"/>
            <w:noWrap/>
            <w:vAlign w:val="bottom"/>
          </w:tcPr>
          <w:p w14:paraId="0A441FD1" w14:textId="77777777" w:rsidR="00480FED" w:rsidRPr="006F0A37" w:rsidRDefault="00480FED" w:rsidP="00B97812">
            <w:pPr>
              <w:jc w:val="center"/>
            </w:pPr>
          </w:p>
        </w:tc>
      </w:tr>
      <w:tr w:rsidR="00480FED" w:rsidRPr="006F0A37" w14:paraId="57ADD7D4" w14:textId="77777777" w:rsidTr="00B97812">
        <w:trPr>
          <w:trHeight w:val="278"/>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E3224" w14:textId="77777777" w:rsidR="00480FED" w:rsidRPr="006F0A37" w:rsidRDefault="00480FED" w:rsidP="00B97812">
            <w:pPr>
              <w:ind w:left="284"/>
            </w:pPr>
          </w:p>
        </w:tc>
        <w:tc>
          <w:tcPr>
            <w:tcW w:w="1559" w:type="dxa"/>
            <w:tcBorders>
              <w:top w:val="nil"/>
              <w:left w:val="nil"/>
              <w:bottom w:val="single" w:sz="4" w:space="0" w:color="auto"/>
              <w:right w:val="single" w:sz="4" w:space="0" w:color="auto"/>
            </w:tcBorders>
            <w:shd w:val="clear" w:color="auto" w:fill="auto"/>
            <w:noWrap/>
            <w:vAlign w:val="bottom"/>
          </w:tcPr>
          <w:p w14:paraId="07867C67" w14:textId="77777777" w:rsidR="00480FED" w:rsidRPr="006F0A37" w:rsidRDefault="00480FED" w:rsidP="00B97812">
            <w:pPr>
              <w:ind w:left="284"/>
              <w:jc w:val="center"/>
            </w:pPr>
          </w:p>
        </w:tc>
        <w:tc>
          <w:tcPr>
            <w:tcW w:w="1689" w:type="dxa"/>
            <w:tcBorders>
              <w:top w:val="nil"/>
              <w:left w:val="nil"/>
              <w:bottom w:val="single" w:sz="4" w:space="0" w:color="auto"/>
              <w:right w:val="single" w:sz="4" w:space="0" w:color="auto"/>
            </w:tcBorders>
            <w:shd w:val="clear" w:color="auto" w:fill="auto"/>
            <w:noWrap/>
            <w:vAlign w:val="bottom"/>
          </w:tcPr>
          <w:p w14:paraId="4D5F2F7E" w14:textId="77777777" w:rsidR="00480FED" w:rsidRPr="006F0A37" w:rsidRDefault="00480FED" w:rsidP="00B97812">
            <w:pPr>
              <w:ind w:left="284"/>
              <w:jc w:val="center"/>
            </w:pPr>
          </w:p>
        </w:tc>
      </w:tr>
      <w:tr w:rsidR="00480FED" w:rsidRPr="006F0A37" w14:paraId="2CC2A243" w14:textId="77777777" w:rsidTr="00B97812">
        <w:trPr>
          <w:trHeight w:val="267"/>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DBECD" w14:textId="77777777" w:rsidR="00480FED" w:rsidRPr="006F0A37" w:rsidRDefault="00480FED" w:rsidP="00B97812">
            <w:pPr>
              <w:ind w:left="284"/>
            </w:pPr>
          </w:p>
        </w:tc>
        <w:tc>
          <w:tcPr>
            <w:tcW w:w="1559" w:type="dxa"/>
            <w:tcBorders>
              <w:top w:val="nil"/>
              <w:left w:val="nil"/>
              <w:bottom w:val="single" w:sz="4" w:space="0" w:color="auto"/>
              <w:right w:val="single" w:sz="4" w:space="0" w:color="auto"/>
            </w:tcBorders>
            <w:shd w:val="clear" w:color="auto" w:fill="auto"/>
            <w:noWrap/>
            <w:vAlign w:val="bottom"/>
          </w:tcPr>
          <w:p w14:paraId="32CD8FB2" w14:textId="77777777" w:rsidR="00480FED" w:rsidRPr="006F0A37" w:rsidRDefault="00480FED" w:rsidP="00B97812">
            <w:pPr>
              <w:ind w:left="284"/>
              <w:jc w:val="center"/>
            </w:pPr>
          </w:p>
        </w:tc>
        <w:tc>
          <w:tcPr>
            <w:tcW w:w="1689" w:type="dxa"/>
            <w:tcBorders>
              <w:top w:val="nil"/>
              <w:left w:val="nil"/>
              <w:bottom w:val="single" w:sz="4" w:space="0" w:color="auto"/>
              <w:right w:val="single" w:sz="4" w:space="0" w:color="auto"/>
            </w:tcBorders>
            <w:shd w:val="clear" w:color="auto" w:fill="auto"/>
            <w:noWrap/>
            <w:vAlign w:val="bottom"/>
          </w:tcPr>
          <w:p w14:paraId="130E759C" w14:textId="77777777" w:rsidR="00480FED" w:rsidRPr="006F0A37" w:rsidRDefault="00480FED" w:rsidP="00B97812">
            <w:pPr>
              <w:ind w:left="284"/>
              <w:jc w:val="center"/>
            </w:pPr>
          </w:p>
        </w:tc>
      </w:tr>
      <w:tr w:rsidR="00480FED" w:rsidRPr="006F0A37" w14:paraId="44E5964C" w14:textId="77777777" w:rsidTr="00B97812">
        <w:trPr>
          <w:trHeight w:val="320"/>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7ADD8" w14:textId="77777777" w:rsidR="00480FED" w:rsidRPr="006F0A37" w:rsidRDefault="00480FED" w:rsidP="00B97812">
            <w:pPr>
              <w:ind w:left="284"/>
              <w:jc w:val="right"/>
              <w:rPr>
                <w:b/>
                <w:bCs/>
              </w:rPr>
            </w:pPr>
            <w:r w:rsidRPr="006F0A37">
              <w:rPr>
                <w:b/>
              </w:rPr>
              <w:t>Разом:</w:t>
            </w:r>
          </w:p>
        </w:tc>
        <w:tc>
          <w:tcPr>
            <w:tcW w:w="1559" w:type="dxa"/>
            <w:tcBorders>
              <w:top w:val="nil"/>
              <w:left w:val="nil"/>
              <w:bottom w:val="single" w:sz="4" w:space="0" w:color="auto"/>
              <w:right w:val="single" w:sz="4" w:space="0" w:color="auto"/>
            </w:tcBorders>
            <w:shd w:val="clear" w:color="auto" w:fill="auto"/>
            <w:noWrap/>
            <w:vAlign w:val="bottom"/>
          </w:tcPr>
          <w:p w14:paraId="0A351894" w14:textId="77777777" w:rsidR="00480FED" w:rsidRPr="006F0A37" w:rsidRDefault="00480FED" w:rsidP="00B97812">
            <w:pPr>
              <w:ind w:left="284"/>
              <w:jc w:val="center"/>
              <w:rPr>
                <w:b/>
                <w:bCs/>
              </w:rPr>
            </w:pPr>
          </w:p>
        </w:tc>
        <w:tc>
          <w:tcPr>
            <w:tcW w:w="1689" w:type="dxa"/>
            <w:tcBorders>
              <w:top w:val="nil"/>
              <w:left w:val="nil"/>
              <w:bottom w:val="single" w:sz="4" w:space="0" w:color="auto"/>
              <w:right w:val="single" w:sz="4" w:space="0" w:color="auto"/>
            </w:tcBorders>
            <w:shd w:val="clear" w:color="auto" w:fill="auto"/>
            <w:noWrap/>
            <w:vAlign w:val="bottom"/>
          </w:tcPr>
          <w:p w14:paraId="31FCA8D4" w14:textId="77777777" w:rsidR="00480FED" w:rsidRPr="006F0A37" w:rsidRDefault="00480FED" w:rsidP="00B97812">
            <w:pPr>
              <w:ind w:left="284"/>
              <w:jc w:val="center"/>
              <w:rPr>
                <w:b/>
                <w:bCs/>
              </w:rPr>
            </w:pPr>
          </w:p>
        </w:tc>
      </w:tr>
      <w:tr w:rsidR="00480FED" w:rsidRPr="006F0A37" w14:paraId="0AA45912" w14:textId="77777777" w:rsidTr="00B97812">
        <w:trPr>
          <w:trHeight w:val="320"/>
        </w:trPr>
        <w:tc>
          <w:tcPr>
            <w:tcW w:w="9473" w:type="dxa"/>
            <w:gridSpan w:val="3"/>
            <w:tcBorders>
              <w:top w:val="nil"/>
              <w:left w:val="nil"/>
              <w:bottom w:val="nil"/>
              <w:right w:val="nil"/>
            </w:tcBorders>
            <w:shd w:val="clear" w:color="auto" w:fill="auto"/>
            <w:noWrap/>
            <w:vAlign w:val="bottom"/>
          </w:tcPr>
          <w:p w14:paraId="36C3ADD0" w14:textId="77777777" w:rsidR="00480FED" w:rsidRPr="006F0A37" w:rsidRDefault="00480FED" w:rsidP="00B97812">
            <w:pPr>
              <w:ind w:left="284"/>
              <w:rPr>
                <w:b/>
                <w:bCs/>
              </w:rPr>
            </w:pPr>
          </w:p>
          <w:p w14:paraId="0BEFD3FD" w14:textId="77777777" w:rsidR="00480FED" w:rsidRPr="006F0A37" w:rsidRDefault="00480FED" w:rsidP="00B97812">
            <w:pPr>
              <w:ind w:left="284"/>
            </w:pPr>
            <w:r w:rsidRPr="006F0A37">
              <w:rPr>
                <w:b/>
                <w:bCs/>
              </w:rPr>
              <w:t>2</w:t>
            </w:r>
            <w:r>
              <w:rPr>
                <w:b/>
                <w:bCs/>
                <w:lang w:val="ru-RU"/>
              </w:rPr>
              <w:t>.</w:t>
            </w:r>
            <w:r w:rsidRPr="006F0A37">
              <w:rPr>
                <w:b/>
                <w:bCs/>
              </w:rPr>
              <w:t xml:space="preserve"> Відрахування на соціальні заходи, </w:t>
            </w:r>
            <w:r w:rsidRPr="006F0A37">
              <w:rPr>
                <w:bCs/>
              </w:rPr>
              <w:t>(%, грн)</w:t>
            </w:r>
          </w:p>
        </w:tc>
      </w:tr>
    </w:tbl>
    <w:p w14:paraId="5DF9B7F1" w14:textId="77777777" w:rsidR="00480FED" w:rsidRPr="006F0A37" w:rsidRDefault="00480FED" w:rsidP="00480FED">
      <w:pPr>
        <w:ind w:left="284"/>
      </w:pPr>
    </w:p>
    <w:tbl>
      <w:tblPr>
        <w:tblW w:w="9356" w:type="dxa"/>
        <w:tblInd w:w="392" w:type="dxa"/>
        <w:tblLayout w:type="fixed"/>
        <w:tblLook w:val="0000" w:firstRow="0" w:lastRow="0" w:firstColumn="0" w:lastColumn="0" w:noHBand="0" w:noVBand="0"/>
      </w:tblPr>
      <w:tblGrid>
        <w:gridCol w:w="709"/>
        <w:gridCol w:w="8"/>
        <w:gridCol w:w="1387"/>
        <w:gridCol w:w="1424"/>
        <w:gridCol w:w="1131"/>
        <w:gridCol w:w="287"/>
        <w:gridCol w:w="1276"/>
        <w:gridCol w:w="1550"/>
        <w:gridCol w:w="9"/>
        <w:gridCol w:w="425"/>
        <w:gridCol w:w="1008"/>
        <w:gridCol w:w="118"/>
        <w:gridCol w:w="24"/>
      </w:tblGrid>
      <w:tr w:rsidR="00480FED" w:rsidRPr="006F0A37" w14:paraId="70AF617F" w14:textId="77777777" w:rsidTr="00B97812">
        <w:trPr>
          <w:gridAfter w:val="1"/>
          <w:wAfter w:w="24" w:type="dxa"/>
          <w:trHeight w:val="310"/>
        </w:trPr>
        <w:tc>
          <w:tcPr>
            <w:tcW w:w="9332" w:type="dxa"/>
            <w:gridSpan w:val="12"/>
            <w:tcBorders>
              <w:top w:val="nil"/>
              <w:left w:val="nil"/>
              <w:bottom w:val="nil"/>
              <w:right w:val="nil"/>
            </w:tcBorders>
            <w:shd w:val="clear" w:color="auto" w:fill="auto"/>
            <w:noWrap/>
            <w:vAlign w:val="bottom"/>
          </w:tcPr>
          <w:p w14:paraId="50127F6D" w14:textId="77777777" w:rsidR="00480FED" w:rsidRPr="006F0A37" w:rsidRDefault="00480FED" w:rsidP="00B97812">
            <w:pPr>
              <w:ind w:left="284"/>
            </w:pPr>
            <w:r w:rsidRPr="006F0A37">
              <w:rPr>
                <w:b/>
                <w:bCs/>
              </w:rPr>
              <w:t>3</w:t>
            </w:r>
            <w:r>
              <w:rPr>
                <w:b/>
                <w:bCs/>
                <w:lang w:val="ru-RU"/>
              </w:rPr>
              <w:t>.</w:t>
            </w:r>
            <w:r w:rsidRPr="006F0A37">
              <w:rPr>
                <w:b/>
                <w:bCs/>
              </w:rPr>
              <w:t xml:space="preserve"> Матеріали</w:t>
            </w:r>
          </w:p>
        </w:tc>
      </w:tr>
      <w:tr w:rsidR="00480FED" w:rsidRPr="006F0A37" w14:paraId="5E08CB99" w14:textId="77777777" w:rsidTr="00B97812">
        <w:trPr>
          <w:gridAfter w:val="1"/>
          <w:wAfter w:w="24" w:type="dxa"/>
          <w:trHeight w:val="310"/>
        </w:trPr>
        <w:tc>
          <w:tcPr>
            <w:tcW w:w="7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33C2A5E" w14:textId="77777777" w:rsidR="00480FED" w:rsidRPr="006F0A37" w:rsidRDefault="00480FED" w:rsidP="00B97812">
            <w:pPr>
              <w:ind w:left="-70" w:right="-73"/>
              <w:jc w:val="center"/>
              <w:rPr>
                <w:bCs/>
              </w:rPr>
            </w:pPr>
            <w:r w:rsidRPr="006F0A37">
              <w:rPr>
                <w:bCs/>
              </w:rPr>
              <w:t>Ч.ч.</w:t>
            </w:r>
          </w:p>
        </w:tc>
        <w:tc>
          <w:tcPr>
            <w:tcW w:w="281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6321AEA" w14:textId="77777777" w:rsidR="00480FED" w:rsidRPr="006F0A37" w:rsidRDefault="00480FED" w:rsidP="00B97812">
            <w:pPr>
              <w:ind w:left="-70" w:right="-73"/>
              <w:jc w:val="center"/>
              <w:rPr>
                <w:bCs/>
              </w:rPr>
            </w:pPr>
            <w:r w:rsidRPr="006F0A37">
              <w:rPr>
                <w:bCs/>
              </w:rPr>
              <w:t>Найменування</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B3F306A" w14:textId="77777777" w:rsidR="00480FED" w:rsidRPr="006F0A37" w:rsidRDefault="00480FED" w:rsidP="00B97812">
            <w:pPr>
              <w:ind w:left="-70" w:right="-73"/>
              <w:jc w:val="center"/>
              <w:rPr>
                <w:bCs/>
              </w:rPr>
            </w:pPr>
            <w:r w:rsidRPr="006F0A37">
              <w:rPr>
                <w:bCs/>
              </w:rPr>
              <w:t>Одиниця виміру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2312F31" w14:textId="77777777" w:rsidR="00480FED" w:rsidRPr="006F0A37" w:rsidRDefault="00480FED" w:rsidP="00B97812">
            <w:pPr>
              <w:ind w:left="-70" w:right="-73"/>
              <w:jc w:val="center"/>
              <w:rPr>
                <w:bCs/>
              </w:rPr>
            </w:pPr>
            <w:r w:rsidRPr="006F0A37">
              <w:rPr>
                <w:bCs/>
              </w:rPr>
              <w:t>Кількість</w:t>
            </w:r>
          </w:p>
        </w:tc>
        <w:tc>
          <w:tcPr>
            <w:tcW w:w="3110" w:type="dxa"/>
            <w:gridSpan w:val="5"/>
            <w:tcBorders>
              <w:top w:val="single" w:sz="4" w:space="0" w:color="auto"/>
              <w:left w:val="nil"/>
              <w:bottom w:val="single" w:sz="4" w:space="0" w:color="auto"/>
              <w:right w:val="single" w:sz="4" w:space="0" w:color="000000"/>
            </w:tcBorders>
            <w:shd w:val="clear" w:color="auto" w:fill="auto"/>
            <w:noWrap/>
            <w:vAlign w:val="center"/>
          </w:tcPr>
          <w:p w14:paraId="43EC5F17" w14:textId="77777777" w:rsidR="00480FED" w:rsidRPr="006F0A37" w:rsidRDefault="00480FED" w:rsidP="00B97812">
            <w:pPr>
              <w:ind w:left="-70" w:right="-73"/>
              <w:jc w:val="center"/>
            </w:pPr>
            <w:r w:rsidRPr="006F0A37">
              <w:rPr>
                <w:bCs/>
              </w:rPr>
              <w:t>Вартість, грн.</w:t>
            </w:r>
          </w:p>
        </w:tc>
      </w:tr>
      <w:tr w:rsidR="00480FED" w:rsidRPr="006F0A37" w14:paraId="50A92E33" w14:textId="77777777" w:rsidTr="00B97812">
        <w:trPr>
          <w:gridAfter w:val="1"/>
          <w:wAfter w:w="24" w:type="dxa"/>
          <w:trHeight w:val="310"/>
        </w:trPr>
        <w:tc>
          <w:tcPr>
            <w:tcW w:w="717" w:type="dxa"/>
            <w:gridSpan w:val="2"/>
            <w:vMerge/>
            <w:tcBorders>
              <w:top w:val="single" w:sz="4" w:space="0" w:color="auto"/>
              <w:left w:val="single" w:sz="4" w:space="0" w:color="auto"/>
              <w:bottom w:val="single" w:sz="4" w:space="0" w:color="000000"/>
              <w:right w:val="single" w:sz="4" w:space="0" w:color="auto"/>
            </w:tcBorders>
            <w:vAlign w:val="center"/>
          </w:tcPr>
          <w:p w14:paraId="1277890C" w14:textId="77777777" w:rsidR="00480FED" w:rsidRPr="006F0A37" w:rsidRDefault="00480FED" w:rsidP="00B97812">
            <w:pPr>
              <w:ind w:left="-70" w:right="-73"/>
              <w:jc w:val="center"/>
              <w:rPr>
                <w:bCs/>
              </w:rPr>
            </w:pPr>
          </w:p>
        </w:tc>
        <w:tc>
          <w:tcPr>
            <w:tcW w:w="2811" w:type="dxa"/>
            <w:gridSpan w:val="2"/>
            <w:vMerge/>
            <w:tcBorders>
              <w:top w:val="single" w:sz="4" w:space="0" w:color="auto"/>
              <w:left w:val="single" w:sz="4" w:space="0" w:color="auto"/>
              <w:bottom w:val="single" w:sz="4" w:space="0" w:color="000000"/>
              <w:right w:val="single" w:sz="4" w:space="0" w:color="auto"/>
            </w:tcBorders>
            <w:vAlign w:val="center"/>
          </w:tcPr>
          <w:p w14:paraId="0ED14A62" w14:textId="77777777" w:rsidR="00480FED" w:rsidRPr="006F0A37" w:rsidRDefault="00480FED" w:rsidP="00B97812">
            <w:pPr>
              <w:ind w:left="-70" w:right="-73"/>
              <w:jc w:val="center"/>
              <w:rPr>
                <w:bCs/>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14:paraId="0E1F4DD9" w14:textId="77777777" w:rsidR="00480FED" w:rsidRPr="006F0A37" w:rsidRDefault="00480FED" w:rsidP="00B97812">
            <w:pPr>
              <w:ind w:left="-70" w:right="-73"/>
              <w:jc w:val="center"/>
              <w:rPr>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61FA32CE" w14:textId="77777777" w:rsidR="00480FED" w:rsidRPr="006F0A37" w:rsidRDefault="00480FED" w:rsidP="00B97812">
            <w:pPr>
              <w:ind w:left="-70" w:right="-73"/>
              <w:jc w:val="center"/>
              <w:rPr>
                <w:bCs/>
              </w:rPr>
            </w:pPr>
          </w:p>
        </w:tc>
        <w:tc>
          <w:tcPr>
            <w:tcW w:w="1550" w:type="dxa"/>
            <w:tcBorders>
              <w:top w:val="nil"/>
              <w:left w:val="nil"/>
              <w:bottom w:val="single" w:sz="4" w:space="0" w:color="auto"/>
              <w:right w:val="single" w:sz="4" w:space="0" w:color="auto"/>
            </w:tcBorders>
            <w:shd w:val="clear" w:color="auto" w:fill="auto"/>
            <w:noWrap/>
            <w:vAlign w:val="center"/>
          </w:tcPr>
          <w:p w14:paraId="567BF2C9" w14:textId="77777777" w:rsidR="00480FED" w:rsidRPr="006F0A37" w:rsidRDefault="00480FED" w:rsidP="00B97812">
            <w:pPr>
              <w:ind w:left="-70" w:right="-73"/>
              <w:jc w:val="center"/>
              <w:rPr>
                <w:bCs/>
              </w:rPr>
            </w:pPr>
            <w:r w:rsidRPr="006F0A37">
              <w:rPr>
                <w:bCs/>
              </w:rPr>
              <w:t>Одиниці</w:t>
            </w:r>
          </w:p>
        </w:tc>
        <w:tc>
          <w:tcPr>
            <w:tcW w:w="1560" w:type="dxa"/>
            <w:gridSpan w:val="4"/>
            <w:tcBorders>
              <w:top w:val="nil"/>
              <w:left w:val="nil"/>
              <w:bottom w:val="single" w:sz="4" w:space="0" w:color="auto"/>
              <w:right w:val="single" w:sz="4" w:space="0" w:color="auto"/>
            </w:tcBorders>
            <w:shd w:val="clear" w:color="auto" w:fill="auto"/>
            <w:noWrap/>
            <w:vAlign w:val="center"/>
          </w:tcPr>
          <w:p w14:paraId="6C1DDCB6" w14:textId="77777777" w:rsidR="00480FED" w:rsidRPr="006F0A37" w:rsidRDefault="00480FED" w:rsidP="00B97812">
            <w:pPr>
              <w:ind w:left="-70" w:right="-73"/>
              <w:jc w:val="center"/>
            </w:pPr>
            <w:r w:rsidRPr="006F0A37">
              <w:rPr>
                <w:bCs/>
              </w:rPr>
              <w:t>Всього</w:t>
            </w:r>
          </w:p>
        </w:tc>
      </w:tr>
      <w:tr w:rsidR="00480FED" w:rsidRPr="006F0A37" w14:paraId="58FA755C"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055E2C94" w14:textId="77777777" w:rsidR="00480FED" w:rsidRPr="00165A7F" w:rsidRDefault="00480FED" w:rsidP="00B97812">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08E0D946" w14:textId="77777777" w:rsidR="00480FED" w:rsidRPr="00165A7F" w:rsidRDefault="00480FED" w:rsidP="00B97812">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34FC0C0D" w14:textId="77777777" w:rsidR="00480FED" w:rsidRPr="00165A7F" w:rsidRDefault="00480FED" w:rsidP="00B97812">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44671C59" w14:textId="77777777" w:rsidR="00480FED" w:rsidRPr="00165A7F" w:rsidRDefault="00480FED" w:rsidP="00B97812">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42B76311" w14:textId="77777777" w:rsidR="00480FED" w:rsidRPr="00165A7F" w:rsidRDefault="00480FED" w:rsidP="00B97812">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106049C3" w14:textId="77777777" w:rsidR="00480FED" w:rsidRPr="00165A7F" w:rsidRDefault="00480FED" w:rsidP="00B97812">
            <w:pPr>
              <w:ind w:left="284"/>
            </w:pPr>
          </w:p>
        </w:tc>
      </w:tr>
      <w:tr w:rsidR="00480FED" w:rsidRPr="006F0A37" w14:paraId="6CDA924D"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1B753B1E" w14:textId="77777777" w:rsidR="00480FED" w:rsidRPr="00165A7F" w:rsidRDefault="00480FED" w:rsidP="00B97812">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7B69A890" w14:textId="77777777" w:rsidR="00480FED" w:rsidRPr="00165A7F" w:rsidRDefault="00480FED" w:rsidP="00B97812">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1F74A522" w14:textId="77777777" w:rsidR="00480FED" w:rsidRPr="00165A7F" w:rsidRDefault="00480FED" w:rsidP="00B97812">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58EFD6E7" w14:textId="77777777" w:rsidR="00480FED" w:rsidRPr="00165A7F" w:rsidRDefault="00480FED" w:rsidP="00B97812">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041435B0" w14:textId="77777777" w:rsidR="00480FED" w:rsidRPr="00165A7F" w:rsidRDefault="00480FED" w:rsidP="00B97812">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165C4548" w14:textId="77777777" w:rsidR="00480FED" w:rsidRPr="00165A7F" w:rsidRDefault="00480FED" w:rsidP="00B97812">
            <w:pPr>
              <w:ind w:left="284"/>
            </w:pPr>
          </w:p>
        </w:tc>
      </w:tr>
      <w:tr w:rsidR="00480FED" w:rsidRPr="006F0A37" w14:paraId="11918499"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182B8830" w14:textId="77777777" w:rsidR="00480FED" w:rsidRPr="00165A7F" w:rsidRDefault="00480FED" w:rsidP="00B97812">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591468C9" w14:textId="77777777" w:rsidR="00480FED" w:rsidRPr="00165A7F" w:rsidRDefault="00480FED" w:rsidP="00B97812">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7F04CE91" w14:textId="77777777" w:rsidR="00480FED" w:rsidRPr="00165A7F" w:rsidRDefault="00480FED" w:rsidP="00B97812">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767591ED" w14:textId="77777777" w:rsidR="00480FED" w:rsidRPr="00165A7F" w:rsidRDefault="00480FED" w:rsidP="00B97812">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176C17AD" w14:textId="77777777" w:rsidR="00480FED" w:rsidRPr="00165A7F" w:rsidRDefault="00480FED" w:rsidP="00B97812">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28D514F3" w14:textId="77777777" w:rsidR="00480FED" w:rsidRPr="00165A7F" w:rsidRDefault="00480FED" w:rsidP="00B97812">
            <w:pPr>
              <w:ind w:left="284"/>
            </w:pPr>
          </w:p>
        </w:tc>
      </w:tr>
      <w:tr w:rsidR="00480FED" w:rsidRPr="006F0A37" w14:paraId="4C4D2AAF"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16989EA7" w14:textId="77777777" w:rsidR="00480FED" w:rsidRPr="00165A7F" w:rsidRDefault="00480FED" w:rsidP="00B97812">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780B2190" w14:textId="77777777" w:rsidR="00480FED" w:rsidRPr="00165A7F" w:rsidRDefault="00480FED" w:rsidP="00B97812">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5E139AA8" w14:textId="77777777" w:rsidR="00480FED" w:rsidRPr="00165A7F" w:rsidRDefault="00480FED" w:rsidP="00B97812">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3120F6EC" w14:textId="77777777" w:rsidR="00480FED" w:rsidRPr="00165A7F" w:rsidRDefault="00480FED" w:rsidP="00B97812">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58AD980B" w14:textId="77777777" w:rsidR="00480FED" w:rsidRPr="00165A7F" w:rsidRDefault="00480FED" w:rsidP="00B97812">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16AED5CF" w14:textId="77777777" w:rsidR="00480FED" w:rsidRPr="00165A7F" w:rsidRDefault="00480FED" w:rsidP="00B97812">
            <w:pPr>
              <w:ind w:left="284"/>
            </w:pPr>
          </w:p>
        </w:tc>
      </w:tr>
      <w:tr w:rsidR="00480FED" w:rsidRPr="006F0A37" w14:paraId="42000202" w14:textId="77777777" w:rsidTr="00B97812">
        <w:trPr>
          <w:gridAfter w:val="1"/>
          <w:wAfter w:w="24" w:type="dxa"/>
          <w:trHeight w:val="310"/>
        </w:trPr>
        <w:tc>
          <w:tcPr>
            <w:tcW w:w="777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476B562A" w14:textId="77777777" w:rsidR="00480FED" w:rsidRPr="006F0A37" w:rsidRDefault="00480FED" w:rsidP="00B97812">
            <w:pPr>
              <w:ind w:left="284"/>
              <w:jc w:val="right"/>
            </w:pPr>
            <w:r w:rsidRPr="006F0A37">
              <w:rPr>
                <w:b/>
              </w:rPr>
              <w:t>Разом:</w:t>
            </w:r>
            <w:r w:rsidRPr="006F0A37">
              <w:t xml:space="preserve"> </w:t>
            </w:r>
          </w:p>
        </w:tc>
        <w:tc>
          <w:tcPr>
            <w:tcW w:w="1560" w:type="dxa"/>
            <w:gridSpan w:val="4"/>
            <w:tcBorders>
              <w:top w:val="nil"/>
              <w:left w:val="nil"/>
              <w:bottom w:val="single" w:sz="4" w:space="0" w:color="auto"/>
              <w:right w:val="single" w:sz="4" w:space="0" w:color="auto"/>
            </w:tcBorders>
            <w:shd w:val="clear" w:color="auto" w:fill="auto"/>
            <w:vAlign w:val="bottom"/>
          </w:tcPr>
          <w:p w14:paraId="7BD553E2" w14:textId="77777777" w:rsidR="00480FED" w:rsidRPr="006F0A37" w:rsidRDefault="00480FED" w:rsidP="00B97812">
            <w:pPr>
              <w:ind w:left="284"/>
            </w:pPr>
          </w:p>
        </w:tc>
      </w:tr>
      <w:tr w:rsidR="00480FED" w:rsidRPr="006F0A37" w14:paraId="32DDF9CC" w14:textId="77777777" w:rsidTr="00B97812">
        <w:trPr>
          <w:gridAfter w:val="1"/>
          <w:wAfter w:w="24" w:type="dxa"/>
          <w:trHeight w:val="360"/>
        </w:trPr>
        <w:tc>
          <w:tcPr>
            <w:tcW w:w="9332" w:type="dxa"/>
            <w:gridSpan w:val="12"/>
            <w:tcBorders>
              <w:top w:val="nil"/>
              <w:left w:val="nil"/>
              <w:bottom w:val="nil"/>
              <w:right w:val="nil"/>
            </w:tcBorders>
            <w:shd w:val="clear" w:color="auto" w:fill="auto"/>
            <w:noWrap/>
            <w:vAlign w:val="bottom"/>
          </w:tcPr>
          <w:p w14:paraId="1559D8C7" w14:textId="77777777" w:rsidR="00480FED" w:rsidRPr="006F0A37" w:rsidRDefault="00480FED" w:rsidP="00B97812">
            <w:pPr>
              <w:ind w:left="284"/>
            </w:pPr>
          </w:p>
        </w:tc>
      </w:tr>
      <w:tr w:rsidR="00480FED" w:rsidRPr="006F0A37" w14:paraId="04E25159" w14:textId="77777777" w:rsidTr="00B97812">
        <w:trPr>
          <w:gridAfter w:val="1"/>
          <w:wAfter w:w="24" w:type="dxa"/>
          <w:trHeight w:val="360"/>
        </w:trPr>
        <w:tc>
          <w:tcPr>
            <w:tcW w:w="9332" w:type="dxa"/>
            <w:gridSpan w:val="12"/>
            <w:tcBorders>
              <w:top w:val="nil"/>
              <w:left w:val="nil"/>
              <w:bottom w:val="nil"/>
              <w:right w:val="nil"/>
            </w:tcBorders>
            <w:shd w:val="clear" w:color="auto" w:fill="auto"/>
            <w:noWrap/>
            <w:vAlign w:val="bottom"/>
          </w:tcPr>
          <w:p w14:paraId="08C4E719" w14:textId="77777777" w:rsidR="00480FED" w:rsidRPr="006F0A37" w:rsidRDefault="00480FED" w:rsidP="00B97812">
            <w:pPr>
              <w:ind w:left="284"/>
              <w:rPr>
                <w:b/>
              </w:rPr>
            </w:pPr>
            <w:r w:rsidRPr="006F0A37">
              <w:rPr>
                <w:b/>
              </w:rPr>
              <w:t>4</w:t>
            </w:r>
            <w:r w:rsidRPr="00520ABF">
              <w:rPr>
                <w:b/>
              </w:rPr>
              <w:t>.</w:t>
            </w:r>
            <w:r w:rsidRPr="006F0A37">
              <w:rPr>
                <w:b/>
              </w:rPr>
              <w:t xml:space="preserve"> Паливо та енергія для науково-виробничих цілей</w:t>
            </w:r>
          </w:p>
        </w:tc>
      </w:tr>
      <w:tr w:rsidR="00480FED" w:rsidRPr="006F0A37" w14:paraId="2C7E28FA" w14:textId="77777777" w:rsidTr="00B97812">
        <w:trPr>
          <w:gridAfter w:val="1"/>
          <w:wAfter w:w="24" w:type="dxa"/>
          <w:trHeight w:val="360"/>
        </w:trPr>
        <w:tc>
          <w:tcPr>
            <w:tcW w:w="9332" w:type="dxa"/>
            <w:gridSpan w:val="12"/>
            <w:tcBorders>
              <w:top w:val="nil"/>
              <w:left w:val="nil"/>
              <w:bottom w:val="nil"/>
              <w:right w:val="nil"/>
            </w:tcBorders>
            <w:shd w:val="clear" w:color="auto" w:fill="auto"/>
            <w:noWrap/>
            <w:vAlign w:val="bottom"/>
          </w:tcPr>
          <w:p w14:paraId="79577DB3" w14:textId="77777777" w:rsidR="00480FED" w:rsidRPr="006F0A37" w:rsidRDefault="00480FED" w:rsidP="00B97812">
            <w:pPr>
              <w:ind w:left="284"/>
              <w:rPr>
                <w:b/>
              </w:rPr>
            </w:pPr>
          </w:p>
        </w:tc>
      </w:tr>
      <w:tr w:rsidR="00480FED" w:rsidRPr="006F0A37" w14:paraId="59C3D80A" w14:textId="77777777" w:rsidTr="00B97812">
        <w:trPr>
          <w:gridAfter w:val="1"/>
          <w:wAfter w:w="24" w:type="dxa"/>
          <w:trHeight w:val="360"/>
        </w:trPr>
        <w:tc>
          <w:tcPr>
            <w:tcW w:w="9332" w:type="dxa"/>
            <w:gridSpan w:val="12"/>
            <w:tcBorders>
              <w:top w:val="nil"/>
              <w:left w:val="nil"/>
              <w:bottom w:val="nil"/>
              <w:right w:val="nil"/>
            </w:tcBorders>
            <w:shd w:val="clear" w:color="auto" w:fill="auto"/>
            <w:noWrap/>
            <w:vAlign w:val="bottom"/>
          </w:tcPr>
          <w:p w14:paraId="7EF6B67D" w14:textId="77777777" w:rsidR="00480FED" w:rsidRPr="006F0A37" w:rsidRDefault="00480FED" w:rsidP="00B97812">
            <w:pPr>
              <w:ind w:left="284"/>
              <w:rPr>
                <w:b/>
              </w:rPr>
            </w:pPr>
            <w:r w:rsidRPr="006F0A37">
              <w:rPr>
                <w:b/>
              </w:rPr>
              <w:t>5</w:t>
            </w:r>
            <w:r>
              <w:rPr>
                <w:b/>
                <w:lang w:val="ru-RU"/>
              </w:rPr>
              <w:t>.</w:t>
            </w:r>
            <w:r w:rsidRPr="006F0A37">
              <w:rPr>
                <w:b/>
              </w:rPr>
              <w:t xml:space="preserve"> Витрати на службові відрядження</w:t>
            </w:r>
          </w:p>
        </w:tc>
      </w:tr>
      <w:tr w:rsidR="00480FED" w:rsidRPr="006F0A37" w14:paraId="512F0225" w14:textId="77777777" w:rsidTr="00B97812">
        <w:trPr>
          <w:gridAfter w:val="1"/>
          <w:wAfter w:w="24" w:type="dxa"/>
          <w:trHeight w:val="36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43D093" w14:textId="77777777" w:rsidR="00480FED" w:rsidRPr="006F0A37" w:rsidRDefault="00480FED" w:rsidP="00B97812">
            <w:pPr>
              <w:ind w:left="-70" w:right="-73"/>
              <w:jc w:val="center"/>
            </w:pPr>
            <w:r w:rsidRPr="006F0A37">
              <w:rPr>
                <w:bCs/>
              </w:rPr>
              <w:t>Ч.ч.</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49A5622E" w14:textId="77777777" w:rsidR="00480FED" w:rsidRPr="006F0A37" w:rsidRDefault="00480FED" w:rsidP="00B97812">
            <w:pPr>
              <w:ind w:left="-70" w:right="-73"/>
              <w:jc w:val="center"/>
            </w:pPr>
            <w:r w:rsidRPr="006F0A37">
              <w:t>Об’єкт відрядження</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46330" w14:textId="77777777" w:rsidR="00480FED" w:rsidRPr="006F0A37" w:rsidRDefault="00480FED" w:rsidP="00B97812">
            <w:pPr>
              <w:ind w:left="-70" w:right="-73"/>
              <w:jc w:val="center"/>
            </w:pPr>
            <w:r w:rsidRPr="006F0A37">
              <w:t>Кількість працівників</w:t>
            </w:r>
          </w:p>
          <w:p w14:paraId="6B4E1887" w14:textId="77777777" w:rsidR="00480FED" w:rsidRPr="006F0A37" w:rsidRDefault="00480FED" w:rsidP="00B97812">
            <w:pPr>
              <w:ind w:left="-70" w:right="-73"/>
              <w:jc w:val="center"/>
            </w:pPr>
            <w:r w:rsidRPr="006F0A37">
              <w:t>у відрядженні</w:t>
            </w: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0FE90E" w14:textId="77777777" w:rsidR="00480FED" w:rsidRPr="006F0A37" w:rsidRDefault="00480FED" w:rsidP="00B97812">
            <w:pPr>
              <w:ind w:left="-70" w:right="-73"/>
              <w:jc w:val="center"/>
            </w:pPr>
            <w:r w:rsidRPr="006F0A37">
              <w:t>Тривалість перебування у відрядженні 1 працівника,</w:t>
            </w:r>
          </w:p>
          <w:p w14:paraId="336C9B39" w14:textId="77777777" w:rsidR="00480FED" w:rsidRPr="006F0A37" w:rsidRDefault="00480FED" w:rsidP="00B97812">
            <w:pPr>
              <w:ind w:left="-70" w:right="-73"/>
              <w:jc w:val="center"/>
            </w:pPr>
            <w:r w:rsidRPr="006F0A37">
              <w:t>днів</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8BAB14" w14:textId="77777777" w:rsidR="00480FED" w:rsidRPr="006F0A37" w:rsidRDefault="00480FED" w:rsidP="00B97812">
            <w:pPr>
              <w:ind w:left="-70" w:right="-73"/>
              <w:jc w:val="center"/>
            </w:pPr>
            <w:r w:rsidRPr="006F0A37">
              <w:t>Вартість, грн</w:t>
            </w:r>
          </w:p>
        </w:tc>
      </w:tr>
      <w:tr w:rsidR="00480FED" w:rsidRPr="006F0A37" w14:paraId="19E2C795" w14:textId="77777777" w:rsidTr="00B97812">
        <w:trPr>
          <w:gridAfter w:val="1"/>
          <w:wAfter w:w="24" w:type="dxa"/>
          <w:trHeight w:hRule="exact" w:val="357"/>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722427" w14:textId="77777777" w:rsidR="00480FED" w:rsidRPr="00165A7F" w:rsidRDefault="00480FED" w:rsidP="00B97812">
            <w:pPr>
              <w:ind w:left="284"/>
              <w:jc w:val="center"/>
              <w:rPr>
                <w:bCs/>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1CE1B66D" w14:textId="77777777" w:rsidR="00480FED" w:rsidRPr="00165A7F" w:rsidRDefault="00480FED" w:rsidP="00B97812">
            <w:pPr>
              <w:ind w:left="284"/>
              <w:jc w:val="cente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0274D" w14:textId="77777777" w:rsidR="00480FED" w:rsidRPr="00165A7F" w:rsidRDefault="00480FED" w:rsidP="00B97812">
            <w:pPr>
              <w:ind w:left="284"/>
              <w:jc w:val="center"/>
            </w:pP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90752F" w14:textId="77777777" w:rsidR="00480FED" w:rsidRPr="00165A7F" w:rsidRDefault="00480FED" w:rsidP="00B97812">
            <w:pPr>
              <w:ind w:left="284"/>
              <w:jc w:val="cente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EC7F76" w14:textId="77777777" w:rsidR="00480FED" w:rsidRPr="00165A7F" w:rsidRDefault="00480FED" w:rsidP="00B97812">
            <w:pPr>
              <w:ind w:left="284"/>
              <w:jc w:val="center"/>
            </w:pPr>
          </w:p>
        </w:tc>
      </w:tr>
      <w:tr w:rsidR="00480FED" w:rsidRPr="006F0A37" w14:paraId="29A91662" w14:textId="77777777" w:rsidTr="00B97812">
        <w:trPr>
          <w:gridAfter w:val="1"/>
          <w:wAfter w:w="24" w:type="dxa"/>
          <w:trHeight w:hRule="exact" w:val="357"/>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0F6051" w14:textId="77777777" w:rsidR="00480FED" w:rsidRPr="00165A7F" w:rsidRDefault="00480FED" w:rsidP="00B97812">
            <w:pPr>
              <w:ind w:left="284"/>
              <w:jc w:val="center"/>
              <w:rPr>
                <w:bCs/>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4EEDE50" w14:textId="77777777" w:rsidR="00480FED" w:rsidRPr="00165A7F" w:rsidRDefault="00480FED" w:rsidP="00B97812">
            <w:pPr>
              <w:ind w:left="284"/>
              <w:jc w:val="cente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38991" w14:textId="77777777" w:rsidR="00480FED" w:rsidRPr="00165A7F" w:rsidRDefault="00480FED" w:rsidP="00B97812">
            <w:pPr>
              <w:ind w:left="284"/>
              <w:jc w:val="center"/>
            </w:pP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5145BB" w14:textId="77777777" w:rsidR="00480FED" w:rsidRPr="00165A7F" w:rsidRDefault="00480FED" w:rsidP="00B97812">
            <w:pPr>
              <w:ind w:left="284"/>
              <w:jc w:val="cente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ED10C5" w14:textId="77777777" w:rsidR="00480FED" w:rsidRPr="00165A7F" w:rsidRDefault="00480FED" w:rsidP="00B97812">
            <w:pPr>
              <w:ind w:left="284"/>
              <w:jc w:val="center"/>
            </w:pPr>
          </w:p>
        </w:tc>
      </w:tr>
      <w:tr w:rsidR="00480FED" w:rsidRPr="006F0A37" w14:paraId="78ABC4E7" w14:textId="77777777" w:rsidTr="00B97812">
        <w:trPr>
          <w:gridAfter w:val="1"/>
          <w:wAfter w:w="24" w:type="dxa"/>
          <w:trHeight w:val="360"/>
        </w:trPr>
        <w:tc>
          <w:tcPr>
            <w:tcW w:w="77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6CC65A6" w14:textId="77777777" w:rsidR="00480FED" w:rsidRPr="006F0A37" w:rsidRDefault="00480FED" w:rsidP="00B97812">
            <w:pPr>
              <w:ind w:left="284"/>
              <w:jc w:val="right"/>
            </w:pPr>
            <w:r w:rsidRPr="006F0A37">
              <w:rPr>
                <w:b/>
              </w:rPr>
              <w:t>Разом:</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64660C" w14:textId="77777777" w:rsidR="00480FED" w:rsidRPr="006F0A37" w:rsidRDefault="00480FED" w:rsidP="00B97812">
            <w:pPr>
              <w:ind w:left="284"/>
              <w:jc w:val="center"/>
            </w:pPr>
          </w:p>
        </w:tc>
      </w:tr>
      <w:tr w:rsidR="00480FED" w:rsidRPr="006F0A37" w14:paraId="5917AD5A" w14:textId="77777777" w:rsidTr="00B97812">
        <w:trPr>
          <w:gridAfter w:val="1"/>
          <w:wAfter w:w="24" w:type="dxa"/>
          <w:trHeight w:val="310"/>
        </w:trPr>
        <w:tc>
          <w:tcPr>
            <w:tcW w:w="9332" w:type="dxa"/>
            <w:gridSpan w:val="12"/>
            <w:tcBorders>
              <w:top w:val="nil"/>
              <w:left w:val="nil"/>
              <w:bottom w:val="nil"/>
              <w:right w:val="nil"/>
            </w:tcBorders>
            <w:shd w:val="clear" w:color="auto" w:fill="auto"/>
            <w:noWrap/>
            <w:vAlign w:val="bottom"/>
          </w:tcPr>
          <w:p w14:paraId="70ADDD82" w14:textId="77777777" w:rsidR="00480FED" w:rsidRPr="006F0A37" w:rsidRDefault="00480FED" w:rsidP="00B97812">
            <w:pPr>
              <w:ind w:left="284"/>
              <w:rPr>
                <w:b/>
                <w:bCs/>
              </w:rPr>
            </w:pPr>
          </w:p>
        </w:tc>
      </w:tr>
      <w:tr w:rsidR="00480FED" w:rsidRPr="006F0A37" w14:paraId="5CE076C9" w14:textId="77777777" w:rsidTr="00B97812">
        <w:trPr>
          <w:gridAfter w:val="1"/>
          <w:wAfter w:w="24" w:type="dxa"/>
          <w:trHeight w:val="310"/>
        </w:trPr>
        <w:tc>
          <w:tcPr>
            <w:tcW w:w="9332" w:type="dxa"/>
            <w:gridSpan w:val="12"/>
            <w:tcBorders>
              <w:top w:val="nil"/>
              <w:left w:val="nil"/>
              <w:bottom w:val="nil"/>
              <w:right w:val="nil"/>
            </w:tcBorders>
            <w:shd w:val="clear" w:color="auto" w:fill="auto"/>
            <w:noWrap/>
            <w:vAlign w:val="bottom"/>
          </w:tcPr>
          <w:p w14:paraId="7C622989" w14:textId="77777777" w:rsidR="00480FED" w:rsidRPr="006F0A37" w:rsidRDefault="00480FED" w:rsidP="00B97812">
            <w:pPr>
              <w:ind w:left="284"/>
              <w:rPr>
                <w:b/>
                <w:bCs/>
              </w:rPr>
            </w:pPr>
            <w:r w:rsidRPr="006F0A37">
              <w:rPr>
                <w:b/>
                <w:bCs/>
              </w:rPr>
              <w:t>6</w:t>
            </w:r>
            <w:r>
              <w:rPr>
                <w:b/>
                <w:bCs/>
                <w:lang w:val="ru-RU"/>
              </w:rPr>
              <w:t>.</w:t>
            </w:r>
            <w:r w:rsidRPr="006F0A37">
              <w:rPr>
                <w:b/>
                <w:bCs/>
              </w:rPr>
              <w:t xml:space="preserve"> </w:t>
            </w:r>
            <w:r w:rsidRPr="006F0A37">
              <w:rPr>
                <w:b/>
                <w:caps/>
              </w:rPr>
              <w:t>с</w:t>
            </w:r>
            <w:r w:rsidRPr="006F0A37">
              <w:rPr>
                <w:b/>
              </w:rPr>
              <w:t>пецустаткування для наукових (експериментальних) робіт</w:t>
            </w:r>
          </w:p>
        </w:tc>
      </w:tr>
      <w:tr w:rsidR="00480FED" w:rsidRPr="006F0A37" w14:paraId="2C0FD69C" w14:textId="77777777" w:rsidTr="00B97812">
        <w:trPr>
          <w:gridAfter w:val="1"/>
          <w:wAfter w:w="24" w:type="dxa"/>
          <w:trHeight w:val="310"/>
        </w:trPr>
        <w:tc>
          <w:tcPr>
            <w:tcW w:w="7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A39ED57" w14:textId="77777777" w:rsidR="00480FED" w:rsidRPr="006F0A37" w:rsidRDefault="00480FED" w:rsidP="00B97812">
            <w:pPr>
              <w:ind w:left="-84" w:right="-73"/>
              <w:jc w:val="center"/>
              <w:rPr>
                <w:bCs/>
              </w:rPr>
            </w:pPr>
            <w:r w:rsidRPr="006F0A37">
              <w:rPr>
                <w:bCs/>
              </w:rPr>
              <w:t>Ч.ч.</w:t>
            </w:r>
          </w:p>
        </w:tc>
        <w:tc>
          <w:tcPr>
            <w:tcW w:w="281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B52E0CD" w14:textId="77777777" w:rsidR="00480FED" w:rsidRPr="006F0A37" w:rsidRDefault="00480FED" w:rsidP="00B97812">
            <w:pPr>
              <w:ind w:left="-84" w:right="-73"/>
              <w:jc w:val="center"/>
              <w:rPr>
                <w:bCs/>
              </w:rPr>
            </w:pPr>
            <w:r w:rsidRPr="006F0A37">
              <w:rPr>
                <w:bCs/>
              </w:rPr>
              <w:t>Найменування</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586C2D0" w14:textId="77777777" w:rsidR="00480FED" w:rsidRPr="006F0A37" w:rsidRDefault="00480FED" w:rsidP="00B97812">
            <w:pPr>
              <w:ind w:left="-84" w:right="-73"/>
              <w:jc w:val="center"/>
              <w:rPr>
                <w:bCs/>
              </w:rPr>
            </w:pPr>
            <w:r w:rsidRPr="006F0A37">
              <w:rPr>
                <w:bCs/>
              </w:rPr>
              <w:t>Одиниця виміру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DEC4ABB" w14:textId="77777777" w:rsidR="00480FED" w:rsidRPr="006F0A37" w:rsidRDefault="00480FED" w:rsidP="00B97812">
            <w:pPr>
              <w:ind w:left="-84" w:right="-73"/>
              <w:jc w:val="center"/>
              <w:rPr>
                <w:bCs/>
              </w:rPr>
            </w:pPr>
            <w:r w:rsidRPr="006F0A37">
              <w:rPr>
                <w:bCs/>
              </w:rPr>
              <w:t>Кількість</w:t>
            </w:r>
          </w:p>
        </w:tc>
        <w:tc>
          <w:tcPr>
            <w:tcW w:w="3110" w:type="dxa"/>
            <w:gridSpan w:val="5"/>
            <w:tcBorders>
              <w:top w:val="single" w:sz="4" w:space="0" w:color="auto"/>
              <w:left w:val="nil"/>
              <w:bottom w:val="single" w:sz="4" w:space="0" w:color="auto"/>
              <w:right w:val="single" w:sz="4" w:space="0" w:color="000000"/>
            </w:tcBorders>
            <w:shd w:val="clear" w:color="auto" w:fill="auto"/>
            <w:noWrap/>
            <w:vAlign w:val="center"/>
          </w:tcPr>
          <w:p w14:paraId="0CFB9F02" w14:textId="77777777" w:rsidR="00480FED" w:rsidRPr="006F0A37" w:rsidRDefault="00480FED" w:rsidP="00B97812">
            <w:pPr>
              <w:ind w:left="-84" w:right="-73"/>
              <w:jc w:val="center"/>
            </w:pPr>
            <w:r w:rsidRPr="006F0A37">
              <w:rPr>
                <w:bCs/>
              </w:rPr>
              <w:t>Вартість, грн.</w:t>
            </w:r>
          </w:p>
        </w:tc>
      </w:tr>
      <w:tr w:rsidR="00480FED" w:rsidRPr="006F0A37" w14:paraId="33542FC2" w14:textId="77777777" w:rsidTr="00B97812">
        <w:trPr>
          <w:gridAfter w:val="1"/>
          <w:wAfter w:w="24" w:type="dxa"/>
          <w:trHeight w:val="310"/>
        </w:trPr>
        <w:tc>
          <w:tcPr>
            <w:tcW w:w="717" w:type="dxa"/>
            <w:gridSpan w:val="2"/>
            <w:vMerge/>
            <w:tcBorders>
              <w:top w:val="single" w:sz="4" w:space="0" w:color="auto"/>
              <w:left w:val="single" w:sz="4" w:space="0" w:color="auto"/>
              <w:bottom w:val="single" w:sz="4" w:space="0" w:color="000000"/>
              <w:right w:val="single" w:sz="4" w:space="0" w:color="auto"/>
            </w:tcBorders>
            <w:vAlign w:val="center"/>
          </w:tcPr>
          <w:p w14:paraId="76A8F210" w14:textId="77777777" w:rsidR="00480FED" w:rsidRPr="006F0A37" w:rsidRDefault="00480FED" w:rsidP="00B97812">
            <w:pPr>
              <w:ind w:left="-84" w:right="-73"/>
              <w:jc w:val="center"/>
              <w:rPr>
                <w:bCs/>
              </w:rPr>
            </w:pPr>
          </w:p>
        </w:tc>
        <w:tc>
          <w:tcPr>
            <w:tcW w:w="2811" w:type="dxa"/>
            <w:gridSpan w:val="2"/>
            <w:vMerge/>
            <w:tcBorders>
              <w:top w:val="single" w:sz="4" w:space="0" w:color="auto"/>
              <w:left w:val="single" w:sz="4" w:space="0" w:color="auto"/>
              <w:bottom w:val="single" w:sz="4" w:space="0" w:color="000000"/>
              <w:right w:val="single" w:sz="4" w:space="0" w:color="auto"/>
            </w:tcBorders>
            <w:vAlign w:val="center"/>
          </w:tcPr>
          <w:p w14:paraId="4A5B5662" w14:textId="77777777" w:rsidR="00480FED" w:rsidRPr="006F0A37" w:rsidRDefault="00480FED" w:rsidP="00B97812">
            <w:pPr>
              <w:ind w:left="-84" w:right="-73"/>
              <w:jc w:val="center"/>
              <w:rPr>
                <w:bCs/>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14:paraId="2D0DD022" w14:textId="77777777" w:rsidR="00480FED" w:rsidRPr="006F0A37" w:rsidRDefault="00480FED" w:rsidP="00B97812">
            <w:pPr>
              <w:ind w:left="-84" w:right="-73"/>
              <w:jc w:val="center"/>
              <w:rPr>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05F67CBA" w14:textId="77777777" w:rsidR="00480FED" w:rsidRPr="006F0A37" w:rsidRDefault="00480FED" w:rsidP="00B97812">
            <w:pPr>
              <w:ind w:left="-84" w:right="-73"/>
              <w:jc w:val="center"/>
              <w:rPr>
                <w:bCs/>
              </w:rPr>
            </w:pPr>
          </w:p>
        </w:tc>
        <w:tc>
          <w:tcPr>
            <w:tcW w:w="1550" w:type="dxa"/>
            <w:tcBorders>
              <w:top w:val="nil"/>
              <w:left w:val="nil"/>
              <w:bottom w:val="single" w:sz="4" w:space="0" w:color="auto"/>
              <w:right w:val="single" w:sz="4" w:space="0" w:color="auto"/>
            </w:tcBorders>
            <w:shd w:val="clear" w:color="auto" w:fill="auto"/>
            <w:noWrap/>
            <w:vAlign w:val="center"/>
          </w:tcPr>
          <w:p w14:paraId="5C1B8CE9" w14:textId="77777777" w:rsidR="00480FED" w:rsidRPr="006F0A37" w:rsidRDefault="00480FED" w:rsidP="00B97812">
            <w:pPr>
              <w:ind w:left="-84" w:right="-73"/>
              <w:jc w:val="center"/>
              <w:rPr>
                <w:bCs/>
              </w:rPr>
            </w:pPr>
            <w:r w:rsidRPr="006F0A37">
              <w:rPr>
                <w:bCs/>
              </w:rPr>
              <w:t>Одиниці</w:t>
            </w:r>
          </w:p>
        </w:tc>
        <w:tc>
          <w:tcPr>
            <w:tcW w:w="1560" w:type="dxa"/>
            <w:gridSpan w:val="4"/>
            <w:tcBorders>
              <w:top w:val="nil"/>
              <w:left w:val="nil"/>
              <w:bottom w:val="single" w:sz="4" w:space="0" w:color="auto"/>
              <w:right w:val="single" w:sz="4" w:space="0" w:color="auto"/>
            </w:tcBorders>
            <w:shd w:val="clear" w:color="auto" w:fill="auto"/>
            <w:noWrap/>
            <w:vAlign w:val="center"/>
          </w:tcPr>
          <w:p w14:paraId="27F9C054" w14:textId="77777777" w:rsidR="00480FED" w:rsidRPr="006F0A37" w:rsidRDefault="00480FED" w:rsidP="00B97812">
            <w:pPr>
              <w:ind w:left="-84" w:right="-73"/>
              <w:jc w:val="center"/>
            </w:pPr>
            <w:r w:rsidRPr="006F0A37">
              <w:rPr>
                <w:bCs/>
              </w:rPr>
              <w:t>Всього</w:t>
            </w:r>
          </w:p>
        </w:tc>
      </w:tr>
      <w:tr w:rsidR="00480FED" w:rsidRPr="006F0A37" w14:paraId="72CC924D"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3FB8E5C4" w14:textId="77777777" w:rsidR="00480FED" w:rsidRPr="00165A7F" w:rsidRDefault="00480FED" w:rsidP="00B97812">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33536433" w14:textId="77777777" w:rsidR="00480FED" w:rsidRPr="00165A7F" w:rsidRDefault="00480FED" w:rsidP="00B97812">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2137C3C2" w14:textId="77777777" w:rsidR="00480FED" w:rsidRPr="00165A7F" w:rsidRDefault="00480FED" w:rsidP="00B97812">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735DAB09" w14:textId="77777777" w:rsidR="00480FED" w:rsidRPr="00165A7F" w:rsidRDefault="00480FED" w:rsidP="00B97812">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6B7775FF" w14:textId="77777777" w:rsidR="00480FED" w:rsidRPr="00165A7F" w:rsidRDefault="00480FED" w:rsidP="00B97812">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60F6B00B" w14:textId="77777777" w:rsidR="00480FED" w:rsidRPr="00165A7F" w:rsidRDefault="00480FED" w:rsidP="00B97812">
            <w:pPr>
              <w:ind w:left="284"/>
            </w:pPr>
          </w:p>
        </w:tc>
      </w:tr>
      <w:tr w:rsidR="00480FED" w:rsidRPr="006F0A37" w14:paraId="6B760C4A"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2D157AED" w14:textId="77777777" w:rsidR="00480FED" w:rsidRPr="00165A7F" w:rsidRDefault="00480FED" w:rsidP="00B97812">
            <w:pPr>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2C199FC1" w14:textId="77777777" w:rsidR="00480FED" w:rsidRPr="00165A7F" w:rsidRDefault="00480FED" w:rsidP="00B97812">
            <w:pPr>
              <w:rPr>
                <w:color w:val="000000"/>
              </w:rPr>
            </w:pPr>
          </w:p>
        </w:tc>
        <w:tc>
          <w:tcPr>
            <w:tcW w:w="1418" w:type="dxa"/>
            <w:gridSpan w:val="2"/>
            <w:tcBorders>
              <w:top w:val="nil"/>
              <w:left w:val="nil"/>
              <w:bottom w:val="single" w:sz="4" w:space="0" w:color="auto"/>
              <w:right w:val="single" w:sz="4" w:space="0" w:color="auto"/>
            </w:tcBorders>
            <w:shd w:val="clear" w:color="auto" w:fill="auto"/>
          </w:tcPr>
          <w:p w14:paraId="6E1277CB" w14:textId="77777777" w:rsidR="00480FED" w:rsidRPr="00165A7F" w:rsidRDefault="00480FED" w:rsidP="00B97812">
            <w:pPr>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558A87ED" w14:textId="77777777" w:rsidR="00480FED" w:rsidRPr="00165A7F" w:rsidRDefault="00480FED" w:rsidP="00B97812">
            <w:pPr>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3E8D7F91" w14:textId="77777777" w:rsidR="00480FED" w:rsidRPr="00165A7F" w:rsidRDefault="00480FED" w:rsidP="00B97812">
            <w:pPr>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5563A9CD" w14:textId="77777777" w:rsidR="00480FED" w:rsidRPr="00165A7F" w:rsidRDefault="00480FED" w:rsidP="00B97812"/>
        </w:tc>
      </w:tr>
      <w:tr w:rsidR="00480FED" w:rsidRPr="006F0A37" w14:paraId="4B1F08AE" w14:textId="77777777" w:rsidTr="00B97812">
        <w:trPr>
          <w:gridAfter w:val="1"/>
          <w:wAfter w:w="24" w:type="dxa"/>
          <w:trHeight w:val="310"/>
        </w:trPr>
        <w:tc>
          <w:tcPr>
            <w:tcW w:w="777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2AC26586" w14:textId="77777777" w:rsidR="00480FED" w:rsidRPr="006F0A37" w:rsidRDefault="00480FED" w:rsidP="00B97812">
            <w:pPr>
              <w:jc w:val="right"/>
            </w:pPr>
            <w:r w:rsidRPr="006F0A37">
              <w:rPr>
                <w:b/>
              </w:rPr>
              <w:t>Разом:</w:t>
            </w:r>
            <w:r w:rsidRPr="006F0A37">
              <w:t xml:space="preserve"> </w:t>
            </w:r>
          </w:p>
        </w:tc>
        <w:tc>
          <w:tcPr>
            <w:tcW w:w="1560" w:type="dxa"/>
            <w:gridSpan w:val="4"/>
            <w:tcBorders>
              <w:top w:val="nil"/>
              <w:left w:val="nil"/>
              <w:bottom w:val="single" w:sz="4" w:space="0" w:color="auto"/>
              <w:right w:val="single" w:sz="4" w:space="0" w:color="auto"/>
            </w:tcBorders>
            <w:shd w:val="clear" w:color="auto" w:fill="auto"/>
            <w:vAlign w:val="bottom"/>
          </w:tcPr>
          <w:p w14:paraId="7EBD9C38" w14:textId="77777777" w:rsidR="00480FED" w:rsidRPr="006F0A37" w:rsidRDefault="00480FED" w:rsidP="00B97812"/>
        </w:tc>
      </w:tr>
      <w:tr w:rsidR="00480FED" w:rsidRPr="006F0A37" w14:paraId="1A083805" w14:textId="77777777" w:rsidTr="00B97812">
        <w:trPr>
          <w:gridAfter w:val="1"/>
          <w:wAfter w:w="24" w:type="dxa"/>
          <w:trHeight w:val="310"/>
        </w:trPr>
        <w:tc>
          <w:tcPr>
            <w:tcW w:w="9332" w:type="dxa"/>
            <w:gridSpan w:val="12"/>
            <w:tcBorders>
              <w:top w:val="nil"/>
              <w:left w:val="nil"/>
              <w:bottom w:val="nil"/>
              <w:right w:val="nil"/>
            </w:tcBorders>
            <w:shd w:val="clear" w:color="auto" w:fill="auto"/>
            <w:noWrap/>
            <w:vAlign w:val="bottom"/>
          </w:tcPr>
          <w:p w14:paraId="009CCA44" w14:textId="77777777" w:rsidR="00480FED" w:rsidRPr="006F0A37" w:rsidRDefault="00480FED" w:rsidP="00B97812">
            <w:pPr>
              <w:rPr>
                <w:b/>
                <w:bCs/>
              </w:rPr>
            </w:pPr>
          </w:p>
        </w:tc>
      </w:tr>
      <w:tr w:rsidR="00480FED" w:rsidRPr="006F0A37" w14:paraId="3A797B28" w14:textId="77777777" w:rsidTr="00B97812">
        <w:trPr>
          <w:gridAfter w:val="1"/>
          <w:wAfter w:w="24" w:type="dxa"/>
          <w:trHeight w:val="310"/>
        </w:trPr>
        <w:tc>
          <w:tcPr>
            <w:tcW w:w="9332" w:type="dxa"/>
            <w:gridSpan w:val="12"/>
            <w:tcBorders>
              <w:top w:val="nil"/>
              <w:left w:val="nil"/>
              <w:bottom w:val="nil"/>
              <w:right w:val="nil"/>
            </w:tcBorders>
            <w:shd w:val="clear" w:color="auto" w:fill="auto"/>
            <w:noWrap/>
            <w:vAlign w:val="bottom"/>
          </w:tcPr>
          <w:p w14:paraId="4859DCD4" w14:textId="77777777" w:rsidR="00480FED" w:rsidRPr="006F0A37" w:rsidRDefault="00480FED" w:rsidP="00B97812">
            <w:pPr>
              <w:rPr>
                <w:b/>
                <w:bCs/>
              </w:rPr>
            </w:pPr>
            <w:r w:rsidRPr="006F0A37">
              <w:rPr>
                <w:b/>
                <w:bCs/>
              </w:rPr>
              <w:t>7</w:t>
            </w:r>
            <w:r>
              <w:rPr>
                <w:b/>
                <w:bCs/>
                <w:lang w:val="ru-RU"/>
              </w:rPr>
              <w:t>.</w:t>
            </w:r>
            <w:r w:rsidRPr="006F0A37">
              <w:rPr>
                <w:b/>
                <w:bCs/>
              </w:rPr>
              <w:t xml:space="preserve"> Витрати на роботи, які виконують сторонні підприємства, установи і організації  </w:t>
            </w:r>
            <w:r w:rsidRPr="006F0A37">
              <w:rPr>
                <w:bCs/>
              </w:rPr>
              <w:t>(зазначається</w:t>
            </w:r>
            <w:r w:rsidRPr="006F0A37">
              <w:rPr>
                <w:b/>
                <w:bCs/>
              </w:rPr>
              <w:t xml:space="preserve"> </w:t>
            </w:r>
            <w:r w:rsidRPr="006F0A37">
              <w:rPr>
                <w:bCs/>
              </w:rPr>
              <w:t>назва організації, сума та предмет договору)</w:t>
            </w:r>
          </w:p>
        </w:tc>
      </w:tr>
      <w:tr w:rsidR="00480FED" w:rsidRPr="006F0A37" w14:paraId="1C8A29CC" w14:textId="77777777" w:rsidTr="00B97812">
        <w:trPr>
          <w:gridAfter w:val="1"/>
          <w:wAfter w:w="24" w:type="dxa"/>
          <w:trHeight w:val="310"/>
        </w:trPr>
        <w:tc>
          <w:tcPr>
            <w:tcW w:w="9332" w:type="dxa"/>
            <w:gridSpan w:val="12"/>
            <w:tcBorders>
              <w:top w:val="nil"/>
              <w:left w:val="nil"/>
              <w:bottom w:val="nil"/>
              <w:right w:val="nil"/>
            </w:tcBorders>
            <w:shd w:val="clear" w:color="auto" w:fill="auto"/>
            <w:noWrap/>
            <w:vAlign w:val="bottom"/>
          </w:tcPr>
          <w:p w14:paraId="61769049" w14:textId="77777777" w:rsidR="00480FED" w:rsidRPr="006F0A37" w:rsidRDefault="00480FED" w:rsidP="00B97812">
            <w:pPr>
              <w:rPr>
                <w:b/>
                <w:bCs/>
              </w:rPr>
            </w:pPr>
          </w:p>
        </w:tc>
      </w:tr>
      <w:tr w:rsidR="00480FED" w:rsidRPr="006F0A37" w14:paraId="67066095" w14:textId="77777777" w:rsidTr="00B97812">
        <w:trPr>
          <w:gridAfter w:val="1"/>
          <w:wAfter w:w="24" w:type="dxa"/>
          <w:trHeight w:val="310"/>
        </w:trPr>
        <w:tc>
          <w:tcPr>
            <w:tcW w:w="9332" w:type="dxa"/>
            <w:gridSpan w:val="12"/>
            <w:tcBorders>
              <w:top w:val="nil"/>
              <w:left w:val="nil"/>
              <w:bottom w:val="nil"/>
              <w:right w:val="nil"/>
            </w:tcBorders>
            <w:shd w:val="clear" w:color="auto" w:fill="auto"/>
            <w:noWrap/>
            <w:vAlign w:val="bottom"/>
          </w:tcPr>
          <w:p w14:paraId="7B723273" w14:textId="77777777" w:rsidR="00480FED" w:rsidRPr="006F0A37" w:rsidRDefault="00480FED" w:rsidP="00B97812">
            <w:pPr>
              <w:rPr>
                <w:b/>
                <w:bCs/>
              </w:rPr>
            </w:pPr>
            <w:r w:rsidRPr="006F0A37">
              <w:rPr>
                <w:b/>
                <w:bCs/>
              </w:rPr>
              <w:t>8</w:t>
            </w:r>
            <w:r>
              <w:rPr>
                <w:b/>
                <w:bCs/>
                <w:lang w:val="ru-RU"/>
              </w:rPr>
              <w:t>.</w:t>
            </w:r>
            <w:r w:rsidRPr="006F0A37">
              <w:rPr>
                <w:b/>
                <w:bCs/>
              </w:rPr>
              <w:t xml:space="preserve"> Інші витрати</w:t>
            </w:r>
          </w:p>
        </w:tc>
      </w:tr>
      <w:tr w:rsidR="00480FED" w:rsidRPr="006F0A37" w14:paraId="3A8B0B11"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B4293D" w14:textId="77777777" w:rsidR="00480FED" w:rsidRPr="006F0A37" w:rsidRDefault="00480FED" w:rsidP="00B97812">
            <w:pPr>
              <w:jc w:val="center"/>
              <w:rPr>
                <w:bCs/>
              </w:rPr>
            </w:pPr>
            <w:r w:rsidRPr="006F0A37">
              <w:rPr>
                <w:bCs/>
              </w:rPr>
              <w:t>Ч.ч.</w:t>
            </w:r>
          </w:p>
        </w:tc>
        <w:tc>
          <w:tcPr>
            <w:tcW w:w="7064" w:type="dxa"/>
            <w:gridSpan w:val="7"/>
            <w:tcBorders>
              <w:top w:val="single" w:sz="4" w:space="0" w:color="auto"/>
              <w:left w:val="nil"/>
              <w:bottom w:val="single" w:sz="4" w:space="0" w:color="auto"/>
              <w:right w:val="single" w:sz="4" w:space="0" w:color="auto"/>
            </w:tcBorders>
            <w:shd w:val="clear" w:color="auto" w:fill="auto"/>
            <w:noWrap/>
            <w:vAlign w:val="center"/>
          </w:tcPr>
          <w:p w14:paraId="6C9F05B0" w14:textId="77777777" w:rsidR="00480FED" w:rsidRPr="006F0A37" w:rsidRDefault="00480FED" w:rsidP="00B97812">
            <w:pPr>
              <w:jc w:val="center"/>
              <w:rPr>
                <w:bCs/>
              </w:rPr>
            </w:pPr>
            <w:r w:rsidRPr="006F0A37">
              <w:rPr>
                <w:bCs/>
              </w:rPr>
              <w:t>Найменування</w:t>
            </w:r>
          </w:p>
        </w:tc>
        <w:tc>
          <w:tcPr>
            <w:tcW w:w="1551" w:type="dxa"/>
            <w:gridSpan w:val="3"/>
            <w:tcBorders>
              <w:top w:val="single" w:sz="4" w:space="0" w:color="auto"/>
              <w:left w:val="nil"/>
              <w:bottom w:val="single" w:sz="4" w:space="0" w:color="auto"/>
              <w:right w:val="single" w:sz="4" w:space="0" w:color="auto"/>
            </w:tcBorders>
            <w:shd w:val="clear" w:color="auto" w:fill="auto"/>
            <w:noWrap/>
            <w:vAlign w:val="center"/>
          </w:tcPr>
          <w:p w14:paraId="2BAA2CF2" w14:textId="77777777" w:rsidR="00480FED" w:rsidRPr="006F0A37" w:rsidRDefault="00480FED" w:rsidP="00B97812">
            <w:pPr>
              <w:jc w:val="center"/>
              <w:rPr>
                <w:bCs/>
              </w:rPr>
            </w:pPr>
            <w:r w:rsidRPr="006F0A37">
              <w:rPr>
                <w:bCs/>
              </w:rPr>
              <w:t>Сума, грн.</w:t>
            </w:r>
          </w:p>
        </w:tc>
      </w:tr>
      <w:tr w:rsidR="00480FED" w:rsidRPr="006F0A37" w14:paraId="00BC2EF0"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03346C23" w14:textId="77777777" w:rsidR="00480FED" w:rsidRPr="006F0A37" w:rsidRDefault="00480FED" w:rsidP="00B97812">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0D252FD8" w14:textId="77777777" w:rsidR="00480FED" w:rsidRPr="006F0A37" w:rsidRDefault="00480FED" w:rsidP="00B97812">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66A91CA1" w14:textId="77777777" w:rsidR="00480FED" w:rsidRPr="006F0A37" w:rsidRDefault="00480FED" w:rsidP="00B97812"/>
        </w:tc>
      </w:tr>
      <w:tr w:rsidR="00480FED" w:rsidRPr="006F0A37" w14:paraId="6BC337ED"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4E616B4D" w14:textId="77777777" w:rsidR="00480FED" w:rsidRPr="006F0A37" w:rsidRDefault="00480FED" w:rsidP="00B97812">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0A5E5912" w14:textId="77777777" w:rsidR="00480FED" w:rsidRPr="006F0A37" w:rsidRDefault="00480FED" w:rsidP="00B97812">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608BBC49" w14:textId="77777777" w:rsidR="00480FED" w:rsidRPr="006F0A37" w:rsidRDefault="00480FED" w:rsidP="00B97812"/>
        </w:tc>
      </w:tr>
      <w:tr w:rsidR="00480FED" w:rsidRPr="006F0A37" w14:paraId="281E4D0D"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3B455F28" w14:textId="77777777" w:rsidR="00480FED" w:rsidRPr="006F0A37" w:rsidRDefault="00480FED" w:rsidP="00B97812">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6F605646" w14:textId="77777777" w:rsidR="00480FED" w:rsidRPr="006F0A37" w:rsidRDefault="00480FED" w:rsidP="00B97812">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5DDAA5FA" w14:textId="77777777" w:rsidR="00480FED" w:rsidRPr="006F0A37" w:rsidRDefault="00480FED" w:rsidP="00B97812"/>
        </w:tc>
      </w:tr>
      <w:tr w:rsidR="00480FED" w:rsidRPr="006F0A37" w14:paraId="5E92C8C2" w14:textId="77777777" w:rsidTr="00B97812">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2D7EAE69" w14:textId="77777777" w:rsidR="00480FED" w:rsidRPr="006F0A37" w:rsidRDefault="00480FED" w:rsidP="00B97812">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6FF5BEF2" w14:textId="77777777" w:rsidR="00480FED" w:rsidRPr="006F0A37" w:rsidRDefault="00480FED" w:rsidP="00B97812">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41AB2AB9" w14:textId="77777777" w:rsidR="00480FED" w:rsidRPr="006F0A37" w:rsidRDefault="00480FED" w:rsidP="00B97812"/>
        </w:tc>
      </w:tr>
      <w:tr w:rsidR="00480FED" w:rsidRPr="006F0A37" w14:paraId="717D6394" w14:textId="77777777" w:rsidTr="00B97812">
        <w:trPr>
          <w:gridAfter w:val="1"/>
          <w:wAfter w:w="24" w:type="dxa"/>
          <w:trHeight w:val="310"/>
        </w:trPr>
        <w:tc>
          <w:tcPr>
            <w:tcW w:w="778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14:paraId="402C943E" w14:textId="77777777" w:rsidR="00480FED" w:rsidRPr="006F0A37" w:rsidRDefault="00480FED" w:rsidP="00B97812">
            <w:pPr>
              <w:jc w:val="right"/>
              <w:rPr>
                <w:b/>
              </w:rPr>
            </w:pPr>
            <w:r w:rsidRPr="006F0A37">
              <w:rPr>
                <w:b/>
              </w:rPr>
              <w:t>Разом:</w:t>
            </w:r>
          </w:p>
        </w:tc>
        <w:tc>
          <w:tcPr>
            <w:tcW w:w="1551" w:type="dxa"/>
            <w:gridSpan w:val="3"/>
            <w:tcBorders>
              <w:top w:val="nil"/>
              <w:left w:val="nil"/>
              <w:bottom w:val="single" w:sz="4" w:space="0" w:color="auto"/>
              <w:right w:val="single" w:sz="4" w:space="0" w:color="auto"/>
            </w:tcBorders>
            <w:shd w:val="clear" w:color="auto" w:fill="auto"/>
            <w:vAlign w:val="bottom"/>
          </w:tcPr>
          <w:p w14:paraId="093FD93B" w14:textId="77777777" w:rsidR="00480FED" w:rsidRPr="006F0A37" w:rsidRDefault="00480FED" w:rsidP="00B97812"/>
        </w:tc>
      </w:tr>
      <w:tr w:rsidR="00480FED" w:rsidRPr="006F0A37" w14:paraId="38652489" w14:textId="77777777" w:rsidTr="00B97812">
        <w:trPr>
          <w:gridAfter w:val="1"/>
          <w:wAfter w:w="24" w:type="dxa"/>
          <w:trHeight w:val="290"/>
        </w:trPr>
        <w:tc>
          <w:tcPr>
            <w:tcW w:w="9332" w:type="dxa"/>
            <w:gridSpan w:val="12"/>
            <w:tcBorders>
              <w:top w:val="nil"/>
              <w:left w:val="nil"/>
              <w:bottom w:val="nil"/>
              <w:right w:val="nil"/>
            </w:tcBorders>
            <w:shd w:val="clear" w:color="auto" w:fill="auto"/>
            <w:noWrap/>
            <w:vAlign w:val="bottom"/>
          </w:tcPr>
          <w:p w14:paraId="726218FA" w14:textId="77777777" w:rsidR="00480FED" w:rsidRPr="006F0A37" w:rsidRDefault="00480FED" w:rsidP="00B97812">
            <w:pPr>
              <w:rPr>
                <w:b/>
                <w:bCs/>
              </w:rPr>
            </w:pPr>
          </w:p>
        </w:tc>
      </w:tr>
      <w:tr w:rsidR="00480FED" w:rsidRPr="006F0A37" w14:paraId="35F8DDC3" w14:textId="77777777" w:rsidTr="00B97812">
        <w:trPr>
          <w:gridAfter w:val="1"/>
          <w:wAfter w:w="24" w:type="dxa"/>
          <w:trHeight w:val="290"/>
        </w:trPr>
        <w:tc>
          <w:tcPr>
            <w:tcW w:w="9332" w:type="dxa"/>
            <w:gridSpan w:val="12"/>
            <w:tcBorders>
              <w:top w:val="nil"/>
              <w:left w:val="nil"/>
              <w:bottom w:val="nil"/>
              <w:right w:val="nil"/>
            </w:tcBorders>
            <w:shd w:val="clear" w:color="auto" w:fill="auto"/>
            <w:noWrap/>
            <w:vAlign w:val="bottom"/>
          </w:tcPr>
          <w:p w14:paraId="1B375D09" w14:textId="77777777" w:rsidR="00480FED" w:rsidRPr="006F0A37" w:rsidRDefault="00480FED" w:rsidP="00B97812">
            <w:pPr>
              <w:rPr>
                <w:b/>
                <w:bCs/>
              </w:rPr>
            </w:pPr>
            <w:r w:rsidRPr="006F0A37">
              <w:rPr>
                <w:b/>
                <w:bCs/>
              </w:rPr>
              <w:t>9</w:t>
            </w:r>
            <w:r>
              <w:rPr>
                <w:b/>
                <w:bCs/>
                <w:lang w:val="ru-RU"/>
              </w:rPr>
              <w:t>.</w:t>
            </w:r>
            <w:r w:rsidRPr="006F0A37">
              <w:rPr>
                <w:b/>
                <w:bCs/>
              </w:rPr>
              <w:t xml:space="preserve"> Накладні витрати</w:t>
            </w:r>
          </w:p>
        </w:tc>
      </w:tr>
      <w:tr w:rsidR="00480FED" w:rsidRPr="006F0A37" w14:paraId="1314AD1E"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606439" w14:textId="77777777" w:rsidR="00480FED" w:rsidRPr="006F0A37" w:rsidRDefault="00480FED" w:rsidP="00B97812">
            <w:pPr>
              <w:jc w:val="center"/>
              <w:rPr>
                <w:bCs/>
              </w:rPr>
            </w:pPr>
            <w:r w:rsidRPr="006F0A37">
              <w:rPr>
                <w:bCs/>
              </w:rPr>
              <w:t>Ч.ч.</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F1A524" w14:textId="77777777" w:rsidR="00480FED" w:rsidRPr="006F0A37" w:rsidRDefault="00480FED" w:rsidP="00B97812">
            <w:pPr>
              <w:jc w:val="center"/>
              <w:rPr>
                <w:bCs/>
              </w:rPr>
            </w:pPr>
            <w:r w:rsidRPr="006F0A37">
              <w:rPr>
                <w:bCs/>
              </w:rPr>
              <w:t>Статті витрат</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4C592607" w14:textId="77777777" w:rsidR="00480FED" w:rsidRPr="006F0A37" w:rsidRDefault="00480FED" w:rsidP="00B97812">
            <w:pPr>
              <w:jc w:val="center"/>
              <w:rPr>
                <w:bCs/>
              </w:rPr>
            </w:pPr>
            <w:r w:rsidRPr="006F0A37">
              <w:rPr>
                <w:bCs/>
              </w:rPr>
              <w:t>Сума, грн.</w:t>
            </w:r>
          </w:p>
        </w:tc>
      </w:tr>
      <w:tr w:rsidR="00480FED" w:rsidRPr="006F0A37" w14:paraId="731D65E9"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4211D2" w14:textId="77777777" w:rsidR="00480FED" w:rsidRPr="006F0A37" w:rsidRDefault="00480FED" w:rsidP="00B97812">
            <w:pPr>
              <w:jc w:val="center"/>
              <w:rPr>
                <w:bCs/>
              </w:rPr>
            </w:pPr>
            <w:r w:rsidRPr="006F0A37">
              <w:rPr>
                <w:bCs/>
              </w:rPr>
              <w:t>1</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B2686D" w14:textId="77777777" w:rsidR="00480FED" w:rsidRPr="006F0A37" w:rsidRDefault="00480FED" w:rsidP="00B97812">
            <w:pPr>
              <w:jc w:val="both"/>
              <w:rPr>
                <w:bCs/>
              </w:rPr>
            </w:pPr>
            <w:r w:rsidRPr="006F0A37">
              <w:rPr>
                <w:caps/>
              </w:rPr>
              <w:t>з</w:t>
            </w:r>
            <w:r w:rsidRPr="006F0A37">
              <w:t>аробітна плата</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675CEDD8" w14:textId="77777777" w:rsidR="00480FED" w:rsidRPr="006F0A37" w:rsidRDefault="00480FED" w:rsidP="00B97812">
            <w:pPr>
              <w:jc w:val="center"/>
              <w:rPr>
                <w:bCs/>
              </w:rPr>
            </w:pPr>
          </w:p>
        </w:tc>
      </w:tr>
      <w:tr w:rsidR="00480FED" w:rsidRPr="006F0A37" w14:paraId="2D683D8F"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DB91CE" w14:textId="77777777" w:rsidR="00480FED" w:rsidRPr="006F0A37" w:rsidRDefault="00480FED" w:rsidP="00B97812">
            <w:pPr>
              <w:jc w:val="center"/>
              <w:rPr>
                <w:bCs/>
              </w:rPr>
            </w:pPr>
            <w:r w:rsidRPr="006F0A37">
              <w:rPr>
                <w:bCs/>
              </w:rPr>
              <w:t>2</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7576EA" w14:textId="77777777" w:rsidR="00480FED" w:rsidRPr="006F0A37" w:rsidRDefault="00480FED" w:rsidP="00B97812">
            <w:pPr>
              <w:jc w:val="both"/>
            </w:pPr>
            <w:r w:rsidRPr="006F0A37">
              <w:rPr>
                <w:caps/>
              </w:rPr>
              <w:t>в</w:t>
            </w:r>
            <w:r w:rsidRPr="006F0A37">
              <w:t>ідрахування на соціальні заходи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405F91C6" w14:textId="77777777" w:rsidR="00480FED" w:rsidRPr="006F0A37" w:rsidRDefault="00480FED" w:rsidP="00B97812">
            <w:pPr>
              <w:jc w:val="center"/>
              <w:rPr>
                <w:bCs/>
              </w:rPr>
            </w:pPr>
          </w:p>
        </w:tc>
      </w:tr>
      <w:tr w:rsidR="00480FED" w:rsidRPr="006F0A37" w14:paraId="0C6C29AB"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0E6E9E" w14:textId="77777777" w:rsidR="00480FED" w:rsidRPr="006F0A37" w:rsidRDefault="00480FED" w:rsidP="00B97812">
            <w:pPr>
              <w:jc w:val="center"/>
              <w:rPr>
                <w:bCs/>
              </w:rPr>
            </w:pPr>
            <w:r w:rsidRPr="006F0A37">
              <w:rPr>
                <w:bCs/>
              </w:rPr>
              <w:t>3</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B66ACF" w14:textId="77777777" w:rsidR="00480FED" w:rsidRPr="006F0A37" w:rsidRDefault="00480FED" w:rsidP="00B97812">
            <w:pPr>
              <w:jc w:val="both"/>
            </w:pPr>
            <w:r w:rsidRPr="006F0A37">
              <w:rPr>
                <w:caps/>
              </w:rPr>
              <w:t>в</w:t>
            </w:r>
            <w:r w:rsidRPr="006F0A37">
              <w:t>итрати на утримання будівель і споруд: опалення, водопостачання і водовідведення, електроенергія загальновиробничого та адміністративного персоналу</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102C3EA6" w14:textId="77777777" w:rsidR="00480FED" w:rsidRPr="006F0A37" w:rsidRDefault="00480FED" w:rsidP="00B97812">
            <w:pPr>
              <w:jc w:val="center"/>
              <w:rPr>
                <w:bCs/>
              </w:rPr>
            </w:pPr>
          </w:p>
        </w:tc>
      </w:tr>
      <w:tr w:rsidR="00480FED" w:rsidRPr="006F0A37" w14:paraId="1D272D35"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8743EA" w14:textId="77777777" w:rsidR="00480FED" w:rsidRPr="006F0A37" w:rsidRDefault="00480FED" w:rsidP="00B97812">
            <w:pPr>
              <w:jc w:val="center"/>
              <w:rPr>
                <w:bCs/>
              </w:rPr>
            </w:pPr>
            <w:r w:rsidRPr="006F0A37">
              <w:rPr>
                <w:bCs/>
              </w:rPr>
              <w:t>4</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4523B9" w14:textId="77777777" w:rsidR="00480FED" w:rsidRPr="006F0A37" w:rsidRDefault="00480FED" w:rsidP="00B97812">
            <w:pPr>
              <w:jc w:val="both"/>
            </w:pPr>
            <w:r w:rsidRPr="006F0A37">
              <w:rPr>
                <w:caps/>
              </w:rPr>
              <w:t>а</w:t>
            </w:r>
            <w:r w:rsidRPr="006F0A37">
              <w:t>мортизація основних фондів загального призначення</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6378677E" w14:textId="77777777" w:rsidR="00480FED" w:rsidRPr="006F0A37" w:rsidRDefault="00480FED" w:rsidP="00B97812">
            <w:pPr>
              <w:jc w:val="center"/>
              <w:rPr>
                <w:bCs/>
              </w:rPr>
            </w:pPr>
          </w:p>
        </w:tc>
      </w:tr>
      <w:tr w:rsidR="00480FED" w:rsidRPr="006F0A37" w14:paraId="4F3E1F59"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FE1B55" w14:textId="77777777" w:rsidR="00480FED" w:rsidRPr="006F0A37" w:rsidRDefault="00480FED" w:rsidP="00B97812">
            <w:pPr>
              <w:jc w:val="center"/>
              <w:rPr>
                <w:bCs/>
              </w:rPr>
            </w:pPr>
            <w:r w:rsidRPr="006F0A37">
              <w:rPr>
                <w:bCs/>
              </w:rPr>
              <w:t>5</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6B2D85" w14:textId="77777777" w:rsidR="00480FED" w:rsidRPr="006F0A37" w:rsidRDefault="00480FED" w:rsidP="00B97812">
            <w:r w:rsidRPr="006F0A37">
              <w:rPr>
                <w:caps/>
              </w:rPr>
              <w:t>м</w:t>
            </w:r>
            <w:r w:rsidRPr="006F0A37">
              <w:t>атеріали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4FBE3683" w14:textId="77777777" w:rsidR="00480FED" w:rsidRPr="006F0A37" w:rsidRDefault="00480FED" w:rsidP="00B97812">
            <w:pPr>
              <w:jc w:val="center"/>
              <w:rPr>
                <w:bCs/>
              </w:rPr>
            </w:pPr>
          </w:p>
        </w:tc>
      </w:tr>
      <w:tr w:rsidR="00480FED" w:rsidRPr="006F0A37" w14:paraId="0EA4C9A8"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45786B" w14:textId="77777777" w:rsidR="00480FED" w:rsidRPr="006F0A37" w:rsidRDefault="00480FED" w:rsidP="00B97812">
            <w:pPr>
              <w:jc w:val="center"/>
              <w:rPr>
                <w:bCs/>
              </w:rPr>
            </w:pPr>
            <w:r w:rsidRPr="006F0A37">
              <w:rPr>
                <w:bCs/>
              </w:rPr>
              <w:t>6</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29679B" w14:textId="77777777" w:rsidR="00480FED" w:rsidRPr="006F0A37" w:rsidRDefault="00480FED" w:rsidP="00B97812">
            <w:r w:rsidRPr="006F0A37">
              <w:rPr>
                <w:caps/>
              </w:rPr>
              <w:t>п</w:t>
            </w:r>
            <w:r w:rsidRPr="006F0A37">
              <w:t>ослуги зв'язку</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08786AC5" w14:textId="77777777" w:rsidR="00480FED" w:rsidRPr="006F0A37" w:rsidRDefault="00480FED" w:rsidP="00B97812">
            <w:pPr>
              <w:jc w:val="center"/>
              <w:rPr>
                <w:bCs/>
              </w:rPr>
            </w:pPr>
          </w:p>
        </w:tc>
      </w:tr>
      <w:tr w:rsidR="00480FED" w:rsidRPr="006F0A37" w14:paraId="57767CA2"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D8ED73" w14:textId="77777777" w:rsidR="00480FED" w:rsidRPr="006F0A37" w:rsidRDefault="00480FED" w:rsidP="00B97812">
            <w:pPr>
              <w:jc w:val="center"/>
              <w:rPr>
                <w:bCs/>
              </w:rPr>
            </w:pPr>
            <w:r w:rsidRPr="006F0A37">
              <w:rPr>
                <w:bCs/>
              </w:rPr>
              <w:t>7</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1A3031" w14:textId="77777777" w:rsidR="00480FED" w:rsidRPr="006F0A37" w:rsidRDefault="00480FED" w:rsidP="00B97812">
            <w:r w:rsidRPr="006F0A37">
              <w:rPr>
                <w:caps/>
              </w:rPr>
              <w:t>в</w:t>
            </w:r>
            <w:r w:rsidRPr="006F0A37">
              <w:t>ідрядження</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02B7925C" w14:textId="77777777" w:rsidR="00480FED" w:rsidRPr="006F0A37" w:rsidRDefault="00480FED" w:rsidP="00B97812">
            <w:pPr>
              <w:jc w:val="center"/>
              <w:rPr>
                <w:bCs/>
              </w:rPr>
            </w:pPr>
          </w:p>
        </w:tc>
      </w:tr>
      <w:tr w:rsidR="00480FED" w:rsidRPr="006F0A37" w14:paraId="4A7F9539"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9828F2" w14:textId="77777777" w:rsidR="00480FED" w:rsidRPr="006F0A37" w:rsidRDefault="00480FED" w:rsidP="00B97812">
            <w:pPr>
              <w:jc w:val="center"/>
              <w:rPr>
                <w:bCs/>
              </w:rPr>
            </w:pP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67B172" w14:textId="77777777" w:rsidR="00480FED" w:rsidRPr="006F0A37" w:rsidRDefault="00480FED" w:rsidP="00B97812">
            <w:pPr>
              <w:rPr>
                <w:caps/>
              </w:rPr>
            </w:pP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5C0F1AAF" w14:textId="77777777" w:rsidR="00480FED" w:rsidRPr="006F0A37" w:rsidRDefault="00480FED" w:rsidP="00B97812">
            <w:pPr>
              <w:jc w:val="center"/>
              <w:rPr>
                <w:bCs/>
              </w:rPr>
            </w:pPr>
          </w:p>
        </w:tc>
      </w:tr>
      <w:tr w:rsidR="00480FED" w:rsidRPr="006F0A37" w14:paraId="09EF632C" w14:textId="77777777" w:rsidTr="00B97812">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8C89E5" w14:textId="77777777" w:rsidR="00480FED" w:rsidRPr="006F0A37" w:rsidRDefault="00480FED" w:rsidP="00B97812">
            <w:pPr>
              <w:jc w:val="center"/>
              <w:rPr>
                <w:bCs/>
              </w:rPr>
            </w:pP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92D607" w14:textId="77777777" w:rsidR="00480FED" w:rsidRPr="006F0A37" w:rsidRDefault="00480FED" w:rsidP="00B97812">
            <w:pPr>
              <w:rPr>
                <w:caps/>
              </w:rPr>
            </w:pP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1129C175" w14:textId="77777777" w:rsidR="00480FED" w:rsidRPr="006F0A37" w:rsidRDefault="00480FED" w:rsidP="00B97812">
            <w:pPr>
              <w:jc w:val="center"/>
              <w:rPr>
                <w:bCs/>
              </w:rPr>
            </w:pPr>
          </w:p>
        </w:tc>
      </w:tr>
      <w:tr w:rsidR="00480FED" w:rsidRPr="006F0A37" w14:paraId="60C9AC14" w14:textId="77777777" w:rsidTr="00B97812">
        <w:trPr>
          <w:gridAfter w:val="1"/>
          <w:wAfter w:w="24" w:type="dxa"/>
          <w:trHeight w:val="216"/>
        </w:trPr>
        <w:tc>
          <w:tcPr>
            <w:tcW w:w="77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FBC5544" w14:textId="77777777" w:rsidR="00480FED" w:rsidRPr="006F0A37" w:rsidRDefault="00480FED" w:rsidP="00B97812">
            <w:pPr>
              <w:jc w:val="right"/>
            </w:pPr>
            <w:r w:rsidRPr="006F0A37">
              <w:rPr>
                <w:b/>
              </w:rPr>
              <w:t>Разом:</w:t>
            </w:r>
          </w:p>
        </w:tc>
        <w:tc>
          <w:tcPr>
            <w:tcW w:w="1560" w:type="dxa"/>
            <w:gridSpan w:val="4"/>
            <w:tcBorders>
              <w:top w:val="nil"/>
              <w:left w:val="nil"/>
              <w:bottom w:val="single" w:sz="4" w:space="0" w:color="auto"/>
              <w:right w:val="single" w:sz="4" w:space="0" w:color="auto"/>
            </w:tcBorders>
            <w:shd w:val="clear" w:color="auto" w:fill="auto"/>
            <w:noWrap/>
            <w:vAlign w:val="bottom"/>
          </w:tcPr>
          <w:p w14:paraId="371FFA14" w14:textId="77777777" w:rsidR="00480FED" w:rsidRPr="006F0A37" w:rsidRDefault="00480FED" w:rsidP="00B97812">
            <w:pPr>
              <w:jc w:val="right"/>
            </w:pPr>
          </w:p>
        </w:tc>
      </w:tr>
      <w:tr w:rsidR="00480FED" w:rsidRPr="006F0A37" w14:paraId="3DEBBDC4" w14:textId="77777777" w:rsidTr="00B97812">
        <w:trPr>
          <w:gridAfter w:val="1"/>
          <w:wAfter w:w="24" w:type="dxa"/>
          <w:trHeight w:val="360"/>
        </w:trPr>
        <w:tc>
          <w:tcPr>
            <w:tcW w:w="8206" w:type="dxa"/>
            <w:gridSpan w:val="10"/>
            <w:tcBorders>
              <w:top w:val="nil"/>
              <w:left w:val="nil"/>
              <w:bottom w:val="nil"/>
              <w:right w:val="nil"/>
            </w:tcBorders>
            <w:shd w:val="clear" w:color="auto" w:fill="auto"/>
            <w:noWrap/>
            <w:vAlign w:val="bottom"/>
          </w:tcPr>
          <w:p w14:paraId="33DB5ACD" w14:textId="77777777" w:rsidR="00480FED" w:rsidRPr="006F0A37" w:rsidRDefault="00480FED" w:rsidP="00B97812">
            <w:pPr>
              <w:rPr>
                <w:b/>
              </w:rPr>
            </w:pPr>
          </w:p>
        </w:tc>
        <w:tc>
          <w:tcPr>
            <w:tcW w:w="1126" w:type="dxa"/>
            <w:gridSpan w:val="2"/>
            <w:tcBorders>
              <w:top w:val="nil"/>
              <w:left w:val="nil"/>
              <w:bottom w:val="nil"/>
              <w:right w:val="nil"/>
            </w:tcBorders>
            <w:shd w:val="clear" w:color="auto" w:fill="auto"/>
            <w:vAlign w:val="bottom"/>
          </w:tcPr>
          <w:p w14:paraId="013734A8" w14:textId="77777777" w:rsidR="00480FED" w:rsidRPr="006F0A37" w:rsidRDefault="00480FED" w:rsidP="00B97812"/>
        </w:tc>
      </w:tr>
      <w:tr w:rsidR="00480FED" w:rsidRPr="006F0A37" w14:paraId="25573C1B" w14:textId="77777777" w:rsidTr="00B97812">
        <w:trPr>
          <w:gridAfter w:val="1"/>
          <w:wAfter w:w="24" w:type="dxa"/>
          <w:trHeight w:val="360"/>
        </w:trPr>
        <w:tc>
          <w:tcPr>
            <w:tcW w:w="8206" w:type="dxa"/>
            <w:gridSpan w:val="10"/>
            <w:tcBorders>
              <w:top w:val="nil"/>
              <w:left w:val="nil"/>
              <w:bottom w:val="nil"/>
              <w:right w:val="nil"/>
            </w:tcBorders>
            <w:shd w:val="clear" w:color="auto" w:fill="auto"/>
            <w:noWrap/>
            <w:vAlign w:val="bottom"/>
          </w:tcPr>
          <w:p w14:paraId="17DBCC8B" w14:textId="77777777" w:rsidR="00480FED" w:rsidRPr="006F0A37" w:rsidRDefault="00480FED" w:rsidP="00B97812">
            <w:pPr>
              <w:rPr>
                <w:b/>
              </w:rPr>
            </w:pPr>
            <w:r w:rsidRPr="006F0A37">
              <w:rPr>
                <w:b/>
              </w:rPr>
              <w:t xml:space="preserve">Кошторисна вартість </w:t>
            </w:r>
            <w:r>
              <w:rPr>
                <w:b/>
                <w:bCs/>
              </w:rPr>
              <w:t xml:space="preserve">за договором, грн.           </w:t>
            </w:r>
            <w:r w:rsidRPr="006F0A37">
              <w:rPr>
                <w:b/>
                <w:bCs/>
              </w:rPr>
              <w:t xml:space="preserve">   ________________</w:t>
            </w:r>
          </w:p>
        </w:tc>
        <w:tc>
          <w:tcPr>
            <w:tcW w:w="1126" w:type="dxa"/>
            <w:gridSpan w:val="2"/>
            <w:tcBorders>
              <w:top w:val="nil"/>
              <w:left w:val="nil"/>
              <w:bottom w:val="nil"/>
              <w:right w:val="nil"/>
            </w:tcBorders>
            <w:shd w:val="clear" w:color="auto" w:fill="auto"/>
            <w:vAlign w:val="bottom"/>
          </w:tcPr>
          <w:p w14:paraId="6642A23F" w14:textId="77777777" w:rsidR="00480FED" w:rsidRPr="006F0A37" w:rsidRDefault="00480FED" w:rsidP="00B97812"/>
        </w:tc>
      </w:tr>
      <w:tr w:rsidR="00480FED" w:rsidRPr="006F0A37" w14:paraId="27E2027F" w14:textId="77777777" w:rsidTr="00B97812">
        <w:trPr>
          <w:gridAfter w:val="1"/>
          <w:wAfter w:w="24" w:type="dxa"/>
          <w:trHeight w:val="360"/>
        </w:trPr>
        <w:tc>
          <w:tcPr>
            <w:tcW w:w="8206" w:type="dxa"/>
            <w:gridSpan w:val="10"/>
            <w:tcBorders>
              <w:top w:val="nil"/>
              <w:left w:val="nil"/>
              <w:bottom w:val="nil"/>
              <w:right w:val="nil"/>
            </w:tcBorders>
            <w:shd w:val="clear" w:color="auto" w:fill="auto"/>
            <w:noWrap/>
            <w:vAlign w:val="bottom"/>
          </w:tcPr>
          <w:p w14:paraId="1EA99CE5" w14:textId="77777777" w:rsidR="00480FED" w:rsidRPr="006F0A37" w:rsidRDefault="00480FED" w:rsidP="00B97812">
            <w:pPr>
              <w:rPr>
                <w:b/>
              </w:rPr>
            </w:pPr>
          </w:p>
        </w:tc>
        <w:tc>
          <w:tcPr>
            <w:tcW w:w="1126" w:type="dxa"/>
            <w:gridSpan w:val="2"/>
            <w:tcBorders>
              <w:top w:val="nil"/>
              <w:left w:val="nil"/>
              <w:bottom w:val="nil"/>
              <w:right w:val="nil"/>
            </w:tcBorders>
            <w:shd w:val="clear" w:color="auto" w:fill="auto"/>
            <w:vAlign w:val="bottom"/>
          </w:tcPr>
          <w:p w14:paraId="6BF4C2CC" w14:textId="77777777" w:rsidR="00480FED" w:rsidRPr="006F0A37" w:rsidRDefault="00480FED" w:rsidP="00B97812"/>
        </w:tc>
      </w:tr>
      <w:tr w:rsidR="00480FED" w:rsidRPr="006F0A37" w14:paraId="708656AB" w14:textId="77777777" w:rsidTr="00B97812">
        <w:tblPrEx>
          <w:tblLook w:val="04A0" w:firstRow="1" w:lastRow="0" w:firstColumn="1" w:lastColumn="0" w:noHBand="0" w:noVBand="1"/>
        </w:tblPrEx>
        <w:trPr>
          <w:gridAfter w:val="2"/>
          <w:wAfter w:w="142" w:type="dxa"/>
        </w:trPr>
        <w:tc>
          <w:tcPr>
            <w:tcW w:w="9214" w:type="dxa"/>
            <w:gridSpan w:val="11"/>
            <w:shd w:val="clear" w:color="auto" w:fill="auto"/>
          </w:tcPr>
          <w:p w14:paraId="24869BAE" w14:textId="77777777" w:rsidR="00480FED" w:rsidRDefault="00480FED" w:rsidP="00B97812">
            <w:pPr>
              <w:pStyle w:val="a6"/>
            </w:pPr>
          </w:p>
          <w:p w14:paraId="5B0F1802" w14:textId="77777777" w:rsidR="00480FED" w:rsidRPr="008A03A2" w:rsidRDefault="00480FED" w:rsidP="00B97812">
            <w:pPr>
              <w:rPr>
                <w:b/>
              </w:rPr>
            </w:pPr>
            <w:r w:rsidRPr="008A03A2">
              <w:rPr>
                <w:b/>
              </w:rPr>
              <w:t xml:space="preserve">Виконавець </w:t>
            </w:r>
          </w:p>
          <w:p w14:paraId="6D18EE99" w14:textId="77777777" w:rsidR="00480FED" w:rsidRPr="006F0A37" w:rsidRDefault="00480FED" w:rsidP="00B97812">
            <w:pPr>
              <w:rPr>
                <w:sz w:val="22"/>
                <w:szCs w:val="22"/>
              </w:rPr>
            </w:pPr>
          </w:p>
        </w:tc>
      </w:tr>
      <w:tr w:rsidR="00480FED" w:rsidRPr="006F0A37" w14:paraId="64D8E7E6" w14:textId="77777777" w:rsidTr="00B97812">
        <w:tblPrEx>
          <w:tblLook w:val="04A0" w:firstRow="1" w:lastRow="0" w:firstColumn="1" w:lastColumn="0" w:noHBand="0" w:noVBand="1"/>
        </w:tblPrEx>
        <w:trPr>
          <w:gridBefore w:val="1"/>
          <w:wBefore w:w="709" w:type="dxa"/>
        </w:trPr>
        <w:tc>
          <w:tcPr>
            <w:tcW w:w="8647" w:type="dxa"/>
            <w:gridSpan w:val="12"/>
            <w:shd w:val="clear" w:color="auto" w:fill="auto"/>
          </w:tcPr>
          <w:p w14:paraId="6CB7DE52" w14:textId="77777777" w:rsidR="00480FED" w:rsidRDefault="00480FED" w:rsidP="00B97812">
            <w:pPr>
              <w:pStyle w:val="a6"/>
            </w:pPr>
          </w:p>
        </w:tc>
      </w:tr>
    </w:tbl>
    <w:p w14:paraId="704542FC" w14:textId="77777777" w:rsidR="00480FED" w:rsidRDefault="00480FED" w:rsidP="00480FED">
      <w:pPr>
        <w:jc w:val="center"/>
        <w:rPr>
          <w:b/>
          <w:bCs/>
          <w:sz w:val="22"/>
        </w:rPr>
      </w:pPr>
    </w:p>
    <w:p w14:paraId="56AD6293" w14:textId="77777777" w:rsidR="000D12B6" w:rsidRDefault="000D12B6" w:rsidP="000D12B6">
      <w:pPr>
        <w:jc w:val="center"/>
        <w:rPr>
          <w:b/>
          <w:i/>
          <w:sz w:val="22"/>
          <w:szCs w:val="22"/>
          <w:u w:val="single"/>
          <w:lang w:eastAsia="uk-UA"/>
        </w:rPr>
      </w:pPr>
    </w:p>
    <w:p w14:paraId="20666A98" w14:textId="77777777" w:rsidR="000D12B6" w:rsidRDefault="000D12B6" w:rsidP="000D12B6">
      <w:pPr>
        <w:jc w:val="center"/>
        <w:rPr>
          <w:b/>
          <w:i/>
          <w:sz w:val="22"/>
          <w:szCs w:val="22"/>
          <w:u w:val="single"/>
          <w:lang w:eastAsia="uk-UA"/>
        </w:rPr>
      </w:pPr>
    </w:p>
    <w:p w14:paraId="54C98F16" w14:textId="77777777" w:rsidR="000D12B6" w:rsidRDefault="000D12B6" w:rsidP="000D12B6">
      <w:pPr>
        <w:jc w:val="center"/>
        <w:rPr>
          <w:b/>
          <w:i/>
          <w:sz w:val="22"/>
          <w:szCs w:val="22"/>
          <w:u w:val="single"/>
          <w:lang w:eastAsia="uk-UA"/>
        </w:rPr>
      </w:pPr>
    </w:p>
    <w:p w14:paraId="62E40F6E" w14:textId="77777777" w:rsidR="000D12B6" w:rsidRDefault="000D12B6" w:rsidP="000D12B6">
      <w:pPr>
        <w:jc w:val="center"/>
        <w:rPr>
          <w:b/>
          <w:i/>
          <w:sz w:val="22"/>
          <w:szCs w:val="22"/>
          <w:u w:val="single"/>
          <w:lang w:eastAsia="uk-UA"/>
        </w:rPr>
      </w:pPr>
    </w:p>
    <w:p w14:paraId="58A80678" w14:textId="77777777" w:rsidR="000D12B6" w:rsidRDefault="000D12B6" w:rsidP="000D12B6">
      <w:pPr>
        <w:jc w:val="center"/>
        <w:rPr>
          <w:b/>
          <w:i/>
          <w:sz w:val="22"/>
          <w:szCs w:val="22"/>
          <w:u w:val="single"/>
          <w:lang w:eastAsia="uk-UA"/>
        </w:rPr>
      </w:pPr>
    </w:p>
    <w:p w14:paraId="7428CF3D" w14:textId="77777777" w:rsidR="000D12B6" w:rsidRDefault="000D12B6" w:rsidP="000D12B6">
      <w:pPr>
        <w:jc w:val="center"/>
        <w:rPr>
          <w:b/>
          <w:i/>
          <w:sz w:val="22"/>
          <w:szCs w:val="22"/>
          <w:u w:val="single"/>
          <w:lang w:eastAsia="uk-UA"/>
        </w:rPr>
      </w:pPr>
    </w:p>
    <w:p w14:paraId="05C1645A" w14:textId="33D37ECE" w:rsidR="001A6693" w:rsidRDefault="001A6693">
      <w:pPr>
        <w:spacing w:after="160" w:line="259" w:lineRule="auto"/>
        <w:rPr>
          <w:b/>
        </w:rPr>
      </w:pPr>
      <w:r>
        <w:rPr>
          <w:b/>
        </w:rPr>
        <w:br w:type="page"/>
      </w:r>
    </w:p>
    <w:p w14:paraId="66B2F50D" w14:textId="77777777" w:rsidR="001A6693" w:rsidRPr="004A640E" w:rsidRDefault="001A6693" w:rsidP="001A6693">
      <w:pPr>
        <w:jc w:val="center"/>
        <w:rPr>
          <w:b/>
          <w:sz w:val="22"/>
          <w:szCs w:val="22"/>
          <w:lang w:eastAsia="uk-UA"/>
        </w:rPr>
      </w:pPr>
      <w:r w:rsidRPr="004A640E">
        <w:rPr>
          <w:b/>
          <w:sz w:val="22"/>
          <w:szCs w:val="22"/>
          <w:lang w:eastAsia="uk-UA"/>
        </w:rPr>
        <w:lastRenderedPageBreak/>
        <w:t>ПОРЯДОК ЗМІНИ УМОВ ДОГОВОРУ</w:t>
      </w:r>
    </w:p>
    <w:p w14:paraId="7A6FD99F" w14:textId="77777777" w:rsidR="001A6693" w:rsidRDefault="001A6693" w:rsidP="001A6693">
      <w:pPr>
        <w:jc w:val="both"/>
        <w:rPr>
          <w:b/>
          <w:sz w:val="22"/>
          <w:szCs w:val="22"/>
          <w:lang w:eastAsia="uk-UA"/>
        </w:rPr>
      </w:pPr>
    </w:p>
    <w:p w14:paraId="2FFCAA2A" w14:textId="77777777" w:rsidR="001A6693" w:rsidRPr="004A640E" w:rsidRDefault="001A6693" w:rsidP="001A6693">
      <w:pPr>
        <w:ind w:firstLine="709"/>
        <w:jc w:val="both"/>
        <w:rPr>
          <w:sz w:val="22"/>
          <w:szCs w:val="22"/>
          <w:lang w:eastAsia="uk-UA"/>
        </w:rPr>
      </w:pPr>
      <w:r w:rsidRPr="00503D33">
        <w:rPr>
          <w:sz w:val="22"/>
          <w:szCs w:val="22"/>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w:t>
      </w:r>
      <w:r>
        <w:rPr>
          <w:sz w:val="22"/>
          <w:szCs w:val="22"/>
          <w:lang w:eastAsia="uk-UA"/>
        </w:rPr>
        <w:t>ями</w:t>
      </w:r>
      <w:r w:rsidRPr="00503D33">
        <w:rPr>
          <w:sz w:val="22"/>
          <w:szCs w:val="22"/>
          <w:lang w:eastAsia="uk-UA"/>
        </w:rPr>
        <w:t>.</w:t>
      </w:r>
    </w:p>
    <w:p w14:paraId="0B18DB69" w14:textId="77777777" w:rsidR="001A6693" w:rsidRDefault="001A6693" w:rsidP="001A6693">
      <w:pPr>
        <w:ind w:firstLine="709"/>
        <w:jc w:val="both"/>
        <w:rPr>
          <w:sz w:val="22"/>
          <w:szCs w:val="22"/>
          <w:lang w:eastAsia="uk-UA"/>
        </w:rPr>
      </w:pPr>
      <w:r w:rsidRPr="004A640E">
        <w:rPr>
          <w:sz w:val="22"/>
          <w:szCs w:val="22"/>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w:t>
      </w:r>
      <w:r>
        <w:rPr>
          <w:sz w:val="22"/>
          <w:szCs w:val="22"/>
          <w:lang w:eastAsia="uk-UA"/>
        </w:rPr>
        <w:t>ктів цивільного законодавства.</w:t>
      </w:r>
    </w:p>
    <w:p w14:paraId="53A60FEE" w14:textId="77777777" w:rsidR="001A6693" w:rsidRPr="007A2A6A" w:rsidRDefault="001A6693" w:rsidP="001A6693">
      <w:pPr>
        <w:pStyle w:val="af2"/>
        <w:tabs>
          <w:tab w:val="left" w:pos="211"/>
        </w:tabs>
        <w:ind w:firstLine="709"/>
        <w:jc w:val="both"/>
        <w:rPr>
          <w:rFonts w:ascii="Times New Roman" w:hAnsi="Times New Roman"/>
          <w:lang w:eastAsia="uk-UA"/>
        </w:rPr>
      </w:pPr>
      <w:r w:rsidRPr="007A2A6A">
        <w:rPr>
          <w:rFonts w:ascii="Times New Roman" w:hAnsi="Times New Roman"/>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4BDED90" w14:textId="77777777" w:rsidR="001A6693" w:rsidRPr="005003F6" w:rsidRDefault="001A6693" w:rsidP="001A6693">
      <w:pPr>
        <w:pStyle w:val="af2"/>
        <w:tabs>
          <w:tab w:val="left" w:pos="211"/>
        </w:tabs>
        <w:ind w:left="426" w:firstLine="335"/>
        <w:jc w:val="both"/>
        <w:rPr>
          <w:rFonts w:ascii="Times New Roman" w:hAnsi="Times New Roman"/>
          <w:lang w:eastAsia="uk-UA"/>
        </w:rPr>
      </w:pPr>
      <w:r w:rsidRPr="005003F6">
        <w:rPr>
          <w:rFonts w:ascii="Times New Roman" w:hAnsi="Times New Roman"/>
          <w:lang w:eastAsia="uk-UA"/>
        </w:rPr>
        <w:t>•</w:t>
      </w:r>
      <w:r w:rsidRPr="005003F6">
        <w:rPr>
          <w:rFonts w:ascii="Times New Roman" w:hAnsi="Times New Roman"/>
          <w:lang w:eastAsia="uk-UA"/>
        </w:rPr>
        <w:tab/>
        <w:t>визначення грошового еквівалента зобов’язання в іноземній валюті;</w:t>
      </w:r>
    </w:p>
    <w:p w14:paraId="254F6775" w14:textId="77777777" w:rsidR="001A6693" w:rsidRPr="005003F6" w:rsidRDefault="001A6693" w:rsidP="001A6693">
      <w:pPr>
        <w:pStyle w:val="af2"/>
        <w:tabs>
          <w:tab w:val="left" w:pos="211"/>
        </w:tabs>
        <w:ind w:left="426" w:firstLine="335"/>
        <w:jc w:val="both"/>
        <w:rPr>
          <w:rFonts w:ascii="Times New Roman" w:hAnsi="Times New Roman"/>
          <w:lang w:eastAsia="uk-UA"/>
        </w:rPr>
      </w:pPr>
      <w:r w:rsidRPr="005003F6">
        <w:rPr>
          <w:rFonts w:ascii="Times New Roman" w:hAnsi="Times New Roman"/>
          <w:lang w:eastAsia="uk-UA"/>
        </w:rPr>
        <w:t>•</w:t>
      </w:r>
      <w:r w:rsidRPr="005003F6">
        <w:rPr>
          <w:rFonts w:ascii="Times New Roman" w:hAnsi="Times New Roman"/>
          <w:lang w:eastAsia="uk-UA"/>
        </w:rPr>
        <w:tab/>
        <w:t>перерахунку ціни в бік зменшення ціни тендерної пропозиції переможця без зменшення обсягів закупівлі;</w:t>
      </w:r>
    </w:p>
    <w:p w14:paraId="7240CB8B" w14:textId="77777777" w:rsidR="001A6693" w:rsidRPr="005003F6" w:rsidRDefault="001A6693" w:rsidP="001A6693">
      <w:pPr>
        <w:pStyle w:val="af2"/>
        <w:tabs>
          <w:tab w:val="left" w:pos="618"/>
        </w:tabs>
        <w:ind w:firstLine="761"/>
        <w:jc w:val="both"/>
        <w:rPr>
          <w:rFonts w:ascii="Times New Roman" w:hAnsi="Times New Roman"/>
          <w:lang w:eastAsia="uk-UA"/>
        </w:rPr>
      </w:pPr>
      <w:r w:rsidRPr="005003F6">
        <w:rPr>
          <w:rFonts w:ascii="Times New Roman" w:hAnsi="Times New Roman"/>
          <w:lang w:eastAsia="uk-UA"/>
        </w:rPr>
        <w:t>•</w:t>
      </w:r>
      <w:r w:rsidRPr="005003F6">
        <w:rPr>
          <w:rFonts w:ascii="Times New Roman" w:hAnsi="Times New Roman"/>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ACD7DBF" w14:textId="77777777" w:rsidR="001A6693" w:rsidRPr="009466C3" w:rsidRDefault="001A6693" w:rsidP="001A6693">
      <w:pPr>
        <w:ind w:firstLine="709"/>
        <w:jc w:val="both"/>
        <w:rPr>
          <w:sz w:val="22"/>
          <w:szCs w:val="22"/>
          <w:lang w:eastAsia="uk-UA"/>
        </w:rPr>
      </w:pPr>
      <w:r w:rsidRPr="009466C3">
        <w:rPr>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5DD1BD" w14:textId="77777777" w:rsidR="001A6693" w:rsidRPr="009466C3" w:rsidRDefault="001A6693" w:rsidP="001A6693">
      <w:pPr>
        <w:ind w:firstLine="709"/>
        <w:jc w:val="both"/>
        <w:rPr>
          <w:sz w:val="22"/>
          <w:szCs w:val="22"/>
          <w:lang w:eastAsia="uk-UA"/>
        </w:rPr>
      </w:pPr>
      <w:r w:rsidRPr="009466C3">
        <w:rPr>
          <w:sz w:val="22"/>
          <w:szCs w:val="22"/>
          <w:lang w:eastAsia="uk-UA"/>
        </w:rPr>
        <w:t xml:space="preserve">1) </w:t>
      </w:r>
      <w:r w:rsidRPr="009466C3">
        <w:rPr>
          <w:color w:val="333333"/>
          <w:sz w:val="22"/>
          <w:szCs w:val="22"/>
          <w:shd w:val="clear" w:color="auto" w:fill="FFFFFF"/>
        </w:rPr>
        <w:t>зменшення обсягів закупівлі, зокрема з урахуванням фактичного обсягу видатків замовника</w:t>
      </w:r>
      <w:r w:rsidRPr="009466C3">
        <w:rPr>
          <w:sz w:val="22"/>
          <w:szCs w:val="22"/>
          <w:lang w:eastAsia="uk-UA"/>
        </w:rPr>
        <w:t>;</w:t>
      </w:r>
    </w:p>
    <w:p w14:paraId="42443932" w14:textId="77777777" w:rsidR="001A6693" w:rsidRPr="009466C3" w:rsidRDefault="001A6693" w:rsidP="001A6693">
      <w:pPr>
        <w:ind w:firstLine="709"/>
        <w:jc w:val="both"/>
        <w:rPr>
          <w:sz w:val="22"/>
          <w:szCs w:val="22"/>
          <w:lang w:eastAsia="uk-UA"/>
        </w:rPr>
      </w:pPr>
      <w:r w:rsidRPr="009466C3">
        <w:rPr>
          <w:sz w:val="22"/>
          <w:szCs w:val="22"/>
          <w:lang w:eastAsia="uk-UA"/>
        </w:rPr>
        <w:t xml:space="preserve">2) </w:t>
      </w:r>
      <w:r w:rsidRPr="009466C3">
        <w:rPr>
          <w:color w:val="333333"/>
          <w:sz w:val="22"/>
          <w:szCs w:val="22"/>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466C3">
        <w:rPr>
          <w:sz w:val="22"/>
          <w:szCs w:val="22"/>
          <w:lang w:eastAsia="uk-UA"/>
        </w:rPr>
        <w:t>;</w:t>
      </w:r>
    </w:p>
    <w:p w14:paraId="4E52FE9E" w14:textId="77777777" w:rsidR="001A6693" w:rsidRPr="009466C3" w:rsidRDefault="001A6693" w:rsidP="001A6693">
      <w:pPr>
        <w:ind w:firstLine="709"/>
        <w:jc w:val="both"/>
        <w:rPr>
          <w:sz w:val="22"/>
          <w:szCs w:val="22"/>
          <w:lang w:eastAsia="uk-UA"/>
        </w:rPr>
      </w:pPr>
      <w:r w:rsidRPr="009466C3">
        <w:rPr>
          <w:sz w:val="22"/>
          <w:szCs w:val="22"/>
          <w:lang w:eastAsia="uk-UA"/>
        </w:rPr>
        <w:t xml:space="preserve">3) </w:t>
      </w:r>
      <w:r w:rsidRPr="009466C3">
        <w:rPr>
          <w:color w:val="333333"/>
          <w:sz w:val="22"/>
          <w:szCs w:val="22"/>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9466C3">
        <w:rPr>
          <w:sz w:val="22"/>
          <w:szCs w:val="22"/>
          <w:lang w:eastAsia="uk-UA"/>
        </w:rPr>
        <w:t>;</w:t>
      </w:r>
    </w:p>
    <w:p w14:paraId="60FEC9DD" w14:textId="77777777" w:rsidR="001A6693" w:rsidRPr="007522B5" w:rsidRDefault="001A6693" w:rsidP="001A6693">
      <w:pPr>
        <w:shd w:val="clear" w:color="auto" w:fill="FFFFFF"/>
        <w:ind w:firstLine="709"/>
        <w:jc w:val="both"/>
        <w:rPr>
          <w:color w:val="333333"/>
          <w:sz w:val="22"/>
          <w:szCs w:val="22"/>
        </w:rPr>
      </w:pPr>
      <w:r w:rsidRPr="007522B5">
        <w:rPr>
          <w:color w:val="333333"/>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9314A7" w14:textId="77777777" w:rsidR="001A6693" w:rsidRPr="007522B5" w:rsidRDefault="001A6693" w:rsidP="001A6693">
      <w:pPr>
        <w:shd w:val="clear" w:color="auto" w:fill="FFFFFF"/>
        <w:ind w:firstLine="709"/>
        <w:jc w:val="both"/>
        <w:rPr>
          <w:color w:val="333333"/>
          <w:sz w:val="22"/>
          <w:szCs w:val="22"/>
        </w:rPr>
      </w:pPr>
      <w:bookmarkStart w:id="4" w:name="n514"/>
      <w:bookmarkEnd w:id="4"/>
      <w:r w:rsidRPr="007522B5">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0A8C1DB1" w14:textId="77777777" w:rsidR="001A6693" w:rsidRPr="007522B5" w:rsidRDefault="001A6693" w:rsidP="001A6693">
      <w:pPr>
        <w:shd w:val="clear" w:color="auto" w:fill="FFFFFF"/>
        <w:ind w:firstLine="709"/>
        <w:jc w:val="both"/>
        <w:rPr>
          <w:color w:val="333333"/>
          <w:sz w:val="22"/>
          <w:szCs w:val="22"/>
        </w:rPr>
      </w:pPr>
      <w:bookmarkStart w:id="5" w:name="n515"/>
      <w:bookmarkEnd w:id="5"/>
      <w:r w:rsidRPr="007522B5">
        <w:rPr>
          <w:color w:val="333333"/>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C5BCCAB" w14:textId="77777777" w:rsidR="001A6693" w:rsidRPr="007522B5" w:rsidRDefault="001A6693" w:rsidP="001A6693">
      <w:pPr>
        <w:shd w:val="clear" w:color="auto" w:fill="FFFFFF"/>
        <w:ind w:firstLine="709"/>
        <w:jc w:val="both"/>
        <w:rPr>
          <w:color w:val="333333"/>
          <w:sz w:val="22"/>
          <w:szCs w:val="22"/>
        </w:rPr>
      </w:pPr>
      <w:bookmarkStart w:id="6" w:name="n516"/>
      <w:bookmarkEnd w:id="6"/>
      <w:r w:rsidRPr="007522B5">
        <w:rPr>
          <w:color w:val="333333"/>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C78CE5" w14:textId="77777777" w:rsidR="001A6693" w:rsidRPr="009466C3" w:rsidRDefault="001A6693" w:rsidP="001A6693">
      <w:pPr>
        <w:shd w:val="clear" w:color="auto" w:fill="FFFFFF"/>
        <w:ind w:firstLine="709"/>
        <w:jc w:val="both"/>
        <w:rPr>
          <w:color w:val="333333"/>
          <w:sz w:val="22"/>
          <w:szCs w:val="22"/>
        </w:rPr>
      </w:pPr>
      <w:bookmarkStart w:id="7" w:name="n517"/>
      <w:bookmarkEnd w:id="7"/>
      <w:r w:rsidRPr="007522B5">
        <w:rPr>
          <w:color w:val="333333"/>
          <w:sz w:val="22"/>
          <w:szCs w:val="22"/>
        </w:rPr>
        <w:t>8) зміни умов у зв’язку із застосуванням положень </w:t>
      </w:r>
      <w:hyperlink r:id="rId8" w:anchor="n1778" w:tgtFrame="_blank" w:history="1">
        <w:r w:rsidRPr="009466C3">
          <w:rPr>
            <w:color w:val="000099"/>
            <w:sz w:val="22"/>
            <w:szCs w:val="22"/>
            <w:u w:val="single"/>
          </w:rPr>
          <w:t>частини шостої</w:t>
        </w:r>
      </w:hyperlink>
      <w:r w:rsidRPr="007522B5">
        <w:rPr>
          <w:color w:val="333333"/>
          <w:sz w:val="22"/>
          <w:szCs w:val="22"/>
        </w:rPr>
        <w:t> статті 41 Закону.</w:t>
      </w:r>
    </w:p>
    <w:p w14:paraId="0A74FFB1" w14:textId="77777777" w:rsidR="001A6693" w:rsidRPr="004A640E" w:rsidRDefault="001A6693" w:rsidP="001A6693">
      <w:pPr>
        <w:ind w:firstLine="709"/>
        <w:jc w:val="both"/>
        <w:rPr>
          <w:sz w:val="22"/>
          <w:szCs w:val="22"/>
          <w:lang w:eastAsia="uk-UA"/>
        </w:rPr>
      </w:pPr>
      <w:r w:rsidRPr="009466C3">
        <w:rPr>
          <w:sz w:val="22"/>
          <w:szCs w:val="22"/>
          <w:lang w:eastAsia="uk-UA"/>
        </w:rPr>
        <w:t>Таким чином</w:t>
      </w:r>
      <w:r w:rsidRPr="004A640E">
        <w:rPr>
          <w:sz w:val="22"/>
          <w:szCs w:val="22"/>
          <w:lang w:eastAsia="uk-UA"/>
        </w:rPr>
        <w:t xml:space="preserve">,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4581DC41" w14:textId="77777777" w:rsidR="001A6693" w:rsidRPr="004A640E" w:rsidRDefault="001A6693" w:rsidP="001A6693">
      <w:pPr>
        <w:ind w:firstLine="709"/>
        <w:jc w:val="both"/>
        <w:rPr>
          <w:sz w:val="22"/>
          <w:szCs w:val="22"/>
          <w:lang w:eastAsia="uk-UA"/>
        </w:rPr>
      </w:pPr>
      <w:r w:rsidRPr="004A640E">
        <w:rPr>
          <w:sz w:val="22"/>
          <w:szCs w:val="22"/>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21EB70DF" w14:textId="77777777" w:rsidR="001A6693" w:rsidRDefault="001A6693" w:rsidP="001A6693">
      <w:pPr>
        <w:ind w:firstLine="709"/>
        <w:jc w:val="both"/>
        <w:rPr>
          <w:sz w:val="22"/>
          <w:szCs w:val="22"/>
          <w:lang w:eastAsia="uk-UA"/>
        </w:rPr>
      </w:pPr>
      <w:r w:rsidRPr="004A640E">
        <w:rPr>
          <w:sz w:val="22"/>
          <w:szCs w:val="22"/>
          <w:lang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53B470C6" w14:textId="77777777" w:rsidR="001C4649" w:rsidRPr="001C4649" w:rsidRDefault="001C4649" w:rsidP="001C4649">
      <w:pPr>
        <w:jc w:val="both"/>
        <w:rPr>
          <w:b/>
        </w:rPr>
      </w:pPr>
      <w:bookmarkStart w:id="8" w:name="_GoBack"/>
      <w:bookmarkEnd w:id="8"/>
    </w:p>
    <w:sectPr w:rsidR="001C4649" w:rsidRPr="001C4649" w:rsidSect="000D12B6">
      <w:headerReference w:type="default" r:id="rId9"/>
      <w:pgSz w:w="11906" w:h="16838" w:code="9"/>
      <w:pgMar w:top="850" w:right="850" w:bottom="850" w:left="1417"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C3C5" w16cex:dateUtc="2022-02-01T12:35:00Z"/>
  <w16cex:commentExtensible w16cex:durableId="25A3C42A" w16cex:dateUtc="2022-02-01T12:37:00Z"/>
  <w16cex:commentExtensible w16cex:durableId="25A3B881" w16cex:dateUtc="2022-02-01T11:47:00Z"/>
  <w16cex:commentExtensible w16cex:durableId="25A3B8F6" w16cex:dateUtc="2022-02-01T11:49:00Z"/>
  <w16cex:commentExtensible w16cex:durableId="25A3C480" w16cex:dateUtc="2022-02-01T12:38:00Z"/>
  <w16cex:commentExtensible w16cex:durableId="25A3BC33" w16cex:dateUtc="2022-02-01T12:03:00Z"/>
  <w16cex:commentExtensible w16cex:durableId="25A3BC75" w16cex:dateUtc="2022-02-01T12:03:00Z"/>
  <w16cex:commentExtensible w16cex:durableId="25A3BCF0" w16cex:dateUtc="2022-02-01T12:06:00Z"/>
  <w16cex:commentExtensible w16cex:durableId="25A3C65A" w16cex:dateUtc="2022-02-01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8A461" w16cid:durableId="25A3C3C5"/>
  <w16cid:commentId w16cid:paraId="7041D15E" w16cid:durableId="25A3C42A"/>
  <w16cid:commentId w16cid:paraId="79A0A4E1" w16cid:durableId="25A3B881"/>
  <w16cid:commentId w16cid:paraId="0DE47021" w16cid:durableId="25A3B8F6"/>
  <w16cid:commentId w16cid:paraId="60954010" w16cid:durableId="25A3C480"/>
  <w16cid:commentId w16cid:paraId="558747B8" w16cid:durableId="25A3BC33"/>
  <w16cid:commentId w16cid:paraId="750FFE89" w16cid:durableId="25A3BC75"/>
  <w16cid:commentId w16cid:paraId="2333AAD2" w16cid:durableId="25A3BCF0"/>
  <w16cid:commentId w16cid:paraId="5FF8DA85" w16cid:durableId="25A3C6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A9A9F" w14:textId="77777777" w:rsidR="00B97812" w:rsidRDefault="00B97812" w:rsidP="003F25B2">
      <w:r>
        <w:separator/>
      </w:r>
    </w:p>
  </w:endnote>
  <w:endnote w:type="continuationSeparator" w:id="0">
    <w:p w14:paraId="56D6104E" w14:textId="77777777" w:rsidR="00B97812" w:rsidRDefault="00B97812" w:rsidP="003F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1ED2" w14:textId="77777777" w:rsidR="00B97812" w:rsidRDefault="00B97812" w:rsidP="003F25B2">
      <w:r>
        <w:separator/>
      </w:r>
    </w:p>
  </w:footnote>
  <w:footnote w:type="continuationSeparator" w:id="0">
    <w:p w14:paraId="58911CB2" w14:textId="77777777" w:rsidR="00B97812" w:rsidRDefault="00B97812" w:rsidP="003F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B4FC" w14:textId="396E4E47" w:rsidR="00B97812" w:rsidRDefault="00B97812">
    <w:pPr>
      <w:pStyle w:val="af4"/>
      <w:jc w:val="center"/>
    </w:pPr>
    <w:r>
      <w:fldChar w:fldCharType="begin"/>
    </w:r>
    <w:r>
      <w:instrText>PAGE   \* MERGEFORMAT</w:instrText>
    </w:r>
    <w:r>
      <w:fldChar w:fldCharType="separate"/>
    </w:r>
    <w:r w:rsidR="001A6693" w:rsidRPr="001A6693">
      <w:rPr>
        <w:noProof/>
        <w:lang w:val="ru-RU"/>
      </w:rPr>
      <w:t>24</w:t>
    </w:r>
    <w:r>
      <w:fldChar w:fldCharType="end"/>
    </w:r>
  </w:p>
  <w:p w14:paraId="0A56EFB5" w14:textId="77777777" w:rsidR="00B97812" w:rsidRDefault="00B97812">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A42D" w14:textId="115E7B3A" w:rsidR="00B97812" w:rsidRDefault="00B97812">
    <w:pPr>
      <w:pStyle w:val="af4"/>
      <w:jc w:val="center"/>
    </w:pPr>
    <w:r>
      <w:fldChar w:fldCharType="begin"/>
    </w:r>
    <w:r>
      <w:instrText>PAGE   \* MERGEFORMAT</w:instrText>
    </w:r>
    <w:r>
      <w:fldChar w:fldCharType="separate"/>
    </w:r>
    <w:r w:rsidR="001A6693" w:rsidRPr="001A6693">
      <w:rPr>
        <w:noProof/>
        <w:lang w:val="ru-RU"/>
      </w:rPr>
      <w:t>26</w:t>
    </w:r>
    <w:r>
      <w:fldChar w:fldCharType="end"/>
    </w:r>
  </w:p>
  <w:p w14:paraId="29FA4238" w14:textId="77777777" w:rsidR="00B97812" w:rsidRDefault="00B97812">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1111"/>
    <w:multiLevelType w:val="hybridMultilevel"/>
    <w:tmpl w:val="F8FA31BE"/>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AE7080"/>
    <w:multiLevelType w:val="hybridMultilevel"/>
    <w:tmpl w:val="5A46B67E"/>
    <w:lvl w:ilvl="0" w:tplc="0744FA82">
      <w:start w:val="1"/>
      <w:numFmt w:val="bullet"/>
      <w:lvlText w:val="-"/>
      <w:lvlJc w:val="left"/>
      <w:pPr>
        <w:ind w:left="720" w:hanging="360"/>
      </w:pPr>
      <w:rPr>
        <w:rFonts w:ascii="Times New Roman" w:eastAsia="Times New Roman" w:hAnsi="Times New Roman" w:hint="default"/>
        <w:b/>
      </w:rPr>
    </w:lvl>
    <w:lvl w:ilvl="1" w:tplc="0744FA82">
      <w:start w:val="1"/>
      <w:numFmt w:val="bullet"/>
      <w:lvlText w:val="-"/>
      <w:lvlJc w:val="left"/>
      <w:pPr>
        <w:ind w:left="1440" w:hanging="360"/>
      </w:pPr>
      <w:rPr>
        <w:rFonts w:ascii="Times New Roman" w:eastAsia="Times New Roman" w:hAnsi="Times New Roman"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087F26"/>
    <w:multiLevelType w:val="hybridMultilevel"/>
    <w:tmpl w:val="6F9876B8"/>
    <w:lvl w:ilvl="0" w:tplc="77846B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B5298"/>
    <w:multiLevelType w:val="hybridMultilevel"/>
    <w:tmpl w:val="339C5B66"/>
    <w:lvl w:ilvl="0" w:tplc="0F4AE870">
      <w:start w:val="1"/>
      <w:numFmt w:val="decimal"/>
      <w:lvlText w:val="%1."/>
      <w:lvlJc w:val="left"/>
      <w:pPr>
        <w:ind w:left="1080" w:hanging="360"/>
      </w:pPr>
      <w:rPr>
        <w:rFonts w:cs="Times New Roman" w:hint="default"/>
        <w:b w:val="0"/>
        <w:bCs w:val="0"/>
        <w:color w:val="auto"/>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4" w15:restartNumberingAfterBreak="0">
    <w:nsid w:val="2A40167A"/>
    <w:multiLevelType w:val="hybridMultilevel"/>
    <w:tmpl w:val="D5942AFA"/>
    <w:lvl w:ilvl="0" w:tplc="3BC6AF6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9C6701"/>
    <w:multiLevelType w:val="hybridMultilevel"/>
    <w:tmpl w:val="A18A967A"/>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743475"/>
    <w:multiLevelType w:val="hybridMultilevel"/>
    <w:tmpl w:val="71543B76"/>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D33984"/>
    <w:multiLevelType w:val="hybridMultilevel"/>
    <w:tmpl w:val="803C0186"/>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3835BA"/>
    <w:multiLevelType w:val="multilevel"/>
    <w:tmpl w:val="990A7CD2"/>
    <w:lvl w:ilvl="0">
      <w:start w:val="1"/>
      <w:numFmt w:val="bullet"/>
      <w:lvlText w:val="-"/>
      <w:lvlJc w:val="left"/>
      <w:pPr>
        <w:ind w:left="720" w:hanging="720"/>
      </w:pPr>
      <w:rPr>
        <w:rFonts w:ascii="Times New Roman" w:eastAsia="Times New Roman" w:hAnsi="Times New Roman"/>
        <w:b/>
        <w:i w:val="0"/>
        <w:smallCaps w:val="0"/>
        <w:strike w:val="0"/>
        <w:dstrike w:val="0"/>
        <w:color w:val="000000"/>
        <w:sz w:val="20"/>
        <w:u w:val="none"/>
        <w:effect w:val="none"/>
        <w:vertAlign w:val="baseline"/>
      </w:rPr>
    </w:lvl>
    <w:lvl w:ilvl="1">
      <w:start w:val="1"/>
      <w:numFmt w:val="bullet"/>
      <w:lvlText w:val="○"/>
      <w:lvlJc w:val="left"/>
      <w:pPr>
        <w:ind w:left="1440" w:hanging="1440"/>
      </w:pPr>
      <w:rPr>
        <w:rFonts w:ascii="Courier New" w:eastAsia="Times New Roman" w:hAnsi="Courier New"/>
        <w:b w:val="0"/>
        <w:i w:val="0"/>
        <w:smallCaps w:val="0"/>
        <w:strike w:val="0"/>
        <w:dstrike w:val="0"/>
        <w:color w:val="000000"/>
        <w:sz w:val="20"/>
        <w:u w:val="none"/>
        <w:effect w:val="none"/>
        <w:vertAlign w:val="baseline"/>
      </w:rPr>
    </w:lvl>
    <w:lvl w:ilvl="2">
      <w:start w:val="1"/>
      <w:numFmt w:val="bullet"/>
      <w:lvlText w:val="▪"/>
      <w:lvlJc w:val="left"/>
      <w:pPr>
        <w:ind w:left="2160" w:hanging="2160"/>
      </w:pPr>
      <w:rPr>
        <w:rFonts w:ascii="Verdana" w:eastAsia="Times New Roman" w:hAnsi="Verdana"/>
        <w:b w:val="0"/>
        <w:i w:val="0"/>
        <w:smallCaps w:val="0"/>
        <w:strike w:val="0"/>
        <w:dstrike w:val="0"/>
        <w:color w:val="000000"/>
        <w:sz w:val="20"/>
        <w:u w:val="none"/>
        <w:effect w:val="none"/>
        <w:vertAlign w:val="baseline"/>
      </w:rPr>
    </w:lvl>
    <w:lvl w:ilvl="3">
      <w:start w:val="1"/>
      <w:numFmt w:val="bullet"/>
      <w:lvlText w:val="∙"/>
      <w:lvlJc w:val="left"/>
      <w:pPr>
        <w:ind w:left="2880" w:hanging="2880"/>
      </w:pPr>
      <w:rPr>
        <w:rFonts w:ascii="Verdana" w:eastAsia="Times New Roman" w:hAnsi="Verdana"/>
        <w:b w:val="0"/>
        <w:i w:val="0"/>
        <w:smallCaps w:val="0"/>
        <w:strike w:val="0"/>
        <w:dstrike w:val="0"/>
        <w:color w:val="000000"/>
        <w:sz w:val="20"/>
        <w:u w:val="none"/>
        <w:effect w:val="none"/>
        <w:vertAlign w:val="baseline"/>
      </w:rPr>
    </w:lvl>
    <w:lvl w:ilvl="4">
      <w:start w:val="1"/>
      <w:numFmt w:val="bullet"/>
      <w:lvlText w:val="○"/>
      <w:lvlJc w:val="left"/>
      <w:pPr>
        <w:ind w:left="3600" w:hanging="3600"/>
      </w:pPr>
      <w:rPr>
        <w:rFonts w:ascii="Courier New" w:eastAsia="Times New Roman" w:hAnsi="Courier New"/>
        <w:b w:val="0"/>
        <w:i w:val="0"/>
        <w:smallCaps w:val="0"/>
        <w:strike w:val="0"/>
        <w:dstrike w:val="0"/>
        <w:color w:val="000000"/>
        <w:sz w:val="20"/>
        <w:u w:val="none"/>
        <w:effect w:val="none"/>
        <w:vertAlign w:val="baseline"/>
      </w:rPr>
    </w:lvl>
    <w:lvl w:ilvl="5">
      <w:start w:val="1"/>
      <w:numFmt w:val="bullet"/>
      <w:lvlText w:val="▪"/>
      <w:lvlJc w:val="left"/>
      <w:pPr>
        <w:ind w:left="4320" w:hanging="4320"/>
      </w:pPr>
      <w:rPr>
        <w:rFonts w:ascii="Verdana" w:eastAsia="Times New Roman" w:hAnsi="Verdana"/>
        <w:b w:val="0"/>
        <w:i w:val="0"/>
        <w:smallCaps w:val="0"/>
        <w:strike w:val="0"/>
        <w:dstrike w:val="0"/>
        <w:color w:val="000000"/>
        <w:sz w:val="20"/>
        <w:u w:val="none"/>
        <w:effect w:val="none"/>
        <w:vertAlign w:val="baseline"/>
      </w:rPr>
    </w:lvl>
    <w:lvl w:ilvl="6">
      <w:start w:val="1"/>
      <w:numFmt w:val="bullet"/>
      <w:lvlText w:val="∙"/>
      <w:lvlJc w:val="left"/>
      <w:pPr>
        <w:ind w:left="5040" w:hanging="5040"/>
      </w:pPr>
      <w:rPr>
        <w:rFonts w:ascii="Verdana" w:eastAsia="Times New Roman" w:hAnsi="Verdana"/>
        <w:b w:val="0"/>
        <w:i w:val="0"/>
        <w:smallCaps w:val="0"/>
        <w:strike w:val="0"/>
        <w:dstrike w:val="0"/>
        <w:color w:val="000000"/>
        <w:sz w:val="20"/>
        <w:u w:val="none"/>
        <w:effect w:val="none"/>
        <w:vertAlign w:val="baseline"/>
      </w:rPr>
    </w:lvl>
    <w:lvl w:ilvl="7">
      <w:start w:val="1"/>
      <w:numFmt w:val="bullet"/>
      <w:lvlText w:val="○"/>
      <w:lvlJc w:val="left"/>
      <w:pPr>
        <w:ind w:left="5760" w:hanging="5760"/>
      </w:pPr>
      <w:rPr>
        <w:rFonts w:ascii="Courier New" w:eastAsia="Times New Roman" w:hAnsi="Courier New"/>
        <w:b w:val="0"/>
        <w:i w:val="0"/>
        <w:smallCaps w:val="0"/>
        <w:strike w:val="0"/>
        <w:dstrike w:val="0"/>
        <w:color w:val="000000"/>
        <w:sz w:val="20"/>
        <w:u w:val="none"/>
        <w:effect w:val="none"/>
        <w:vertAlign w:val="baseline"/>
      </w:rPr>
    </w:lvl>
    <w:lvl w:ilvl="8">
      <w:start w:val="1"/>
      <w:numFmt w:val="bullet"/>
      <w:lvlText w:val="▪"/>
      <w:lvlJc w:val="left"/>
      <w:pPr>
        <w:ind w:left="6480" w:hanging="6480"/>
      </w:pPr>
      <w:rPr>
        <w:rFonts w:ascii="Verdana" w:eastAsia="Times New Roman" w:hAnsi="Verdana"/>
        <w:b w:val="0"/>
        <w:i w:val="0"/>
        <w:smallCaps w:val="0"/>
        <w:strike w:val="0"/>
        <w:dstrike w:val="0"/>
        <w:color w:val="000000"/>
        <w:sz w:val="20"/>
        <w:u w:val="none"/>
        <w:effect w:val="none"/>
        <w:vertAlign w:val="baseline"/>
      </w:rPr>
    </w:lvl>
  </w:abstractNum>
  <w:abstractNum w:abstractNumId="9" w15:restartNumberingAfterBreak="0">
    <w:nsid w:val="633F38C1"/>
    <w:multiLevelType w:val="hybridMultilevel"/>
    <w:tmpl w:val="F56CB9A4"/>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C72B90"/>
    <w:multiLevelType w:val="hybridMultilevel"/>
    <w:tmpl w:val="70D64A54"/>
    <w:lvl w:ilvl="0" w:tplc="56905A10">
      <w:start w:val="8"/>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69163BD2"/>
    <w:multiLevelType w:val="hybridMultilevel"/>
    <w:tmpl w:val="71F2C104"/>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1F65A9"/>
    <w:multiLevelType w:val="hybridMultilevel"/>
    <w:tmpl w:val="A89CF7C0"/>
    <w:lvl w:ilvl="0" w:tplc="77846B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2B680C"/>
    <w:multiLevelType w:val="hybridMultilevel"/>
    <w:tmpl w:val="D6DA296C"/>
    <w:lvl w:ilvl="0" w:tplc="77846B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1A46F5"/>
    <w:multiLevelType w:val="multilevel"/>
    <w:tmpl w:val="8826891C"/>
    <w:lvl w:ilvl="0">
      <w:start w:val="5"/>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14"/>
  </w:num>
  <w:num w:numId="2">
    <w:abstractNumId w:val="10"/>
  </w:num>
  <w:num w:numId="3">
    <w:abstractNumId w:val="3"/>
  </w:num>
  <w:num w:numId="4">
    <w:abstractNumId w:val="8"/>
  </w:num>
  <w:num w:numId="5">
    <w:abstractNumId w:val="4"/>
  </w:num>
  <w:num w:numId="6">
    <w:abstractNumId w:val="12"/>
  </w:num>
  <w:num w:numId="7">
    <w:abstractNumId w:val="2"/>
  </w:num>
  <w:num w:numId="8">
    <w:abstractNumId w:val="13"/>
  </w:num>
  <w:num w:numId="9">
    <w:abstractNumId w:val="5"/>
  </w:num>
  <w:num w:numId="10">
    <w:abstractNumId w:val="6"/>
  </w:num>
  <w:num w:numId="11">
    <w:abstractNumId w:val="7"/>
  </w:num>
  <w:num w:numId="12">
    <w:abstractNumId w:val="9"/>
  </w:num>
  <w:num w:numId="13">
    <w:abstractNumId w:val="11"/>
  </w:num>
  <w:num w:numId="14">
    <w:abstractNumId w:val="0"/>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01"/>
    <w:rsid w:val="00025A71"/>
    <w:rsid w:val="0003438C"/>
    <w:rsid w:val="0003489D"/>
    <w:rsid w:val="000516F8"/>
    <w:rsid w:val="00090AD1"/>
    <w:rsid w:val="00093C8A"/>
    <w:rsid w:val="00093E26"/>
    <w:rsid w:val="00095B79"/>
    <w:rsid w:val="000C277D"/>
    <w:rsid w:val="000D12B6"/>
    <w:rsid w:val="00137590"/>
    <w:rsid w:val="00170D1C"/>
    <w:rsid w:val="00175D10"/>
    <w:rsid w:val="00184948"/>
    <w:rsid w:val="00194E17"/>
    <w:rsid w:val="001A6693"/>
    <w:rsid w:val="001B1CEC"/>
    <w:rsid w:val="001C4649"/>
    <w:rsid w:val="001C4A8E"/>
    <w:rsid w:val="001D190F"/>
    <w:rsid w:val="001E62E7"/>
    <w:rsid w:val="002037E5"/>
    <w:rsid w:val="00216DA1"/>
    <w:rsid w:val="002247BC"/>
    <w:rsid w:val="00235DEC"/>
    <w:rsid w:val="00271D87"/>
    <w:rsid w:val="002755C7"/>
    <w:rsid w:val="00290732"/>
    <w:rsid w:val="00295DC4"/>
    <w:rsid w:val="002A5B28"/>
    <w:rsid w:val="002B6F3D"/>
    <w:rsid w:val="002C7EB9"/>
    <w:rsid w:val="00342109"/>
    <w:rsid w:val="00380F48"/>
    <w:rsid w:val="00382067"/>
    <w:rsid w:val="00393FD7"/>
    <w:rsid w:val="003B305D"/>
    <w:rsid w:val="003F25B2"/>
    <w:rsid w:val="00416904"/>
    <w:rsid w:val="00423B37"/>
    <w:rsid w:val="00425416"/>
    <w:rsid w:val="004463F0"/>
    <w:rsid w:val="004661C0"/>
    <w:rsid w:val="00476B86"/>
    <w:rsid w:val="00480FED"/>
    <w:rsid w:val="004D1AB7"/>
    <w:rsid w:val="004D6829"/>
    <w:rsid w:val="004F30D7"/>
    <w:rsid w:val="004F509E"/>
    <w:rsid w:val="004F575F"/>
    <w:rsid w:val="00521F4F"/>
    <w:rsid w:val="00535231"/>
    <w:rsid w:val="00547A1D"/>
    <w:rsid w:val="005529A6"/>
    <w:rsid w:val="005741B1"/>
    <w:rsid w:val="00580B49"/>
    <w:rsid w:val="005A7E8E"/>
    <w:rsid w:val="005B739C"/>
    <w:rsid w:val="005F1B7F"/>
    <w:rsid w:val="005F2192"/>
    <w:rsid w:val="00611694"/>
    <w:rsid w:val="00675CB6"/>
    <w:rsid w:val="00701722"/>
    <w:rsid w:val="007372A6"/>
    <w:rsid w:val="00744CBF"/>
    <w:rsid w:val="00777198"/>
    <w:rsid w:val="007C0CE3"/>
    <w:rsid w:val="007E2518"/>
    <w:rsid w:val="00810EDC"/>
    <w:rsid w:val="008142F5"/>
    <w:rsid w:val="0082271A"/>
    <w:rsid w:val="008376AB"/>
    <w:rsid w:val="0084235E"/>
    <w:rsid w:val="00845895"/>
    <w:rsid w:val="008579CD"/>
    <w:rsid w:val="008742ED"/>
    <w:rsid w:val="00884A93"/>
    <w:rsid w:val="00897341"/>
    <w:rsid w:val="008E3217"/>
    <w:rsid w:val="008F6406"/>
    <w:rsid w:val="009300B6"/>
    <w:rsid w:val="00947024"/>
    <w:rsid w:val="009617C0"/>
    <w:rsid w:val="00966A1C"/>
    <w:rsid w:val="009732BF"/>
    <w:rsid w:val="009A6E28"/>
    <w:rsid w:val="009B5A84"/>
    <w:rsid w:val="00A04905"/>
    <w:rsid w:val="00A13945"/>
    <w:rsid w:val="00A21985"/>
    <w:rsid w:val="00A311D6"/>
    <w:rsid w:val="00A67F2D"/>
    <w:rsid w:val="00A85AFF"/>
    <w:rsid w:val="00B070B4"/>
    <w:rsid w:val="00B1754E"/>
    <w:rsid w:val="00B22D6C"/>
    <w:rsid w:val="00B97812"/>
    <w:rsid w:val="00BA5362"/>
    <w:rsid w:val="00BD0898"/>
    <w:rsid w:val="00BF319D"/>
    <w:rsid w:val="00C03FC2"/>
    <w:rsid w:val="00C41A01"/>
    <w:rsid w:val="00C45BD8"/>
    <w:rsid w:val="00C67B53"/>
    <w:rsid w:val="00C86102"/>
    <w:rsid w:val="00CA588E"/>
    <w:rsid w:val="00CA5BA8"/>
    <w:rsid w:val="00D0165C"/>
    <w:rsid w:val="00D54004"/>
    <w:rsid w:val="00D54911"/>
    <w:rsid w:val="00DB21BA"/>
    <w:rsid w:val="00E33C7A"/>
    <w:rsid w:val="00E345A9"/>
    <w:rsid w:val="00E448EE"/>
    <w:rsid w:val="00E903A0"/>
    <w:rsid w:val="00EA7B69"/>
    <w:rsid w:val="00EC080F"/>
    <w:rsid w:val="00EC24C0"/>
    <w:rsid w:val="00EF3227"/>
    <w:rsid w:val="00F11CD7"/>
    <w:rsid w:val="00F16CF6"/>
    <w:rsid w:val="00F40966"/>
    <w:rsid w:val="00F86871"/>
    <w:rsid w:val="00FB2B4F"/>
    <w:rsid w:val="00FC40C7"/>
    <w:rsid w:val="00FD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DC40"/>
  <w15:chartTrackingRefBased/>
  <w15:docId w15:val="{3534E22A-9165-4BBD-8CD5-87C64702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A0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41A01"/>
    <w:pPr>
      <w:keepNext/>
      <w:keepLines/>
      <w:spacing w:before="240"/>
      <w:outlineLvl w:val="0"/>
    </w:pPr>
    <w:rPr>
      <w:rFonts w:ascii="Cambria" w:hAnsi="Cambria"/>
      <w:color w:val="365F91"/>
      <w:sz w:val="32"/>
      <w:szCs w:val="32"/>
    </w:rPr>
  </w:style>
  <w:style w:type="paragraph" w:styleId="2">
    <w:name w:val="heading 2"/>
    <w:basedOn w:val="a"/>
    <w:next w:val="a"/>
    <w:link w:val="20"/>
    <w:uiPriority w:val="9"/>
    <w:unhideWhenUsed/>
    <w:qFormat/>
    <w:rsid w:val="00580B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C41A01"/>
    <w:pPr>
      <w:keepNext/>
      <w:tabs>
        <w:tab w:val="num" w:pos="3060"/>
      </w:tabs>
      <w:spacing w:before="240" w:after="60"/>
      <w:ind w:left="3060" w:hanging="72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A01"/>
    <w:rPr>
      <w:rFonts w:ascii="Cambria" w:eastAsia="Times New Roman" w:hAnsi="Cambria" w:cs="Times New Roman"/>
      <w:color w:val="365F91"/>
      <w:sz w:val="32"/>
      <w:szCs w:val="32"/>
      <w:lang w:val="uk-UA" w:eastAsia="ru-RU"/>
    </w:rPr>
  </w:style>
  <w:style w:type="character" w:customStyle="1" w:styleId="20">
    <w:name w:val="Заголовок 2 Знак"/>
    <w:basedOn w:val="a0"/>
    <w:link w:val="2"/>
    <w:uiPriority w:val="9"/>
    <w:rsid w:val="00580B49"/>
    <w:rPr>
      <w:rFonts w:asciiTheme="majorHAnsi" w:eastAsiaTheme="majorEastAsia" w:hAnsiTheme="majorHAnsi" w:cstheme="majorBidi"/>
      <w:color w:val="2E74B5" w:themeColor="accent1" w:themeShade="BF"/>
      <w:sz w:val="26"/>
      <w:szCs w:val="26"/>
      <w:lang w:val="uk-UA" w:eastAsia="ru-RU"/>
    </w:rPr>
  </w:style>
  <w:style w:type="character" w:customStyle="1" w:styleId="30">
    <w:name w:val="Заголовок 3 Знак"/>
    <w:basedOn w:val="a0"/>
    <w:link w:val="3"/>
    <w:rsid w:val="00C41A01"/>
    <w:rPr>
      <w:rFonts w:ascii="Arial" w:eastAsia="Times New Roman" w:hAnsi="Arial" w:cs="Arial"/>
      <w:b/>
      <w:bCs/>
      <w:sz w:val="26"/>
      <w:szCs w:val="26"/>
      <w:lang w:val="ru-RU" w:eastAsia="ru-RU"/>
    </w:rPr>
  </w:style>
  <w:style w:type="paragraph" w:styleId="a3">
    <w:name w:val="List Paragraph"/>
    <w:aliases w:val="заголовок 1.1,Литература,Bullet Number,Bullet 1,Use Case List Paragraph,lp1,lp11,List Paragraph11,ТЗОТ Текст 2 уровня. Без оглавления,заголовок 1.1CxSpLast,AC List 01,EBRD List,Список уровня 2,название табл/рис,Chapter10,List Paragraph"/>
    <w:basedOn w:val="a"/>
    <w:link w:val="a4"/>
    <w:uiPriority w:val="34"/>
    <w:qFormat/>
    <w:rsid w:val="00C41A01"/>
    <w:pPr>
      <w:ind w:left="720"/>
      <w:contextualSpacing/>
    </w:pPr>
    <w:rPr>
      <w:lang w:val="ru-RU"/>
    </w:rPr>
  </w:style>
  <w:style w:type="character" w:customStyle="1" w:styleId="a4">
    <w:name w:val="Абзац списку Знак"/>
    <w:aliases w:val="заголовок 1.1 Знак,Литература Знак,Bullet Number Знак,Bullet 1 Знак,Use Case List Paragraph Знак,lp1 Знак,lp11 Знак,List Paragraph11 Знак,ТЗОТ Текст 2 уровня. Без оглавления Знак,заголовок 1.1CxSpLast Знак,AC List 01 Знак"/>
    <w:link w:val="a3"/>
    <w:uiPriority w:val="34"/>
    <w:locked/>
    <w:rsid w:val="00C41A01"/>
    <w:rPr>
      <w:rFonts w:ascii="Times New Roman" w:eastAsia="Times New Roman" w:hAnsi="Times New Roman" w:cs="Times New Roman"/>
      <w:sz w:val="24"/>
      <w:szCs w:val="24"/>
      <w:lang w:val="ru-RU" w:eastAsia="ru-RU"/>
    </w:rPr>
  </w:style>
  <w:style w:type="character" w:styleId="a5">
    <w:name w:val="Hyperlink"/>
    <w:basedOn w:val="a0"/>
    <w:uiPriority w:val="99"/>
    <w:qFormat/>
    <w:rsid w:val="00C41A01"/>
    <w:rPr>
      <w:rFonts w:cs="Times New Roman"/>
      <w:color w:val="0000FF"/>
      <w:u w:val="single"/>
    </w:rPr>
  </w:style>
  <w:style w:type="paragraph" w:styleId="a6">
    <w:name w:val="Body Text"/>
    <w:basedOn w:val="a"/>
    <w:link w:val="a7"/>
    <w:uiPriority w:val="99"/>
    <w:rsid w:val="00C41A01"/>
    <w:pPr>
      <w:spacing w:after="120"/>
    </w:pPr>
  </w:style>
  <w:style w:type="character" w:customStyle="1" w:styleId="a7">
    <w:name w:val="Основний текст Знак"/>
    <w:basedOn w:val="a0"/>
    <w:link w:val="a6"/>
    <w:uiPriority w:val="99"/>
    <w:rsid w:val="00C41A01"/>
    <w:rPr>
      <w:rFonts w:ascii="Times New Roman" w:eastAsia="Times New Roman" w:hAnsi="Times New Roman" w:cs="Times New Roman"/>
      <w:sz w:val="24"/>
      <w:szCs w:val="24"/>
      <w:lang w:val="uk-UA" w:eastAsia="ru-RU"/>
    </w:rPr>
  </w:style>
  <w:style w:type="paragraph" w:styleId="a8">
    <w:name w:val="Body Text Indent"/>
    <w:basedOn w:val="a"/>
    <w:link w:val="a9"/>
    <w:uiPriority w:val="99"/>
    <w:semiHidden/>
    <w:rsid w:val="00C41A01"/>
    <w:pPr>
      <w:spacing w:after="120"/>
      <w:ind w:left="283"/>
    </w:pPr>
  </w:style>
  <w:style w:type="character" w:customStyle="1" w:styleId="a9">
    <w:name w:val="Основний текст з відступом Знак"/>
    <w:basedOn w:val="a0"/>
    <w:link w:val="a8"/>
    <w:uiPriority w:val="99"/>
    <w:semiHidden/>
    <w:rsid w:val="00C41A01"/>
    <w:rPr>
      <w:rFonts w:ascii="Times New Roman" w:eastAsia="Times New Roman" w:hAnsi="Times New Roman" w:cs="Times New Roman"/>
      <w:sz w:val="24"/>
      <w:szCs w:val="24"/>
      <w:lang w:val="uk-UA" w:eastAsia="ru-RU"/>
    </w:rPr>
  </w:style>
  <w:style w:type="paragraph" w:customStyle="1" w:styleId="Normal1">
    <w:name w:val="Normal1"/>
    <w:uiPriority w:val="99"/>
    <w:rsid w:val="00C41A01"/>
    <w:pPr>
      <w:widowControl w:val="0"/>
      <w:suppressAutoHyphens/>
      <w:spacing w:after="0" w:line="300" w:lineRule="auto"/>
      <w:jc w:val="both"/>
    </w:pPr>
    <w:rPr>
      <w:rFonts w:ascii="Times New Roman" w:eastAsia="Times New Roman" w:hAnsi="Times New Roman" w:cs="Times New Roman"/>
      <w:szCs w:val="20"/>
      <w:lang w:val="uk-UA" w:eastAsia="ar-SA"/>
    </w:rPr>
  </w:style>
  <w:style w:type="paragraph" w:customStyle="1" w:styleId="-">
    <w:name w:val="Текст-абзаца"/>
    <w:uiPriority w:val="99"/>
    <w:rsid w:val="00C41A01"/>
    <w:pPr>
      <w:suppressAutoHyphens/>
      <w:spacing w:after="0" w:line="240" w:lineRule="auto"/>
      <w:ind w:firstLine="425"/>
      <w:jc w:val="both"/>
    </w:pPr>
    <w:rPr>
      <w:rFonts w:ascii="Times New Roman" w:eastAsia="Times New Roman" w:hAnsi="Times New Roman" w:cs="Times New Roman"/>
      <w:sz w:val="24"/>
      <w:szCs w:val="20"/>
      <w:lang w:val="ru-RU" w:eastAsia="ar-SA"/>
    </w:rPr>
  </w:style>
  <w:style w:type="character" w:customStyle="1" w:styleId="FontStyle255">
    <w:name w:val="Font Style255"/>
    <w:uiPriority w:val="99"/>
    <w:rsid w:val="00C41A01"/>
    <w:rPr>
      <w:rFonts w:ascii="Times New Roman" w:hAnsi="Times New Roman"/>
      <w:sz w:val="24"/>
    </w:rPr>
  </w:style>
  <w:style w:type="character" w:styleId="aa">
    <w:name w:val="annotation reference"/>
    <w:basedOn w:val="a0"/>
    <w:uiPriority w:val="99"/>
    <w:semiHidden/>
    <w:unhideWhenUsed/>
    <w:rsid w:val="00A04905"/>
    <w:rPr>
      <w:sz w:val="16"/>
      <w:szCs w:val="16"/>
    </w:rPr>
  </w:style>
  <w:style w:type="paragraph" w:styleId="ab">
    <w:name w:val="annotation text"/>
    <w:basedOn w:val="a"/>
    <w:link w:val="ac"/>
    <w:uiPriority w:val="99"/>
    <w:semiHidden/>
    <w:unhideWhenUsed/>
    <w:rsid w:val="00A04905"/>
    <w:rPr>
      <w:sz w:val="20"/>
      <w:szCs w:val="20"/>
    </w:rPr>
  </w:style>
  <w:style w:type="character" w:customStyle="1" w:styleId="ac">
    <w:name w:val="Текст примітки Знак"/>
    <w:basedOn w:val="a0"/>
    <w:link w:val="ab"/>
    <w:uiPriority w:val="99"/>
    <w:semiHidden/>
    <w:rsid w:val="00A04905"/>
    <w:rPr>
      <w:rFonts w:ascii="Times New Roman" w:eastAsia="Times New Roman" w:hAnsi="Times New Roman" w:cs="Times New Roman"/>
      <w:sz w:val="20"/>
      <w:szCs w:val="20"/>
      <w:lang w:val="uk-UA" w:eastAsia="ru-RU"/>
    </w:rPr>
  </w:style>
  <w:style w:type="paragraph" w:styleId="ad">
    <w:name w:val="annotation subject"/>
    <w:basedOn w:val="ab"/>
    <w:next w:val="ab"/>
    <w:link w:val="ae"/>
    <w:uiPriority w:val="99"/>
    <w:semiHidden/>
    <w:unhideWhenUsed/>
    <w:rsid w:val="00A04905"/>
    <w:rPr>
      <w:b/>
      <w:bCs/>
    </w:rPr>
  </w:style>
  <w:style w:type="character" w:customStyle="1" w:styleId="ae">
    <w:name w:val="Тема примітки Знак"/>
    <w:basedOn w:val="ac"/>
    <w:link w:val="ad"/>
    <w:uiPriority w:val="99"/>
    <w:semiHidden/>
    <w:rsid w:val="00A04905"/>
    <w:rPr>
      <w:rFonts w:ascii="Times New Roman" w:eastAsia="Times New Roman" w:hAnsi="Times New Roman" w:cs="Times New Roman"/>
      <w:b/>
      <w:bCs/>
      <w:sz w:val="20"/>
      <w:szCs w:val="20"/>
      <w:lang w:val="uk-UA" w:eastAsia="ru-RU"/>
    </w:rPr>
  </w:style>
  <w:style w:type="paragraph" w:styleId="af">
    <w:name w:val="Balloon Text"/>
    <w:basedOn w:val="a"/>
    <w:link w:val="af0"/>
    <w:uiPriority w:val="99"/>
    <w:semiHidden/>
    <w:unhideWhenUsed/>
    <w:rsid w:val="00521F4F"/>
    <w:rPr>
      <w:rFonts w:ascii="Segoe UI" w:hAnsi="Segoe UI" w:cs="Segoe UI"/>
      <w:sz w:val="18"/>
      <w:szCs w:val="18"/>
    </w:rPr>
  </w:style>
  <w:style w:type="character" w:customStyle="1" w:styleId="af0">
    <w:name w:val="Текст у виносці Знак"/>
    <w:basedOn w:val="a0"/>
    <w:link w:val="af"/>
    <w:uiPriority w:val="99"/>
    <w:semiHidden/>
    <w:rsid w:val="00521F4F"/>
    <w:rPr>
      <w:rFonts w:ascii="Segoe UI" w:eastAsia="Times New Roman" w:hAnsi="Segoe UI" w:cs="Segoe UI"/>
      <w:sz w:val="18"/>
      <w:szCs w:val="18"/>
      <w:lang w:val="uk-UA" w:eastAsia="ru-RU"/>
    </w:rPr>
  </w:style>
  <w:style w:type="table" w:styleId="af1">
    <w:name w:val="Table Grid"/>
    <w:basedOn w:val="a1"/>
    <w:uiPriority w:val="39"/>
    <w:rsid w:val="0003438C"/>
    <w:pPr>
      <w:spacing w:after="0" w:line="240" w:lineRule="auto"/>
      <w:ind w:firstLine="709"/>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A13945"/>
    <w:pPr>
      <w:spacing w:after="0" w:line="240" w:lineRule="auto"/>
    </w:pPr>
    <w:rPr>
      <w:rFonts w:ascii="Calibri" w:eastAsia="Times New Roman" w:hAnsi="Calibri" w:cs="Times New Roman"/>
      <w:szCs w:val="20"/>
      <w:lang w:val="uk-UA"/>
    </w:rPr>
  </w:style>
  <w:style w:type="character" w:customStyle="1" w:styleId="af3">
    <w:name w:val="Без інтервалів Знак"/>
    <w:link w:val="af2"/>
    <w:uiPriority w:val="99"/>
    <w:locked/>
    <w:rsid w:val="00A13945"/>
    <w:rPr>
      <w:rFonts w:ascii="Calibri" w:eastAsia="Times New Roman" w:hAnsi="Calibri" w:cs="Times New Roman"/>
      <w:szCs w:val="20"/>
      <w:lang w:val="uk-UA"/>
    </w:rPr>
  </w:style>
  <w:style w:type="paragraph" w:customStyle="1" w:styleId="Standard">
    <w:name w:val="Standard"/>
    <w:rsid w:val="00D54911"/>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styleId="af4">
    <w:name w:val="header"/>
    <w:basedOn w:val="a"/>
    <w:link w:val="af5"/>
    <w:uiPriority w:val="99"/>
    <w:unhideWhenUsed/>
    <w:rsid w:val="003F25B2"/>
    <w:pPr>
      <w:tabs>
        <w:tab w:val="center" w:pos="4819"/>
        <w:tab w:val="right" w:pos="9639"/>
      </w:tabs>
    </w:pPr>
  </w:style>
  <w:style w:type="character" w:customStyle="1" w:styleId="af5">
    <w:name w:val="Верхній колонтитул Знак"/>
    <w:basedOn w:val="a0"/>
    <w:link w:val="af4"/>
    <w:uiPriority w:val="99"/>
    <w:rsid w:val="003F25B2"/>
    <w:rPr>
      <w:rFonts w:ascii="Times New Roman" w:eastAsia="Times New Roman" w:hAnsi="Times New Roman" w:cs="Times New Roman"/>
      <w:sz w:val="24"/>
      <w:szCs w:val="24"/>
      <w:lang w:val="uk-UA" w:eastAsia="ru-RU"/>
    </w:rPr>
  </w:style>
  <w:style w:type="paragraph" w:styleId="af6">
    <w:name w:val="footer"/>
    <w:basedOn w:val="a"/>
    <w:link w:val="af7"/>
    <w:uiPriority w:val="99"/>
    <w:unhideWhenUsed/>
    <w:rsid w:val="003F25B2"/>
    <w:pPr>
      <w:tabs>
        <w:tab w:val="center" w:pos="4819"/>
        <w:tab w:val="right" w:pos="9639"/>
      </w:tabs>
    </w:pPr>
  </w:style>
  <w:style w:type="character" w:customStyle="1" w:styleId="af7">
    <w:name w:val="Нижній колонтитул Знак"/>
    <w:basedOn w:val="a0"/>
    <w:link w:val="af6"/>
    <w:uiPriority w:val="99"/>
    <w:rsid w:val="003F25B2"/>
    <w:rPr>
      <w:rFonts w:ascii="Times New Roman" w:eastAsia="Times New Roman" w:hAnsi="Times New Roman" w:cs="Times New Roman"/>
      <w:sz w:val="24"/>
      <w:szCs w:val="24"/>
      <w:lang w:val="uk-UA" w:eastAsia="ru-RU"/>
    </w:rPr>
  </w:style>
  <w:style w:type="paragraph" w:styleId="af8">
    <w:name w:val="Normal (Web)"/>
    <w:basedOn w:val="a"/>
    <w:uiPriority w:val="99"/>
    <w:unhideWhenUsed/>
    <w:rsid w:val="00290732"/>
    <w:pPr>
      <w:spacing w:before="100" w:beforeAutospacing="1" w:after="100" w:afterAutospacing="1"/>
    </w:pPr>
    <w:rPr>
      <w:lang w:eastAsia="uk-UA"/>
    </w:rPr>
  </w:style>
  <w:style w:type="paragraph" w:styleId="HTML">
    <w:name w:val="HTML Preformatted"/>
    <w:basedOn w:val="a"/>
    <w:link w:val="HTML0"/>
    <w:uiPriority w:val="99"/>
    <w:semiHidden/>
    <w:unhideWhenUsed/>
    <w:rsid w:val="00F4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F40966"/>
    <w:rPr>
      <w:rFonts w:ascii="Courier New" w:eastAsia="Times New Roman" w:hAnsi="Courier New" w:cs="Courier New"/>
      <w:sz w:val="20"/>
      <w:szCs w:val="20"/>
      <w:lang w:val="uk-UA" w:eastAsia="uk-UA"/>
    </w:rPr>
  </w:style>
  <w:style w:type="character" w:styleId="af9">
    <w:name w:val="Strong"/>
    <w:basedOn w:val="a0"/>
    <w:uiPriority w:val="22"/>
    <w:qFormat/>
    <w:rsid w:val="00F40966"/>
    <w:rPr>
      <w:b/>
      <w:bCs/>
    </w:rPr>
  </w:style>
  <w:style w:type="character" w:customStyle="1" w:styleId="workhours">
    <w:name w:val="workhours"/>
    <w:basedOn w:val="a0"/>
    <w:rsid w:val="002B6F3D"/>
  </w:style>
  <w:style w:type="paragraph" w:customStyle="1" w:styleId="msonormal0">
    <w:name w:val="msonormal"/>
    <w:basedOn w:val="a"/>
    <w:rsid w:val="001C4649"/>
    <w:pPr>
      <w:spacing w:before="100" w:beforeAutospacing="1" w:after="100" w:afterAutospacing="1"/>
    </w:pPr>
    <w:rPr>
      <w:lang w:eastAsia="uk-UA"/>
    </w:rPr>
  </w:style>
  <w:style w:type="character" w:customStyle="1" w:styleId="apple-tab-span">
    <w:name w:val="apple-tab-span"/>
    <w:basedOn w:val="a0"/>
    <w:rsid w:val="001C4649"/>
  </w:style>
  <w:style w:type="paragraph" w:customStyle="1" w:styleId="Default">
    <w:name w:val="Default"/>
    <w:rsid w:val="000D12B6"/>
    <w:pPr>
      <w:autoSpaceDE w:val="0"/>
      <w:autoSpaceDN w:val="0"/>
      <w:adjustRightInd w:val="0"/>
      <w:spacing w:after="0" w:line="240" w:lineRule="auto"/>
    </w:pPr>
    <w:rPr>
      <w:rFonts w:ascii="Times New Roman" w:hAnsi="Times New Roman" w:cs="Times New Roman"/>
      <w:color w:val="000000"/>
      <w:sz w:val="24"/>
      <w:szCs w:val="24"/>
      <w:lang w:val="uk-UA"/>
    </w:rPr>
  </w:style>
  <w:style w:type="table" w:customStyle="1" w:styleId="11">
    <w:name w:val="Сетка таблицы1"/>
    <w:basedOn w:val="a1"/>
    <w:next w:val="af1"/>
    <w:uiPriority w:val="39"/>
    <w:rsid w:val="00A2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2668">
      <w:bodyDiv w:val="1"/>
      <w:marLeft w:val="0"/>
      <w:marRight w:val="0"/>
      <w:marTop w:val="0"/>
      <w:marBottom w:val="0"/>
      <w:divBdr>
        <w:top w:val="none" w:sz="0" w:space="0" w:color="auto"/>
        <w:left w:val="none" w:sz="0" w:space="0" w:color="auto"/>
        <w:bottom w:val="none" w:sz="0" w:space="0" w:color="auto"/>
        <w:right w:val="none" w:sz="0" w:space="0" w:color="auto"/>
      </w:divBdr>
    </w:div>
    <w:div w:id="760099486">
      <w:bodyDiv w:val="1"/>
      <w:marLeft w:val="0"/>
      <w:marRight w:val="0"/>
      <w:marTop w:val="0"/>
      <w:marBottom w:val="0"/>
      <w:divBdr>
        <w:top w:val="none" w:sz="0" w:space="0" w:color="auto"/>
        <w:left w:val="none" w:sz="0" w:space="0" w:color="auto"/>
        <w:bottom w:val="none" w:sz="0" w:space="0" w:color="auto"/>
        <w:right w:val="none" w:sz="0" w:space="0" w:color="auto"/>
      </w:divBdr>
    </w:div>
    <w:div w:id="894466281">
      <w:bodyDiv w:val="1"/>
      <w:marLeft w:val="0"/>
      <w:marRight w:val="0"/>
      <w:marTop w:val="0"/>
      <w:marBottom w:val="0"/>
      <w:divBdr>
        <w:top w:val="none" w:sz="0" w:space="0" w:color="auto"/>
        <w:left w:val="none" w:sz="0" w:space="0" w:color="auto"/>
        <w:bottom w:val="none" w:sz="0" w:space="0" w:color="auto"/>
        <w:right w:val="none" w:sz="0" w:space="0" w:color="auto"/>
      </w:divBdr>
    </w:div>
    <w:div w:id="1305348846">
      <w:bodyDiv w:val="1"/>
      <w:marLeft w:val="0"/>
      <w:marRight w:val="0"/>
      <w:marTop w:val="0"/>
      <w:marBottom w:val="0"/>
      <w:divBdr>
        <w:top w:val="none" w:sz="0" w:space="0" w:color="auto"/>
        <w:left w:val="none" w:sz="0" w:space="0" w:color="auto"/>
        <w:bottom w:val="none" w:sz="0" w:space="0" w:color="auto"/>
        <w:right w:val="none" w:sz="0" w:space="0" w:color="auto"/>
      </w:divBdr>
    </w:div>
    <w:div w:id="1665359683">
      <w:bodyDiv w:val="1"/>
      <w:marLeft w:val="0"/>
      <w:marRight w:val="0"/>
      <w:marTop w:val="0"/>
      <w:marBottom w:val="0"/>
      <w:divBdr>
        <w:top w:val="none" w:sz="0" w:space="0" w:color="auto"/>
        <w:left w:val="none" w:sz="0" w:space="0" w:color="auto"/>
        <w:bottom w:val="none" w:sz="0" w:space="0" w:color="auto"/>
        <w:right w:val="none" w:sz="0" w:space="0" w:color="auto"/>
      </w:divBdr>
    </w:div>
    <w:div w:id="1732727583">
      <w:bodyDiv w:val="1"/>
      <w:marLeft w:val="0"/>
      <w:marRight w:val="0"/>
      <w:marTop w:val="0"/>
      <w:marBottom w:val="0"/>
      <w:divBdr>
        <w:top w:val="none" w:sz="0" w:space="0" w:color="auto"/>
        <w:left w:val="none" w:sz="0" w:space="0" w:color="auto"/>
        <w:bottom w:val="none" w:sz="0" w:space="0" w:color="auto"/>
        <w:right w:val="none" w:sz="0" w:space="0" w:color="auto"/>
      </w:divBdr>
    </w:div>
    <w:div w:id="1834174202">
      <w:bodyDiv w:val="1"/>
      <w:marLeft w:val="0"/>
      <w:marRight w:val="0"/>
      <w:marTop w:val="0"/>
      <w:marBottom w:val="0"/>
      <w:divBdr>
        <w:top w:val="none" w:sz="0" w:space="0" w:color="auto"/>
        <w:left w:val="none" w:sz="0" w:space="0" w:color="auto"/>
        <w:bottom w:val="none" w:sz="0" w:space="0" w:color="auto"/>
        <w:right w:val="none" w:sz="0" w:space="0" w:color="auto"/>
      </w:divBdr>
      <w:divsChild>
        <w:div w:id="1947762209">
          <w:marLeft w:val="-971"/>
          <w:marRight w:val="0"/>
          <w:marTop w:val="0"/>
          <w:marBottom w:val="0"/>
          <w:divBdr>
            <w:top w:val="none" w:sz="0" w:space="0" w:color="auto"/>
            <w:left w:val="none" w:sz="0" w:space="0" w:color="auto"/>
            <w:bottom w:val="none" w:sz="0" w:space="0" w:color="auto"/>
            <w:right w:val="none" w:sz="0" w:space="0" w:color="auto"/>
          </w:divBdr>
        </w:div>
      </w:divsChild>
    </w:div>
    <w:div w:id="1911692684">
      <w:bodyDiv w:val="1"/>
      <w:marLeft w:val="0"/>
      <w:marRight w:val="0"/>
      <w:marTop w:val="0"/>
      <w:marBottom w:val="0"/>
      <w:divBdr>
        <w:top w:val="none" w:sz="0" w:space="0" w:color="auto"/>
        <w:left w:val="none" w:sz="0" w:space="0" w:color="auto"/>
        <w:bottom w:val="none" w:sz="0" w:space="0" w:color="auto"/>
        <w:right w:val="none" w:sz="0" w:space="0" w:color="auto"/>
      </w:divBdr>
    </w:div>
    <w:div w:id="21219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37916</Words>
  <Characters>21613</Characters>
  <Application>Microsoft Office Word</Application>
  <DocSecurity>0</DocSecurity>
  <Lines>180</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Дряпаченко Григорий</dc:creator>
  <cp:keywords/>
  <dc:description/>
  <cp:lastModifiedBy>Volodymyr K</cp:lastModifiedBy>
  <cp:revision>4</cp:revision>
  <dcterms:created xsi:type="dcterms:W3CDTF">2023-10-24T14:19:00Z</dcterms:created>
  <dcterms:modified xsi:type="dcterms:W3CDTF">2023-10-24T14:23:00Z</dcterms:modified>
</cp:coreProperties>
</file>