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5" w:rsidRPr="002C63C5" w:rsidRDefault="002C63C5" w:rsidP="002C63C5">
      <w:pPr>
        <w:spacing w:after="0" w:line="240" w:lineRule="auto"/>
        <w:jc w:val="right"/>
        <w:rPr>
          <w:b/>
          <w:sz w:val="24"/>
          <w:szCs w:val="24"/>
          <w:lang w:val="en-US" w:eastAsia="ru-RU"/>
        </w:rPr>
      </w:pPr>
      <w:r w:rsidRPr="007439B6">
        <w:rPr>
          <w:b/>
          <w:sz w:val="24"/>
          <w:szCs w:val="24"/>
          <w:lang w:eastAsia="ru-RU"/>
        </w:rPr>
        <w:t xml:space="preserve">ДОДАТОК </w:t>
      </w:r>
      <w:r>
        <w:rPr>
          <w:b/>
          <w:sz w:val="24"/>
          <w:szCs w:val="24"/>
          <w:lang w:val="en-US" w:eastAsia="ru-RU"/>
        </w:rPr>
        <w:t>5</w:t>
      </w: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D6432" w:rsidRPr="00B613A9" w:rsidRDefault="00AD6432" w:rsidP="00AD6432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 w:val="24"/>
          <w:lang w:eastAsia="ru-RU"/>
        </w:rPr>
      </w:pPr>
      <w:r w:rsidRPr="00B613A9">
        <w:rPr>
          <w:b/>
          <w:sz w:val="24"/>
          <w:lang w:eastAsia="ru-RU"/>
        </w:rPr>
        <w:t>Технічні, якісні та кількісні характеристики предмета закупівлі</w:t>
      </w:r>
      <w:r w:rsidRPr="00B613A9">
        <w:rPr>
          <w:b/>
          <w:sz w:val="24"/>
          <w:lang w:val="ru-RU" w:eastAsia="ru-RU"/>
        </w:rPr>
        <w:t xml:space="preserve"> </w:t>
      </w:r>
      <w:r w:rsidRPr="00B613A9">
        <w:rPr>
          <w:b/>
          <w:sz w:val="24"/>
          <w:lang w:eastAsia="ru-RU"/>
        </w:rPr>
        <w:t>:</w:t>
      </w:r>
    </w:p>
    <w:p w:rsidR="00AD6432" w:rsidRDefault="00AD6432" w:rsidP="00AD6432">
      <w:pPr>
        <w:spacing w:after="0" w:line="240" w:lineRule="auto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921"/>
        <w:gridCol w:w="1058"/>
        <w:gridCol w:w="1177"/>
      </w:tblGrid>
      <w:tr w:rsidR="009C1751" w:rsidTr="009C1751">
        <w:trPr>
          <w:trHeight w:val="6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51" w:rsidRDefault="009C1751">
            <w:pPr>
              <w:pStyle w:val="a7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51" w:rsidRDefault="009C1751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51" w:rsidRDefault="009C1751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Од.вим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51" w:rsidRDefault="009C1751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9C1751" w:rsidTr="009C175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1" w:rsidRDefault="009C1751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51" w:rsidRDefault="009C1751">
            <w:pPr>
              <w:spacing w:after="0" w:line="240" w:lineRule="auto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концептуального проєкту комплексу лабораторних приміщень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51" w:rsidRDefault="009C1751">
            <w:pPr>
              <w:spacing w:after="0" w:line="240" w:lineRule="auto"/>
              <w:contextualSpacing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послуга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751" w:rsidRDefault="009C1751">
            <w:pPr>
              <w:spacing w:after="0" w:line="240" w:lineRule="auto"/>
              <w:contextualSpacing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</w:tbl>
    <w:p w:rsidR="009C1751" w:rsidRDefault="009C1751" w:rsidP="009C1751">
      <w:pPr>
        <w:pStyle w:val="1"/>
        <w:tabs>
          <w:tab w:val="left" w:pos="993"/>
        </w:tabs>
        <w:spacing w:before="120" w:after="0"/>
        <w:ind w:firstLine="709"/>
        <w:jc w:val="both"/>
      </w:pPr>
    </w:p>
    <w:p w:rsidR="009C1751" w:rsidRDefault="009C1751" w:rsidP="009C1751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  <w:r>
        <w:t>У разі неякісного надання послуг постачальник зобов’язується усунути виявлені недоліки.</w:t>
      </w:r>
    </w:p>
    <w:p w:rsidR="009C1751" w:rsidRDefault="009C1751" w:rsidP="009C1751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</w:p>
    <w:p w:rsidR="009C1751" w:rsidRDefault="009C1751" w:rsidP="009C1751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  <w:r>
        <w:t>Концептуальний проєкт має включати такі розділи: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1. Розділ ТХ – технологічна частина: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розташування приміщень;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експлікація приміщень;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розміщення лабораторного обладнання;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перелік обладнання;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зазначення чистої та умовно заразної зони;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схеми зон вентиляції окремими припливними та витяжними установками;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поточності руху персоналу у верхньому одязі, у перехідному одязі та у одязі для чистої зони;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поточності руху матеріалу, що досліджується;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поточності руху допоміжних матеріалів, реактивів, живильного середовища;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видалення та знезараження відходів;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приготування дезінфікуючих розчинів;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підготовки одягу;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пояснювальна записка ТХ.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2. Розділ ОВ – опалення, вентиляція і кондиціонування: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загальні дані;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таблиця повітрообміну;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принципова схема системи вентиляції;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принципова схема моніторингу умов;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розміщення диференційних манометрів.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3. Розділ АР – архітектурно-будівельні рішення: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концептуально архітектурна пропозиція;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розміщення системи контролю доступу в приміщенні;</w:t>
      </w:r>
    </w:p>
    <w:p w:rsidR="009C1751" w:rsidRDefault="009C1751" w:rsidP="009C1751">
      <w:pPr>
        <w:pStyle w:val="1"/>
        <w:tabs>
          <w:tab w:val="left" w:pos="993"/>
        </w:tabs>
        <w:spacing w:after="0"/>
        <w:ind w:firstLine="709"/>
        <w:contextualSpacing/>
        <w:jc w:val="both"/>
      </w:pPr>
      <w:r>
        <w:t>− схема розміщення передаточних шлюзів;</w:t>
      </w:r>
    </w:p>
    <w:p w:rsidR="009C1751" w:rsidRDefault="009C1751" w:rsidP="009C1751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  <w:r>
        <w:t>− схема розміщення систем сигналізації щодо одночасного відкривання дверей.</w:t>
      </w:r>
    </w:p>
    <w:p w:rsidR="009C1751" w:rsidRDefault="009C1751" w:rsidP="009C1751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</w:p>
    <w:p w:rsidR="009C1751" w:rsidRDefault="009C1751" w:rsidP="009C1751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  <w:r>
        <w:t xml:space="preserve">Розробку </w:t>
      </w:r>
      <w:r>
        <w:rPr>
          <w:rFonts w:eastAsia="Calibri"/>
        </w:rPr>
        <w:t>концептуального проєкту комплексу лабораторних приміщень виконують на основі Завдання на проектування та Плану приміщень, яке буде надано переможцю торгів.</w:t>
      </w:r>
    </w:p>
    <w:p w:rsidR="009C1751" w:rsidRDefault="009C1751" w:rsidP="009C1751">
      <w:pPr>
        <w:pStyle w:val="1"/>
        <w:tabs>
          <w:tab w:val="left" w:pos="993"/>
        </w:tabs>
        <w:spacing w:before="0" w:after="0"/>
        <w:ind w:firstLine="709"/>
        <w:contextualSpacing/>
        <w:jc w:val="both"/>
      </w:pPr>
    </w:p>
    <w:p w:rsidR="009C1751" w:rsidRDefault="009C1751" w:rsidP="009C1751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contextualSpacing/>
        <w:jc w:val="both"/>
      </w:pPr>
      <w:r>
        <w:rPr>
          <w:b/>
        </w:rPr>
        <w:t>Документи, які повинен надати Учасник закупівлі для підтвердження відповідності технічним, якісним та кількісним характеристикам предмета закупівлі:</w:t>
      </w:r>
    </w:p>
    <w:p w:rsidR="009C1751" w:rsidRDefault="009C1751" w:rsidP="009C1751">
      <w:pPr>
        <w:pStyle w:val="1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r>
        <w:rPr>
          <w:spacing w:val="2"/>
        </w:rPr>
        <w:t xml:space="preserve">Довідка у довільній формі, в якій повинна міститися інформація про технічні характеристики послуги, яка пропонується до постачання. </w:t>
      </w:r>
    </w:p>
    <w:p w:rsidR="009C1751" w:rsidRDefault="009C1751" w:rsidP="009C1751">
      <w:pPr>
        <w:pStyle w:val="1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proofErr w:type="spellStart"/>
      <w:r>
        <w:rPr>
          <w:spacing w:val="2"/>
          <w:lang w:val="ru-RU"/>
        </w:rPr>
        <w:lastRenderedPageBreak/>
        <w:t>Гарантійний</w:t>
      </w:r>
      <w:proofErr w:type="spellEnd"/>
      <w:r>
        <w:rPr>
          <w:spacing w:val="2"/>
          <w:lang w:val="ru-RU"/>
        </w:rPr>
        <w:t xml:space="preserve"> лист, </w:t>
      </w:r>
      <w:proofErr w:type="spellStart"/>
      <w:r>
        <w:rPr>
          <w:spacing w:val="2"/>
          <w:lang w:val="ru-RU"/>
        </w:rPr>
        <w:t>відповідно</w:t>
      </w:r>
      <w:proofErr w:type="spellEnd"/>
      <w:r>
        <w:rPr>
          <w:spacing w:val="2"/>
          <w:lang w:val="ru-RU"/>
        </w:rPr>
        <w:t xml:space="preserve"> до </w:t>
      </w:r>
      <w:proofErr w:type="spellStart"/>
      <w:r>
        <w:rPr>
          <w:spacing w:val="2"/>
          <w:lang w:val="ru-RU"/>
        </w:rPr>
        <w:t>якого</w:t>
      </w:r>
      <w:proofErr w:type="spellEnd"/>
      <w:r>
        <w:rPr>
          <w:spacing w:val="2"/>
          <w:lang w:val="ru-RU"/>
        </w:rPr>
        <w:t xml:space="preserve"> </w:t>
      </w:r>
      <w:proofErr w:type="spellStart"/>
      <w:r>
        <w:rPr>
          <w:spacing w:val="2"/>
          <w:lang w:val="ru-RU"/>
        </w:rPr>
        <w:t>Учасник</w:t>
      </w:r>
      <w:proofErr w:type="spellEnd"/>
      <w:r>
        <w:rPr>
          <w:spacing w:val="2"/>
          <w:lang w:val="ru-RU"/>
        </w:rPr>
        <w:t xml:space="preserve"> </w:t>
      </w:r>
      <w:proofErr w:type="spellStart"/>
      <w:r>
        <w:rPr>
          <w:spacing w:val="2"/>
          <w:lang w:val="ru-RU"/>
        </w:rPr>
        <w:t>гарантує</w:t>
      </w:r>
      <w:proofErr w:type="spellEnd"/>
      <w:r>
        <w:rPr>
          <w:spacing w:val="2"/>
          <w:lang w:val="ru-RU"/>
        </w:rPr>
        <w:t xml:space="preserve"> </w:t>
      </w:r>
      <w:r>
        <w:rPr>
          <w:spacing w:val="2"/>
        </w:rPr>
        <w:t>надання послуг</w:t>
      </w:r>
      <w:r>
        <w:rPr>
          <w:spacing w:val="2"/>
          <w:lang w:val="ru-RU"/>
        </w:rPr>
        <w:t xml:space="preserve"> </w:t>
      </w:r>
      <w:proofErr w:type="spellStart"/>
      <w:r>
        <w:rPr>
          <w:spacing w:val="2"/>
          <w:lang w:val="ru-RU"/>
        </w:rPr>
        <w:t>належної</w:t>
      </w:r>
      <w:proofErr w:type="spellEnd"/>
      <w:r>
        <w:rPr>
          <w:spacing w:val="2"/>
          <w:lang w:val="ru-RU"/>
        </w:rPr>
        <w:t xml:space="preserve"> </w:t>
      </w:r>
      <w:proofErr w:type="spellStart"/>
      <w:r>
        <w:rPr>
          <w:spacing w:val="2"/>
          <w:lang w:val="ru-RU"/>
        </w:rPr>
        <w:t>якості</w:t>
      </w:r>
      <w:proofErr w:type="spellEnd"/>
      <w:r>
        <w:rPr>
          <w:spacing w:val="2"/>
          <w:lang w:val="ru-RU"/>
        </w:rPr>
        <w:t xml:space="preserve"> та в </w:t>
      </w:r>
      <w:proofErr w:type="spellStart"/>
      <w:r>
        <w:rPr>
          <w:spacing w:val="2"/>
          <w:lang w:val="ru-RU"/>
        </w:rPr>
        <w:t>установлені</w:t>
      </w:r>
      <w:proofErr w:type="spellEnd"/>
      <w:r>
        <w:rPr>
          <w:spacing w:val="2"/>
          <w:lang w:val="ru-RU"/>
        </w:rPr>
        <w:t xml:space="preserve"> строки.</w:t>
      </w:r>
    </w:p>
    <w:p w:rsidR="009C1751" w:rsidRDefault="009C1751" w:rsidP="009C1751">
      <w:pPr>
        <w:pStyle w:val="1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r>
        <w:t>Документи, що підтверджують компетентність персоналу, що буде надавати послуги</w:t>
      </w:r>
      <w:r w:rsidR="007809E5">
        <w:rPr>
          <w:lang w:val="ru-RU"/>
        </w:rPr>
        <w:t xml:space="preserve"> (</w:t>
      </w:r>
      <w:proofErr w:type="spellStart"/>
      <w:r w:rsidR="007809E5">
        <w:rPr>
          <w:lang w:val="ru-RU"/>
        </w:rPr>
        <w:t>надати</w:t>
      </w:r>
      <w:proofErr w:type="spellEnd"/>
      <w:r w:rsidR="007809E5">
        <w:rPr>
          <w:lang w:val="ru-RU"/>
        </w:rPr>
        <w:t xml:space="preserve"> </w:t>
      </w:r>
      <w:proofErr w:type="spellStart"/>
      <w:r w:rsidR="007809E5">
        <w:rPr>
          <w:lang w:val="ru-RU"/>
        </w:rPr>
        <w:t>підтверджуючі</w:t>
      </w:r>
      <w:proofErr w:type="spellEnd"/>
      <w:r w:rsidR="007809E5">
        <w:rPr>
          <w:lang w:val="ru-RU"/>
        </w:rPr>
        <w:t xml:space="preserve"> </w:t>
      </w:r>
      <w:r w:rsidR="00711940">
        <w:rPr>
          <w:lang w:val="ru-RU"/>
        </w:rPr>
        <w:t>документи</w:t>
      </w:r>
      <w:bookmarkStart w:id="0" w:name="_GoBack"/>
      <w:bookmarkEnd w:id="0"/>
      <w:r w:rsidR="007809E5">
        <w:rPr>
          <w:lang w:val="ru-RU"/>
        </w:rPr>
        <w:t>).</w:t>
      </w:r>
    </w:p>
    <w:p w:rsidR="009C1751" w:rsidRDefault="009C1751" w:rsidP="009C1751">
      <w:pPr>
        <w:pStyle w:val="1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r>
        <w:rPr>
          <w:spacing w:val="2"/>
          <w:lang w:eastAsia="ru-RU"/>
        </w:rPr>
        <w:t>Учасник повинен гарантувати дотримання</w:t>
      </w:r>
      <w:r>
        <w:rPr>
          <w:rFonts w:eastAsia="Calibri"/>
          <w:color w:val="000000"/>
          <w:spacing w:val="2"/>
        </w:rPr>
        <w:t xml:space="preserve">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надання послуг, що є предметом закупівлі (надати довідку в довільній формі).</w:t>
      </w:r>
    </w:p>
    <w:p w:rsidR="009C1751" w:rsidRDefault="009C1751" w:rsidP="009C1751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</w:p>
    <w:p w:rsidR="009C1751" w:rsidRDefault="009C1751" w:rsidP="009C1751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</w:p>
    <w:p w:rsidR="009C1751" w:rsidRDefault="009C1751" w:rsidP="009C1751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</w:p>
    <w:p w:rsidR="009C1751" w:rsidRDefault="009C1751" w:rsidP="009C1751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spacing w:val="2"/>
          <w:sz w:val="24"/>
          <w:szCs w:val="24"/>
        </w:rPr>
      </w:pPr>
    </w:p>
    <w:p w:rsidR="00241010" w:rsidRDefault="00241010" w:rsidP="00AD6432">
      <w:pPr>
        <w:spacing w:after="0" w:line="240" w:lineRule="auto"/>
        <w:ind w:firstLine="709"/>
        <w:jc w:val="both"/>
        <w:rPr>
          <w:lang w:eastAsia="ru-RU"/>
        </w:rPr>
      </w:pPr>
    </w:p>
    <w:p w:rsidR="00241010" w:rsidRPr="00C97541" w:rsidRDefault="00241010" w:rsidP="00241010">
      <w:pPr>
        <w:tabs>
          <w:tab w:val="left" w:pos="708"/>
        </w:tabs>
        <w:spacing w:after="0"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C97541">
        <w:rPr>
          <w:b/>
          <w:i/>
          <w:sz w:val="24"/>
          <w:szCs w:val="24"/>
          <w:lang w:eastAsia="ru-RU"/>
        </w:rPr>
        <w:t>Примітка:</w:t>
      </w:r>
      <w:r w:rsidRPr="00C97541">
        <w:rPr>
          <w:i/>
          <w:sz w:val="24"/>
          <w:szCs w:val="24"/>
          <w:lang w:eastAsia="ru-RU"/>
        </w:rPr>
        <w:t xml:space="preserve"> Технічна та інша документація, передбачена умовами Оголошення або вимогами до предмета закупівлі викладаються українською мовою. Документи, що мають відношення до пропозиції, надані мовою оригіналу повинні мати переклад українською мовою.</w:t>
      </w:r>
    </w:p>
    <w:p w:rsidR="00241010" w:rsidRPr="00B613A9" w:rsidRDefault="00241010" w:rsidP="00AD6432">
      <w:pPr>
        <w:spacing w:after="0" w:line="240" w:lineRule="auto"/>
        <w:ind w:firstLine="709"/>
        <w:jc w:val="both"/>
        <w:rPr>
          <w:lang w:eastAsia="ru-RU"/>
        </w:rPr>
      </w:pPr>
    </w:p>
    <w:sectPr w:rsidR="00241010" w:rsidRPr="00B613A9" w:rsidSect="00BA4D1D">
      <w:headerReference w:type="default" r:id="rId8"/>
      <w:pgSz w:w="12240" w:h="15840"/>
      <w:pgMar w:top="1134" w:right="61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CD" w:rsidRDefault="00E677CD">
      <w:pPr>
        <w:spacing w:after="0" w:line="240" w:lineRule="auto"/>
      </w:pPr>
      <w:r>
        <w:separator/>
      </w:r>
    </w:p>
  </w:endnote>
  <w:endnote w:type="continuationSeparator" w:id="0">
    <w:p w:rsidR="00E677CD" w:rsidRDefault="00E6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CD" w:rsidRDefault="00E677CD">
      <w:pPr>
        <w:spacing w:after="0" w:line="240" w:lineRule="auto"/>
      </w:pPr>
      <w:r>
        <w:separator/>
      </w:r>
    </w:p>
  </w:footnote>
  <w:footnote w:type="continuationSeparator" w:id="0">
    <w:p w:rsidR="00E677CD" w:rsidRDefault="00E6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26140"/>
      <w:docPartObj>
        <w:docPartGallery w:val="Page Numbers (Top of Page)"/>
        <w:docPartUnique/>
      </w:docPartObj>
    </w:sdtPr>
    <w:sdtEndPr/>
    <w:sdtContent>
      <w:p w:rsidR="00775268" w:rsidRDefault="00A5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40" w:rsidRPr="00711940">
          <w:rPr>
            <w:noProof/>
            <w:lang w:val="ru-RU"/>
          </w:rPr>
          <w:t>2</w:t>
        </w:r>
        <w:r>
          <w:fldChar w:fldCharType="end"/>
        </w:r>
      </w:p>
    </w:sdtContent>
  </w:sdt>
  <w:p w:rsidR="00775268" w:rsidRDefault="00E677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19264E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 w:val="0"/>
      </w:rPr>
    </w:lvl>
  </w:abstractNum>
  <w:abstractNum w:abstractNumId="1" w15:restartNumberingAfterBreak="0">
    <w:nsid w:val="0299468F"/>
    <w:multiLevelType w:val="hybridMultilevel"/>
    <w:tmpl w:val="A3E2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C35"/>
    <w:multiLevelType w:val="hybridMultilevel"/>
    <w:tmpl w:val="CB5E58EC"/>
    <w:lvl w:ilvl="0" w:tplc="12046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30BCE"/>
    <w:multiLevelType w:val="multilevel"/>
    <w:tmpl w:val="42BA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5"/>
    <w:rsid w:val="00004844"/>
    <w:rsid w:val="000B04DF"/>
    <w:rsid w:val="000F4150"/>
    <w:rsid w:val="00120FDB"/>
    <w:rsid w:val="001942E3"/>
    <w:rsid w:val="001C6043"/>
    <w:rsid w:val="001E7558"/>
    <w:rsid w:val="0021300E"/>
    <w:rsid w:val="00241010"/>
    <w:rsid w:val="002648FC"/>
    <w:rsid w:val="0028355E"/>
    <w:rsid w:val="002C63C5"/>
    <w:rsid w:val="002F634A"/>
    <w:rsid w:val="00306C6C"/>
    <w:rsid w:val="00375762"/>
    <w:rsid w:val="003C1DC8"/>
    <w:rsid w:val="00474D72"/>
    <w:rsid w:val="004E08B3"/>
    <w:rsid w:val="00524572"/>
    <w:rsid w:val="00530DB9"/>
    <w:rsid w:val="00546578"/>
    <w:rsid w:val="005E4550"/>
    <w:rsid w:val="00645A10"/>
    <w:rsid w:val="006E6D6D"/>
    <w:rsid w:val="00711940"/>
    <w:rsid w:val="007809E5"/>
    <w:rsid w:val="0084791C"/>
    <w:rsid w:val="00853085"/>
    <w:rsid w:val="00905C74"/>
    <w:rsid w:val="00927D69"/>
    <w:rsid w:val="00943E3F"/>
    <w:rsid w:val="009C1751"/>
    <w:rsid w:val="00A0067E"/>
    <w:rsid w:val="00A0283E"/>
    <w:rsid w:val="00A40141"/>
    <w:rsid w:val="00A57781"/>
    <w:rsid w:val="00A857AD"/>
    <w:rsid w:val="00AA0D1B"/>
    <w:rsid w:val="00AD6432"/>
    <w:rsid w:val="00AF2EEF"/>
    <w:rsid w:val="00B01FAA"/>
    <w:rsid w:val="00B05636"/>
    <w:rsid w:val="00BC35AB"/>
    <w:rsid w:val="00BE1E58"/>
    <w:rsid w:val="00C66C37"/>
    <w:rsid w:val="00C82732"/>
    <w:rsid w:val="00D4156B"/>
    <w:rsid w:val="00D74DEB"/>
    <w:rsid w:val="00DE30A6"/>
    <w:rsid w:val="00E611B9"/>
    <w:rsid w:val="00E677CD"/>
    <w:rsid w:val="00EC437A"/>
    <w:rsid w:val="00F063C2"/>
    <w:rsid w:val="00FB7E45"/>
    <w:rsid w:val="00FD668B"/>
    <w:rsid w:val="00FF049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C468"/>
  <w15:chartTrackingRefBased/>
  <w15:docId w15:val="{0498846E-B4DE-480B-B197-03AFC26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"/>
    <w:basedOn w:val="a"/>
    <w:link w:val="a4"/>
    <w:uiPriority w:val="34"/>
    <w:qFormat/>
    <w:rsid w:val="002C63C5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у Знак"/>
    <w:aliases w:val="заголовок 1.1 Знак,Литература Знак,Bullet Number Знак,Bullet 1 Знак,Use Case List Paragraph Знак,lp1 Знак,lp11 Знак,List Paragraph11 Знак"/>
    <w:link w:val="a3"/>
    <w:uiPriority w:val="34"/>
    <w:locked/>
    <w:rsid w:val="002C63C5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customStyle="1" w:styleId="1">
    <w:name w:val="Обычный (веб)1"/>
    <w:basedOn w:val="a"/>
    <w:rsid w:val="003C1DC8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7">
    <w:name w:val="No Spacing"/>
    <w:uiPriority w:val="1"/>
    <w:qFormat/>
    <w:rsid w:val="004E08B3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59"/>
    <w:rsid w:val="004E08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08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8BA1-5199-4888-956C-E6FFB458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25</cp:revision>
  <dcterms:created xsi:type="dcterms:W3CDTF">2020-07-09T10:08:00Z</dcterms:created>
  <dcterms:modified xsi:type="dcterms:W3CDTF">2022-09-22T12:23:00Z</dcterms:modified>
</cp:coreProperties>
</file>