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CF" w:rsidRPr="00C50146" w:rsidRDefault="00DB56CF" w:rsidP="00DB56CF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45BE">
        <w:rPr>
          <w:b/>
          <w:sz w:val="24"/>
          <w:szCs w:val="24"/>
        </w:rPr>
        <w:t xml:space="preserve">   </w:t>
      </w:r>
      <w:r w:rsidR="00B545BE" w:rsidRPr="00C50146">
        <w:rPr>
          <w:b/>
          <w:i/>
          <w:sz w:val="24"/>
          <w:szCs w:val="24"/>
        </w:rPr>
        <w:t>ДОДАТОК</w:t>
      </w:r>
      <w:r w:rsidRPr="00C50146">
        <w:rPr>
          <w:b/>
          <w:i/>
          <w:sz w:val="24"/>
          <w:szCs w:val="24"/>
        </w:rPr>
        <w:t xml:space="preserve"> 3</w:t>
      </w:r>
    </w:p>
    <w:p w:rsidR="00DB56CF" w:rsidRPr="00C50146" w:rsidRDefault="00C50146" w:rsidP="00DB56CF">
      <w:pPr>
        <w:spacing w:after="0" w:line="240" w:lineRule="auto"/>
        <w:ind w:left="6521"/>
        <w:rPr>
          <w:b/>
          <w:i/>
          <w:sz w:val="22"/>
        </w:rPr>
      </w:pPr>
      <w:r w:rsidRPr="00C50146">
        <w:rPr>
          <w:b/>
          <w:i/>
          <w:sz w:val="22"/>
        </w:rPr>
        <w:t xml:space="preserve">до </w:t>
      </w:r>
      <w:r w:rsidR="00DB56CF" w:rsidRPr="00C50146">
        <w:rPr>
          <w:b/>
          <w:i/>
          <w:sz w:val="22"/>
        </w:rPr>
        <w:t>тендерної документації</w:t>
      </w:r>
    </w:p>
    <w:p w:rsidR="00A82EF8" w:rsidRDefault="00A82EF8" w:rsidP="00DB56CF">
      <w:pPr>
        <w:spacing w:after="0" w:line="240" w:lineRule="auto"/>
        <w:ind w:left="6521"/>
        <w:rPr>
          <w:b/>
          <w:i/>
          <w:sz w:val="22"/>
        </w:rPr>
      </w:pPr>
    </w:p>
    <w:p w:rsidR="00A82EF8" w:rsidRDefault="00607E85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47</w:t>
      </w:r>
      <w:r w:rsidR="00A82EF8">
        <w:rPr>
          <w:b/>
          <w:bCs/>
          <w:sz w:val="24"/>
          <w:szCs w:val="24"/>
          <w:lang w:eastAsia="ru-RU"/>
        </w:rPr>
        <w:t xml:space="preserve"> особливостей, інформація про спосіб підтвердження відповідності учасників встановленим вимогам та перелік документів</w:t>
      </w:r>
      <w:r w:rsidR="00A82EF8" w:rsidRPr="00960B42">
        <w:rPr>
          <w:b/>
          <w:bCs/>
          <w:sz w:val="24"/>
          <w:szCs w:val="24"/>
          <w:lang w:eastAsia="ru-RU"/>
        </w:rPr>
        <w:t xml:space="preserve"> </w:t>
      </w:r>
      <w:r w:rsidR="00A82EF8"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tbl>
      <w:tblPr>
        <w:tblW w:w="510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3577"/>
        <w:gridCol w:w="3118"/>
        <w:gridCol w:w="3403"/>
      </w:tblGrid>
      <w:tr w:rsidR="00A82EF8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3853F2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C1154F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п.47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1732EB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bookmarkStart w:id="0" w:name="_GoBack"/>
            <w:bookmarkEnd w:id="0"/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607E85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п.47</w:t>
            </w:r>
            <w:r w:rsidR="00A82EF8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C1154F" w:rsidP="00C1154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вимагається.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П</w:t>
            </w:r>
            <w:r w:rsidRPr="00C1154F">
              <w:rPr>
                <w:rFonts w:eastAsia="Lucida Sans Unicode"/>
                <w:sz w:val="20"/>
                <w:szCs w:val="20"/>
                <w:lang w:eastAsia="ru-RU" w:bidi="en-US"/>
              </w:rPr>
              <w:t>еревіряється Замовником в електронній системі закупівель у відповіді на запит системи щодо отримання інформації про наявність або відсутність відомостей в Єдиному державному реєстрі осіб, які вчинили корупційні або пов’язані з корупцією правопорушення про учасника процедури закупівлі, що автоматично формується в електронній системі закупівель в результаті її взаємодії з  зазначеним вище реєстром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Default="003853F2" w:rsidP="00D77D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Витяг або довідку з Єдиного державного реєстру осіб, які вчинили корупційні або пов’язані з корупцією правопорушення про те, що </w:t>
            </w:r>
            <w:r w:rsidR="006066FA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="00B545BE"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не </w:t>
            </w:r>
            <w:r w:rsidR="00310C7F"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було притягнуто згідно із законом  до відповідальності </w:t>
            </w:r>
            <w:r w:rsidR="00310C7F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        </w:t>
            </w:r>
            <w:r w:rsidR="00310C7F"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за вчинення корупційного правопорушення або правопорушення, пов’язаного з корупцією</w:t>
            </w:r>
            <w:r w:rsidR="00310C7F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Витяг або довідка має бути із датою видачі не раніше дати оприлюднення в електронній системі закупівель оголошення про проведення процедури закупівлі</w:t>
            </w:r>
            <w:r w:rsid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  <w:p w:rsidR="00D77DF0" w:rsidRPr="00D77DF0" w:rsidRDefault="00D77DF0" w:rsidP="00D77DF0">
            <w:pPr>
              <w:spacing w:after="0" w:line="240" w:lineRule="auto"/>
              <w:ind w:firstLine="211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 разі якщо переможцем процедури закупівлі є фізична особа (фізична особа-підприємець, далі - ФОП), відповідно до пункту 47 Особливостей інформація про відсутність у переможця торгів п</w:t>
            </w:r>
            <w:r w:rsidR="00B545BE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ідстави, передбаченої пп.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</w:t>
            </w:r>
            <w:r w:rsidR="00B545BE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3 п.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47 Особливостей, щодо такої фізичної особи (ФОП) перевіряється Замовником в електронній системі закупівель у </w:t>
            </w:r>
            <w:r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</w:t>
            </w:r>
            <w:r w:rsidR="00DE6E84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ідповіді НАЗК на запит, </w:t>
            </w:r>
            <w:r w:rsidR="00DE6E84" w:rsidRP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що автоматично формується в електронній системі закупівель в результаті її взаємодії </w:t>
            </w:r>
            <w:r w:rsidR="00DE6E84">
              <w:rPr>
                <w:rFonts w:eastAsia="Lucida Sans Unicode"/>
                <w:sz w:val="20"/>
                <w:szCs w:val="20"/>
                <w:lang w:eastAsia="ru-RU" w:bidi="en-US"/>
              </w:rPr>
              <w:t>із</w:t>
            </w:r>
            <w:r w:rsidR="00DE6E84" w:rsidRP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реєстром</w:t>
            </w:r>
            <w:r w:rsidR="00DE6E84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НАЗК.</w:t>
            </w:r>
          </w:p>
          <w:p w:rsidR="00D77DF0" w:rsidRPr="00D77DF0" w:rsidRDefault="00D77DF0" w:rsidP="00310C7F">
            <w:pPr>
              <w:spacing w:after="0" w:line="240" w:lineRule="auto"/>
              <w:ind w:firstLine="211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У разі, якщо в електронній 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lastRenderedPageBreak/>
              <w:t xml:space="preserve">системі закупівель протягом 3 днів з дня оприлюднення повідомлення про намір укласти договір про закупівлю не буде автоматично сформована Відповідь НАЗК на запит, переможець процедури закупівлі не пізніше 4-го дня з дня оприлюднення повідомлення про намір укласти договір про закупівлю надає </w:t>
            </w:r>
            <w:r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витяг/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довідку з Єдиного державного реєстру осіб, які вчинили корупційні або пов’язані з корупцією право</w:t>
            </w:r>
            <w:r w:rsidR="00B545BE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порушення,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про те, що фізичну особу (ФОП), яка є учасником процедури закупівлі, не </w:t>
            </w:r>
            <w:r w:rsidR="00310C7F"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 w:rsidRPr="00D77DF0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. 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або довідка має бути із датою видачі не раніше дати оприлюднення в електронній системі закупівель оголошення про проведення процедури закупівлі</w:t>
            </w:r>
            <w:r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lastRenderedPageBreak/>
              <w:t>4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1154F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антиконкурентних узгоджених дій, що стосуються спотворення результатів тендерів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5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3853F2" w:rsidRPr="00182B03" w:rsidRDefault="002A2F99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п.47</w:t>
            </w:r>
            <w:r w:rsidR="003853F2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Витяг з інформаційно-аналітичної системи  «Облік відомостей про притягнення особи до кримінальної 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 xml:space="preserve">Витяг має бути із датою видачі не раніше 30 календарних днів відносно дати оприлюднення в електронній системі закупівель оголошення про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lastRenderedPageBreak/>
              <w:t>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lastRenderedPageBreak/>
              <w:t>7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EB" w:rsidRPr="003853F2" w:rsidRDefault="001732EB" w:rsidP="001732EB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3853F2" w:rsidRPr="00182B03" w:rsidRDefault="003853F2" w:rsidP="006066FA">
            <w:pPr>
              <w:spacing w:line="240" w:lineRule="auto"/>
              <w:jc w:val="both"/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182B03">
              <w:rPr>
                <w:sz w:val="20"/>
                <w:szCs w:val="20"/>
                <w:lang w:eastAsia="ru-RU"/>
              </w:rPr>
              <w:br/>
              <w:t xml:space="preserve">20 млн. гривень (у тому числі за лотом)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127104" w:rsidP="00127104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45594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або кінцевий </w:t>
            </w:r>
            <w:proofErr w:type="spellStart"/>
            <w:r w:rsidRPr="00182B03">
              <w:rPr>
                <w:sz w:val="20"/>
                <w:szCs w:val="20"/>
                <w:lang w:eastAsia="ru-RU"/>
              </w:rPr>
              <w:t>бенефіціарний</w:t>
            </w:r>
            <w:proofErr w:type="spellEnd"/>
            <w:r w:rsidRPr="00182B03">
              <w:rPr>
                <w:sz w:val="20"/>
                <w:szCs w:val="20"/>
                <w:lang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</w:t>
            </w:r>
            <w:r w:rsidR="00245594">
              <w:rPr>
                <w:sz w:val="20"/>
                <w:szCs w:val="20"/>
                <w:lang w:eastAsia="ru-RU"/>
              </w:rPr>
              <w:t>ю</w:t>
            </w:r>
            <w:r w:rsidRPr="00182B03">
              <w:rPr>
                <w:sz w:val="20"/>
                <w:szCs w:val="20"/>
                <w:lang w:eastAsia="ru-RU"/>
              </w:rPr>
              <w:t xml:space="preserve"> публічних закупівель товарів, робіт і послуг згідно із Законом України “Про санкції”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п.12п.47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Витяг має бути із датою видачі не раніше 30 календарних днів відносно дати оприлюднення в електронній системі закупівель оголошення про проведення 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lastRenderedPageBreak/>
              <w:t>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205FD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205FD7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</w:t>
            </w:r>
            <w:r w:rsidR="005B6DB4">
              <w:rPr>
                <w:sz w:val="20"/>
                <w:szCs w:val="20"/>
                <w:lang w:eastAsia="ru-RU"/>
              </w:rPr>
              <w:t>і</w:t>
            </w:r>
            <w:r w:rsidRPr="00182B03">
              <w:rPr>
                <w:sz w:val="20"/>
                <w:szCs w:val="20"/>
                <w:lang w:eastAsia="ru-RU"/>
              </w:rPr>
              <w:t xml:space="preserve">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</w:t>
            </w:r>
            <w:r w:rsidR="0052005B">
              <w:rPr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52005B">
              <w:rPr>
                <w:b/>
                <w:sz w:val="20"/>
                <w:szCs w:val="20"/>
                <w:lang w:eastAsia="ru-RU"/>
              </w:rPr>
              <w:t>абз</w:t>
            </w:r>
            <w:proofErr w:type="spellEnd"/>
            <w:r w:rsidR="0052005B">
              <w:rPr>
                <w:b/>
                <w:sz w:val="20"/>
                <w:szCs w:val="20"/>
                <w:lang w:eastAsia="ru-RU"/>
              </w:rPr>
              <w:t xml:space="preserve"> .14 п.47</w:t>
            </w:r>
            <w:r w:rsidRPr="00182B03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Довідка довільної форми про відсутність фактів не виконання своїх зобов’язань за раніше укладеним договором про закупівлю </w:t>
            </w:r>
            <w:r w:rsidR="005B6DB4">
              <w:rPr>
                <w:rFonts w:eastAsia="Lucida Sans Unicode"/>
                <w:sz w:val="20"/>
                <w:szCs w:val="20"/>
                <w:lang w:eastAsia="ru-RU" w:bidi="en-US"/>
              </w:rPr>
              <w:t>і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8827BF" w:rsidRPr="005B14C0" w:rsidRDefault="008827BF" w:rsidP="00C472CC">
      <w:pPr>
        <w:spacing w:after="0" w:line="240" w:lineRule="auto"/>
        <w:jc w:val="both"/>
        <w:rPr>
          <w:sz w:val="22"/>
        </w:rPr>
      </w:pPr>
    </w:p>
    <w:sectPr w:rsidR="008827BF" w:rsidRPr="005B14C0" w:rsidSect="001964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18" w:rsidRDefault="00AC5A18" w:rsidP="001964A1">
      <w:pPr>
        <w:spacing w:after="0" w:line="240" w:lineRule="auto"/>
      </w:pPr>
      <w:r>
        <w:separator/>
      </w:r>
    </w:p>
  </w:endnote>
  <w:endnote w:type="continuationSeparator" w:id="0">
    <w:p w:rsidR="00AC5A18" w:rsidRDefault="00AC5A18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18" w:rsidRDefault="00AC5A18" w:rsidP="001964A1">
      <w:pPr>
        <w:spacing w:after="0" w:line="240" w:lineRule="auto"/>
      </w:pPr>
      <w:r>
        <w:separator/>
      </w:r>
    </w:p>
  </w:footnote>
  <w:footnote w:type="continuationSeparator" w:id="0">
    <w:p w:rsidR="00AC5A18" w:rsidRDefault="00AC5A18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105AD"/>
    <w:rsid w:val="00012760"/>
    <w:rsid w:val="0002794F"/>
    <w:rsid w:val="000A19D9"/>
    <w:rsid w:val="00127104"/>
    <w:rsid w:val="001732EB"/>
    <w:rsid w:val="00182B03"/>
    <w:rsid w:val="001964A1"/>
    <w:rsid w:val="001F548A"/>
    <w:rsid w:val="00204D2E"/>
    <w:rsid w:val="00205FD7"/>
    <w:rsid w:val="002177B5"/>
    <w:rsid w:val="00240869"/>
    <w:rsid w:val="00245594"/>
    <w:rsid w:val="00257CA1"/>
    <w:rsid w:val="00283BA7"/>
    <w:rsid w:val="002A2F99"/>
    <w:rsid w:val="002E1670"/>
    <w:rsid w:val="0030638C"/>
    <w:rsid w:val="00306E10"/>
    <w:rsid w:val="00310C7F"/>
    <w:rsid w:val="00335C76"/>
    <w:rsid w:val="003827B7"/>
    <w:rsid w:val="003853F2"/>
    <w:rsid w:val="00420046"/>
    <w:rsid w:val="0042571D"/>
    <w:rsid w:val="00427FA2"/>
    <w:rsid w:val="00433C99"/>
    <w:rsid w:val="0046106F"/>
    <w:rsid w:val="00462468"/>
    <w:rsid w:val="00510C87"/>
    <w:rsid w:val="0052005B"/>
    <w:rsid w:val="005B14C0"/>
    <w:rsid w:val="005B6DB4"/>
    <w:rsid w:val="005E525B"/>
    <w:rsid w:val="005F5E53"/>
    <w:rsid w:val="006066FA"/>
    <w:rsid w:val="00607E85"/>
    <w:rsid w:val="006853E3"/>
    <w:rsid w:val="006F3835"/>
    <w:rsid w:val="00800F66"/>
    <w:rsid w:val="008470E4"/>
    <w:rsid w:val="008827BF"/>
    <w:rsid w:val="00896DC7"/>
    <w:rsid w:val="008A17E2"/>
    <w:rsid w:val="008E2C4C"/>
    <w:rsid w:val="009054A6"/>
    <w:rsid w:val="009063B9"/>
    <w:rsid w:val="00937A0A"/>
    <w:rsid w:val="0097296A"/>
    <w:rsid w:val="009E3D76"/>
    <w:rsid w:val="009F7083"/>
    <w:rsid w:val="00A17011"/>
    <w:rsid w:val="00A77093"/>
    <w:rsid w:val="00A82EF8"/>
    <w:rsid w:val="00A85751"/>
    <w:rsid w:val="00AB6DD1"/>
    <w:rsid w:val="00AC5A18"/>
    <w:rsid w:val="00B13792"/>
    <w:rsid w:val="00B25899"/>
    <w:rsid w:val="00B309AA"/>
    <w:rsid w:val="00B3676E"/>
    <w:rsid w:val="00B545BE"/>
    <w:rsid w:val="00B548C0"/>
    <w:rsid w:val="00BA76A9"/>
    <w:rsid w:val="00BE1440"/>
    <w:rsid w:val="00BE2973"/>
    <w:rsid w:val="00C1154F"/>
    <w:rsid w:val="00C42F86"/>
    <w:rsid w:val="00C472CC"/>
    <w:rsid w:val="00C50146"/>
    <w:rsid w:val="00C72A75"/>
    <w:rsid w:val="00C82901"/>
    <w:rsid w:val="00CD52E0"/>
    <w:rsid w:val="00D456EC"/>
    <w:rsid w:val="00D77DF0"/>
    <w:rsid w:val="00DB56CF"/>
    <w:rsid w:val="00DC0C69"/>
    <w:rsid w:val="00DC457E"/>
    <w:rsid w:val="00DD48FF"/>
    <w:rsid w:val="00DE6E84"/>
    <w:rsid w:val="00E01B11"/>
    <w:rsid w:val="00E25461"/>
    <w:rsid w:val="00E46AB8"/>
    <w:rsid w:val="00E51EC6"/>
    <w:rsid w:val="00E52BFC"/>
    <w:rsid w:val="00E96BC9"/>
    <w:rsid w:val="00ED1E2D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drim556</dc:creator>
  <cp:lastModifiedBy>ugkx550_2</cp:lastModifiedBy>
  <cp:revision>21</cp:revision>
  <cp:lastPrinted>2023-08-01T06:47:00Z</cp:lastPrinted>
  <dcterms:created xsi:type="dcterms:W3CDTF">2023-05-24T07:27:00Z</dcterms:created>
  <dcterms:modified xsi:type="dcterms:W3CDTF">2023-08-01T06:47:00Z</dcterms:modified>
</cp:coreProperties>
</file>