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73C" w:rsidRPr="007D5EB3" w:rsidRDefault="009F273C" w:rsidP="00B46388">
      <w:pPr>
        <w:ind w:left="709" w:right="422"/>
        <w:jc w:val="center"/>
        <w:rPr>
          <w:b/>
          <w:sz w:val="28"/>
          <w:szCs w:val="28"/>
        </w:rPr>
      </w:pPr>
      <w:r w:rsidRPr="00742C56">
        <w:rPr>
          <w:b/>
          <w:sz w:val="36"/>
          <w:szCs w:val="36"/>
        </w:rPr>
        <w:t>Державна установа «Київський міський центр контролю та  профілактики хвороб Міністерства охорони здоров’я України»</w:t>
      </w:r>
    </w:p>
    <w:p w:rsidR="009F273C" w:rsidRPr="007D5EB3" w:rsidRDefault="009F273C" w:rsidP="009F273C">
      <w:pPr>
        <w:pStyle w:val="18"/>
        <w:spacing w:before="238" w:after="119"/>
        <w:contextualSpacing/>
        <w:rPr>
          <w:rFonts w:ascii="Times New Roman" w:hAnsi="Times New Roman" w:cs="Times New Roman"/>
          <w:b/>
          <w:bCs/>
          <w:caps/>
          <w:sz w:val="24"/>
          <w:szCs w:val="24"/>
        </w:rPr>
      </w:pPr>
    </w:p>
    <w:p w:rsidR="009F273C" w:rsidRPr="007D5EB3" w:rsidRDefault="009F273C" w:rsidP="009F273C">
      <w:pPr>
        <w:pStyle w:val="18"/>
        <w:spacing w:before="238" w:after="119"/>
        <w:contextualSpacing/>
        <w:rPr>
          <w:rFonts w:ascii="Times New Roman" w:hAnsi="Times New Roman" w:cs="Times New Roman"/>
          <w:b/>
          <w:bCs/>
          <w:sz w:val="24"/>
          <w:szCs w:val="24"/>
        </w:rPr>
      </w:pPr>
    </w:p>
    <w:tbl>
      <w:tblPr>
        <w:tblW w:w="10150" w:type="dxa"/>
        <w:tblLayout w:type="fixed"/>
        <w:tblLook w:val="0000" w:firstRow="0" w:lastRow="0" w:firstColumn="0" w:lastColumn="0" w:noHBand="0" w:noVBand="0"/>
      </w:tblPr>
      <w:tblGrid>
        <w:gridCol w:w="4968"/>
        <w:gridCol w:w="5182"/>
      </w:tblGrid>
      <w:tr w:rsidR="00BF0D68" w:rsidRPr="007D5EB3" w:rsidTr="006706A0">
        <w:tc>
          <w:tcPr>
            <w:tcW w:w="4968" w:type="dxa"/>
            <w:shd w:val="clear" w:color="auto" w:fill="auto"/>
          </w:tcPr>
          <w:p w:rsidR="009F273C" w:rsidRPr="007D5EB3" w:rsidRDefault="009F273C" w:rsidP="006706A0">
            <w:pPr>
              <w:snapToGrid w:val="0"/>
              <w:rPr>
                <w:b/>
                <w:bCs/>
              </w:rPr>
            </w:pPr>
          </w:p>
        </w:tc>
        <w:tc>
          <w:tcPr>
            <w:tcW w:w="5182" w:type="dxa"/>
            <w:shd w:val="clear" w:color="auto" w:fill="auto"/>
          </w:tcPr>
          <w:p w:rsidR="009F273C" w:rsidRPr="007D5EB3" w:rsidRDefault="009F273C" w:rsidP="006706A0">
            <w:pPr>
              <w:jc w:val="both"/>
              <w:rPr>
                <w:sz w:val="28"/>
                <w:szCs w:val="28"/>
              </w:rPr>
            </w:pPr>
            <w:r w:rsidRPr="007D5EB3">
              <w:rPr>
                <w:sz w:val="28"/>
                <w:szCs w:val="28"/>
              </w:rPr>
              <w:t>ЗАТВЕРДЖЕНО</w:t>
            </w:r>
          </w:p>
        </w:tc>
      </w:tr>
      <w:tr w:rsidR="009F273C" w:rsidRPr="007D5EB3" w:rsidTr="006706A0">
        <w:tc>
          <w:tcPr>
            <w:tcW w:w="4968" w:type="dxa"/>
            <w:shd w:val="clear" w:color="auto" w:fill="auto"/>
          </w:tcPr>
          <w:p w:rsidR="009F273C" w:rsidRPr="007D5EB3" w:rsidRDefault="009F273C" w:rsidP="006706A0">
            <w:pPr>
              <w:snapToGrid w:val="0"/>
              <w:rPr>
                <w:b/>
                <w:bCs/>
              </w:rPr>
            </w:pPr>
          </w:p>
        </w:tc>
        <w:tc>
          <w:tcPr>
            <w:tcW w:w="5182" w:type="dxa"/>
            <w:shd w:val="clear" w:color="auto" w:fill="auto"/>
          </w:tcPr>
          <w:p w:rsidR="009F273C" w:rsidRPr="007D5EB3" w:rsidRDefault="009F273C" w:rsidP="00EF5712">
            <w:pPr>
              <w:jc w:val="both"/>
              <w:rPr>
                <w:sz w:val="28"/>
                <w:szCs w:val="28"/>
              </w:rPr>
            </w:pPr>
            <w:r w:rsidRPr="007D5EB3">
              <w:rPr>
                <w:sz w:val="28"/>
                <w:szCs w:val="28"/>
              </w:rPr>
              <w:t xml:space="preserve">протокольним рішенням уповноваженої особи  № </w:t>
            </w:r>
            <w:r w:rsidR="00E31FEF" w:rsidRPr="00E31FEF">
              <w:rPr>
                <w:sz w:val="28"/>
                <w:szCs w:val="28"/>
                <w:lang w:val="ru-RU"/>
              </w:rPr>
              <w:t>1</w:t>
            </w:r>
            <w:r w:rsidR="00DB4835">
              <w:rPr>
                <w:sz w:val="28"/>
                <w:szCs w:val="28"/>
                <w:lang w:val="ru-RU"/>
              </w:rPr>
              <w:t>1</w:t>
            </w:r>
            <w:r w:rsidR="00EF5712">
              <w:rPr>
                <w:sz w:val="28"/>
                <w:szCs w:val="28"/>
                <w:lang w:val="ru-RU"/>
              </w:rPr>
              <w:t>4</w:t>
            </w:r>
            <w:r w:rsidR="0024701B" w:rsidRPr="007D5EB3">
              <w:rPr>
                <w:sz w:val="28"/>
                <w:szCs w:val="28"/>
              </w:rPr>
              <w:t xml:space="preserve"> </w:t>
            </w:r>
            <w:r w:rsidRPr="007D5EB3">
              <w:rPr>
                <w:sz w:val="28"/>
                <w:szCs w:val="28"/>
              </w:rPr>
              <w:t xml:space="preserve">від </w:t>
            </w:r>
            <w:r w:rsidR="00E31FEF" w:rsidRPr="00E31FEF">
              <w:rPr>
                <w:sz w:val="28"/>
                <w:szCs w:val="28"/>
                <w:lang w:val="ru-RU"/>
              </w:rPr>
              <w:t>0</w:t>
            </w:r>
            <w:r w:rsidR="00DB4835">
              <w:rPr>
                <w:sz w:val="28"/>
                <w:szCs w:val="28"/>
                <w:lang w:val="ru-RU"/>
              </w:rPr>
              <w:t>8</w:t>
            </w:r>
            <w:r w:rsidR="0024701B" w:rsidRPr="007D5EB3">
              <w:rPr>
                <w:sz w:val="28"/>
                <w:szCs w:val="28"/>
              </w:rPr>
              <w:t xml:space="preserve"> грудня</w:t>
            </w:r>
            <w:r w:rsidR="008A3E3C" w:rsidRPr="007D5EB3">
              <w:rPr>
                <w:sz w:val="28"/>
                <w:szCs w:val="28"/>
              </w:rPr>
              <w:t xml:space="preserve"> </w:t>
            </w:r>
            <w:r w:rsidRPr="007D5EB3">
              <w:rPr>
                <w:sz w:val="28"/>
                <w:szCs w:val="28"/>
              </w:rPr>
              <w:t xml:space="preserve">2023 року </w:t>
            </w:r>
          </w:p>
        </w:tc>
      </w:tr>
    </w:tbl>
    <w:p w:rsidR="009F273C" w:rsidRPr="007D5EB3" w:rsidRDefault="009F273C" w:rsidP="009F273C">
      <w:pPr>
        <w:ind w:left="4956"/>
        <w:jc w:val="both"/>
        <w:rPr>
          <w:sz w:val="28"/>
          <w:szCs w:val="28"/>
        </w:rPr>
      </w:pPr>
    </w:p>
    <w:p w:rsidR="009F273C" w:rsidRPr="007D5EB3" w:rsidRDefault="009F273C" w:rsidP="009F273C">
      <w:pPr>
        <w:ind w:left="4956"/>
        <w:jc w:val="both"/>
        <w:rPr>
          <w:sz w:val="28"/>
          <w:szCs w:val="28"/>
        </w:rPr>
      </w:pPr>
      <w:r w:rsidRPr="007D5EB3">
        <w:rPr>
          <w:sz w:val="28"/>
          <w:szCs w:val="28"/>
        </w:rPr>
        <w:t xml:space="preserve">______________ </w:t>
      </w:r>
      <w:r w:rsidR="0024701B" w:rsidRPr="007D5EB3">
        <w:rPr>
          <w:sz w:val="28"/>
          <w:szCs w:val="28"/>
        </w:rPr>
        <w:t>Інна СЕМЕНЕНКО</w:t>
      </w:r>
    </w:p>
    <w:p w:rsidR="009F273C" w:rsidRPr="007D5EB3" w:rsidRDefault="009F273C" w:rsidP="009F273C">
      <w:pPr>
        <w:ind w:left="4500"/>
        <w:jc w:val="both"/>
        <w:rPr>
          <w:sz w:val="28"/>
          <w:szCs w:val="28"/>
        </w:rPr>
      </w:pPr>
    </w:p>
    <w:p w:rsidR="009F273C" w:rsidRPr="007D5EB3" w:rsidRDefault="009F273C" w:rsidP="009F273C">
      <w:pPr>
        <w:jc w:val="center"/>
        <w:rPr>
          <w:sz w:val="28"/>
          <w:szCs w:val="28"/>
        </w:rPr>
      </w:pPr>
    </w:p>
    <w:p w:rsidR="009F273C" w:rsidRPr="007D5EB3" w:rsidRDefault="009F273C" w:rsidP="009F273C">
      <w:pPr>
        <w:jc w:val="center"/>
        <w:rPr>
          <w:b/>
          <w:bCs/>
        </w:rPr>
      </w:pPr>
    </w:p>
    <w:p w:rsidR="009F273C" w:rsidRPr="007D5EB3" w:rsidRDefault="009F273C" w:rsidP="009F273C">
      <w:pPr>
        <w:jc w:val="center"/>
        <w:rPr>
          <w:b/>
          <w:bCs/>
        </w:rPr>
      </w:pPr>
    </w:p>
    <w:p w:rsidR="009F273C" w:rsidRPr="007D5EB3" w:rsidRDefault="009F273C" w:rsidP="009F273C">
      <w:pPr>
        <w:jc w:val="center"/>
        <w:rPr>
          <w:b/>
          <w:bCs/>
        </w:rPr>
      </w:pPr>
    </w:p>
    <w:p w:rsidR="009F273C" w:rsidRPr="007D5EB3" w:rsidRDefault="009F273C" w:rsidP="009F273C">
      <w:pPr>
        <w:jc w:val="center"/>
        <w:rPr>
          <w:b/>
          <w:bCs/>
        </w:rPr>
      </w:pPr>
    </w:p>
    <w:p w:rsidR="009F273C" w:rsidRPr="007D5EB3" w:rsidRDefault="009F273C" w:rsidP="009F273C">
      <w:pPr>
        <w:jc w:val="center"/>
        <w:rPr>
          <w:b/>
          <w:bCs/>
        </w:rPr>
      </w:pPr>
    </w:p>
    <w:p w:rsidR="009F273C" w:rsidRPr="007D5EB3" w:rsidRDefault="009F273C" w:rsidP="009F273C">
      <w:pPr>
        <w:ind w:left="142"/>
        <w:jc w:val="center"/>
        <w:rPr>
          <w:b/>
          <w:bCs/>
        </w:rPr>
      </w:pPr>
    </w:p>
    <w:tbl>
      <w:tblPr>
        <w:tblW w:w="0" w:type="auto"/>
        <w:tblInd w:w="417" w:type="dxa"/>
        <w:tblLayout w:type="fixed"/>
        <w:tblLook w:val="0000" w:firstRow="0" w:lastRow="0" w:firstColumn="0" w:lastColumn="0" w:noHBand="0" w:noVBand="0"/>
      </w:tblPr>
      <w:tblGrid>
        <w:gridCol w:w="9847"/>
      </w:tblGrid>
      <w:tr w:rsidR="00BF0D68" w:rsidRPr="007D5EB3" w:rsidTr="00B46388">
        <w:tc>
          <w:tcPr>
            <w:tcW w:w="9847" w:type="dxa"/>
            <w:shd w:val="clear" w:color="auto" w:fill="auto"/>
          </w:tcPr>
          <w:p w:rsidR="009F273C" w:rsidRPr="007D5EB3" w:rsidRDefault="009F273C" w:rsidP="006706A0">
            <w:pPr>
              <w:spacing w:before="260"/>
              <w:jc w:val="center"/>
            </w:pPr>
            <w:r w:rsidRPr="007D5EB3">
              <w:rPr>
                <w:b/>
                <w:bCs/>
                <w:caps/>
                <w:sz w:val="44"/>
                <w:szCs w:val="44"/>
              </w:rPr>
              <w:t>ТЕНДЕРНА ДОКУМЕНТАЦІЯ</w:t>
            </w:r>
          </w:p>
        </w:tc>
      </w:tr>
    </w:tbl>
    <w:p w:rsidR="009F273C" w:rsidRPr="007D5EB3" w:rsidRDefault="009F273C" w:rsidP="00B46388">
      <w:pPr>
        <w:pStyle w:val="16"/>
        <w:widowControl w:val="0"/>
        <w:ind w:left="426" w:right="422"/>
        <w:jc w:val="center"/>
        <w:rPr>
          <w:rStyle w:val="17"/>
          <w:rFonts w:ascii="Times New Roman" w:hAnsi="Times New Roman" w:cs="Times New Roman"/>
          <w:b/>
          <w:color w:val="auto"/>
          <w:lang w:val="uk-UA"/>
        </w:rPr>
      </w:pPr>
      <w:r w:rsidRPr="007D5EB3">
        <w:rPr>
          <w:rFonts w:ascii="Times New Roman" w:hAnsi="Times New Roman" w:cs="Times New Roman"/>
          <w:color w:val="auto"/>
          <w:sz w:val="28"/>
          <w:szCs w:val="28"/>
          <w:lang w:val="uk-UA"/>
        </w:rPr>
        <w:t>для</w:t>
      </w:r>
      <w:r w:rsidR="00404B3D" w:rsidRPr="007D5EB3">
        <w:rPr>
          <w:rFonts w:ascii="Times New Roman" w:hAnsi="Times New Roman" w:cs="Times New Roman"/>
          <w:color w:val="auto"/>
          <w:sz w:val="28"/>
          <w:szCs w:val="28"/>
          <w:lang w:val="uk-UA"/>
        </w:rPr>
        <w:t xml:space="preserve"> учасників процедури закупівлі </w:t>
      </w:r>
      <w:r w:rsidRPr="007D5EB3">
        <w:rPr>
          <w:rFonts w:ascii="Times New Roman" w:hAnsi="Times New Roman" w:cs="Times New Roman"/>
          <w:color w:val="auto"/>
          <w:sz w:val="28"/>
          <w:szCs w:val="28"/>
          <w:lang w:val="uk-UA"/>
        </w:rPr>
        <w:t>щодо підготовки тендерних пропозицій для участі в процедурі відкритих торгів з особливостями</w:t>
      </w:r>
    </w:p>
    <w:p w:rsidR="009F273C" w:rsidRPr="007D5EB3" w:rsidRDefault="009F273C" w:rsidP="009F273C">
      <w:pPr>
        <w:tabs>
          <w:tab w:val="left" w:pos="4820"/>
        </w:tabs>
        <w:contextualSpacing/>
        <w:rPr>
          <w:b/>
          <w:bCs/>
          <w:sz w:val="28"/>
          <w:szCs w:val="28"/>
        </w:rPr>
      </w:pPr>
    </w:p>
    <w:p w:rsidR="0024701B" w:rsidRPr="007D5EB3" w:rsidRDefault="0024701B" w:rsidP="009F273C">
      <w:pPr>
        <w:tabs>
          <w:tab w:val="left" w:pos="4820"/>
        </w:tabs>
        <w:contextualSpacing/>
        <w:rPr>
          <w:b/>
          <w:bCs/>
          <w:sz w:val="28"/>
          <w:szCs w:val="28"/>
        </w:rPr>
      </w:pPr>
    </w:p>
    <w:p w:rsidR="009F273C" w:rsidRPr="007D5EB3" w:rsidRDefault="009F273C" w:rsidP="002D2852">
      <w:pPr>
        <w:keepNext/>
        <w:numPr>
          <w:ilvl w:val="5"/>
          <w:numId w:val="12"/>
        </w:numPr>
        <w:ind w:left="0" w:firstLine="0"/>
        <w:jc w:val="center"/>
        <w:outlineLvl w:val="5"/>
        <w:rPr>
          <w:b/>
          <w:sz w:val="28"/>
          <w:szCs w:val="28"/>
        </w:rPr>
      </w:pPr>
    </w:p>
    <w:p w:rsidR="007910B9" w:rsidRPr="007910B9" w:rsidRDefault="007910B9" w:rsidP="007910B9">
      <w:pPr>
        <w:tabs>
          <w:tab w:val="left" w:pos="4820"/>
        </w:tabs>
        <w:jc w:val="center"/>
        <w:rPr>
          <w:b/>
          <w:sz w:val="40"/>
          <w:szCs w:val="40"/>
        </w:rPr>
      </w:pPr>
      <w:r w:rsidRPr="007910B9">
        <w:rPr>
          <w:b/>
          <w:sz w:val="40"/>
          <w:szCs w:val="40"/>
        </w:rPr>
        <w:t xml:space="preserve">Інші завершальні будівельні роботи за кодом ДК 021:2015 - 45450000-6 (уточнений код ДК 021:2015 45454100-5 Відновлювальні роботи) </w:t>
      </w:r>
    </w:p>
    <w:p w:rsidR="00814573" w:rsidRPr="007D5EB3" w:rsidRDefault="00746FDD" w:rsidP="007910B9">
      <w:pPr>
        <w:tabs>
          <w:tab w:val="left" w:pos="4820"/>
        </w:tabs>
        <w:jc w:val="center"/>
        <w:rPr>
          <w:b/>
          <w:sz w:val="36"/>
          <w:szCs w:val="36"/>
        </w:rPr>
      </w:pPr>
      <w:r w:rsidRPr="00746FDD">
        <w:rPr>
          <w:b/>
          <w:sz w:val="40"/>
          <w:szCs w:val="40"/>
        </w:rPr>
        <w:t xml:space="preserve">Відновлювальні роботи по усуненню аварійного стану приміщень 1-го поверху (кім. 1, 2, 3, 4, 5, 6, 7, 8, 9, 10, 12,13, 14, 15, 16, 26, 27, 28, </w:t>
      </w:r>
      <w:r w:rsidR="00DB4835">
        <w:rPr>
          <w:b/>
          <w:sz w:val="40"/>
          <w:szCs w:val="40"/>
        </w:rPr>
        <w:t>29, 30, І, ІІ)</w:t>
      </w:r>
      <w:r w:rsidRPr="00746FDD">
        <w:rPr>
          <w:b/>
          <w:sz w:val="40"/>
          <w:szCs w:val="40"/>
        </w:rPr>
        <w:t xml:space="preserve"> за </w:t>
      </w:r>
      <w:proofErr w:type="spellStart"/>
      <w:r w:rsidRPr="00746FDD">
        <w:rPr>
          <w:b/>
          <w:sz w:val="40"/>
          <w:szCs w:val="40"/>
        </w:rPr>
        <w:t>адресою</w:t>
      </w:r>
      <w:proofErr w:type="spellEnd"/>
      <w:r w:rsidRPr="00746FDD">
        <w:rPr>
          <w:b/>
          <w:sz w:val="40"/>
          <w:szCs w:val="40"/>
        </w:rPr>
        <w:t>: м. Київ, вул. Естонська, буд. 3, літ. «Г»</w:t>
      </w:r>
    </w:p>
    <w:p w:rsidR="00814573" w:rsidRPr="007D5EB3" w:rsidRDefault="00814573" w:rsidP="005C36B9">
      <w:pPr>
        <w:tabs>
          <w:tab w:val="left" w:pos="4820"/>
        </w:tabs>
        <w:jc w:val="center"/>
        <w:rPr>
          <w:sz w:val="40"/>
          <w:szCs w:val="40"/>
        </w:rPr>
      </w:pPr>
    </w:p>
    <w:p w:rsidR="00814573" w:rsidRPr="007D5EB3" w:rsidRDefault="00814573" w:rsidP="005C36B9">
      <w:pPr>
        <w:tabs>
          <w:tab w:val="left" w:pos="4820"/>
        </w:tabs>
        <w:jc w:val="center"/>
        <w:rPr>
          <w:b/>
          <w:bCs/>
          <w:sz w:val="36"/>
          <w:szCs w:val="36"/>
        </w:rPr>
      </w:pPr>
    </w:p>
    <w:p w:rsidR="009F273C" w:rsidRPr="007D5EB3" w:rsidRDefault="009F273C" w:rsidP="009F273C">
      <w:pPr>
        <w:tabs>
          <w:tab w:val="left" w:pos="4820"/>
        </w:tabs>
        <w:rPr>
          <w:b/>
          <w:bCs/>
          <w:sz w:val="28"/>
          <w:szCs w:val="28"/>
        </w:rPr>
      </w:pPr>
    </w:p>
    <w:p w:rsidR="009F273C" w:rsidRPr="007D5EB3" w:rsidRDefault="009F273C" w:rsidP="009F273C">
      <w:pPr>
        <w:tabs>
          <w:tab w:val="left" w:pos="4820"/>
        </w:tabs>
        <w:ind w:left="426" w:right="422"/>
        <w:rPr>
          <w:b/>
          <w:bCs/>
          <w:sz w:val="28"/>
          <w:szCs w:val="28"/>
        </w:rPr>
      </w:pPr>
    </w:p>
    <w:p w:rsidR="009F273C" w:rsidRPr="007D5EB3" w:rsidRDefault="009F273C" w:rsidP="009F273C">
      <w:pPr>
        <w:tabs>
          <w:tab w:val="left" w:pos="4820"/>
        </w:tabs>
        <w:rPr>
          <w:b/>
          <w:bCs/>
          <w:sz w:val="28"/>
          <w:szCs w:val="28"/>
        </w:rPr>
      </w:pPr>
    </w:p>
    <w:p w:rsidR="009F273C" w:rsidRPr="007D5EB3" w:rsidRDefault="009F273C" w:rsidP="009F273C">
      <w:pPr>
        <w:tabs>
          <w:tab w:val="left" w:pos="4820"/>
        </w:tabs>
        <w:rPr>
          <w:b/>
          <w:bCs/>
          <w:sz w:val="28"/>
          <w:szCs w:val="28"/>
        </w:rPr>
      </w:pPr>
    </w:p>
    <w:p w:rsidR="009F273C" w:rsidRPr="007D5EB3" w:rsidRDefault="009F273C" w:rsidP="009F273C">
      <w:pPr>
        <w:tabs>
          <w:tab w:val="left" w:pos="4820"/>
        </w:tabs>
        <w:rPr>
          <w:b/>
          <w:bCs/>
          <w:sz w:val="28"/>
          <w:szCs w:val="28"/>
        </w:rPr>
      </w:pPr>
    </w:p>
    <w:p w:rsidR="009F273C" w:rsidRPr="007D5EB3" w:rsidRDefault="009F273C" w:rsidP="009F273C">
      <w:pPr>
        <w:tabs>
          <w:tab w:val="left" w:pos="4820"/>
        </w:tabs>
        <w:rPr>
          <w:b/>
          <w:bCs/>
          <w:sz w:val="28"/>
          <w:szCs w:val="28"/>
        </w:rPr>
      </w:pPr>
    </w:p>
    <w:p w:rsidR="009F273C" w:rsidRPr="007D5EB3" w:rsidRDefault="009F273C" w:rsidP="009F273C">
      <w:pPr>
        <w:jc w:val="center"/>
      </w:pPr>
      <w:r w:rsidRPr="007D5EB3">
        <w:rPr>
          <w:b/>
          <w:bCs/>
          <w:sz w:val="28"/>
          <w:szCs w:val="28"/>
        </w:rPr>
        <w:t>м. Київ – 2023</w:t>
      </w:r>
    </w:p>
    <w:tbl>
      <w:tblPr>
        <w:tblW w:w="4979" w:type="pct"/>
        <w:tblInd w:w="-100"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710"/>
        <w:gridCol w:w="3311"/>
        <w:gridCol w:w="103"/>
        <w:gridCol w:w="6868"/>
      </w:tblGrid>
      <w:tr w:rsidR="00BF0D68" w:rsidRPr="007D5EB3" w:rsidTr="00F41EB5">
        <w:trPr>
          <w:trHeight w:val="371"/>
        </w:trPr>
        <w:tc>
          <w:tcPr>
            <w:tcW w:w="5000" w:type="pct"/>
            <w:gridSpan w:val="4"/>
            <w:tcBorders>
              <w:top w:val="single" w:sz="6" w:space="0" w:color="000000"/>
              <w:left w:val="single" w:sz="6" w:space="0" w:color="000000"/>
              <w:bottom w:val="single" w:sz="6" w:space="0" w:color="000000"/>
              <w:right w:val="single" w:sz="6" w:space="0" w:color="000000"/>
            </w:tcBorders>
          </w:tcPr>
          <w:p w:rsidR="004D7E82" w:rsidRPr="007D5EB3" w:rsidRDefault="00F30619" w:rsidP="00B17F35">
            <w:pPr>
              <w:spacing w:beforeLines="40" w:before="96" w:afterLines="40" w:after="96"/>
              <w:ind w:left="113" w:right="113"/>
              <w:jc w:val="center"/>
              <w:rPr>
                <w:b/>
                <w:sz w:val="26"/>
                <w:szCs w:val="26"/>
                <w:lang w:eastAsia="uk-UA"/>
              </w:rPr>
            </w:pPr>
            <w:r w:rsidRPr="007D5EB3">
              <w:rPr>
                <w:b/>
                <w:bCs/>
              </w:rPr>
              <w:lastRenderedPageBreak/>
              <w:br w:type="page"/>
            </w:r>
            <w:r w:rsidR="004D7E82" w:rsidRPr="007D5EB3">
              <w:rPr>
                <w:b/>
                <w:sz w:val="26"/>
                <w:szCs w:val="26"/>
                <w:bdr w:val="none" w:sz="0" w:space="0" w:color="auto" w:frame="1"/>
                <w:lang w:eastAsia="uk-UA"/>
              </w:rPr>
              <w:t>Загальні положення</w:t>
            </w:r>
          </w:p>
        </w:tc>
      </w:tr>
      <w:tr w:rsidR="00BF0D68" w:rsidRPr="007D5EB3" w:rsidTr="00F41EB5">
        <w:trPr>
          <w:trHeight w:val="152"/>
        </w:trPr>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jc w:val="center"/>
              <w:rPr>
                <w:b/>
                <w:lang w:eastAsia="uk-UA"/>
              </w:rPr>
            </w:pPr>
            <w:r w:rsidRPr="007D5EB3">
              <w:rPr>
                <w:b/>
                <w:lang w:eastAsia="uk-UA"/>
              </w:rPr>
              <w:t>1</w:t>
            </w:r>
          </w:p>
        </w:tc>
        <w:tc>
          <w:tcPr>
            <w:tcW w:w="1506"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jc w:val="center"/>
              <w:rPr>
                <w:b/>
                <w:lang w:eastAsia="uk-UA"/>
              </w:rPr>
            </w:pPr>
            <w:r w:rsidRPr="007D5EB3">
              <w:rPr>
                <w:b/>
                <w:lang w:eastAsia="uk-UA"/>
              </w:rPr>
              <w:t>2</w:t>
            </w:r>
          </w:p>
        </w:tc>
        <w:tc>
          <w:tcPr>
            <w:tcW w:w="3171" w:type="pct"/>
            <w:gridSpan w:val="2"/>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jc w:val="center"/>
              <w:rPr>
                <w:b/>
                <w:lang w:eastAsia="uk-UA"/>
              </w:rPr>
            </w:pPr>
            <w:r w:rsidRPr="007D5EB3">
              <w:rPr>
                <w:b/>
                <w:lang w:eastAsia="uk-UA"/>
              </w:rPr>
              <w:t>3</w:t>
            </w:r>
          </w:p>
        </w:tc>
      </w:tr>
      <w:tr w:rsidR="00BF0D68" w:rsidRPr="007D5EB3" w:rsidTr="00F41EB5">
        <w:trPr>
          <w:trHeight w:val="1121"/>
        </w:trPr>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pStyle w:val="12"/>
              <w:spacing w:beforeLines="40" w:before="96" w:afterLines="40" w:after="96"/>
              <w:ind w:left="113" w:right="113"/>
              <w:rPr>
                <w:rFonts w:ascii="Times New Roman" w:hAnsi="Times New Roman"/>
                <w:b/>
                <w:sz w:val="24"/>
                <w:szCs w:val="24"/>
                <w:lang w:eastAsia="uk-UA"/>
              </w:rPr>
            </w:pPr>
            <w:r w:rsidRPr="007D5EB3">
              <w:rPr>
                <w:rFonts w:ascii="Times New Roman" w:hAnsi="Times New Roman"/>
                <w:b/>
                <w:sz w:val="24"/>
                <w:szCs w:val="24"/>
                <w:lang w:eastAsia="uk-UA"/>
              </w:rPr>
              <w:t>1</w:t>
            </w:r>
          </w:p>
        </w:tc>
        <w:tc>
          <w:tcPr>
            <w:tcW w:w="1506"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pStyle w:val="12"/>
              <w:spacing w:beforeLines="40" w:before="96" w:afterLines="40" w:after="96"/>
              <w:ind w:left="113" w:right="113"/>
              <w:rPr>
                <w:rFonts w:ascii="Times New Roman" w:hAnsi="Times New Roman"/>
                <w:b/>
                <w:sz w:val="24"/>
                <w:szCs w:val="24"/>
                <w:lang w:eastAsia="uk-UA"/>
              </w:rPr>
            </w:pPr>
            <w:r w:rsidRPr="007D5EB3">
              <w:rPr>
                <w:rFonts w:ascii="Times New Roman" w:hAnsi="Times New Roman"/>
                <w:b/>
                <w:sz w:val="24"/>
                <w:szCs w:val="24"/>
                <w:lang w:eastAsia="uk-UA"/>
              </w:rPr>
              <w:t>Терміни, які вживаються в тендерній документації</w:t>
            </w:r>
          </w:p>
        </w:tc>
        <w:tc>
          <w:tcPr>
            <w:tcW w:w="3171" w:type="pct"/>
            <w:gridSpan w:val="2"/>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pStyle w:val="12"/>
              <w:spacing w:beforeLines="40" w:before="96" w:afterLines="40" w:after="96"/>
              <w:ind w:left="113" w:right="113"/>
              <w:jc w:val="both"/>
              <w:rPr>
                <w:rFonts w:ascii="Times New Roman" w:hAnsi="Times New Roman"/>
                <w:sz w:val="24"/>
                <w:szCs w:val="24"/>
                <w:lang w:eastAsia="uk-UA"/>
              </w:rPr>
            </w:pPr>
            <w:r w:rsidRPr="007D5EB3">
              <w:rPr>
                <w:rFonts w:ascii="Times New Roman" w:hAnsi="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D5EB3">
              <w:rPr>
                <w:rFonts w:ascii="Times New Roman" w:hAnsi="Times New Roman"/>
                <w:sz w:val="24"/>
                <w:szCs w:val="24"/>
                <w:lang w:eastAsia="ru-RU"/>
              </w:rPr>
              <w:t>закупівель</w:t>
            </w:r>
            <w:proofErr w:type="spellEnd"/>
            <w:r w:rsidRPr="007D5EB3">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Pr="007D5EB3">
              <w:rPr>
                <w:rFonts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r w:rsidR="00DE777B" w:rsidRPr="007D5EB3">
              <w:rPr>
                <w:rFonts w:ascii="Times New Roman" w:hAnsi="Times New Roman"/>
                <w:sz w:val="24"/>
                <w:szCs w:val="24"/>
              </w:rPr>
              <w:t xml:space="preserve"> зі змінами</w:t>
            </w:r>
            <w:r w:rsidRPr="007D5EB3">
              <w:rPr>
                <w:rFonts w:ascii="Times New Roman" w:hAnsi="Times New Roman"/>
                <w:sz w:val="24"/>
                <w:szCs w:val="24"/>
              </w:rPr>
              <w:t>.</w:t>
            </w:r>
          </w:p>
        </w:tc>
      </w:tr>
      <w:tr w:rsidR="00BF0D68" w:rsidRPr="007D5EB3" w:rsidTr="00F41EB5">
        <w:trPr>
          <w:trHeight w:val="646"/>
        </w:trPr>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2</w:t>
            </w:r>
          </w:p>
        </w:tc>
        <w:tc>
          <w:tcPr>
            <w:tcW w:w="1506"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 xml:space="preserve">Інформація про замовника торгів </w:t>
            </w:r>
          </w:p>
        </w:tc>
        <w:tc>
          <w:tcPr>
            <w:tcW w:w="3171" w:type="pct"/>
            <w:gridSpan w:val="2"/>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firstLine="404"/>
              <w:jc w:val="both"/>
              <w:rPr>
                <w:sz w:val="24"/>
                <w:szCs w:val="24"/>
                <w:lang w:eastAsia="uk-UA"/>
              </w:rPr>
            </w:pPr>
          </w:p>
        </w:tc>
      </w:tr>
      <w:tr w:rsidR="00BF0D68" w:rsidRPr="007D5EB3" w:rsidTr="00F41EB5">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2.1</w:t>
            </w:r>
          </w:p>
        </w:tc>
        <w:tc>
          <w:tcPr>
            <w:tcW w:w="1506"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Повне найменування</w:t>
            </w:r>
          </w:p>
        </w:tc>
        <w:tc>
          <w:tcPr>
            <w:tcW w:w="3171" w:type="pct"/>
            <w:gridSpan w:val="2"/>
            <w:tcBorders>
              <w:top w:val="single" w:sz="6" w:space="0" w:color="000000"/>
              <w:left w:val="single" w:sz="6" w:space="0" w:color="000000"/>
              <w:bottom w:val="single" w:sz="6" w:space="0" w:color="000000"/>
              <w:right w:val="single" w:sz="6" w:space="0" w:color="000000"/>
            </w:tcBorders>
          </w:tcPr>
          <w:p w:rsidR="004D7E82" w:rsidRPr="007D5EB3" w:rsidRDefault="004D7E82" w:rsidP="00CD24AD">
            <w:pPr>
              <w:spacing w:after="150"/>
              <w:jc w:val="both"/>
              <w:rPr>
                <w:rStyle w:val="afe"/>
                <w:bCs/>
                <w:sz w:val="24"/>
                <w:szCs w:val="24"/>
              </w:rPr>
            </w:pPr>
            <w:r w:rsidRPr="007D5EB3">
              <w:rPr>
                <w:sz w:val="24"/>
              </w:rPr>
              <w:t>Державна установа «Київський міський центр контролю та профілактики хвороб Міністерства охорони здоров`я України»</w:t>
            </w:r>
          </w:p>
        </w:tc>
      </w:tr>
      <w:tr w:rsidR="00BF0D68" w:rsidRPr="007D5EB3" w:rsidTr="00F41EB5">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2.2</w:t>
            </w:r>
          </w:p>
        </w:tc>
        <w:tc>
          <w:tcPr>
            <w:tcW w:w="1506"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Місцезнаходження</w:t>
            </w:r>
          </w:p>
        </w:tc>
        <w:tc>
          <w:tcPr>
            <w:tcW w:w="3171" w:type="pct"/>
            <w:gridSpan w:val="2"/>
            <w:tcBorders>
              <w:top w:val="single" w:sz="6" w:space="0" w:color="000000"/>
              <w:left w:val="single" w:sz="6" w:space="0" w:color="000000"/>
              <w:bottom w:val="single" w:sz="6" w:space="0" w:color="000000"/>
              <w:right w:val="single" w:sz="6" w:space="0" w:color="000000"/>
            </w:tcBorders>
          </w:tcPr>
          <w:p w:rsidR="004D7E82" w:rsidRPr="007D5EB3" w:rsidRDefault="004D7E82" w:rsidP="009D551D">
            <w:pPr>
              <w:spacing w:after="150"/>
              <w:jc w:val="both"/>
              <w:rPr>
                <w:rStyle w:val="afe"/>
                <w:b w:val="0"/>
                <w:bCs/>
                <w:sz w:val="24"/>
                <w:szCs w:val="24"/>
              </w:rPr>
            </w:pPr>
            <w:r w:rsidRPr="007D5EB3">
              <w:rPr>
                <w:sz w:val="24"/>
              </w:rPr>
              <w:t>03</w:t>
            </w:r>
            <w:r w:rsidR="009D551D" w:rsidRPr="007D5EB3">
              <w:rPr>
                <w:sz w:val="24"/>
              </w:rPr>
              <w:t>190</w:t>
            </w:r>
            <w:r w:rsidRPr="007D5EB3">
              <w:rPr>
                <w:sz w:val="24"/>
              </w:rPr>
              <w:t xml:space="preserve">, м. Київ, вул. </w:t>
            </w:r>
            <w:r w:rsidR="009D551D" w:rsidRPr="007D5EB3">
              <w:rPr>
                <w:sz w:val="24"/>
              </w:rPr>
              <w:t>Естонська</w:t>
            </w:r>
            <w:r w:rsidRPr="007D5EB3">
              <w:rPr>
                <w:sz w:val="24"/>
              </w:rPr>
              <w:t xml:space="preserve">, </w:t>
            </w:r>
            <w:r w:rsidR="009D551D" w:rsidRPr="007D5EB3">
              <w:rPr>
                <w:sz w:val="24"/>
              </w:rPr>
              <w:t>3</w:t>
            </w:r>
          </w:p>
        </w:tc>
      </w:tr>
      <w:tr w:rsidR="00BF0D68" w:rsidRPr="007D5EB3" w:rsidTr="00F41EB5">
        <w:trPr>
          <w:trHeight w:val="1510"/>
        </w:trPr>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2.3</w:t>
            </w:r>
          </w:p>
        </w:tc>
        <w:tc>
          <w:tcPr>
            <w:tcW w:w="1506" w:type="pct"/>
            <w:tcBorders>
              <w:top w:val="single" w:sz="6" w:space="0" w:color="000000"/>
              <w:left w:val="single" w:sz="6" w:space="0" w:color="000000"/>
              <w:bottom w:val="single" w:sz="6" w:space="0" w:color="000000"/>
              <w:right w:val="single" w:sz="6" w:space="0" w:color="000000"/>
            </w:tcBorders>
          </w:tcPr>
          <w:p w:rsidR="004D7E82" w:rsidRPr="007D5EB3" w:rsidRDefault="004D7E82" w:rsidP="004146BC">
            <w:pPr>
              <w:pStyle w:val="TableParagraph"/>
              <w:ind w:left="105" w:right="82"/>
              <w:rPr>
                <w:b/>
                <w:sz w:val="24"/>
              </w:rPr>
            </w:pPr>
            <w:r w:rsidRPr="007D5EB3">
              <w:rPr>
                <w:b/>
                <w:sz w:val="24"/>
              </w:rPr>
              <w:t>Посадова особа замовника, уповноважена</w:t>
            </w:r>
          </w:p>
          <w:p w:rsidR="004D7E82" w:rsidRPr="007D5EB3" w:rsidRDefault="004D7E82" w:rsidP="00B17F35">
            <w:pPr>
              <w:spacing w:beforeLines="40" w:before="96" w:afterLines="40" w:after="96"/>
              <w:ind w:left="113" w:right="113"/>
              <w:rPr>
                <w:b/>
                <w:sz w:val="24"/>
                <w:szCs w:val="24"/>
                <w:lang w:eastAsia="uk-UA"/>
              </w:rPr>
            </w:pPr>
            <w:r w:rsidRPr="007D5EB3">
              <w:rPr>
                <w:b/>
                <w:sz w:val="24"/>
              </w:rPr>
              <w:t>здійснювати зв'язок з учасниками</w:t>
            </w:r>
          </w:p>
        </w:tc>
        <w:tc>
          <w:tcPr>
            <w:tcW w:w="3171" w:type="pct"/>
            <w:gridSpan w:val="2"/>
            <w:tcBorders>
              <w:top w:val="single" w:sz="6" w:space="0" w:color="000000"/>
              <w:left w:val="single" w:sz="6" w:space="0" w:color="000000"/>
              <w:bottom w:val="single" w:sz="6" w:space="0" w:color="000000"/>
              <w:right w:val="single" w:sz="6" w:space="0" w:color="000000"/>
            </w:tcBorders>
          </w:tcPr>
          <w:p w:rsidR="00423392" w:rsidRPr="007D5EB3" w:rsidRDefault="0024701B" w:rsidP="00423392">
            <w:pPr>
              <w:jc w:val="both"/>
              <w:rPr>
                <w:rFonts w:eastAsia="Calibri"/>
                <w:sz w:val="24"/>
                <w:szCs w:val="24"/>
                <w:lang w:eastAsia="uk-UA"/>
              </w:rPr>
            </w:pPr>
            <w:proofErr w:type="spellStart"/>
            <w:r w:rsidRPr="007D5EB3">
              <w:rPr>
                <w:rFonts w:eastAsia="Calibri"/>
                <w:sz w:val="24"/>
                <w:szCs w:val="24"/>
                <w:lang w:eastAsia="uk-UA"/>
              </w:rPr>
              <w:t>Семененко</w:t>
            </w:r>
            <w:proofErr w:type="spellEnd"/>
            <w:r w:rsidRPr="007D5EB3">
              <w:rPr>
                <w:rFonts w:eastAsia="Calibri"/>
                <w:sz w:val="24"/>
                <w:szCs w:val="24"/>
                <w:lang w:eastAsia="uk-UA"/>
              </w:rPr>
              <w:t xml:space="preserve"> Інна Юріївна</w:t>
            </w:r>
            <w:r w:rsidR="009E765D" w:rsidRPr="007D5EB3">
              <w:rPr>
                <w:rFonts w:eastAsia="Calibri"/>
                <w:sz w:val="24"/>
                <w:szCs w:val="24"/>
                <w:lang w:eastAsia="uk-UA"/>
              </w:rPr>
              <w:t xml:space="preserve"> – </w:t>
            </w:r>
            <w:r w:rsidRPr="007D5EB3">
              <w:rPr>
                <w:rFonts w:eastAsia="Calibri"/>
                <w:sz w:val="24"/>
                <w:szCs w:val="24"/>
                <w:lang w:eastAsia="uk-UA"/>
              </w:rPr>
              <w:t xml:space="preserve">фахівець з публічних </w:t>
            </w:r>
            <w:proofErr w:type="spellStart"/>
            <w:r w:rsidRPr="007D5EB3">
              <w:rPr>
                <w:rFonts w:eastAsia="Calibri"/>
                <w:sz w:val="24"/>
                <w:szCs w:val="24"/>
                <w:lang w:eastAsia="uk-UA"/>
              </w:rPr>
              <w:t>закупівель</w:t>
            </w:r>
            <w:proofErr w:type="spellEnd"/>
            <w:r w:rsidR="009E765D" w:rsidRPr="007D5EB3">
              <w:rPr>
                <w:rFonts w:eastAsia="Calibri"/>
                <w:sz w:val="24"/>
                <w:szCs w:val="24"/>
                <w:lang w:eastAsia="uk-UA"/>
              </w:rPr>
              <w:t xml:space="preserve">, </w:t>
            </w:r>
          </w:p>
          <w:p w:rsidR="009E765D" w:rsidRPr="007D5EB3" w:rsidRDefault="009E765D" w:rsidP="00423392">
            <w:pPr>
              <w:jc w:val="both"/>
              <w:rPr>
                <w:rFonts w:eastAsia="Calibri"/>
                <w:sz w:val="24"/>
                <w:szCs w:val="24"/>
                <w:lang w:eastAsia="uk-UA"/>
              </w:rPr>
            </w:pPr>
            <w:r w:rsidRPr="007D5EB3">
              <w:rPr>
                <w:rFonts w:eastAsia="Calibri"/>
                <w:sz w:val="24"/>
                <w:szCs w:val="24"/>
                <w:lang w:eastAsia="uk-UA"/>
              </w:rPr>
              <w:t xml:space="preserve">вул. Естонська, 3, м. Київ 03190, </w:t>
            </w:r>
          </w:p>
          <w:p w:rsidR="009E765D" w:rsidRPr="007D5EB3" w:rsidRDefault="009E765D" w:rsidP="00423392">
            <w:pPr>
              <w:jc w:val="both"/>
              <w:rPr>
                <w:rFonts w:eastAsia="Calibri"/>
                <w:sz w:val="24"/>
                <w:szCs w:val="24"/>
                <w:lang w:eastAsia="uk-UA"/>
              </w:rPr>
            </w:pPr>
            <w:proofErr w:type="spellStart"/>
            <w:r w:rsidRPr="007D5EB3">
              <w:rPr>
                <w:rFonts w:eastAsia="Calibri"/>
                <w:sz w:val="24"/>
                <w:szCs w:val="24"/>
                <w:lang w:eastAsia="uk-UA"/>
              </w:rPr>
              <w:t>тел</w:t>
            </w:r>
            <w:proofErr w:type="spellEnd"/>
            <w:r w:rsidRPr="007D5EB3">
              <w:rPr>
                <w:rFonts w:eastAsia="Calibri"/>
                <w:sz w:val="24"/>
                <w:szCs w:val="24"/>
                <w:lang w:eastAsia="uk-UA"/>
              </w:rPr>
              <w:t xml:space="preserve">.  </w:t>
            </w:r>
            <w:r w:rsidR="00BA6FBB" w:rsidRPr="007D5EB3">
              <w:rPr>
                <w:rFonts w:eastAsia="Calibri"/>
                <w:sz w:val="24"/>
                <w:szCs w:val="24"/>
                <w:lang w:eastAsia="uk-UA"/>
              </w:rPr>
              <w:t>(</w:t>
            </w:r>
            <w:r w:rsidR="0024701B" w:rsidRPr="007D5EB3">
              <w:rPr>
                <w:rFonts w:eastAsia="Calibri"/>
                <w:sz w:val="24"/>
                <w:szCs w:val="24"/>
                <w:lang w:eastAsia="uk-UA"/>
              </w:rPr>
              <w:t>063</w:t>
            </w:r>
            <w:r w:rsidRPr="007D5EB3">
              <w:rPr>
                <w:rFonts w:eastAsia="Calibri"/>
                <w:sz w:val="24"/>
                <w:szCs w:val="24"/>
                <w:lang w:eastAsia="uk-UA"/>
              </w:rPr>
              <w:t xml:space="preserve">) </w:t>
            </w:r>
            <w:r w:rsidR="0024701B" w:rsidRPr="007D5EB3">
              <w:rPr>
                <w:rFonts w:eastAsia="Calibri"/>
                <w:sz w:val="24"/>
                <w:szCs w:val="24"/>
                <w:lang w:eastAsia="uk-UA"/>
              </w:rPr>
              <w:t>238</w:t>
            </w:r>
            <w:r w:rsidRPr="007D5EB3">
              <w:rPr>
                <w:rFonts w:eastAsia="Calibri"/>
                <w:sz w:val="24"/>
                <w:szCs w:val="24"/>
                <w:lang w:eastAsia="uk-UA"/>
              </w:rPr>
              <w:t>-</w:t>
            </w:r>
            <w:r w:rsidR="0024701B" w:rsidRPr="007D5EB3">
              <w:rPr>
                <w:rFonts w:eastAsia="Calibri"/>
                <w:sz w:val="24"/>
                <w:szCs w:val="24"/>
                <w:lang w:eastAsia="uk-UA"/>
              </w:rPr>
              <w:t>80-79</w:t>
            </w:r>
            <w:r w:rsidRPr="007D5EB3">
              <w:rPr>
                <w:rFonts w:eastAsia="Calibri"/>
                <w:sz w:val="24"/>
                <w:szCs w:val="24"/>
                <w:lang w:eastAsia="uk-UA"/>
              </w:rPr>
              <w:t xml:space="preserve">, </w:t>
            </w:r>
          </w:p>
          <w:p w:rsidR="004D7E82" w:rsidRPr="007D5EB3" w:rsidRDefault="009E765D" w:rsidP="00423392">
            <w:pPr>
              <w:jc w:val="both"/>
              <w:rPr>
                <w:rFonts w:eastAsia="Calibri"/>
                <w:sz w:val="24"/>
                <w:szCs w:val="24"/>
                <w:lang w:eastAsia="uk-UA"/>
              </w:rPr>
            </w:pPr>
            <w:proofErr w:type="spellStart"/>
            <w:r w:rsidRPr="007D5EB3">
              <w:rPr>
                <w:rFonts w:eastAsia="Calibri"/>
                <w:sz w:val="24"/>
                <w:szCs w:val="24"/>
                <w:lang w:eastAsia="uk-UA"/>
              </w:rPr>
              <w:t>тел</w:t>
            </w:r>
            <w:proofErr w:type="spellEnd"/>
            <w:r w:rsidRPr="007D5EB3">
              <w:rPr>
                <w:rFonts w:eastAsia="Calibri"/>
                <w:sz w:val="24"/>
                <w:szCs w:val="24"/>
                <w:lang w:eastAsia="uk-UA"/>
              </w:rPr>
              <w:t xml:space="preserve">./факс </w:t>
            </w:r>
            <w:r w:rsidR="00BA6FBB" w:rsidRPr="007D5EB3">
              <w:rPr>
                <w:rFonts w:eastAsia="Calibri"/>
                <w:sz w:val="24"/>
                <w:szCs w:val="24"/>
                <w:lang w:eastAsia="uk-UA"/>
              </w:rPr>
              <w:t xml:space="preserve">(044) 400-53-82 </w:t>
            </w:r>
            <w:hyperlink r:id="rId8" w:history="1">
              <w:r w:rsidR="0024701B" w:rsidRPr="007D5EB3">
                <w:rPr>
                  <w:rStyle w:val="a8"/>
                  <w:sz w:val="24"/>
                  <w:szCs w:val="24"/>
                </w:rPr>
                <w:t>seminna2205@gmail.com</w:t>
              </w:r>
            </w:hyperlink>
          </w:p>
        </w:tc>
      </w:tr>
      <w:tr w:rsidR="00BF0D68" w:rsidRPr="007D5EB3" w:rsidTr="00F41EB5">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3</w:t>
            </w:r>
          </w:p>
        </w:tc>
        <w:tc>
          <w:tcPr>
            <w:tcW w:w="1506"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Процедура закупівлі</w:t>
            </w:r>
          </w:p>
        </w:tc>
        <w:tc>
          <w:tcPr>
            <w:tcW w:w="3171" w:type="pct"/>
            <w:gridSpan w:val="2"/>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right="113"/>
              <w:jc w:val="both"/>
              <w:rPr>
                <w:sz w:val="24"/>
                <w:szCs w:val="24"/>
                <w:lang w:eastAsia="uk-UA"/>
              </w:rPr>
            </w:pPr>
            <w:r w:rsidRPr="007D5EB3">
              <w:rPr>
                <w:sz w:val="24"/>
                <w:szCs w:val="24"/>
              </w:rPr>
              <w:t>Відкриті торги з особливостями</w:t>
            </w:r>
          </w:p>
        </w:tc>
      </w:tr>
      <w:tr w:rsidR="00BF0D68" w:rsidRPr="007D5EB3" w:rsidTr="00F41EB5">
        <w:trPr>
          <w:trHeight w:val="704"/>
        </w:trPr>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4</w:t>
            </w:r>
          </w:p>
        </w:tc>
        <w:tc>
          <w:tcPr>
            <w:tcW w:w="1506"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Інформація про предмет закупівлі</w:t>
            </w:r>
          </w:p>
        </w:tc>
        <w:tc>
          <w:tcPr>
            <w:tcW w:w="3171" w:type="pct"/>
            <w:gridSpan w:val="2"/>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firstLine="404"/>
              <w:jc w:val="both"/>
              <w:rPr>
                <w:sz w:val="24"/>
                <w:szCs w:val="24"/>
                <w:lang w:eastAsia="uk-UA"/>
              </w:rPr>
            </w:pPr>
          </w:p>
        </w:tc>
      </w:tr>
      <w:tr w:rsidR="00BF0D68" w:rsidRPr="007D5EB3" w:rsidTr="00F41EB5">
        <w:trPr>
          <w:trHeight w:val="757"/>
        </w:trPr>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4.1</w:t>
            </w:r>
          </w:p>
        </w:tc>
        <w:tc>
          <w:tcPr>
            <w:tcW w:w="1506"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Назва предмета закупівлі</w:t>
            </w:r>
          </w:p>
        </w:tc>
        <w:tc>
          <w:tcPr>
            <w:tcW w:w="3171" w:type="pct"/>
            <w:gridSpan w:val="2"/>
            <w:tcBorders>
              <w:top w:val="single" w:sz="6" w:space="0" w:color="000000"/>
              <w:left w:val="single" w:sz="6" w:space="0" w:color="000000"/>
              <w:bottom w:val="single" w:sz="6" w:space="0" w:color="000000"/>
              <w:right w:val="single" w:sz="6" w:space="0" w:color="000000"/>
            </w:tcBorders>
          </w:tcPr>
          <w:p w:rsidR="007910B9" w:rsidRPr="007910B9" w:rsidRDefault="007910B9" w:rsidP="007910B9">
            <w:pPr>
              <w:tabs>
                <w:tab w:val="left" w:pos="4820"/>
              </w:tabs>
              <w:rPr>
                <w:sz w:val="24"/>
                <w:szCs w:val="24"/>
              </w:rPr>
            </w:pPr>
            <w:r w:rsidRPr="007910B9">
              <w:rPr>
                <w:sz w:val="24"/>
                <w:szCs w:val="24"/>
              </w:rPr>
              <w:t xml:space="preserve">Інші завершальні будівельні роботи за кодом ДК 021:2015 - 45450000-6 (уточнений код ДК 021:2015 45454100-5 Відновлювальні роботи) </w:t>
            </w:r>
          </w:p>
          <w:p w:rsidR="004D7E82" w:rsidRPr="007D5EB3" w:rsidRDefault="00746FDD" w:rsidP="004677E8">
            <w:pPr>
              <w:tabs>
                <w:tab w:val="left" w:pos="4820"/>
              </w:tabs>
              <w:rPr>
                <w:sz w:val="24"/>
                <w:szCs w:val="24"/>
              </w:rPr>
            </w:pPr>
            <w:r w:rsidRPr="00746FDD">
              <w:rPr>
                <w:sz w:val="24"/>
                <w:szCs w:val="24"/>
              </w:rPr>
              <w:t xml:space="preserve">Відновлювальні роботи по усуненню аварійного стану приміщень 1-го поверху (кім. 1, 2, 3, 4, 5, 6, 7, 8, 9, 10, 12,13, 14, 15, 16, 26, 27, 28, </w:t>
            </w:r>
            <w:r w:rsidR="004677E8">
              <w:rPr>
                <w:sz w:val="24"/>
                <w:szCs w:val="24"/>
              </w:rPr>
              <w:t xml:space="preserve">29, 30, </w:t>
            </w:r>
            <w:r w:rsidRPr="00746FDD">
              <w:rPr>
                <w:sz w:val="24"/>
                <w:szCs w:val="24"/>
              </w:rPr>
              <w:t xml:space="preserve">І, ІІ) за </w:t>
            </w:r>
            <w:proofErr w:type="spellStart"/>
            <w:r w:rsidRPr="00746FDD">
              <w:rPr>
                <w:sz w:val="24"/>
                <w:szCs w:val="24"/>
              </w:rPr>
              <w:t>адресою</w:t>
            </w:r>
            <w:proofErr w:type="spellEnd"/>
            <w:r w:rsidRPr="00746FDD">
              <w:rPr>
                <w:sz w:val="24"/>
                <w:szCs w:val="24"/>
              </w:rPr>
              <w:t>: м. Київ, вул. Естонська, буд. 3, літ. «Г»</w:t>
            </w:r>
          </w:p>
        </w:tc>
      </w:tr>
      <w:tr w:rsidR="00BF0D68" w:rsidRPr="007D5EB3" w:rsidTr="00F41EB5">
        <w:trPr>
          <w:trHeight w:val="1818"/>
        </w:trPr>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4.2.</w:t>
            </w:r>
          </w:p>
        </w:tc>
        <w:tc>
          <w:tcPr>
            <w:tcW w:w="1506"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Опис окремої частини (частин) предмета закупівлі (лота), щодо якої можуть бути подані тендерні пропозиції</w:t>
            </w:r>
          </w:p>
        </w:tc>
        <w:tc>
          <w:tcPr>
            <w:tcW w:w="3171" w:type="pct"/>
            <w:gridSpan w:val="2"/>
            <w:tcBorders>
              <w:top w:val="single" w:sz="6" w:space="0" w:color="000000"/>
              <w:left w:val="single" w:sz="6" w:space="0" w:color="000000"/>
              <w:bottom w:val="single" w:sz="6" w:space="0" w:color="000000"/>
              <w:right w:val="single" w:sz="6" w:space="0" w:color="000000"/>
            </w:tcBorders>
          </w:tcPr>
          <w:p w:rsidR="004D7E82" w:rsidRPr="007D5EB3" w:rsidRDefault="004D7E82" w:rsidP="00D43B0A">
            <w:pPr>
              <w:pStyle w:val="afd"/>
              <w:jc w:val="both"/>
              <w:rPr>
                <w:rFonts w:ascii="Times New Roman" w:hAnsi="Times New Roman"/>
                <w:sz w:val="24"/>
                <w:szCs w:val="24"/>
                <w:lang w:val="uk-UA"/>
              </w:rPr>
            </w:pPr>
            <w:r w:rsidRPr="007D5EB3">
              <w:rPr>
                <w:rFonts w:ascii="Times New Roman" w:hAnsi="Times New Roman"/>
                <w:sz w:val="24"/>
                <w:szCs w:val="24"/>
                <w:lang w:val="uk-UA"/>
              </w:rPr>
              <w:t>Вимогами даної тендерної документації не передбачено встановлення окремих частин предмета закупівлі (лотів).</w:t>
            </w:r>
          </w:p>
        </w:tc>
      </w:tr>
      <w:tr w:rsidR="00BF0D68" w:rsidRPr="007D5EB3" w:rsidTr="00F41EB5">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rPr>
            </w:pPr>
            <w:r w:rsidRPr="007D5EB3">
              <w:rPr>
                <w:b/>
                <w:sz w:val="24"/>
                <w:szCs w:val="24"/>
              </w:rPr>
              <w:t>4.3.</w:t>
            </w:r>
          </w:p>
        </w:tc>
        <w:tc>
          <w:tcPr>
            <w:tcW w:w="1506"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shd w:val="clear" w:color="auto" w:fill="FFFFFF"/>
              </w:rPr>
            </w:pPr>
            <w:r w:rsidRPr="007D5EB3">
              <w:rPr>
                <w:b/>
                <w:sz w:val="24"/>
                <w:szCs w:val="24"/>
              </w:rPr>
              <w:t>Місце, кількість, обсяг поставки товарів (надання послуг, виконання робіт)</w:t>
            </w:r>
          </w:p>
        </w:tc>
        <w:tc>
          <w:tcPr>
            <w:tcW w:w="3171" w:type="pct"/>
            <w:gridSpan w:val="2"/>
            <w:tcBorders>
              <w:top w:val="single" w:sz="6" w:space="0" w:color="000000"/>
              <w:left w:val="single" w:sz="6" w:space="0" w:color="000000"/>
              <w:bottom w:val="single" w:sz="6" w:space="0" w:color="000000"/>
              <w:right w:val="single" w:sz="6" w:space="0" w:color="000000"/>
            </w:tcBorders>
          </w:tcPr>
          <w:p w:rsidR="00F356B7" w:rsidRPr="007D5EB3" w:rsidRDefault="004F5F82" w:rsidP="007910B9">
            <w:pPr>
              <w:rPr>
                <w:sz w:val="24"/>
              </w:rPr>
            </w:pPr>
            <w:r w:rsidRPr="007D5EB3">
              <w:rPr>
                <w:sz w:val="24"/>
              </w:rPr>
              <w:t xml:space="preserve">Місце надання послуг: </w:t>
            </w:r>
            <w:r w:rsidR="00FE50C9" w:rsidRPr="00397C60">
              <w:rPr>
                <w:b/>
                <w:sz w:val="24"/>
              </w:rPr>
              <w:t>0</w:t>
            </w:r>
            <w:r w:rsidR="007910B9">
              <w:rPr>
                <w:b/>
                <w:sz w:val="24"/>
              </w:rPr>
              <w:t>3190</w:t>
            </w:r>
            <w:r w:rsidR="00FE50C9" w:rsidRPr="00397C60">
              <w:rPr>
                <w:b/>
                <w:sz w:val="24"/>
              </w:rPr>
              <w:t>,</w:t>
            </w:r>
            <w:r w:rsidR="00FE50C9">
              <w:rPr>
                <w:sz w:val="24"/>
              </w:rPr>
              <w:t xml:space="preserve"> </w:t>
            </w:r>
            <w:r w:rsidR="00851AE3" w:rsidRPr="007D5EB3">
              <w:rPr>
                <w:b/>
                <w:sz w:val="24"/>
              </w:rPr>
              <w:t>м. Київ,</w:t>
            </w:r>
            <w:r w:rsidR="00851AE3" w:rsidRPr="007D5EB3">
              <w:rPr>
                <w:sz w:val="24"/>
              </w:rPr>
              <w:t xml:space="preserve"> </w:t>
            </w:r>
            <w:r w:rsidR="00F356B7" w:rsidRPr="007D5EB3">
              <w:rPr>
                <w:b/>
                <w:sz w:val="24"/>
              </w:rPr>
              <w:t xml:space="preserve">вул. </w:t>
            </w:r>
            <w:r w:rsidR="007910B9">
              <w:rPr>
                <w:b/>
                <w:sz w:val="24"/>
              </w:rPr>
              <w:t>Естонська</w:t>
            </w:r>
            <w:r w:rsidR="00F356B7" w:rsidRPr="007D5EB3">
              <w:rPr>
                <w:b/>
                <w:sz w:val="24"/>
              </w:rPr>
              <w:t>, 3</w:t>
            </w:r>
            <w:r w:rsidR="00F356B7" w:rsidRPr="007D5EB3">
              <w:rPr>
                <w:sz w:val="24"/>
              </w:rPr>
              <w:t xml:space="preserve"> </w:t>
            </w:r>
          </w:p>
          <w:p w:rsidR="004D7E82" w:rsidRPr="007D5EB3" w:rsidRDefault="004F5F82" w:rsidP="007910B9">
            <w:pPr>
              <w:rPr>
                <w:sz w:val="24"/>
                <w:szCs w:val="24"/>
                <w:lang w:eastAsia="uk-UA"/>
              </w:rPr>
            </w:pPr>
            <w:r w:rsidRPr="007D5EB3">
              <w:rPr>
                <w:sz w:val="24"/>
              </w:rPr>
              <w:t>Обсяг</w:t>
            </w:r>
            <w:r w:rsidRPr="007D5EB3">
              <w:rPr>
                <w:spacing w:val="-17"/>
                <w:sz w:val="24"/>
              </w:rPr>
              <w:t xml:space="preserve"> </w:t>
            </w:r>
            <w:r w:rsidRPr="007D5EB3">
              <w:rPr>
                <w:sz w:val="24"/>
              </w:rPr>
              <w:t>надання</w:t>
            </w:r>
            <w:r w:rsidRPr="007D5EB3">
              <w:rPr>
                <w:spacing w:val="-17"/>
                <w:sz w:val="24"/>
              </w:rPr>
              <w:t xml:space="preserve"> робіт</w:t>
            </w:r>
            <w:r w:rsidRPr="007D5EB3">
              <w:rPr>
                <w:sz w:val="24"/>
              </w:rPr>
              <w:t>:</w:t>
            </w:r>
            <w:r w:rsidRPr="007D5EB3">
              <w:rPr>
                <w:spacing w:val="-15"/>
                <w:sz w:val="24"/>
              </w:rPr>
              <w:t xml:space="preserve"> </w:t>
            </w:r>
            <w:r w:rsidR="002022F6" w:rsidRPr="007D5EB3">
              <w:rPr>
                <w:sz w:val="24"/>
              </w:rPr>
              <w:t xml:space="preserve">відповідно до </w:t>
            </w:r>
            <w:r w:rsidRPr="007D5EB3">
              <w:rPr>
                <w:spacing w:val="-16"/>
                <w:sz w:val="24"/>
              </w:rPr>
              <w:t xml:space="preserve"> </w:t>
            </w:r>
            <w:r w:rsidRPr="007D5EB3">
              <w:rPr>
                <w:sz w:val="24"/>
              </w:rPr>
              <w:t>Додатку 3 до цієї тендерної</w:t>
            </w:r>
            <w:r w:rsidRPr="007D5EB3">
              <w:rPr>
                <w:spacing w:val="-1"/>
                <w:sz w:val="24"/>
              </w:rPr>
              <w:t xml:space="preserve"> </w:t>
            </w:r>
            <w:r w:rsidRPr="007D5EB3">
              <w:rPr>
                <w:sz w:val="24"/>
              </w:rPr>
              <w:t>документації</w:t>
            </w:r>
          </w:p>
        </w:tc>
      </w:tr>
      <w:tr w:rsidR="00BF0D68" w:rsidRPr="007D5EB3" w:rsidTr="00F41EB5">
        <w:trPr>
          <w:trHeight w:val="423"/>
        </w:trPr>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rPr>
            </w:pPr>
            <w:r w:rsidRPr="007D5EB3">
              <w:rPr>
                <w:b/>
                <w:sz w:val="24"/>
                <w:szCs w:val="24"/>
              </w:rPr>
              <w:t>4.4</w:t>
            </w:r>
          </w:p>
        </w:tc>
        <w:tc>
          <w:tcPr>
            <w:tcW w:w="1506"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rPr>
            </w:pPr>
            <w:r w:rsidRPr="007D5EB3">
              <w:rPr>
                <w:b/>
                <w:sz w:val="24"/>
                <w:szCs w:val="24"/>
                <w:shd w:val="clear" w:color="auto" w:fill="FFFFFF"/>
              </w:rPr>
              <w:t>Строки поставки товарів, виконання робіт, надання послуг</w:t>
            </w:r>
          </w:p>
        </w:tc>
        <w:tc>
          <w:tcPr>
            <w:tcW w:w="3171" w:type="pct"/>
            <w:gridSpan w:val="2"/>
            <w:tcBorders>
              <w:top w:val="single" w:sz="6" w:space="0" w:color="000000"/>
              <w:left w:val="single" w:sz="6" w:space="0" w:color="000000"/>
              <w:bottom w:val="single" w:sz="6" w:space="0" w:color="000000"/>
              <w:right w:val="single" w:sz="6" w:space="0" w:color="000000"/>
            </w:tcBorders>
          </w:tcPr>
          <w:p w:rsidR="004D7E82" w:rsidRPr="007D5EB3" w:rsidRDefault="004F5F82" w:rsidP="006A4639">
            <w:pPr>
              <w:pStyle w:val="ae"/>
              <w:spacing w:before="28"/>
              <w:ind w:firstLine="115"/>
            </w:pPr>
            <w:r w:rsidRPr="00D62E5F">
              <w:t xml:space="preserve">до </w:t>
            </w:r>
            <w:r w:rsidR="00581846" w:rsidRPr="00D62E5F">
              <w:t>25</w:t>
            </w:r>
            <w:r w:rsidR="006A4639" w:rsidRPr="00D62E5F">
              <w:t>.03.2024</w:t>
            </w:r>
            <w:r w:rsidR="004D7E82" w:rsidRPr="00D62E5F">
              <w:t xml:space="preserve"> р.</w:t>
            </w:r>
          </w:p>
        </w:tc>
      </w:tr>
      <w:tr w:rsidR="00BF0D68" w:rsidRPr="007D5EB3" w:rsidTr="00F41EB5">
        <w:trPr>
          <w:trHeight w:val="1053"/>
        </w:trPr>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lastRenderedPageBreak/>
              <w:t>5</w:t>
            </w:r>
          </w:p>
        </w:tc>
        <w:tc>
          <w:tcPr>
            <w:tcW w:w="1506"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Недискримінація учасників</w:t>
            </w:r>
          </w:p>
        </w:tc>
        <w:tc>
          <w:tcPr>
            <w:tcW w:w="3171" w:type="pct"/>
            <w:gridSpan w:val="2"/>
            <w:tcBorders>
              <w:top w:val="single" w:sz="6" w:space="0" w:color="000000"/>
              <w:left w:val="single" w:sz="6" w:space="0" w:color="000000"/>
              <w:bottom w:val="single" w:sz="6" w:space="0" w:color="000000"/>
              <w:right w:val="single" w:sz="6" w:space="0" w:color="000000"/>
            </w:tcBorders>
          </w:tcPr>
          <w:p w:rsidR="004D7E82" w:rsidRPr="007D5EB3" w:rsidRDefault="004D7E82" w:rsidP="006F0EE7">
            <w:pPr>
              <w:pStyle w:val="rvps2"/>
              <w:spacing w:before="0" w:beforeAutospacing="0" w:after="0" w:afterAutospacing="0"/>
              <w:ind w:left="115"/>
              <w:jc w:val="both"/>
            </w:pPr>
            <w:r w:rsidRPr="007D5EB3">
              <w:t xml:space="preserve">Вітчизняні та іноземні учасники всіх форм власності та організаційно-правових форм беруть участь у процедурах </w:t>
            </w:r>
            <w:proofErr w:type="spellStart"/>
            <w:r w:rsidRPr="007D5EB3">
              <w:t>закупівель</w:t>
            </w:r>
            <w:proofErr w:type="spellEnd"/>
            <w:r w:rsidRPr="007D5EB3">
              <w:t xml:space="preserve"> на рівних умовах.</w:t>
            </w:r>
          </w:p>
        </w:tc>
      </w:tr>
      <w:tr w:rsidR="00BF0D68" w:rsidRPr="007D5EB3" w:rsidTr="00F41EB5">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6</w:t>
            </w:r>
          </w:p>
        </w:tc>
        <w:tc>
          <w:tcPr>
            <w:tcW w:w="1506"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Інформація про валюту, у якій повинна бути зазначена ціна тендерної пропозиції</w:t>
            </w:r>
          </w:p>
        </w:tc>
        <w:tc>
          <w:tcPr>
            <w:tcW w:w="3171" w:type="pct"/>
            <w:gridSpan w:val="2"/>
            <w:tcBorders>
              <w:top w:val="single" w:sz="6" w:space="0" w:color="000000"/>
              <w:left w:val="single" w:sz="6" w:space="0" w:color="000000"/>
              <w:bottom w:val="single" w:sz="6" w:space="0" w:color="000000"/>
              <w:right w:val="single" w:sz="6" w:space="0" w:color="000000"/>
            </w:tcBorders>
          </w:tcPr>
          <w:p w:rsidR="004D7E82" w:rsidRPr="007D5EB3" w:rsidRDefault="004D7E82" w:rsidP="006F0EE7">
            <w:pPr>
              <w:spacing w:before="150" w:after="150"/>
              <w:ind w:left="115"/>
              <w:rPr>
                <w:sz w:val="24"/>
                <w:szCs w:val="24"/>
              </w:rPr>
            </w:pPr>
            <w:r w:rsidRPr="007D5EB3">
              <w:rPr>
                <w:sz w:val="24"/>
                <w:szCs w:val="24"/>
              </w:rPr>
              <w:t>Валютою пропозиції є гривня. У разі якщо учасником процедури закупівлі є нерезидент, такий учасник може зазначити ціну пропозиції у іншій валюті. При цьому при розкритті ціна такої пропозиції перераховується у гривні за офіційним курсом гривні до зазначеної валюти, встановленим Національним банком України на дату розкриття пропозицій.</w:t>
            </w:r>
          </w:p>
        </w:tc>
      </w:tr>
      <w:tr w:rsidR="00BF0D68" w:rsidRPr="007D5EB3" w:rsidTr="00F41EB5">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7</w:t>
            </w:r>
          </w:p>
        </w:tc>
        <w:tc>
          <w:tcPr>
            <w:tcW w:w="1506"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Інформація про мову (мови), якою (якими) повинні бути складені тендерні пропозиції</w:t>
            </w:r>
          </w:p>
        </w:tc>
        <w:tc>
          <w:tcPr>
            <w:tcW w:w="3171" w:type="pct"/>
            <w:gridSpan w:val="2"/>
            <w:tcBorders>
              <w:top w:val="single" w:sz="6" w:space="0" w:color="000000"/>
              <w:left w:val="single" w:sz="6" w:space="0" w:color="000000"/>
              <w:bottom w:val="single" w:sz="6" w:space="0" w:color="000000"/>
              <w:right w:val="single" w:sz="6" w:space="0" w:color="000000"/>
            </w:tcBorders>
          </w:tcPr>
          <w:p w:rsidR="004D7E82" w:rsidRPr="007D5EB3" w:rsidRDefault="004D7E82" w:rsidP="00471400">
            <w:pPr>
              <w:tabs>
                <w:tab w:val="left" w:pos="0"/>
              </w:tabs>
              <w:ind w:left="132" w:right="167"/>
              <w:jc w:val="both"/>
              <w:rPr>
                <w:sz w:val="24"/>
                <w:szCs w:val="24"/>
              </w:rPr>
            </w:pPr>
            <w:r w:rsidRPr="007D5EB3">
              <w:rPr>
                <w:sz w:val="24"/>
                <w:szCs w:val="24"/>
              </w:rPr>
              <w:t>Пропозиція учасника та всі документи, що її стосуються, складаються українською мовою.</w:t>
            </w:r>
          </w:p>
          <w:p w:rsidR="004D7E82" w:rsidRPr="007D5EB3" w:rsidRDefault="004D7E82" w:rsidP="00471400">
            <w:pPr>
              <w:ind w:left="132" w:right="167"/>
              <w:jc w:val="both"/>
              <w:rPr>
                <w:sz w:val="24"/>
                <w:szCs w:val="24"/>
              </w:rPr>
            </w:pPr>
            <w:r w:rsidRPr="007D5EB3">
              <w:rPr>
                <w:sz w:val="24"/>
                <w:szCs w:val="24"/>
              </w:rPr>
              <w:t>Учасник може подавати документи щодо якості продукції українською мовою.</w:t>
            </w:r>
          </w:p>
          <w:p w:rsidR="004D7E82" w:rsidRPr="007D5EB3" w:rsidRDefault="004D7E82" w:rsidP="006F0EE7">
            <w:pPr>
              <w:ind w:left="115"/>
              <w:jc w:val="both"/>
              <w:rPr>
                <w:sz w:val="24"/>
                <w:szCs w:val="24"/>
              </w:rPr>
            </w:pPr>
            <w:r w:rsidRPr="007D5EB3">
              <w:rPr>
                <w:sz w:val="24"/>
                <w:szCs w:val="24"/>
              </w:rPr>
              <w:t>Тендерні пропозиції підготовлені учасниками-нерезидентами України можуть бути викладені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w:t>
            </w:r>
          </w:p>
        </w:tc>
      </w:tr>
      <w:tr w:rsidR="00BF0D68" w:rsidRPr="007D5EB3" w:rsidTr="00F41EB5">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8</w:t>
            </w:r>
          </w:p>
        </w:tc>
        <w:tc>
          <w:tcPr>
            <w:tcW w:w="1506"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1" w:type="pct"/>
            <w:gridSpan w:val="2"/>
            <w:tcBorders>
              <w:top w:val="single" w:sz="6" w:space="0" w:color="000000"/>
              <w:left w:val="single" w:sz="6" w:space="0" w:color="000000"/>
              <w:bottom w:val="single" w:sz="6" w:space="0" w:color="000000"/>
              <w:right w:val="single" w:sz="6" w:space="0" w:color="000000"/>
            </w:tcBorders>
          </w:tcPr>
          <w:p w:rsidR="004F5F82" w:rsidRPr="007D5EB3" w:rsidRDefault="004F5F82" w:rsidP="004F5F82">
            <w:pPr>
              <w:ind w:left="132" w:right="167" w:hanging="23"/>
              <w:contextualSpacing/>
              <w:jc w:val="both"/>
              <w:rPr>
                <w:sz w:val="24"/>
                <w:szCs w:val="24"/>
              </w:rPr>
            </w:pPr>
            <w:r w:rsidRPr="007D5EB3">
              <w:rPr>
                <w:sz w:val="24"/>
                <w:szCs w:val="24"/>
              </w:rPr>
              <w:t xml:space="preserve">Очікувана вартість </w:t>
            </w:r>
            <w:r w:rsidR="00ED2604" w:rsidRPr="007D5EB3">
              <w:rPr>
                <w:sz w:val="24"/>
                <w:szCs w:val="24"/>
              </w:rPr>
              <w:t xml:space="preserve">закупівлі </w:t>
            </w:r>
            <w:r w:rsidR="009429FA">
              <w:rPr>
                <w:sz w:val="24"/>
                <w:szCs w:val="24"/>
              </w:rPr>
              <w:t>4</w:t>
            </w:r>
            <w:r w:rsidR="006A5387" w:rsidRPr="007D5EB3">
              <w:rPr>
                <w:sz w:val="24"/>
                <w:szCs w:val="24"/>
              </w:rPr>
              <w:t> </w:t>
            </w:r>
            <w:r w:rsidR="009429FA">
              <w:rPr>
                <w:sz w:val="24"/>
                <w:szCs w:val="24"/>
              </w:rPr>
              <w:t>980</w:t>
            </w:r>
            <w:r w:rsidR="006A5387" w:rsidRPr="007D5EB3">
              <w:rPr>
                <w:sz w:val="24"/>
                <w:szCs w:val="24"/>
              </w:rPr>
              <w:t> </w:t>
            </w:r>
            <w:r w:rsidR="00B81AAE" w:rsidRPr="007D5EB3">
              <w:rPr>
                <w:sz w:val="24"/>
                <w:szCs w:val="24"/>
              </w:rPr>
              <w:t>000</w:t>
            </w:r>
            <w:r w:rsidR="006A5387" w:rsidRPr="007D5EB3">
              <w:rPr>
                <w:sz w:val="24"/>
                <w:szCs w:val="24"/>
              </w:rPr>
              <w:t>,00</w:t>
            </w:r>
            <w:r w:rsidRPr="007D5EB3">
              <w:rPr>
                <w:sz w:val="24"/>
                <w:szCs w:val="24"/>
              </w:rPr>
              <w:t xml:space="preserve"> грн. (</w:t>
            </w:r>
            <w:r w:rsidR="009429FA">
              <w:rPr>
                <w:sz w:val="24"/>
                <w:szCs w:val="24"/>
              </w:rPr>
              <w:t xml:space="preserve">чотири </w:t>
            </w:r>
            <w:r w:rsidR="00B81AAE" w:rsidRPr="007D5EB3">
              <w:rPr>
                <w:sz w:val="24"/>
                <w:szCs w:val="24"/>
              </w:rPr>
              <w:t>мільйон</w:t>
            </w:r>
            <w:r w:rsidR="009429FA">
              <w:rPr>
                <w:sz w:val="24"/>
                <w:szCs w:val="24"/>
              </w:rPr>
              <w:t>и</w:t>
            </w:r>
            <w:r w:rsidR="0024701B" w:rsidRPr="007D5EB3">
              <w:rPr>
                <w:sz w:val="24"/>
                <w:szCs w:val="24"/>
              </w:rPr>
              <w:t xml:space="preserve"> </w:t>
            </w:r>
            <w:r w:rsidR="009429FA">
              <w:rPr>
                <w:sz w:val="24"/>
                <w:szCs w:val="24"/>
              </w:rPr>
              <w:t>дев</w:t>
            </w:r>
            <w:r w:rsidR="009429FA" w:rsidRPr="009429FA">
              <w:rPr>
                <w:sz w:val="24"/>
                <w:szCs w:val="24"/>
              </w:rPr>
              <w:t>’</w:t>
            </w:r>
            <w:r w:rsidR="009429FA">
              <w:rPr>
                <w:sz w:val="24"/>
                <w:szCs w:val="24"/>
              </w:rPr>
              <w:t>ятсот вісімдесят</w:t>
            </w:r>
            <w:r w:rsidR="00543C33">
              <w:rPr>
                <w:sz w:val="24"/>
                <w:szCs w:val="24"/>
              </w:rPr>
              <w:t xml:space="preserve"> тисяч </w:t>
            </w:r>
            <w:r w:rsidRPr="007D5EB3">
              <w:rPr>
                <w:sz w:val="24"/>
                <w:szCs w:val="24"/>
              </w:rPr>
              <w:t xml:space="preserve">гривень 00 копійок)  з ПДВ. </w:t>
            </w:r>
          </w:p>
          <w:p w:rsidR="004F5F82" w:rsidRPr="007D5EB3" w:rsidRDefault="004F5F82" w:rsidP="004F5F82">
            <w:pPr>
              <w:ind w:left="132" w:right="167" w:hanging="23"/>
              <w:contextualSpacing/>
              <w:jc w:val="both"/>
              <w:rPr>
                <w:sz w:val="24"/>
                <w:szCs w:val="24"/>
              </w:rPr>
            </w:pPr>
            <w:r w:rsidRPr="007D5EB3">
              <w:rPr>
                <w:sz w:val="24"/>
                <w:szCs w:val="24"/>
              </w:rPr>
              <w:t xml:space="preserve">Крок аукціону очікуваної вартості товару: </w:t>
            </w:r>
            <w:r w:rsidR="009429FA">
              <w:rPr>
                <w:sz w:val="24"/>
                <w:szCs w:val="24"/>
              </w:rPr>
              <w:t>24</w:t>
            </w:r>
            <w:r w:rsidR="006A5387" w:rsidRPr="007D5EB3">
              <w:rPr>
                <w:sz w:val="24"/>
                <w:szCs w:val="24"/>
              </w:rPr>
              <w:t> </w:t>
            </w:r>
            <w:r w:rsidR="009429FA">
              <w:rPr>
                <w:sz w:val="24"/>
                <w:szCs w:val="24"/>
              </w:rPr>
              <w:t>900</w:t>
            </w:r>
            <w:r w:rsidR="006A5387" w:rsidRPr="007D5EB3">
              <w:rPr>
                <w:sz w:val="24"/>
                <w:szCs w:val="24"/>
              </w:rPr>
              <w:t>,00</w:t>
            </w:r>
            <w:r w:rsidRPr="007D5EB3">
              <w:rPr>
                <w:sz w:val="24"/>
                <w:szCs w:val="24"/>
              </w:rPr>
              <w:t xml:space="preserve"> грн. (</w:t>
            </w:r>
            <w:r w:rsidR="009429FA">
              <w:rPr>
                <w:sz w:val="24"/>
                <w:szCs w:val="24"/>
              </w:rPr>
              <w:t xml:space="preserve">двадцять чотири </w:t>
            </w:r>
            <w:r w:rsidR="00B81AAE" w:rsidRPr="007D5EB3">
              <w:rPr>
                <w:sz w:val="24"/>
                <w:szCs w:val="24"/>
              </w:rPr>
              <w:t>тисяч</w:t>
            </w:r>
            <w:r w:rsidR="009429FA">
              <w:rPr>
                <w:sz w:val="24"/>
                <w:szCs w:val="24"/>
              </w:rPr>
              <w:t>і</w:t>
            </w:r>
            <w:r w:rsidRPr="007D5EB3">
              <w:rPr>
                <w:sz w:val="24"/>
                <w:szCs w:val="24"/>
              </w:rPr>
              <w:t xml:space="preserve"> </w:t>
            </w:r>
            <w:r w:rsidR="009429FA">
              <w:rPr>
                <w:sz w:val="24"/>
                <w:szCs w:val="24"/>
              </w:rPr>
              <w:t>дев</w:t>
            </w:r>
            <w:r w:rsidR="00543C33" w:rsidRPr="009429FA">
              <w:rPr>
                <w:sz w:val="24"/>
                <w:szCs w:val="24"/>
              </w:rPr>
              <w:t>’</w:t>
            </w:r>
            <w:r w:rsidR="00543C33">
              <w:rPr>
                <w:sz w:val="24"/>
                <w:szCs w:val="24"/>
              </w:rPr>
              <w:t xml:space="preserve">ятсот </w:t>
            </w:r>
            <w:r w:rsidRPr="007D5EB3">
              <w:rPr>
                <w:sz w:val="24"/>
                <w:szCs w:val="24"/>
              </w:rPr>
              <w:t>грив</w:t>
            </w:r>
            <w:r w:rsidR="004E3526" w:rsidRPr="007D5EB3">
              <w:rPr>
                <w:sz w:val="24"/>
                <w:szCs w:val="24"/>
              </w:rPr>
              <w:t>е</w:t>
            </w:r>
            <w:r w:rsidRPr="007D5EB3">
              <w:rPr>
                <w:sz w:val="24"/>
                <w:szCs w:val="24"/>
              </w:rPr>
              <w:t>н</w:t>
            </w:r>
            <w:r w:rsidR="004E3526" w:rsidRPr="007D5EB3">
              <w:rPr>
                <w:sz w:val="24"/>
                <w:szCs w:val="24"/>
              </w:rPr>
              <w:t>ь 00</w:t>
            </w:r>
            <w:r w:rsidRPr="007D5EB3">
              <w:rPr>
                <w:sz w:val="24"/>
                <w:szCs w:val="24"/>
              </w:rPr>
              <w:t xml:space="preserve"> копійок).</w:t>
            </w:r>
          </w:p>
          <w:p w:rsidR="004D7E82" w:rsidRPr="007D5EB3" w:rsidRDefault="004D7E82" w:rsidP="00B91958">
            <w:pPr>
              <w:spacing w:before="150" w:after="150"/>
              <w:ind w:left="115" w:right="114"/>
              <w:jc w:val="both"/>
              <w:rPr>
                <w:sz w:val="24"/>
                <w:szCs w:val="24"/>
              </w:rPr>
            </w:pPr>
            <w:r w:rsidRPr="007D5EB3">
              <w:rPr>
                <w:sz w:val="24"/>
                <w:szCs w:val="24"/>
              </w:rPr>
              <w:t xml:space="preserve">Тендерна пропозиція, ціна якої є вищою, ніж очікувана вартість предмета закупівлі, відхиляється відповідно до абзацу четвертого </w:t>
            </w:r>
            <w:proofErr w:type="spellStart"/>
            <w:r w:rsidRPr="007D5EB3">
              <w:rPr>
                <w:sz w:val="24"/>
                <w:szCs w:val="24"/>
              </w:rPr>
              <w:t>п.п</w:t>
            </w:r>
            <w:proofErr w:type="spellEnd"/>
            <w:r w:rsidRPr="007D5EB3">
              <w:rPr>
                <w:sz w:val="24"/>
                <w:szCs w:val="24"/>
              </w:rPr>
              <w:t>. 2 п. 4</w:t>
            </w:r>
            <w:r w:rsidR="00B91958" w:rsidRPr="007D5EB3">
              <w:rPr>
                <w:sz w:val="24"/>
                <w:szCs w:val="24"/>
              </w:rPr>
              <w:t>4</w:t>
            </w:r>
            <w:r w:rsidRPr="007D5EB3">
              <w:rPr>
                <w:sz w:val="24"/>
                <w:szCs w:val="24"/>
              </w:rPr>
              <w:t xml:space="preserve"> Особливостей здійснення публічних </w:t>
            </w:r>
            <w:proofErr w:type="spellStart"/>
            <w:r w:rsidRPr="007D5EB3">
              <w:rPr>
                <w:sz w:val="24"/>
                <w:szCs w:val="24"/>
              </w:rPr>
              <w:t>закупівель</w:t>
            </w:r>
            <w:proofErr w:type="spellEnd"/>
            <w:r w:rsidRPr="007D5EB3">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BF0D68" w:rsidRPr="007D5EB3" w:rsidTr="00F41EB5">
        <w:tc>
          <w:tcPr>
            <w:tcW w:w="5000" w:type="pct"/>
            <w:gridSpan w:val="4"/>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firstLine="404"/>
              <w:jc w:val="center"/>
              <w:rPr>
                <w:b/>
                <w:sz w:val="26"/>
                <w:szCs w:val="26"/>
              </w:rPr>
            </w:pPr>
            <w:r w:rsidRPr="007D5EB3">
              <w:rPr>
                <w:b/>
                <w:sz w:val="26"/>
                <w:szCs w:val="26"/>
              </w:rPr>
              <w:t xml:space="preserve">ІІ. Порядок унесення змін та надання роз’яснень до тендерної документації </w:t>
            </w:r>
          </w:p>
        </w:tc>
      </w:tr>
      <w:tr w:rsidR="00BF0D68" w:rsidRPr="007D5EB3" w:rsidTr="00F41EB5">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1</w:t>
            </w:r>
          </w:p>
        </w:tc>
        <w:tc>
          <w:tcPr>
            <w:tcW w:w="1553" w:type="pct"/>
            <w:gridSpan w:val="2"/>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 xml:space="preserve">Процедура надання роз’яснень щодо тендерної документації </w:t>
            </w:r>
          </w:p>
        </w:tc>
        <w:tc>
          <w:tcPr>
            <w:tcW w:w="3124" w:type="pct"/>
            <w:tcBorders>
              <w:top w:val="single" w:sz="6" w:space="0" w:color="000000"/>
              <w:left w:val="single" w:sz="6" w:space="0" w:color="000000"/>
              <w:bottom w:val="single" w:sz="6" w:space="0" w:color="000000"/>
              <w:right w:val="single" w:sz="6" w:space="0" w:color="000000"/>
            </w:tcBorders>
          </w:tcPr>
          <w:p w:rsidR="004D7E82" w:rsidRPr="007D5EB3" w:rsidRDefault="004D7E82" w:rsidP="00471400">
            <w:pPr>
              <w:pStyle w:val="28"/>
              <w:widowControl w:val="0"/>
              <w:ind w:left="132" w:right="167"/>
              <w:contextualSpacing/>
              <w:jc w:val="both"/>
              <w:rPr>
                <w:rFonts w:ascii="Times New Roman" w:hAnsi="Times New Roman"/>
                <w:sz w:val="24"/>
                <w:szCs w:val="24"/>
              </w:rPr>
            </w:pPr>
            <w:r w:rsidRPr="007D5EB3">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D5EB3">
              <w:rPr>
                <w:rFonts w:ascii="Times New Roman" w:hAnsi="Times New Roman"/>
                <w:sz w:val="24"/>
                <w:szCs w:val="24"/>
              </w:rPr>
              <w:t>закупівель</w:t>
            </w:r>
            <w:proofErr w:type="spellEnd"/>
            <w:r w:rsidRPr="007D5EB3">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D5EB3">
              <w:rPr>
                <w:rFonts w:ascii="Times New Roman" w:hAnsi="Times New Roman"/>
                <w:sz w:val="24"/>
                <w:szCs w:val="24"/>
              </w:rPr>
              <w:t>закупівель</w:t>
            </w:r>
            <w:proofErr w:type="spellEnd"/>
            <w:r w:rsidRPr="007D5EB3">
              <w:rPr>
                <w:rFonts w:ascii="Times New Roman" w:hAnsi="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D5EB3">
              <w:rPr>
                <w:rFonts w:ascii="Times New Roman" w:hAnsi="Times New Roman"/>
                <w:sz w:val="24"/>
                <w:szCs w:val="24"/>
              </w:rPr>
              <w:t>закупівель</w:t>
            </w:r>
            <w:proofErr w:type="spellEnd"/>
            <w:r w:rsidRPr="007D5EB3">
              <w:rPr>
                <w:rFonts w:ascii="Times New Roman" w:hAnsi="Times New Roman"/>
                <w:sz w:val="24"/>
                <w:szCs w:val="24"/>
              </w:rPr>
              <w:t xml:space="preserve">. </w:t>
            </w:r>
          </w:p>
          <w:p w:rsidR="004D7E82" w:rsidRPr="007D5EB3" w:rsidRDefault="004D7E82" w:rsidP="00471400">
            <w:pPr>
              <w:ind w:left="132" w:right="167"/>
              <w:jc w:val="both"/>
              <w:rPr>
                <w:sz w:val="24"/>
                <w:szCs w:val="24"/>
              </w:rPr>
            </w:pPr>
            <w:r w:rsidRPr="007D5EB3">
              <w:rPr>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7D5EB3">
              <w:rPr>
                <w:sz w:val="24"/>
                <w:szCs w:val="24"/>
              </w:rPr>
              <w:t>закупівель</w:t>
            </w:r>
            <w:proofErr w:type="spellEnd"/>
            <w:r w:rsidRPr="007D5EB3">
              <w:rPr>
                <w:sz w:val="24"/>
                <w:szCs w:val="24"/>
              </w:rPr>
              <w:t xml:space="preserve"> автоматично призупиняє перебіг тендеру.</w:t>
            </w:r>
          </w:p>
          <w:p w:rsidR="004D7E82" w:rsidRPr="007D5EB3" w:rsidRDefault="004D7E82" w:rsidP="00471400">
            <w:pPr>
              <w:pStyle w:val="TableParagraph"/>
              <w:ind w:left="132" w:right="167"/>
              <w:jc w:val="both"/>
              <w:rPr>
                <w:sz w:val="24"/>
              </w:rPr>
            </w:pPr>
            <w:r w:rsidRPr="007D5EB3">
              <w:rPr>
                <w:sz w:val="24"/>
                <w:szCs w:val="24"/>
              </w:rPr>
              <w:t xml:space="preserve">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7D5EB3">
              <w:rPr>
                <w:sz w:val="24"/>
                <w:szCs w:val="24"/>
              </w:rPr>
              <w:t>закупівель</w:t>
            </w:r>
            <w:proofErr w:type="spellEnd"/>
            <w:r w:rsidRPr="007D5EB3">
              <w:rPr>
                <w:sz w:val="24"/>
                <w:szCs w:val="24"/>
              </w:rPr>
              <w:t xml:space="preserve"> із одночасним продовженням </w:t>
            </w:r>
            <w:r w:rsidRPr="007D5EB3">
              <w:rPr>
                <w:sz w:val="24"/>
                <w:szCs w:val="24"/>
              </w:rPr>
              <w:lastRenderedPageBreak/>
              <w:t xml:space="preserve">строку подання тендерних пропозицій не менше як на чотири дні.     </w:t>
            </w:r>
          </w:p>
        </w:tc>
      </w:tr>
      <w:tr w:rsidR="00BF0D68" w:rsidRPr="007D5EB3" w:rsidTr="00F41EB5">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lastRenderedPageBreak/>
              <w:t>2</w:t>
            </w:r>
          </w:p>
        </w:tc>
        <w:tc>
          <w:tcPr>
            <w:tcW w:w="1553" w:type="pct"/>
            <w:gridSpan w:val="2"/>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rPr>
                <w:b/>
                <w:sz w:val="24"/>
                <w:szCs w:val="24"/>
                <w:lang w:eastAsia="uk-UA"/>
              </w:rPr>
            </w:pPr>
            <w:r w:rsidRPr="007D5EB3">
              <w:rPr>
                <w:b/>
                <w:sz w:val="24"/>
                <w:szCs w:val="24"/>
                <w:lang w:eastAsia="uk-UA"/>
              </w:rPr>
              <w:t>Внесення змін до тендерної документації</w:t>
            </w:r>
          </w:p>
        </w:tc>
        <w:tc>
          <w:tcPr>
            <w:tcW w:w="3124" w:type="pct"/>
            <w:tcBorders>
              <w:top w:val="single" w:sz="6" w:space="0" w:color="000000"/>
              <w:left w:val="single" w:sz="6" w:space="0" w:color="000000"/>
              <w:bottom w:val="single" w:sz="6" w:space="0" w:color="000000"/>
              <w:right w:val="single" w:sz="6" w:space="0" w:color="000000"/>
            </w:tcBorders>
          </w:tcPr>
          <w:p w:rsidR="004D7E82" w:rsidRPr="007D5EB3" w:rsidRDefault="004D7E82" w:rsidP="00471400">
            <w:pPr>
              <w:ind w:left="132" w:right="167"/>
              <w:jc w:val="both"/>
              <w:rPr>
                <w:sz w:val="24"/>
                <w:szCs w:val="24"/>
              </w:rPr>
            </w:pPr>
            <w:r w:rsidRPr="007D5EB3">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7D5EB3">
              <w:rPr>
                <w:sz w:val="24"/>
                <w:szCs w:val="24"/>
              </w:rPr>
              <w:t>закупівель</w:t>
            </w:r>
            <w:proofErr w:type="spellEnd"/>
            <w:r w:rsidRPr="007D5EB3">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D5EB3">
              <w:rPr>
                <w:sz w:val="24"/>
                <w:szCs w:val="24"/>
              </w:rPr>
              <w:t>внести</w:t>
            </w:r>
            <w:proofErr w:type="spellEnd"/>
            <w:r w:rsidRPr="007D5EB3">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D5EB3">
              <w:rPr>
                <w:sz w:val="24"/>
                <w:szCs w:val="24"/>
              </w:rPr>
              <w:t>закупівель</w:t>
            </w:r>
            <w:proofErr w:type="spellEnd"/>
            <w:r w:rsidRPr="007D5EB3">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D7E82" w:rsidRPr="007D5EB3" w:rsidRDefault="004D7E82" w:rsidP="00471400">
            <w:pPr>
              <w:pStyle w:val="TableParagraph"/>
              <w:ind w:left="132" w:right="167"/>
              <w:jc w:val="both"/>
              <w:rPr>
                <w:sz w:val="24"/>
              </w:rPr>
            </w:pPr>
            <w:r w:rsidRPr="007D5EB3">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7D5EB3">
              <w:rPr>
                <w:sz w:val="24"/>
                <w:szCs w:val="24"/>
              </w:rPr>
              <w:t>закупівель</w:t>
            </w:r>
            <w:proofErr w:type="spellEnd"/>
            <w:r w:rsidRPr="007D5EB3">
              <w:rPr>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D5EB3">
              <w:rPr>
                <w:sz w:val="24"/>
                <w:szCs w:val="24"/>
              </w:rPr>
              <w:t>машинозчитувальному</w:t>
            </w:r>
            <w:proofErr w:type="spellEnd"/>
            <w:r w:rsidRPr="007D5EB3">
              <w:rPr>
                <w:sz w:val="24"/>
                <w:szCs w:val="24"/>
              </w:rPr>
              <w:t xml:space="preserve"> форматі розміщуються в електронній системі </w:t>
            </w:r>
            <w:proofErr w:type="spellStart"/>
            <w:r w:rsidRPr="007D5EB3">
              <w:rPr>
                <w:sz w:val="24"/>
                <w:szCs w:val="24"/>
              </w:rPr>
              <w:t>закупівель</w:t>
            </w:r>
            <w:proofErr w:type="spellEnd"/>
            <w:r w:rsidRPr="007D5EB3">
              <w:rPr>
                <w:sz w:val="24"/>
                <w:szCs w:val="24"/>
              </w:rPr>
              <w:t xml:space="preserve"> протягом одного дня з дати прийняття рішення про їх внесення.</w:t>
            </w:r>
          </w:p>
        </w:tc>
      </w:tr>
      <w:tr w:rsidR="00BF0D68" w:rsidRPr="007D5EB3" w:rsidTr="00F41EB5">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firstLine="404"/>
              <w:jc w:val="center"/>
              <w:rPr>
                <w:b/>
                <w:sz w:val="26"/>
                <w:szCs w:val="26"/>
                <w:bdr w:val="none" w:sz="0" w:space="0" w:color="auto" w:frame="1"/>
                <w:lang w:eastAsia="uk-UA"/>
              </w:rPr>
            </w:pPr>
          </w:p>
        </w:tc>
        <w:tc>
          <w:tcPr>
            <w:tcW w:w="4677" w:type="pct"/>
            <w:gridSpan w:val="3"/>
            <w:tcBorders>
              <w:top w:val="single" w:sz="6" w:space="0" w:color="000000"/>
              <w:left w:val="single" w:sz="6" w:space="0" w:color="000000"/>
              <w:bottom w:val="single" w:sz="6" w:space="0" w:color="000000"/>
              <w:right w:val="single" w:sz="6" w:space="0" w:color="000000"/>
            </w:tcBorders>
          </w:tcPr>
          <w:p w:rsidR="004D7E82" w:rsidRPr="007D5EB3" w:rsidRDefault="004D7E82" w:rsidP="00B17F35">
            <w:pPr>
              <w:spacing w:beforeLines="40" w:before="96" w:afterLines="40" w:after="96"/>
              <w:ind w:left="113" w:right="113" w:firstLine="404"/>
              <w:jc w:val="center"/>
              <w:rPr>
                <w:sz w:val="26"/>
                <w:szCs w:val="26"/>
                <w:lang w:eastAsia="uk-UA"/>
              </w:rPr>
            </w:pPr>
            <w:r w:rsidRPr="007D5EB3">
              <w:rPr>
                <w:b/>
                <w:sz w:val="26"/>
                <w:szCs w:val="26"/>
                <w:bdr w:val="none" w:sz="0" w:space="0" w:color="auto" w:frame="1"/>
                <w:lang w:eastAsia="uk-UA"/>
              </w:rPr>
              <w:t xml:space="preserve">IIІ. Інструкція з підготовки тендерної пропозиції </w:t>
            </w:r>
          </w:p>
        </w:tc>
      </w:tr>
      <w:tr w:rsidR="00BF0D68" w:rsidRPr="007D5EB3" w:rsidTr="00F41EB5">
        <w:trPr>
          <w:trHeight w:val="884"/>
        </w:trPr>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94561A">
            <w:pPr>
              <w:spacing w:before="150" w:after="150"/>
              <w:jc w:val="center"/>
              <w:rPr>
                <w:sz w:val="24"/>
                <w:szCs w:val="24"/>
              </w:rPr>
            </w:pPr>
            <w:r w:rsidRPr="007D5EB3">
              <w:rPr>
                <w:sz w:val="24"/>
                <w:szCs w:val="24"/>
              </w:rPr>
              <w:t>1</w:t>
            </w:r>
          </w:p>
        </w:tc>
        <w:tc>
          <w:tcPr>
            <w:tcW w:w="1553" w:type="pct"/>
            <w:gridSpan w:val="2"/>
            <w:tcBorders>
              <w:top w:val="single" w:sz="6" w:space="0" w:color="000000"/>
              <w:left w:val="single" w:sz="6" w:space="0" w:color="000000"/>
              <w:bottom w:val="single" w:sz="6" w:space="0" w:color="000000"/>
              <w:right w:val="single" w:sz="6" w:space="0" w:color="000000"/>
            </w:tcBorders>
          </w:tcPr>
          <w:p w:rsidR="004D7E82" w:rsidRPr="007D5EB3" w:rsidRDefault="004D7E82" w:rsidP="0094561A">
            <w:pPr>
              <w:spacing w:before="150" w:after="150"/>
              <w:rPr>
                <w:b/>
                <w:sz w:val="24"/>
                <w:szCs w:val="24"/>
              </w:rPr>
            </w:pPr>
            <w:r w:rsidRPr="007D5EB3">
              <w:rPr>
                <w:b/>
                <w:sz w:val="24"/>
                <w:szCs w:val="24"/>
              </w:rPr>
              <w:t>Зміст і спосіб подання тендерної пропозиції</w:t>
            </w:r>
          </w:p>
        </w:tc>
        <w:tc>
          <w:tcPr>
            <w:tcW w:w="3124" w:type="pct"/>
            <w:tcBorders>
              <w:top w:val="single" w:sz="6" w:space="0" w:color="000000"/>
              <w:left w:val="single" w:sz="6" w:space="0" w:color="000000"/>
              <w:bottom w:val="single" w:sz="6" w:space="0" w:color="000000"/>
              <w:right w:val="single" w:sz="6" w:space="0" w:color="000000"/>
            </w:tcBorders>
          </w:tcPr>
          <w:p w:rsidR="004D7E82" w:rsidRPr="007D5EB3" w:rsidRDefault="004D7E82" w:rsidP="00DF2C54">
            <w:pPr>
              <w:pStyle w:val="LO-normal"/>
              <w:widowControl w:val="0"/>
              <w:spacing w:line="240" w:lineRule="auto"/>
              <w:ind w:firstLine="426"/>
              <w:jc w:val="both"/>
              <w:rPr>
                <w:rFonts w:ascii="Times New Roman" w:hAnsi="Times New Roman" w:cs="Times New Roman"/>
                <w:color w:val="auto"/>
                <w:sz w:val="24"/>
                <w:szCs w:val="24"/>
                <w:lang w:val="uk-UA" w:eastAsia="uk-UA"/>
              </w:rPr>
            </w:pPr>
            <w:r w:rsidRPr="007D5EB3">
              <w:rPr>
                <w:rFonts w:ascii="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w:t>
            </w:r>
            <w:proofErr w:type="spellStart"/>
            <w:r w:rsidRPr="007D5EB3">
              <w:rPr>
                <w:rFonts w:ascii="Times New Roman" w:hAnsi="Times New Roman" w:cs="Times New Roman"/>
                <w:color w:val="auto"/>
                <w:sz w:val="24"/>
                <w:szCs w:val="24"/>
                <w:lang w:val="uk-UA" w:eastAsia="uk-UA"/>
              </w:rPr>
              <w:t>закупівель</w:t>
            </w:r>
            <w:proofErr w:type="spellEnd"/>
            <w:r w:rsidRPr="007D5EB3">
              <w:rPr>
                <w:rFonts w:ascii="Times New Roman" w:hAnsi="Times New Roman" w:cs="Times New Roman"/>
                <w:color w:val="auto"/>
                <w:sz w:val="24"/>
                <w:szCs w:val="24"/>
                <w:lang w:val="uk-UA"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та шляхом завантаження необхідних документів, що вимагаються замовником у тендерній документації, у </w:t>
            </w:r>
            <w:proofErr w:type="spellStart"/>
            <w:r w:rsidRPr="007D5EB3">
              <w:rPr>
                <w:rFonts w:ascii="Times New Roman" w:hAnsi="Times New Roman" w:cs="Times New Roman"/>
                <w:color w:val="auto"/>
                <w:sz w:val="24"/>
                <w:szCs w:val="24"/>
                <w:lang w:val="uk-UA" w:eastAsia="uk-UA"/>
              </w:rPr>
              <w:t>т.ч</w:t>
            </w:r>
            <w:proofErr w:type="spellEnd"/>
            <w:r w:rsidRPr="007D5EB3">
              <w:rPr>
                <w:rFonts w:ascii="Times New Roman" w:hAnsi="Times New Roman" w:cs="Times New Roman"/>
                <w:color w:val="auto"/>
                <w:sz w:val="24"/>
                <w:szCs w:val="24"/>
                <w:lang w:val="uk-UA" w:eastAsia="uk-UA"/>
              </w:rPr>
              <w:t>. відповідно до вимог абзацу першого частини 3 статті 22 Закону.</w:t>
            </w:r>
          </w:p>
          <w:p w:rsidR="00E74EE4" w:rsidRPr="00E74EE4" w:rsidRDefault="00E74EE4" w:rsidP="00E74EE4">
            <w:pPr>
              <w:pStyle w:val="28"/>
              <w:ind w:firstLine="426"/>
              <w:jc w:val="both"/>
              <w:rPr>
                <w:rFonts w:ascii="Times New Roman" w:hAnsi="Times New Roman"/>
                <w:sz w:val="24"/>
                <w:szCs w:val="24"/>
              </w:rPr>
            </w:pPr>
            <w:r w:rsidRPr="00E74EE4">
              <w:rPr>
                <w:rFonts w:ascii="Times New Roman" w:hAnsi="Times New Roman"/>
                <w:sz w:val="24"/>
                <w:szCs w:val="24"/>
              </w:rPr>
              <w:t>Учасник відповідно до вимог цієї тендерної документації повинен надати у складі тендерної пропозиції:</w:t>
            </w:r>
          </w:p>
          <w:p w:rsidR="00E74EE4" w:rsidRPr="00E74EE4" w:rsidRDefault="00E74EE4" w:rsidP="00E74EE4">
            <w:pPr>
              <w:pStyle w:val="28"/>
              <w:ind w:firstLine="426"/>
              <w:jc w:val="both"/>
              <w:rPr>
                <w:rFonts w:ascii="Times New Roman" w:hAnsi="Times New Roman"/>
                <w:sz w:val="24"/>
                <w:szCs w:val="24"/>
              </w:rPr>
            </w:pPr>
            <w:r w:rsidRPr="00E74EE4">
              <w:rPr>
                <w:rFonts w:ascii="Times New Roman" w:hAnsi="Times New Roman"/>
                <w:sz w:val="24"/>
                <w:szCs w:val="24"/>
              </w:rPr>
              <w:t>1.1 Заповнену та підписану тендерну пропозицію за формою, наведеною у Додатку 1.</w:t>
            </w:r>
          </w:p>
          <w:p w:rsidR="00E74EE4" w:rsidRPr="00E74EE4" w:rsidRDefault="00E74EE4" w:rsidP="00E74EE4">
            <w:pPr>
              <w:pStyle w:val="28"/>
              <w:ind w:firstLine="426"/>
              <w:jc w:val="both"/>
              <w:rPr>
                <w:rFonts w:ascii="Times New Roman" w:hAnsi="Times New Roman"/>
                <w:sz w:val="24"/>
                <w:szCs w:val="24"/>
              </w:rPr>
            </w:pPr>
            <w:r w:rsidRPr="00E74EE4">
              <w:rPr>
                <w:rFonts w:ascii="Times New Roman" w:hAnsi="Times New Roman"/>
                <w:sz w:val="24"/>
                <w:szCs w:val="24"/>
              </w:rPr>
              <w:t xml:space="preserve">1.2 Інформацію та документи, що підтверджують відповідність учасника кваліфікаційним критеріям згідно Додатку 2. </w:t>
            </w:r>
          </w:p>
          <w:p w:rsidR="00E74EE4" w:rsidRPr="00E74EE4" w:rsidRDefault="00E74EE4" w:rsidP="00E74EE4">
            <w:pPr>
              <w:pStyle w:val="28"/>
              <w:ind w:firstLine="426"/>
              <w:jc w:val="both"/>
              <w:rPr>
                <w:rFonts w:ascii="Times New Roman" w:hAnsi="Times New Roman"/>
                <w:sz w:val="24"/>
                <w:szCs w:val="24"/>
              </w:rPr>
            </w:pPr>
            <w:r w:rsidRPr="00E74EE4">
              <w:rPr>
                <w:rFonts w:ascii="Times New Roman" w:hAnsi="Times New Roman"/>
                <w:sz w:val="24"/>
                <w:szCs w:val="24"/>
              </w:rPr>
              <w:t>1.3 Інформацію щодо технічної специфікації предмета закупівлі,  згідно вимог Додатку 3.</w:t>
            </w:r>
          </w:p>
          <w:p w:rsidR="00E74EE4" w:rsidRPr="00E74EE4" w:rsidRDefault="00E74EE4" w:rsidP="00E74EE4">
            <w:pPr>
              <w:pStyle w:val="28"/>
              <w:ind w:firstLine="426"/>
              <w:jc w:val="both"/>
              <w:rPr>
                <w:rFonts w:ascii="Times New Roman" w:hAnsi="Times New Roman"/>
                <w:sz w:val="24"/>
                <w:szCs w:val="24"/>
              </w:rPr>
            </w:pPr>
            <w:r w:rsidRPr="00E74EE4">
              <w:rPr>
                <w:rFonts w:ascii="Times New Roman" w:hAnsi="Times New Roman"/>
                <w:sz w:val="24"/>
                <w:szCs w:val="24"/>
              </w:rPr>
              <w:t xml:space="preserve">1.4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тендерної пропозиції та/або договору. </w:t>
            </w:r>
          </w:p>
          <w:p w:rsidR="00E74EE4" w:rsidRPr="00E74EE4" w:rsidRDefault="00E74EE4" w:rsidP="00E74EE4">
            <w:pPr>
              <w:pStyle w:val="28"/>
              <w:ind w:firstLine="426"/>
              <w:jc w:val="both"/>
              <w:rPr>
                <w:rFonts w:ascii="Times New Roman" w:hAnsi="Times New Roman"/>
                <w:sz w:val="24"/>
                <w:szCs w:val="24"/>
              </w:rPr>
            </w:pPr>
            <w:r w:rsidRPr="00E74EE4">
              <w:rPr>
                <w:rFonts w:ascii="Times New Roman" w:hAnsi="Times New Roman"/>
                <w:sz w:val="24"/>
                <w:szCs w:val="24"/>
              </w:rPr>
              <w:lastRenderedPageBreak/>
              <w:t>1.5 Інформацію про субпідрядника (субпідрядників) – у разі їх залучення до виконання договору.</w:t>
            </w:r>
          </w:p>
          <w:p w:rsidR="00E74EE4" w:rsidRPr="00E74EE4" w:rsidRDefault="00E74EE4" w:rsidP="00E74EE4">
            <w:pPr>
              <w:pStyle w:val="28"/>
              <w:ind w:firstLine="426"/>
              <w:jc w:val="both"/>
              <w:rPr>
                <w:rFonts w:ascii="Times New Roman" w:hAnsi="Times New Roman"/>
                <w:sz w:val="24"/>
                <w:szCs w:val="24"/>
              </w:rPr>
            </w:pPr>
            <w:r w:rsidRPr="00E74EE4">
              <w:rPr>
                <w:rFonts w:ascii="Times New Roman" w:hAnsi="Times New Roman"/>
                <w:sz w:val="24"/>
                <w:szCs w:val="24"/>
              </w:rPr>
              <w:t>1.6 Лист згоду з умовами проекту договору про закупівлю - згідно Додатку 4 до цієї тендерної документації.</w:t>
            </w:r>
          </w:p>
          <w:p w:rsidR="00E74EE4" w:rsidRPr="00E74EE4" w:rsidRDefault="00E74EE4" w:rsidP="00E74EE4">
            <w:pPr>
              <w:pStyle w:val="28"/>
              <w:ind w:firstLine="426"/>
              <w:jc w:val="both"/>
              <w:rPr>
                <w:rFonts w:ascii="Times New Roman" w:hAnsi="Times New Roman"/>
                <w:sz w:val="24"/>
                <w:szCs w:val="24"/>
              </w:rPr>
            </w:pPr>
            <w:r w:rsidRPr="00E74EE4">
              <w:rPr>
                <w:rFonts w:ascii="Times New Roman" w:hAnsi="Times New Roman"/>
                <w:sz w:val="24"/>
                <w:szCs w:val="24"/>
              </w:rPr>
              <w:t>1.7 Статут або інший установчий документ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E74EE4" w:rsidRPr="00E74EE4" w:rsidRDefault="00E74EE4" w:rsidP="00E74EE4">
            <w:pPr>
              <w:pStyle w:val="28"/>
              <w:ind w:firstLine="426"/>
              <w:jc w:val="both"/>
              <w:rPr>
                <w:rFonts w:ascii="Times New Roman" w:hAnsi="Times New Roman"/>
                <w:sz w:val="24"/>
                <w:szCs w:val="24"/>
              </w:rPr>
            </w:pPr>
            <w:r w:rsidRPr="00E74EE4">
              <w:rPr>
                <w:rFonts w:ascii="Times New Roman" w:hAnsi="Times New Roman"/>
                <w:sz w:val="24"/>
                <w:szCs w:val="24"/>
              </w:rPr>
              <w:t>1.8 Витяг з Єдиного реєстру юридичних осіб, фізичних осіб – підприємців та громадських формувань, актуальний на дату оголошення про проведення процедури.</w:t>
            </w:r>
          </w:p>
          <w:p w:rsidR="00E74EE4" w:rsidRPr="00E74EE4" w:rsidRDefault="00E74EE4" w:rsidP="00E74EE4">
            <w:pPr>
              <w:pStyle w:val="28"/>
              <w:ind w:firstLine="426"/>
              <w:jc w:val="both"/>
              <w:rPr>
                <w:rFonts w:ascii="Times New Roman" w:hAnsi="Times New Roman"/>
                <w:sz w:val="24"/>
                <w:szCs w:val="24"/>
              </w:rPr>
            </w:pPr>
            <w:r w:rsidRPr="00E74EE4">
              <w:rPr>
                <w:rFonts w:ascii="Times New Roman" w:hAnsi="Times New Roman"/>
                <w:sz w:val="24"/>
                <w:szCs w:val="24"/>
              </w:rPr>
              <w:t>1.9 Копія свідоцтва/витягу з реєстру платників податку на додану вартість або копія свідоцтва/</w:t>
            </w:r>
            <w:proofErr w:type="spellStart"/>
            <w:r w:rsidRPr="00E74EE4">
              <w:rPr>
                <w:rFonts w:ascii="Times New Roman" w:hAnsi="Times New Roman"/>
                <w:sz w:val="24"/>
                <w:szCs w:val="24"/>
              </w:rPr>
              <w:t>витягуз</w:t>
            </w:r>
            <w:proofErr w:type="spellEnd"/>
            <w:r w:rsidRPr="00E74EE4">
              <w:rPr>
                <w:rFonts w:ascii="Times New Roman" w:hAnsi="Times New Roman"/>
                <w:sz w:val="24"/>
                <w:szCs w:val="24"/>
              </w:rPr>
              <w:t xml:space="preserve"> реєстру платників єдиного податку. </w:t>
            </w:r>
          </w:p>
          <w:p w:rsidR="00E74EE4" w:rsidRPr="00E74EE4" w:rsidRDefault="00E74EE4" w:rsidP="00E74EE4">
            <w:pPr>
              <w:pStyle w:val="28"/>
              <w:ind w:firstLine="426"/>
              <w:jc w:val="both"/>
              <w:rPr>
                <w:rFonts w:ascii="Times New Roman" w:hAnsi="Times New Roman"/>
                <w:sz w:val="24"/>
                <w:szCs w:val="24"/>
              </w:rPr>
            </w:pPr>
            <w:r w:rsidRPr="00E74EE4">
              <w:rPr>
                <w:rFonts w:ascii="Times New Roman" w:hAnsi="Times New Roman"/>
                <w:sz w:val="24"/>
                <w:szCs w:val="24"/>
              </w:rPr>
              <w:t xml:space="preserve">1.10 Довідку, складену у довільній формі, яка містить відомості про підприємство: </w:t>
            </w:r>
          </w:p>
          <w:p w:rsidR="00E74EE4" w:rsidRPr="00E74EE4" w:rsidRDefault="00E74EE4" w:rsidP="00E74EE4">
            <w:pPr>
              <w:pStyle w:val="28"/>
              <w:ind w:firstLine="426"/>
              <w:jc w:val="both"/>
              <w:rPr>
                <w:rFonts w:ascii="Times New Roman" w:hAnsi="Times New Roman"/>
                <w:sz w:val="24"/>
                <w:szCs w:val="24"/>
              </w:rPr>
            </w:pPr>
            <w:r w:rsidRPr="00E74EE4">
              <w:rPr>
                <w:rFonts w:ascii="Times New Roman" w:hAnsi="Times New Roman"/>
                <w:sz w:val="24"/>
                <w:szCs w:val="24"/>
              </w:rPr>
              <w:t xml:space="preserve">а) реквізити (юридична та фізична адреси Учасника, телефон, факс, телефон для контактів, електронна адреса, ідентифікаційний код, або код ЄДРПОУ, форма оподаткування Учасника); </w:t>
            </w:r>
          </w:p>
          <w:p w:rsidR="00E74EE4" w:rsidRPr="00E74EE4" w:rsidRDefault="00E74EE4" w:rsidP="00E74EE4">
            <w:pPr>
              <w:pStyle w:val="28"/>
              <w:ind w:firstLine="426"/>
              <w:jc w:val="both"/>
              <w:rPr>
                <w:rFonts w:ascii="Times New Roman" w:hAnsi="Times New Roman"/>
                <w:sz w:val="24"/>
                <w:szCs w:val="24"/>
              </w:rPr>
            </w:pPr>
            <w:r w:rsidRPr="00E74EE4">
              <w:rPr>
                <w:rFonts w:ascii="Times New Roman" w:hAnsi="Times New Roman"/>
                <w:sz w:val="24"/>
                <w:szCs w:val="24"/>
              </w:rPr>
              <w:t xml:space="preserve">б) керівництво (посада, прізвище, ім’я, по батькові); </w:t>
            </w:r>
          </w:p>
          <w:p w:rsidR="00E74EE4" w:rsidRPr="00E74EE4" w:rsidRDefault="00E74EE4" w:rsidP="00E74EE4">
            <w:pPr>
              <w:pStyle w:val="28"/>
              <w:ind w:firstLine="426"/>
              <w:jc w:val="both"/>
              <w:rPr>
                <w:rFonts w:ascii="Times New Roman" w:hAnsi="Times New Roman"/>
                <w:sz w:val="24"/>
                <w:szCs w:val="24"/>
              </w:rPr>
            </w:pPr>
            <w:r w:rsidRPr="00E74EE4">
              <w:rPr>
                <w:rFonts w:ascii="Times New Roman" w:hAnsi="Times New Roman"/>
                <w:sz w:val="24"/>
                <w:szCs w:val="24"/>
              </w:rPr>
              <w:t>в) інформація про реквізити банківського рахунку, за якими буде здійснюватися оплата за договором в разі визначення учасника переможцем;</w:t>
            </w:r>
          </w:p>
          <w:p w:rsidR="00E74EE4" w:rsidRPr="00E74EE4" w:rsidRDefault="00E74EE4" w:rsidP="00E74EE4">
            <w:pPr>
              <w:pStyle w:val="28"/>
              <w:ind w:firstLine="426"/>
              <w:jc w:val="both"/>
              <w:rPr>
                <w:rFonts w:ascii="Times New Roman" w:hAnsi="Times New Roman"/>
                <w:sz w:val="24"/>
                <w:szCs w:val="24"/>
              </w:rPr>
            </w:pPr>
            <w:r w:rsidRPr="00E74EE4">
              <w:rPr>
                <w:rFonts w:ascii="Times New Roman" w:hAnsi="Times New Roman"/>
                <w:sz w:val="24"/>
                <w:szCs w:val="24"/>
              </w:rPr>
              <w:t>д) інформація про форму оподаткування Учасника.</w:t>
            </w:r>
          </w:p>
          <w:p w:rsidR="00E74EE4" w:rsidRPr="00E74EE4" w:rsidRDefault="00E74EE4" w:rsidP="00E74EE4">
            <w:pPr>
              <w:pStyle w:val="28"/>
              <w:ind w:firstLine="426"/>
              <w:jc w:val="both"/>
              <w:rPr>
                <w:rFonts w:ascii="Times New Roman" w:hAnsi="Times New Roman"/>
                <w:sz w:val="24"/>
                <w:szCs w:val="24"/>
              </w:rPr>
            </w:pPr>
            <w:r w:rsidRPr="00E74EE4">
              <w:rPr>
                <w:rFonts w:ascii="Times New Roman" w:hAnsi="Times New Roman"/>
                <w:sz w:val="24"/>
                <w:szCs w:val="24"/>
              </w:rPr>
              <w:t xml:space="preserve">Учасник процедури закупівлі повинен надати </w:t>
            </w:r>
            <w:proofErr w:type="spellStart"/>
            <w:r w:rsidRPr="00E74EE4">
              <w:rPr>
                <w:rFonts w:ascii="Times New Roman" w:hAnsi="Times New Roman"/>
                <w:sz w:val="24"/>
                <w:szCs w:val="24"/>
              </w:rPr>
              <w:t>скан</w:t>
            </w:r>
            <w:proofErr w:type="spellEnd"/>
            <w:r w:rsidRPr="00E74EE4">
              <w:rPr>
                <w:rFonts w:ascii="Times New Roman" w:hAnsi="Times New Roman"/>
                <w:sz w:val="24"/>
                <w:szCs w:val="24"/>
              </w:rPr>
              <w:t>-копію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або лист/довідку в довільній формі з поясненням причин ненадання зазначених вище документів.</w:t>
            </w:r>
          </w:p>
          <w:p w:rsidR="00E74EE4" w:rsidRPr="00E74EE4" w:rsidRDefault="00E74EE4" w:rsidP="00E74EE4">
            <w:pPr>
              <w:pStyle w:val="28"/>
              <w:ind w:firstLine="426"/>
              <w:jc w:val="both"/>
              <w:rPr>
                <w:rFonts w:ascii="Times New Roman" w:hAnsi="Times New Roman"/>
                <w:sz w:val="24"/>
                <w:szCs w:val="24"/>
              </w:rPr>
            </w:pPr>
            <w:r w:rsidRPr="00E74EE4">
              <w:rPr>
                <w:rFonts w:ascii="Times New Roman" w:hAnsi="Times New Roman"/>
                <w:sz w:val="24"/>
                <w:szCs w:val="24"/>
              </w:rPr>
              <w:t xml:space="preserve">1.12   Гарантійний лист, яким учасник підтверджує, що учасник, засновник(и) учасника, кінцевий(і) </w:t>
            </w:r>
            <w:proofErr w:type="spellStart"/>
            <w:r w:rsidRPr="00E74EE4">
              <w:rPr>
                <w:rFonts w:ascii="Times New Roman" w:hAnsi="Times New Roman"/>
                <w:sz w:val="24"/>
                <w:szCs w:val="24"/>
              </w:rPr>
              <w:t>бенефеціар</w:t>
            </w:r>
            <w:proofErr w:type="spellEnd"/>
            <w:r w:rsidRPr="00E74EE4">
              <w:rPr>
                <w:rFonts w:ascii="Times New Roman" w:hAnsi="Times New Roman"/>
                <w:sz w:val="24"/>
                <w:szCs w:val="24"/>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w:t>
            </w:r>
            <w:r w:rsidRPr="00E74EE4">
              <w:rPr>
                <w:rFonts w:ascii="Times New Roman" w:hAnsi="Times New Roman"/>
                <w:sz w:val="24"/>
                <w:szCs w:val="24"/>
              </w:rPr>
              <w:lastRenderedPageBreak/>
              <w:t>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E74EE4" w:rsidRPr="00E74EE4" w:rsidRDefault="00E74EE4" w:rsidP="00E74EE4">
            <w:pPr>
              <w:pStyle w:val="28"/>
              <w:ind w:firstLine="426"/>
              <w:jc w:val="both"/>
              <w:rPr>
                <w:rFonts w:ascii="Times New Roman" w:hAnsi="Times New Roman"/>
                <w:sz w:val="24"/>
                <w:szCs w:val="24"/>
              </w:rPr>
            </w:pPr>
            <w:r w:rsidRPr="00E74EE4">
              <w:rPr>
                <w:rFonts w:ascii="Times New Roman" w:hAnsi="Times New Roman"/>
                <w:sz w:val="24"/>
                <w:szCs w:val="24"/>
              </w:rPr>
              <w:t xml:space="preserve">1.13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територіальна громада, яка перебуває в тимчасовій окупації. У разі, якщо місцезнаходженням (місцем проживання) суб’єкта господарювання, 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Pr="00E74EE4">
              <w:rPr>
                <w:rFonts w:ascii="Times New Roman" w:hAnsi="Times New Roman"/>
                <w:sz w:val="24"/>
                <w:szCs w:val="24"/>
              </w:rPr>
              <w:t>Мінреінтеграції</w:t>
            </w:r>
            <w:proofErr w:type="spellEnd"/>
            <w:r w:rsidRPr="00E74EE4">
              <w:rPr>
                <w:rFonts w:ascii="Times New Roman" w:hAnsi="Times New Roman"/>
                <w:sz w:val="24"/>
                <w:szCs w:val="24"/>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w:t>
            </w:r>
          </w:p>
          <w:p w:rsidR="00E74EE4" w:rsidRPr="00E74EE4" w:rsidRDefault="00E74EE4" w:rsidP="00E74EE4">
            <w:pPr>
              <w:pStyle w:val="28"/>
              <w:ind w:firstLine="426"/>
              <w:jc w:val="both"/>
              <w:rPr>
                <w:rFonts w:ascii="Times New Roman" w:hAnsi="Times New Roman"/>
                <w:sz w:val="24"/>
                <w:szCs w:val="24"/>
              </w:rPr>
            </w:pPr>
            <w:r w:rsidRPr="00E74EE4">
              <w:rPr>
                <w:rFonts w:ascii="Times New Roman" w:hAnsi="Times New Roman"/>
                <w:sz w:val="24"/>
                <w:szCs w:val="24"/>
              </w:rPr>
              <w:t>У випадку якщо місцезнаходження (юридична адреса) учасника не знаходиться на тимчасово окупованій території і ніколи такою не була – довідка не подається.</w:t>
            </w:r>
          </w:p>
          <w:p w:rsidR="004D7E82" w:rsidRPr="007D5EB3" w:rsidRDefault="004D7E82" w:rsidP="00DF2C54">
            <w:pPr>
              <w:widowControl w:val="0"/>
              <w:suppressLineNumbers/>
              <w:suppressAutoHyphens/>
              <w:autoSpaceDE w:val="0"/>
              <w:autoSpaceDN w:val="0"/>
              <w:adjustRightInd w:val="0"/>
              <w:ind w:firstLine="426"/>
              <w:jc w:val="both"/>
              <w:rPr>
                <w:rStyle w:val="rvts23"/>
                <w:i/>
                <w:iCs/>
                <w:sz w:val="24"/>
                <w:szCs w:val="24"/>
              </w:rPr>
            </w:pPr>
            <w:r w:rsidRPr="007D5EB3">
              <w:rPr>
                <w:rStyle w:val="rvts23"/>
                <w:i/>
                <w:iCs/>
                <w:sz w:val="24"/>
                <w:szCs w:val="24"/>
              </w:rPr>
              <w:t xml:space="preserve">*Замовник перевіряє інформацію щодо учасника на сайті </w:t>
            </w:r>
            <w:proofErr w:type="spellStart"/>
            <w:r w:rsidRPr="007D5EB3">
              <w:rPr>
                <w:rStyle w:val="rvts23"/>
                <w:i/>
                <w:iCs/>
                <w:sz w:val="24"/>
                <w:szCs w:val="24"/>
              </w:rPr>
              <w:t>Мінреінтеграції</w:t>
            </w:r>
            <w:proofErr w:type="spellEnd"/>
            <w:r w:rsidRPr="007D5EB3">
              <w:rPr>
                <w:rStyle w:val="rvts23"/>
                <w:i/>
                <w:iCs/>
                <w:sz w:val="24"/>
                <w:szCs w:val="24"/>
              </w:rPr>
              <w:t xml:space="preserve"> </w:t>
            </w:r>
            <w:hyperlink r:id="rId9" w:tgtFrame="_blank" w:history="1">
              <w:r w:rsidRPr="007D5EB3">
                <w:rPr>
                  <w:rStyle w:val="rvts23"/>
                  <w:i/>
                  <w:iCs/>
                  <w:sz w:val="24"/>
                  <w:szCs w:val="24"/>
                </w:rPr>
                <w:t>https://minre.gov.ua/</w:t>
              </w:r>
            </w:hyperlink>
            <w:r w:rsidRPr="007D5EB3">
              <w:rPr>
                <w:rStyle w:val="rvts23"/>
                <w:i/>
                <w:iCs/>
                <w:sz w:val="24"/>
                <w:szCs w:val="24"/>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w:t>
            </w:r>
            <w:r w:rsidR="00B91958" w:rsidRPr="007D5EB3">
              <w:rPr>
                <w:rStyle w:val="rvts23"/>
                <w:i/>
                <w:iCs/>
                <w:sz w:val="24"/>
                <w:szCs w:val="24"/>
              </w:rPr>
              <w:t xml:space="preserve">а підставі </w:t>
            </w:r>
            <w:r w:rsidR="00E31FEF">
              <w:rPr>
                <w:rStyle w:val="rvts23"/>
                <w:i/>
                <w:iCs/>
                <w:sz w:val="24"/>
                <w:szCs w:val="24"/>
              </w:rPr>
              <w:t xml:space="preserve">абзацу 5 </w:t>
            </w:r>
            <w:r w:rsidR="00B91958" w:rsidRPr="007D5EB3">
              <w:rPr>
                <w:rStyle w:val="rvts23"/>
                <w:i/>
                <w:iCs/>
                <w:sz w:val="24"/>
                <w:szCs w:val="24"/>
              </w:rPr>
              <w:t>підпункту 2 пункту 44</w:t>
            </w:r>
            <w:r w:rsidRPr="007D5EB3">
              <w:rPr>
                <w:rStyle w:val="rvts23"/>
                <w:i/>
                <w:iCs/>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D7E82" w:rsidRPr="007D5EB3" w:rsidRDefault="004D7E82" w:rsidP="00DF2C54">
            <w:pPr>
              <w:widowControl w:val="0"/>
              <w:suppressLineNumbers/>
              <w:suppressAutoHyphens/>
              <w:autoSpaceDE w:val="0"/>
              <w:autoSpaceDN w:val="0"/>
              <w:adjustRightInd w:val="0"/>
              <w:ind w:firstLine="426"/>
              <w:jc w:val="both"/>
              <w:rPr>
                <w:rStyle w:val="rvts23"/>
                <w:i/>
                <w:iCs/>
                <w:sz w:val="24"/>
                <w:szCs w:val="24"/>
              </w:rPr>
            </w:pPr>
            <w:r w:rsidRPr="007D5EB3">
              <w:rPr>
                <w:rStyle w:val="rvts23"/>
                <w:i/>
                <w:iCs/>
                <w:sz w:val="24"/>
                <w:szCs w:val="24"/>
              </w:rPr>
              <w:t>**Вимога обумовлена тим, що Перелік має загальний характер і не структурований за окремими з перелічених видів територіальних громад.</w:t>
            </w:r>
          </w:p>
          <w:p w:rsidR="004D7E82" w:rsidRPr="007D5EB3" w:rsidRDefault="004D7E82" w:rsidP="00DF2C54">
            <w:pPr>
              <w:widowControl w:val="0"/>
              <w:suppressLineNumbers/>
              <w:suppressAutoHyphens/>
              <w:autoSpaceDE w:val="0"/>
              <w:autoSpaceDN w:val="0"/>
              <w:adjustRightInd w:val="0"/>
              <w:ind w:firstLine="426"/>
              <w:jc w:val="both"/>
              <w:rPr>
                <w:bCs/>
                <w:sz w:val="24"/>
                <w:szCs w:val="24"/>
              </w:rPr>
            </w:pPr>
            <w:r w:rsidRPr="007D5EB3">
              <w:rPr>
                <w:bCs/>
                <w:sz w:val="24"/>
                <w:szCs w:val="24"/>
              </w:rPr>
              <w:t>Інші документи, передбаченими вимогами цієї тендерної документації.</w:t>
            </w:r>
          </w:p>
          <w:p w:rsidR="004D7E82" w:rsidRPr="007D5EB3" w:rsidRDefault="004D7E82" w:rsidP="00963539">
            <w:pPr>
              <w:widowControl w:val="0"/>
              <w:ind w:right="179"/>
              <w:jc w:val="both"/>
              <w:rPr>
                <w:bCs/>
                <w:sz w:val="24"/>
                <w:szCs w:val="24"/>
              </w:rPr>
            </w:pPr>
            <w:r w:rsidRPr="007D5EB3">
              <w:rPr>
                <w:bCs/>
                <w:sz w:val="24"/>
                <w:szCs w:val="24"/>
              </w:rPr>
              <w:lastRenderedPageBreak/>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в якому зазначає законодавчі підстави ненадання відповідних документів.</w:t>
            </w:r>
          </w:p>
          <w:p w:rsidR="006422A7" w:rsidRPr="007D5EB3" w:rsidRDefault="00B025E1" w:rsidP="00A12B74">
            <w:pPr>
              <w:ind w:left="132" w:right="113"/>
              <w:jc w:val="both"/>
              <w:rPr>
                <w:sz w:val="23"/>
                <w:szCs w:val="23"/>
              </w:rPr>
            </w:pPr>
            <w:r w:rsidRPr="007D5EB3">
              <w:rPr>
                <w:sz w:val="23"/>
                <w:szCs w:val="23"/>
              </w:rPr>
              <w:t>1.1</w:t>
            </w:r>
            <w:r w:rsidR="001C7B10" w:rsidRPr="007D5EB3">
              <w:rPr>
                <w:sz w:val="23"/>
                <w:szCs w:val="23"/>
              </w:rPr>
              <w:t>4</w:t>
            </w:r>
            <w:r w:rsidR="006422A7" w:rsidRPr="007D5EB3">
              <w:rPr>
                <w:sz w:val="23"/>
                <w:szCs w:val="23"/>
              </w:rPr>
              <w:t xml:space="preserve"> Лист, складений у довільній формі, про те, що </w:t>
            </w:r>
            <w:r w:rsidR="00597A36" w:rsidRPr="007D5EB3">
              <w:rPr>
                <w:sz w:val="23"/>
                <w:szCs w:val="23"/>
              </w:rPr>
              <w:t>учасник</w:t>
            </w:r>
            <w:r w:rsidR="006422A7" w:rsidRPr="007D5EB3">
              <w:rPr>
                <w:sz w:val="23"/>
                <w:szCs w:val="23"/>
              </w:rPr>
              <w:t xml:space="preserve"> ознайомлений та погоджується з описом формальних (несуттєвих) помилок.</w:t>
            </w:r>
          </w:p>
          <w:p w:rsidR="004D7E82" w:rsidRPr="007D5EB3" w:rsidRDefault="004D7E82" w:rsidP="00A12B74">
            <w:pPr>
              <w:ind w:left="132" w:right="113"/>
              <w:jc w:val="both"/>
              <w:rPr>
                <w:sz w:val="23"/>
                <w:szCs w:val="23"/>
              </w:rPr>
            </w:pPr>
            <w:r w:rsidRPr="007D5EB3">
              <w:rPr>
                <w:sz w:val="23"/>
                <w:szCs w:val="23"/>
              </w:rPr>
              <w:t xml:space="preserve">Згідно з наказом Мінекономіки від 15.04.2020 № 710 «Про затвердження Переліку формальних помилок» та на виконання пункту 19 частини 2 статті 22 Закону </w:t>
            </w:r>
            <w:r w:rsidR="00597A36" w:rsidRPr="007D5EB3">
              <w:rPr>
                <w:sz w:val="23"/>
                <w:szCs w:val="23"/>
              </w:rPr>
              <w:t xml:space="preserve">нижче </w:t>
            </w:r>
            <w:r w:rsidRPr="007D5EB3">
              <w:rPr>
                <w:sz w:val="23"/>
                <w:szCs w:val="23"/>
              </w:rPr>
              <w:t>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D7E82" w:rsidRPr="007D5EB3" w:rsidRDefault="004D7E82" w:rsidP="00A12B74">
            <w:pPr>
              <w:ind w:left="132" w:right="113"/>
              <w:jc w:val="both"/>
              <w:rPr>
                <w:sz w:val="23"/>
                <w:szCs w:val="23"/>
              </w:rPr>
            </w:pPr>
            <w:r w:rsidRPr="007D5EB3">
              <w:rPr>
                <w:sz w:val="23"/>
                <w:szCs w:val="23"/>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D7E82" w:rsidRPr="007D5EB3" w:rsidRDefault="004D7E82" w:rsidP="00A12B74">
            <w:pPr>
              <w:ind w:left="132" w:right="113"/>
              <w:jc w:val="both"/>
              <w:rPr>
                <w:i/>
                <w:iCs/>
                <w:sz w:val="23"/>
                <w:szCs w:val="23"/>
                <w:u w:val="single"/>
              </w:rPr>
            </w:pPr>
            <w:r w:rsidRPr="007D5EB3">
              <w:rPr>
                <w:i/>
                <w:iCs/>
                <w:sz w:val="23"/>
                <w:szCs w:val="23"/>
                <w:u w:val="single"/>
              </w:rPr>
              <w:t>Опис формальних помилок:</w:t>
            </w:r>
          </w:p>
          <w:p w:rsidR="004D7E82" w:rsidRPr="007D5EB3" w:rsidRDefault="004D7E82" w:rsidP="00A12B74">
            <w:pPr>
              <w:ind w:left="132" w:right="113"/>
              <w:jc w:val="both"/>
              <w:rPr>
                <w:sz w:val="23"/>
                <w:szCs w:val="23"/>
              </w:rPr>
            </w:pPr>
            <w:r w:rsidRPr="007D5EB3">
              <w:rPr>
                <w:sz w:val="23"/>
                <w:szCs w:val="23"/>
              </w:rPr>
              <w:t>1.</w:t>
            </w:r>
            <w:r w:rsidRPr="007D5EB3">
              <w:rPr>
                <w:sz w:val="23"/>
                <w:szCs w:val="23"/>
              </w:rPr>
              <w:tab/>
              <w:t>Інформація / документ, подана учасником процедури закупівлі у складі тендерної пропозиції, містить помилку (помилки) у частині:</w:t>
            </w:r>
          </w:p>
          <w:p w:rsidR="004D7E82" w:rsidRPr="007D5EB3" w:rsidRDefault="004D7E82" w:rsidP="00A12B74">
            <w:pPr>
              <w:ind w:left="132" w:right="113"/>
              <w:jc w:val="both"/>
              <w:rPr>
                <w:sz w:val="23"/>
                <w:szCs w:val="23"/>
              </w:rPr>
            </w:pPr>
            <w:r w:rsidRPr="007D5EB3">
              <w:rPr>
                <w:sz w:val="23"/>
                <w:szCs w:val="23"/>
              </w:rPr>
              <w:t>-</w:t>
            </w:r>
            <w:r w:rsidRPr="007D5EB3">
              <w:rPr>
                <w:sz w:val="23"/>
                <w:szCs w:val="23"/>
              </w:rPr>
              <w:tab/>
              <w:t>уживання великої літери;</w:t>
            </w:r>
          </w:p>
          <w:p w:rsidR="004D7E82" w:rsidRPr="007D5EB3" w:rsidRDefault="004D7E82" w:rsidP="00A12B74">
            <w:pPr>
              <w:ind w:left="132" w:right="113"/>
              <w:jc w:val="both"/>
              <w:rPr>
                <w:sz w:val="23"/>
                <w:szCs w:val="23"/>
              </w:rPr>
            </w:pPr>
            <w:r w:rsidRPr="007D5EB3">
              <w:rPr>
                <w:sz w:val="23"/>
                <w:szCs w:val="23"/>
              </w:rPr>
              <w:t>-</w:t>
            </w:r>
            <w:r w:rsidRPr="007D5EB3">
              <w:rPr>
                <w:sz w:val="23"/>
                <w:szCs w:val="23"/>
              </w:rPr>
              <w:tab/>
              <w:t>уживання розділових знаків та відмінювання слів у реченні;</w:t>
            </w:r>
          </w:p>
          <w:p w:rsidR="004D7E82" w:rsidRPr="007D5EB3" w:rsidRDefault="004D7E82" w:rsidP="00A12B74">
            <w:pPr>
              <w:ind w:left="132" w:right="113"/>
              <w:jc w:val="both"/>
              <w:rPr>
                <w:sz w:val="23"/>
                <w:szCs w:val="23"/>
              </w:rPr>
            </w:pPr>
            <w:r w:rsidRPr="007D5EB3">
              <w:rPr>
                <w:sz w:val="23"/>
                <w:szCs w:val="23"/>
              </w:rPr>
              <w:t>-</w:t>
            </w:r>
            <w:r w:rsidRPr="007D5EB3">
              <w:rPr>
                <w:sz w:val="23"/>
                <w:szCs w:val="23"/>
              </w:rPr>
              <w:tab/>
              <w:t xml:space="preserve">використання слова або </w:t>
            </w:r>
            <w:proofErr w:type="spellStart"/>
            <w:r w:rsidRPr="007D5EB3">
              <w:rPr>
                <w:sz w:val="23"/>
                <w:szCs w:val="23"/>
              </w:rPr>
              <w:t>мовного</w:t>
            </w:r>
            <w:proofErr w:type="spellEnd"/>
            <w:r w:rsidRPr="007D5EB3">
              <w:rPr>
                <w:sz w:val="23"/>
                <w:szCs w:val="23"/>
              </w:rPr>
              <w:t xml:space="preserve"> звороту, запозичених з іншої мови;</w:t>
            </w:r>
          </w:p>
          <w:p w:rsidR="004D7E82" w:rsidRPr="007D5EB3" w:rsidRDefault="004D7E82" w:rsidP="00A12B74">
            <w:pPr>
              <w:ind w:left="132" w:right="113"/>
              <w:jc w:val="both"/>
              <w:rPr>
                <w:sz w:val="23"/>
                <w:szCs w:val="23"/>
              </w:rPr>
            </w:pPr>
            <w:r w:rsidRPr="007D5EB3">
              <w:rPr>
                <w:sz w:val="23"/>
                <w:szCs w:val="23"/>
              </w:rPr>
              <w:t>-</w:t>
            </w:r>
            <w:r w:rsidRPr="007D5EB3">
              <w:rPr>
                <w:sz w:val="23"/>
                <w:szCs w:val="23"/>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D5EB3">
              <w:rPr>
                <w:sz w:val="23"/>
                <w:szCs w:val="23"/>
              </w:rPr>
              <w:t>закупівель</w:t>
            </w:r>
            <w:proofErr w:type="spellEnd"/>
            <w:r w:rsidRPr="007D5EB3">
              <w:rPr>
                <w:sz w:val="23"/>
                <w:szCs w:val="23"/>
              </w:rPr>
              <w:t xml:space="preserve"> та/або унікального номера повідомлення про намір укласти договір про закупівлю - помилка в цифрах;</w:t>
            </w:r>
          </w:p>
          <w:p w:rsidR="004D7E82" w:rsidRPr="007D5EB3" w:rsidRDefault="004D7E82" w:rsidP="00A12B74">
            <w:pPr>
              <w:ind w:left="132" w:right="113"/>
              <w:jc w:val="both"/>
              <w:rPr>
                <w:sz w:val="23"/>
                <w:szCs w:val="23"/>
              </w:rPr>
            </w:pPr>
            <w:r w:rsidRPr="007D5EB3">
              <w:rPr>
                <w:sz w:val="23"/>
                <w:szCs w:val="23"/>
              </w:rPr>
              <w:t>-</w:t>
            </w:r>
            <w:r w:rsidRPr="007D5EB3">
              <w:rPr>
                <w:sz w:val="23"/>
                <w:szCs w:val="23"/>
              </w:rPr>
              <w:tab/>
              <w:t>застосування правил переносу частини слова з рядка в рядок;</w:t>
            </w:r>
          </w:p>
          <w:p w:rsidR="004D7E82" w:rsidRPr="007D5EB3" w:rsidRDefault="004D7E82" w:rsidP="00A12B74">
            <w:pPr>
              <w:ind w:left="132" w:right="113"/>
              <w:jc w:val="both"/>
              <w:rPr>
                <w:sz w:val="23"/>
                <w:szCs w:val="23"/>
              </w:rPr>
            </w:pPr>
            <w:r w:rsidRPr="007D5EB3">
              <w:rPr>
                <w:sz w:val="23"/>
                <w:szCs w:val="23"/>
              </w:rPr>
              <w:t>-</w:t>
            </w:r>
            <w:r w:rsidRPr="007D5EB3">
              <w:rPr>
                <w:sz w:val="23"/>
                <w:szCs w:val="23"/>
              </w:rPr>
              <w:tab/>
              <w:t>написання слів разом та/або окремо, та/або через дефіс;</w:t>
            </w:r>
          </w:p>
          <w:p w:rsidR="004D7E82" w:rsidRPr="007D5EB3" w:rsidRDefault="004D7E82" w:rsidP="00A12B74">
            <w:pPr>
              <w:ind w:left="132" w:right="113"/>
              <w:jc w:val="both"/>
              <w:rPr>
                <w:sz w:val="23"/>
                <w:szCs w:val="23"/>
              </w:rPr>
            </w:pPr>
            <w:r w:rsidRPr="007D5EB3">
              <w:rPr>
                <w:sz w:val="23"/>
                <w:szCs w:val="23"/>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7E82" w:rsidRPr="007D5EB3" w:rsidRDefault="004D7E82" w:rsidP="00A12B74">
            <w:pPr>
              <w:ind w:left="132" w:right="113"/>
              <w:jc w:val="both"/>
              <w:rPr>
                <w:sz w:val="23"/>
                <w:szCs w:val="23"/>
              </w:rPr>
            </w:pPr>
            <w:r w:rsidRPr="007D5EB3">
              <w:rPr>
                <w:sz w:val="23"/>
                <w:szCs w:val="23"/>
              </w:rPr>
              <w:t>2.</w:t>
            </w:r>
            <w:r w:rsidRPr="007D5EB3">
              <w:rPr>
                <w:sz w:val="23"/>
                <w:szCs w:val="23"/>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7E82" w:rsidRPr="007D5EB3" w:rsidRDefault="004D7E82" w:rsidP="00A12B74">
            <w:pPr>
              <w:ind w:left="132" w:right="113"/>
              <w:jc w:val="both"/>
              <w:rPr>
                <w:sz w:val="23"/>
                <w:szCs w:val="23"/>
              </w:rPr>
            </w:pPr>
            <w:r w:rsidRPr="007D5EB3">
              <w:rPr>
                <w:sz w:val="23"/>
                <w:szCs w:val="23"/>
              </w:rPr>
              <w:t>3.</w:t>
            </w:r>
            <w:r w:rsidRPr="007D5EB3">
              <w:rPr>
                <w:sz w:val="23"/>
                <w:szCs w:val="23"/>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D7E82" w:rsidRPr="007D5EB3" w:rsidRDefault="004D7E82" w:rsidP="00A12B74">
            <w:pPr>
              <w:ind w:left="132" w:right="113"/>
              <w:jc w:val="both"/>
              <w:rPr>
                <w:sz w:val="23"/>
                <w:szCs w:val="23"/>
              </w:rPr>
            </w:pPr>
            <w:r w:rsidRPr="007D5EB3">
              <w:rPr>
                <w:sz w:val="23"/>
                <w:szCs w:val="23"/>
              </w:rPr>
              <w:lastRenderedPageBreak/>
              <w:t>4.</w:t>
            </w:r>
            <w:r w:rsidRPr="007D5EB3">
              <w:rPr>
                <w:sz w:val="23"/>
                <w:szCs w:val="23"/>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D7E82" w:rsidRPr="007D5EB3" w:rsidRDefault="004D7E82" w:rsidP="00A12B74">
            <w:pPr>
              <w:ind w:left="132" w:right="113"/>
              <w:jc w:val="both"/>
              <w:rPr>
                <w:sz w:val="23"/>
                <w:szCs w:val="23"/>
              </w:rPr>
            </w:pPr>
            <w:r w:rsidRPr="007D5EB3">
              <w:rPr>
                <w:sz w:val="23"/>
                <w:szCs w:val="23"/>
              </w:rPr>
              <w:t>5.</w:t>
            </w:r>
            <w:r w:rsidRPr="007D5EB3">
              <w:rPr>
                <w:sz w:val="23"/>
                <w:szCs w:val="23"/>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D7E82" w:rsidRPr="007D5EB3" w:rsidRDefault="004D7E82" w:rsidP="00A12B74">
            <w:pPr>
              <w:ind w:left="132" w:right="113"/>
              <w:jc w:val="both"/>
              <w:rPr>
                <w:sz w:val="23"/>
                <w:szCs w:val="23"/>
              </w:rPr>
            </w:pPr>
            <w:r w:rsidRPr="007D5EB3">
              <w:rPr>
                <w:sz w:val="23"/>
                <w:szCs w:val="23"/>
              </w:rPr>
              <w:t>6.</w:t>
            </w:r>
            <w:r w:rsidRPr="007D5EB3">
              <w:rPr>
                <w:sz w:val="23"/>
                <w:szCs w:val="23"/>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D7E82" w:rsidRPr="007D5EB3" w:rsidRDefault="004D7E82" w:rsidP="00A12B74">
            <w:pPr>
              <w:ind w:left="132" w:right="113"/>
              <w:jc w:val="both"/>
              <w:rPr>
                <w:sz w:val="23"/>
                <w:szCs w:val="23"/>
              </w:rPr>
            </w:pPr>
            <w:r w:rsidRPr="007D5EB3">
              <w:rPr>
                <w:sz w:val="23"/>
                <w:szCs w:val="23"/>
              </w:rPr>
              <w:t>7.</w:t>
            </w:r>
            <w:r w:rsidRPr="007D5EB3">
              <w:rPr>
                <w:sz w:val="23"/>
                <w:szCs w:val="23"/>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D7E82" w:rsidRPr="007D5EB3" w:rsidRDefault="004D7E82" w:rsidP="00A12B74">
            <w:pPr>
              <w:ind w:left="132" w:right="113"/>
              <w:jc w:val="both"/>
              <w:rPr>
                <w:sz w:val="23"/>
                <w:szCs w:val="23"/>
              </w:rPr>
            </w:pPr>
            <w:r w:rsidRPr="007D5EB3">
              <w:rPr>
                <w:sz w:val="23"/>
                <w:szCs w:val="23"/>
              </w:rPr>
              <w:t>8.</w:t>
            </w:r>
            <w:r w:rsidRPr="007D5EB3">
              <w:rPr>
                <w:sz w:val="23"/>
                <w:szCs w:val="23"/>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7E82" w:rsidRPr="007D5EB3" w:rsidRDefault="004D7E82" w:rsidP="00A12B74">
            <w:pPr>
              <w:ind w:left="132" w:right="113"/>
              <w:jc w:val="both"/>
              <w:rPr>
                <w:sz w:val="23"/>
                <w:szCs w:val="23"/>
              </w:rPr>
            </w:pPr>
            <w:r w:rsidRPr="007D5EB3">
              <w:rPr>
                <w:sz w:val="23"/>
                <w:szCs w:val="23"/>
              </w:rPr>
              <w:t>9.</w:t>
            </w:r>
            <w:r w:rsidRPr="007D5EB3">
              <w:rPr>
                <w:sz w:val="23"/>
                <w:szCs w:val="23"/>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7E82" w:rsidRPr="007D5EB3" w:rsidRDefault="004D7E82" w:rsidP="00A12B74">
            <w:pPr>
              <w:ind w:left="132" w:right="113"/>
              <w:jc w:val="both"/>
              <w:rPr>
                <w:sz w:val="23"/>
                <w:szCs w:val="23"/>
              </w:rPr>
            </w:pPr>
            <w:r w:rsidRPr="007D5EB3">
              <w:rPr>
                <w:sz w:val="23"/>
                <w:szCs w:val="23"/>
              </w:rPr>
              <w:t>10.</w:t>
            </w:r>
            <w:r w:rsidRPr="007D5EB3">
              <w:rPr>
                <w:sz w:val="23"/>
                <w:szCs w:val="23"/>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7E82" w:rsidRPr="007D5EB3" w:rsidRDefault="004D7E82" w:rsidP="00A12B74">
            <w:pPr>
              <w:ind w:left="132" w:right="113"/>
              <w:jc w:val="both"/>
              <w:rPr>
                <w:sz w:val="23"/>
                <w:szCs w:val="23"/>
              </w:rPr>
            </w:pPr>
            <w:r w:rsidRPr="007D5EB3">
              <w:rPr>
                <w:sz w:val="23"/>
                <w:szCs w:val="23"/>
              </w:rPr>
              <w:t>11.</w:t>
            </w:r>
            <w:r w:rsidRPr="007D5EB3">
              <w:rPr>
                <w:sz w:val="23"/>
                <w:szCs w:val="23"/>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7E82" w:rsidRPr="007D5EB3" w:rsidRDefault="004D7E82" w:rsidP="00A12B74">
            <w:pPr>
              <w:ind w:left="132" w:right="113"/>
              <w:jc w:val="both"/>
              <w:rPr>
                <w:sz w:val="23"/>
                <w:szCs w:val="23"/>
              </w:rPr>
            </w:pPr>
            <w:r w:rsidRPr="007D5EB3">
              <w:rPr>
                <w:sz w:val="23"/>
                <w:szCs w:val="23"/>
              </w:rPr>
              <w:t>12.</w:t>
            </w:r>
            <w:r w:rsidRPr="007D5EB3">
              <w:rPr>
                <w:sz w:val="23"/>
                <w:szCs w:val="23"/>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7E82" w:rsidRPr="007D5EB3" w:rsidRDefault="004D7E82" w:rsidP="00A12B74">
            <w:pPr>
              <w:ind w:left="132" w:right="113"/>
              <w:jc w:val="both"/>
              <w:rPr>
                <w:i/>
                <w:iCs/>
                <w:sz w:val="23"/>
                <w:szCs w:val="23"/>
                <w:u w:val="single"/>
              </w:rPr>
            </w:pPr>
            <w:r w:rsidRPr="007D5EB3">
              <w:rPr>
                <w:i/>
                <w:iCs/>
                <w:sz w:val="23"/>
                <w:szCs w:val="23"/>
                <w:u w:val="single"/>
              </w:rPr>
              <w:t>Приклади формальних помилок:</w:t>
            </w:r>
          </w:p>
          <w:p w:rsidR="004D7E82" w:rsidRPr="007D5EB3" w:rsidRDefault="004D7E82" w:rsidP="00A12B74">
            <w:pPr>
              <w:ind w:left="132" w:right="113"/>
              <w:jc w:val="both"/>
              <w:rPr>
                <w:sz w:val="23"/>
                <w:szCs w:val="23"/>
              </w:rPr>
            </w:pPr>
            <w:r w:rsidRPr="007D5EB3">
              <w:rPr>
                <w:sz w:val="23"/>
                <w:szCs w:val="23"/>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D7E82" w:rsidRPr="007D5EB3" w:rsidRDefault="004D7E82" w:rsidP="00A12B74">
            <w:pPr>
              <w:ind w:left="132" w:right="113"/>
              <w:jc w:val="both"/>
              <w:rPr>
                <w:sz w:val="23"/>
                <w:szCs w:val="23"/>
              </w:rPr>
            </w:pPr>
            <w:r w:rsidRPr="007D5EB3">
              <w:rPr>
                <w:sz w:val="23"/>
                <w:szCs w:val="23"/>
              </w:rPr>
              <w:t>-  «</w:t>
            </w:r>
            <w:proofErr w:type="spellStart"/>
            <w:r w:rsidRPr="007D5EB3">
              <w:rPr>
                <w:sz w:val="23"/>
                <w:szCs w:val="23"/>
              </w:rPr>
              <w:t>м.київ</w:t>
            </w:r>
            <w:proofErr w:type="spellEnd"/>
            <w:r w:rsidRPr="007D5EB3">
              <w:rPr>
                <w:sz w:val="23"/>
                <w:szCs w:val="23"/>
              </w:rPr>
              <w:t>» замість «м.Київ»;</w:t>
            </w:r>
          </w:p>
          <w:p w:rsidR="004D7E82" w:rsidRPr="007D5EB3" w:rsidRDefault="004D7E82" w:rsidP="00A12B74">
            <w:pPr>
              <w:ind w:left="132" w:right="113"/>
              <w:jc w:val="both"/>
              <w:rPr>
                <w:sz w:val="23"/>
                <w:szCs w:val="23"/>
              </w:rPr>
            </w:pPr>
            <w:r w:rsidRPr="007D5EB3">
              <w:rPr>
                <w:sz w:val="23"/>
                <w:szCs w:val="23"/>
              </w:rPr>
              <w:t>- «поряд -</w:t>
            </w:r>
            <w:proofErr w:type="spellStart"/>
            <w:r w:rsidRPr="007D5EB3">
              <w:rPr>
                <w:sz w:val="23"/>
                <w:szCs w:val="23"/>
              </w:rPr>
              <w:t>ок</w:t>
            </w:r>
            <w:proofErr w:type="spellEnd"/>
            <w:r w:rsidRPr="007D5EB3">
              <w:rPr>
                <w:sz w:val="23"/>
                <w:szCs w:val="23"/>
              </w:rPr>
              <w:t>» замість «</w:t>
            </w:r>
            <w:proofErr w:type="spellStart"/>
            <w:r w:rsidRPr="007D5EB3">
              <w:rPr>
                <w:sz w:val="23"/>
                <w:szCs w:val="23"/>
              </w:rPr>
              <w:t>поря</w:t>
            </w:r>
            <w:proofErr w:type="spellEnd"/>
            <w:r w:rsidRPr="007D5EB3">
              <w:rPr>
                <w:sz w:val="23"/>
                <w:szCs w:val="23"/>
              </w:rPr>
              <w:t xml:space="preserve"> – док»;</w:t>
            </w:r>
          </w:p>
          <w:p w:rsidR="004D7E82" w:rsidRPr="007D5EB3" w:rsidRDefault="004D7E82" w:rsidP="00A12B74">
            <w:pPr>
              <w:ind w:left="132" w:right="113"/>
              <w:jc w:val="both"/>
              <w:rPr>
                <w:sz w:val="23"/>
                <w:szCs w:val="23"/>
              </w:rPr>
            </w:pPr>
            <w:r w:rsidRPr="007D5EB3">
              <w:rPr>
                <w:sz w:val="23"/>
                <w:szCs w:val="23"/>
              </w:rPr>
              <w:t>- «</w:t>
            </w:r>
            <w:proofErr w:type="spellStart"/>
            <w:r w:rsidRPr="007D5EB3">
              <w:rPr>
                <w:sz w:val="23"/>
                <w:szCs w:val="23"/>
              </w:rPr>
              <w:t>ненадається</w:t>
            </w:r>
            <w:proofErr w:type="spellEnd"/>
            <w:r w:rsidRPr="007D5EB3">
              <w:rPr>
                <w:sz w:val="23"/>
                <w:szCs w:val="23"/>
              </w:rPr>
              <w:t>» замість «не надається»»;</w:t>
            </w:r>
          </w:p>
          <w:p w:rsidR="004D7E82" w:rsidRPr="007D5EB3" w:rsidRDefault="004D7E82" w:rsidP="00A12B74">
            <w:pPr>
              <w:ind w:left="132" w:right="113"/>
              <w:jc w:val="both"/>
              <w:rPr>
                <w:sz w:val="23"/>
                <w:szCs w:val="23"/>
              </w:rPr>
            </w:pPr>
            <w:r w:rsidRPr="007D5EB3">
              <w:rPr>
                <w:sz w:val="23"/>
                <w:szCs w:val="23"/>
              </w:rPr>
              <w:t>- «______________№_____________» замість «14.08.2020 №320/13/14-01»;</w:t>
            </w:r>
          </w:p>
          <w:p w:rsidR="004D7E82" w:rsidRPr="007D5EB3" w:rsidRDefault="004D7E82" w:rsidP="00A12B74">
            <w:pPr>
              <w:ind w:left="132" w:right="113"/>
              <w:jc w:val="both"/>
              <w:rPr>
                <w:sz w:val="23"/>
                <w:szCs w:val="23"/>
              </w:rPr>
            </w:pPr>
            <w:r w:rsidRPr="007D5EB3">
              <w:rPr>
                <w:sz w:val="23"/>
                <w:szCs w:val="23"/>
              </w:rPr>
              <w:t>- учасник розмістив (завантажив) документ у форматі «JPG» замість  документа у форматі «</w:t>
            </w:r>
            <w:proofErr w:type="spellStart"/>
            <w:r w:rsidRPr="007D5EB3">
              <w:rPr>
                <w:sz w:val="23"/>
                <w:szCs w:val="23"/>
              </w:rPr>
              <w:t>pdf</w:t>
            </w:r>
            <w:proofErr w:type="spellEnd"/>
            <w:r w:rsidRPr="007D5EB3">
              <w:rPr>
                <w:sz w:val="23"/>
                <w:szCs w:val="23"/>
              </w:rPr>
              <w:t>» (</w:t>
            </w:r>
            <w:proofErr w:type="spellStart"/>
            <w:r w:rsidRPr="007D5EB3">
              <w:rPr>
                <w:sz w:val="23"/>
                <w:szCs w:val="23"/>
              </w:rPr>
              <w:t>PortableDocumentFormat</w:t>
            </w:r>
            <w:proofErr w:type="spellEnd"/>
            <w:r w:rsidRPr="007D5EB3">
              <w:rPr>
                <w:sz w:val="23"/>
                <w:szCs w:val="23"/>
              </w:rPr>
              <w:t xml:space="preserve">)»; </w:t>
            </w:r>
          </w:p>
          <w:p w:rsidR="004D7E82" w:rsidRPr="007D5EB3" w:rsidRDefault="004D7E82" w:rsidP="00A12B74">
            <w:pPr>
              <w:pStyle w:val="28"/>
              <w:ind w:left="132" w:right="113"/>
              <w:jc w:val="both"/>
              <w:rPr>
                <w:rFonts w:ascii="Times New Roman" w:hAnsi="Times New Roman"/>
                <w:sz w:val="23"/>
                <w:szCs w:val="23"/>
              </w:rPr>
            </w:pPr>
            <w:r w:rsidRPr="007D5EB3">
              <w:rPr>
                <w:rFonts w:ascii="Times New Roman" w:hAnsi="Times New Roman"/>
                <w:sz w:val="23"/>
                <w:szCs w:val="23"/>
              </w:rPr>
              <w:t xml:space="preserve">- зазначення в наданих в складі тендерної пропозиції документах русизмів, </w:t>
            </w:r>
            <w:proofErr w:type="spellStart"/>
            <w:r w:rsidRPr="007D5EB3">
              <w:rPr>
                <w:rFonts w:ascii="Times New Roman" w:hAnsi="Times New Roman"/>
                <w:sz w:val="23"/>
                <w:szCs w:val="23"/>
              </w:rPr>
              <w:t>сленгових</w:t>
            </w:r>
            <w:proofErr w:type="spellEnd"/>
            <w:r w:rsidRPr="007D5EB3">
              <w:rPr>
                <w:rFonts w:ascii="Times New Roman" w:hAnsi="Times New Roman"/>
                <w:sz w:val="23"/>
                <w:szCs w:val="23"/>
              </w:rPr>
              <w:t xml:space="preserve"> слів та технічних помилок, ;</w:t>
            </w:r>
          </w:p>
          <w:p w:rsidR="004D7E82" w:rsidRPr="007D5EB3" w:rsidRDefault="004D7E82" w:rsidP="00A12B74">
            <w:pPr>
              <w:pStyle w:val="28"/>
              <w:ind w:left="132" w:right="113"/>
              <w:jc w:val="both"/>
              <w:rPr>
                <w:rFonts w:ascii="Times New Roman" w:hAnsi="Times New Roman"/>
                <w:sz w:val="23"/>
                <w:szCs w:val="23"/>
              </w:rPr>
            </w:pPr>
            <w:r w:rsidRPr="007D5EB3">
              <w:rPr>
                <w:rFonts w:ascii="Times New Roman" w:hAnsi="Times New Roman"/>
                <w:sz w:val="23"/>
                <w:szCs w:val="23"/>
              </w:rPr>
              <w:t>- не дотримання українського правопису;</w:t>
            </w:r>
          </w:p>
          <w:p w:rsidR="004D7E82" w:rsidRPr="007D5EB3" w:rsidRDefault="004D7E82" w:rsidP="00A12B74">
            <w:pPr>
              <w:pStyle w:val="28"/>
              <w:ind w:left="132" w:right="113"/>
              <w:jc w:val="both"/>
              <w:rPr>
                <w:rFonts w:ascii="Times New Roman" w:hAnsi="Times New Roman"/>
                <w:sz w:val="23"/>
                <w:szCs w:val="23"/>
                <w:lang w:eastAsia="en-US"/>
              </w:rPr>
            </w:pPr>
            <w:r w:rsidRPr="007D5EB3">
              <w:rPr>
                <w:rFonts w:ascii="Times New Roman" w:hAnsi="Times New Roman"/>
                <w:sz w:val="23"/>
                <w:szCs w:val="23"/>
                <w:lang w:eastAsia="en-US"/>
              </w:rPr>
              <w:t>- нумерація в наданому статутному документі зазначена 1,2,4,4,5…</w:t>
            </w:r>
          </w:p>
          <w:p w:rsidR="004D7E82" w:rsidRPr="007D5EB3" w:rsidRDefault="004D7E82" w:rsidP="00A12B74">
            <w:pPr>
              <w:pStyle w:val="28"/>
              <w:ind w:left="141" w:right="150"/>
              <w:jc w:val="both"/>
              <w:rPr>
                <w:rFonts w:ascii="Times New Roman" w:hAnsi="Times New Roman"/>
                <w:sz w:val="23"/>
                <w:szCs w:val="23"/>
              </w:rPr>
            </w:pPr>
            <w:r w:rsidRPr="007D5EB3">
              <w:rPr>
                <w:rFonts w:ascii="Times New Roman" w:hAnsi="Times New Roman"/>
                <w:sz w:val="23"/>
                <w:szCs w:val="23"/>
              </w:rPr>
              <w:lastRenderedPageBreak/>
              <w:t xml:space="preserve">- назву учасника з організаційно-правовою-формою ТДВ зазначено в електронній системі </w:t>
            </w:r>
            <w:proofErr w:type="spellStart"/>
            <w:r w:rsidRPr="007D5EB3">
              <w:rPr>
                <w:rFonts w:ascii="Times New Roman" w:hAnsi="Times New Roman"/>
                <w:sz w:val="23"/>
                <w:szCs w:val="23"/>
              </w:rPr>
              <w:t>закупівель</w:t>
            </w:r>
            <w:proofErr w:type="spellEnd"/>
            <w:r w:rsidRPr="007D5EB3">
              <w:rPr>
                <w:rFonts w:ascii="Times New Roman" w:hAnsi="Times New Roman"/>
                <w:sz w:val="23"/>
                <w:szCs w:val="23"/>
              </w:rPr>
              <w:t xml:space="preserve"> як ТОВ та тому подібне;</w:t>
            </w:r>
          </w:p>
          <w:p w:rsidR="004D7E82" w:rsidRPr="007D5EB3" w:rsidRDefault="004D7E82" w:rsidP="00A12B74">
            <w:pPr>
              <w:pStyle w:val="28"/>
              <w:ind w:left="141" w:right="150"/>
              <w:jc w:val="both"/>
              <w:rPr>
                <w:rFonts w:ascii="Times New Roman" w:hAnsi="Times New Roman"/>
                <w:iCs/>
                <w:sz w:val="23"/>
                <w:szCs w:val="23"/>
              </w:rPr>
            </w:pPr>
            <w:r w:rsidRPr="007D5EB3">
              <w:rPr>
                <w:rFonts w:ascii="Times New Roman" w:hAnsi="Times New Roman"/>
                <w:iCs/>
                <w:sz w:val="23"/>
                <w:szCs w:val="23"/>
              </w:rPr>
              <w:t>- у відомостях про учасника не зазначено індивідуальний податковий номер, проте ця зазначена на фірмовому бланку документів учасника або в витягу з реєстру платників ПДВ, що наявний в складі пропозиції;</w:t>
            </w:r>
          </w:p>
          <w:p w:rsidR="004D7E82" w:rsidRPr="007D5EB3" w:rsidRDefault="004D7E82" w:rsidP="00A12B74">
            <w:pPr>
              <w:pStyle w:val="28"/>
              <w:ind w:left="141" w:right="150"/>
              <w:jc w:val="both"/>
              <w:rPr>
                <w:rFonts w:ascii="Times New Roman" w:hAnsi="Times New Roman"/>
                <w:sz w:val="23"/>
                <w:szCs w:val="23"/>
              </w:rPr>
            </w:pPr>
            <w:r w:rsidRPr="007D5EB3">
              <w:rPr>
                <w:rFonts w:ascii="Times New Roman" w:hAnsi="Times New Roman"/>
                <w:iCs/>
                <w:sz w:val="23"/>
                <w:szCs w:val="23"/>
              </w:rPr>
              <w:t>-</w:t>
            </w:r>
            <w:r w:rsidRPr="007D5EB3">
              <w:rPr>
                <w:rFonts w:ascii="Times New Roman" w:hAnsi="Times New Roman"/>
                <w:sz w:val="23"/>
                <w:szCs w:val="23"/>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rsidR="004D7E82" w:rsidRPr="007D5EB3" w:rsidRDefault="004D7E82" w:rsidP="00A12B74">
            <w:pPr>
              <w:pStyle w:val="28"/>
              <w:ind w:left="141" w:right="150"/>
              <w:jc w:val="both"/>
              <w:rPr>
                <w:rFonts w:ascii="Times New Roman" w:hAnsi="Times New Roman"/>
                <w:iCs/>
                <w:sz w:val="23"/>
                <w:szCs w:val="23"/>
              </w:rPr>
            </w:pPr>
            <w:r w:rsidRPr="007D5EB3">
              <w:rPr>
                <w:rFonts w:ascii="Times New Roman" w:hAnsi="Times New Roman"/>
                <w:iCs/>
                <w:sz w:val="23"/>
                <w:szCs w:val="23"/>
              </w:rPr>
              <w:t xml:space="preserve">(скороченою назвою компанії виробника із типом </w:t>
            </w:r>
            <w:r w:rsidRPr="007D5EB3">
              <w:rPr>
                <w:rFonts w:ascii="Times New Roman" w:hAnsi="Times New Roman"/>
                <w:sz w:val="23"/>
                <w:szCs w:val="23"/>
              </w:rPr>
              <w:t xml:space="preserve">організаційно-правової форми </w:t>
            </w:r>
            <w:r w:rsidRPr="007D5EB3">
              <w:rPr>
                <w:rFonts w:ascii="Times New Roman" w:hAnsi="Times New Roman"/>
                <w:iCs/>
                <w:sz w:val="23"/>
                <w:szCs w:val="23"/>
              </w:rPr>
              <w:t xml:space="preserve">є «CEIA </w:t>
            </w:r>
            <w:proofErr w:type="spellStart"/>
            <w:r w:rsidRPr="007D5EB3">
              <w:rPr>
                <w:rFonts w:ascii="Times New Roman" w:hAnsi="Times New Roman"/>
                <w:iCs/>
                <w:sz w:val="23"/>
                <w:szCs w:val="23"/>
              </w:rPr>
              <w:t>S.p.A</w:t>
            </w:r>
            <w:proofErr w:type="spellEnd"/>
            <w:r w:rsidRPr="007D5EB3">
              <w:rPr>
                <w:rFonts w:ascii="Times New Roman" w:hAnsi="Times New Roman"/>
                <w:iCs/>
                <w:sz w:val="23"/>
                <w:szCs w:val="23"/>
              </w:rPr>
              <w:t>», повна назва виробника «CONSTRUZIONI ELETTRONICHE INDUSTRIALI – AUTOMATISMI», проте Учасником зазначено назву виробника: CEIA);</w:t>
            </w:r>
          </w:p>
          <w:p w:rsidR="004D7E82" w:rsidRPr="007D5EB3" w:rsidRDefault="004D7E82" w:rsidP="00A12B74">
            <w:pPr>
              <w:pStyle w:val="28"/>
              <w:ind w:left="141" w:right="150"/>
              <w:jc w:val="both"/>
              <w:rPr>
                <w:rFonts w:ascii="Times New Roman" w:hAnsi="Times New Roman"/>
                <w:iCs/>
                <w:sz w:val="23"/>
                <w:szCs w:val="23"/>
              </w:rPr>
            </w:pPr>
            <w:r w:rsidRPr="007D5EB3">
              <w:rPr>
                <w:rFonts w:ascii="Times New Roman" w:hAnsi="Times New Roman"/>
                <w:iCs/>
                <w:sz w:val="23"/>
                <w:szCs w:val="23"/>
              </w:rPr>
              <w:t xml:space="preserve">- в Довідці «Відомості про учасника» </w:t>
            </w:r>
            <w:r w:rsidRPr="007D5EB3">
              <w:rPr>
                <w:rFonts w:ascii="Times New Roman" w:hAnsi="Times New Roman"/>
                <w:sz w:val="23"/>
                <w:szCs w:val="23"/>
              </w:rPr>
              <w:t>не зазначена/невірно зазначена інформація про вартість чистих активів станом на кінець попереднього кварталу, проте в складі тендерної пропозиції надана відповідна фінансова  звітність і тому подібне;</w:t>
            </w:r>
          </w:p>
          <w:p w:rsidR="004D7E82" w:rsidRPr="007D5EB3" w:rsidRDefault="004D7E82" w:rsidP="00A12B74">
            <w:pPr>
              <w:pStyle w:val="28"/>
              <w:ind w:left="141" w:right="150"/>
              <w:jc w:val="both"/>
              <w:rPr>
                <w:rFonts w:ascii="Times New Roman" w:hAnsi="Times New Roman"/>
                <w:sz w:val="23"/>
                <w:szCs w:val="23"/>
              </w:rPr>
            </w:pPr>
            <w:r w:rsidRPr="007D5EB3">
              <w:rPr>
                <w:rFonts w:ascii="Times New Roman" w:hAnsi="Times New Roman"/>
                <w:iCs/>
                <w:sz w:val="23"/>
                <w:szCs w:val="23"/>
              </w:rPr>
              <w:t>- у відомостях про учасника не зазначено № рахунку, відкритого в банківській установі. Проте вся інформація про відкритий рахунок зазначена  на фірмовому бланку документів учасника;</w:t>
            </w:r>
          </w:p>
          <w:p w:rsidR="004D7E82" w:rsidRPr="007D5EB3" w:rsidRDefault="004D7E82" w:rsidP="00A12B74">
            <w:pPr>
              <w:pStyle w:val="28"/>
              <w:ind w:left="141" w:right="150"/>
              <w:jc w:val="both"/>
              <w:rPr>
                <w:rStyle w:val="afe"/>
                <w:rFonts w:ascii="Times New Roman" w:hAnsi="Times New Roman"/>
                <w:b w:val="0"/>
                <w:sz w:val="23"/>
                <w:szCs w:val="23"/>
                <w:bdr w:val="none" w:sz="0" w:space="0" w:color="auto" w:frame="1"/>
                <w:shd w:val="clear" w:color="auto" w:fill="FFFFFF"/>
              </w:rPr>
            </w:pPr>
            <w:r w:rsidRPr="007D5EB3">
              <w:rPr>
                <w:rFonts w:ascii="Times New Roman" w:hAnsi="Times New Roman"/>
                <w:sz w:val="23"/>
                <w:szCs w:val="23"/>
              </w:rPr>
              <w:t xml:space="preserve">-Учасником зазначено місцезнаходження не точно, проте місцезнаходження міститься у </w:t>
            </w:r>
            <w:r w:rsidRPr="007D5EB3">
              <w:rPr>
                <w:rStyle w:val="afe"/>
                <w:rFonts w:ascii="Times New Roman" w:hAnsi="Times New Roman"/>
                <w:b w:val="0"/>
                <w:sz w:val="23"/>
                <w:szCs w:val="23"/>
                <w:bdr w:val="none" w:sz="0" w:space="0" w:color="auto" w:frame="1"/>
                <w:shd w:val="clear" w:color="auto" w:fill="FFFFFF"/>
              </w:rPr>
              <w:t>Єдиному державному реєстрі юридичних осіб, фізичних осіб-підприємців та громадських формувань;</w:t>
            </w:r>
          </w:p>
          <w:p w:rsidR="004D7E82" w:rsidRPr="007D5EB3" w:rsidRDefault="004D7E82" w:rsidP="00A12B74">
            <w:pPr>
              <w:pStyle w:val="28"/>
              <w:ind w:left="141" w:right="150"/>
              <w:jc w:val="both"/>
              <w:rPr>
                <w:rFonts w:ascii="Times New Roman" w:hAnsi="Times New Roman"/>
                <w:sz w:val="23"/>
                <w:szCs w:val="23"/>
              </w:rPr>
            </w:pPr>
            <w:r w:rsidRPr="007D5EB3">
              <w:rPr>
                <w:rFonts w:ascii="Times New Roman" w:hAnsi="Times New Roman"/>
                <w:sz w:val="23"/>
                <w:szCs w:val="23"/>
              </w:rPr>
              <w:t>- замість вимоги надати лист під назвою «Інформація про відповідність Учасника кваліфікаційним (кваліфікаційному) критеріям, встановленим Замовником» учасником надано лист під назвою «Довідка про досвід виконання аналогічного договору» та тому подібне;</w:t>
            </w:r>
          </w:p>
          <w:p w:rsidR="004D7E82" w:rsidRPr="007D5EB3" w:rsidRDefault="004D7E82" w:rsidP="00A12B74">
            <w:pPr>
              <w:pStyle w:val="28"/>
              <w:ind w:left="141" w:right="150"/>
              <w:jc w:val="both"/>
              <w:rPr>
                <w:rFonts w:ascii="Times New Roman" w:hAnsi="Times New Roman"/>
                <w:sz w:val="23"/>
                <w:szCs w:val="23"/>
              </w:rPr>
            </w:pPr>
            <w:r w:rsidRPr="007D5EB3">
              <w:rPr>
                <w:rFonts w:ascii="Times New Roman" w:hAnsi="Times New Roman"/>
                <w:sz w:val="23"/>
                <w:szCs w:val="23"/>
              </w:rPr>
              <w:t>- замість вимоги надати Протокол загальних зборів наданий Витяг з протоколу, за умови, що зміст такого Витягу повністю відповідає вимогам цієї Документації.;</w:t>
            </w:r>
          </w:p>
          <w:p w:rsidR="004D7E82" w:rsidRPr="007D5EB3" w:rsidRDefault="004D7E82" w:rsidP="00A12B74">
            <w:pPr>
              <w:pStyle w:val="28"/>
              <w:ind w:left="141" w:right="150"/>
              <w:jc w:val="both"/>
              <w:rPr>
                <w:rFonts w:ascii="Times New Roman" w:hAnsi="Times New Roman"/>
                <w:sz w:val="23"/>
                <w:szCs w:val="23"/>
              </w:rPr>
            </w:pPr>
            <w:r w:rsidRPr="007D5EB3">
              <w:rPr>
                <w:rFonts w:ascii="Times New Roman" w:hAnsi="Times New Roman"/>
                <w:sz w:val="23"/>
                <w:szCs w:val="23"/>
              </w:rPr>
              <w:t>-«Довідка» замість «гарантійний лист», «інформація»  замість «Довідка»;</w:t>
            </w:r>
          </w:p>
          <w:p w:rsidR="004D7E82" w:rsidRPr="007D5EB3" w:rsidRDefault="004D7E82" w:rsidP="00A12B74">
            <w:pPr>
              <w:pStyle w:val="28"/>
              <w:ind w:left="141" w:right="150"/>
              <w:jc w:val="both"/>
              <w:rPr>
                <w:rFonts w:ascii="Times New Roman" w:hAnsi="Times New Roman"/>
                <w:sz w:val="23"/>
                <w:szCs w:val="23"/>
              </w:rPr>
            </w:pPr>
            <w:r w:rsidRPr="007D5EB3">
              <w:rPr>
                <w:rFonts w:ascii="Times New Roman" w:hAnsi="Times New Roman"/>
                <w:sz w:val="23"/>
                <w:szCs w:val="23"/>
              </w:rPr>
              <w:t xml:space="preserve">- не завіряння підписом та/або печаткою та/або відсутність </w:t>
            </w:r>
            <w:r w:rsidRPr="007D5EB3">
              <w:rPr>
                <w:rFonts w:ascii="Times New Roman" w:hAnsi="Times New Roman"/>
                <w:sz w:val="23"/>
                <w:szCs w:val="23"/>
                <w:lang w:eastAsia="uk-UA"/>
              </w:rPr>
              <w:t>прізвища, ініціалу(-</w:t>
            </w:r>
            <w:proofErr w:type="spellStart"/>
            <w:r w:rsidRPr="007D5EB3">
              <w:rPr>
                <w:rFonts w:ascii="Times New Roman" w:hAnsi="Times New Roman"/>
                <w:sz w:val="23"/>
                <w:szCs w:val="23"/>
                <w:lang w:eastAsia="uk-UA"/>
              </w:rPr>
              <w:t>ів</w:t>
            </w:r>
            <w:proofErr w:type="spellEnd"/>
            <w:r w:rsidRPr="007D5EB3">
              <w:rPr>
                <w:rFonts w:ascii="Times New Roman" w:hAnsi="Times New Roman"/>
                <w:sz w:val="23"/>
                <w:szCs w:val="23"/>
                <w:lang w:eastAsia="uk-UA"/>
              </w:rPr>
              <w:t xml:space="preserve">) або прізвища, власного ім‘я уповноваженої посадової особи учасника процедури закупівлі </w:t>
            </w:r>
            <w:r w:rsidRPr="007D5EB3">
              <w:rPr>
                <w:rFonts w:ascii="Times New Roman" w:hAnsi="Times New Roman"/>
                <w:sz w:val="23"/>
                <w:szCs w:val="23"/>
              </w:rPr>
              <w:t>сторінки, копії документу;</w:t>
            </w:r>
          </w:p>
          <w:p w:rsidR="004D7E82" w:rsidRPr="007D5EB3" w:rsidRDefault="004D7E82" w:rsidP="00A12B74">
            <w:pPr>
              <w:pStyle w:val="28"/>
              <w:ind w:left="141" w:right="150"/>
              <w:jc w:val="both"/>
              <w:rPr>
                <w:rFonts w:ascii="Times New Roman" w:hAnsi="Times New Roman"/>
                <w:sz w:val="23"/>
                <w:szCs w:val="23"/>
                <w:lang w:eastAsia="en-US"/>
              </w:rPr>
            </w:pPr>
            <w:r w:rsidRPr="007D5EB3">
              <w:rPr>
                <w:rFonts w:ascii="Times New Roman" w:hAnsi="Times New Roman"/>
                <w:sz w:val="23"/>
                <w:szCs w:val="23"/>
                <w:lang w:eastAsia="en-US"/>
              </w:rPr>
              <w:t>- в інформації про наявність обладнання та матеріально-технічної бази є посилання на договір оренди, який не вимагався Документацією;</w:t>
            </w:r>
          </w:p>
          <w:p w:rsidR="004D7E82" w:rsidRPr="007D5EB3" w:rsidRDefault="004D7E82" w:rsidP="00A12B74">
            <w:pPr>
              <w:pStyle w:val="28"/>
              <w:ind w:left="141" w:right="150"/>
              <w:jc w:val="both"/>
              <w:rPr>
                <w:rFonts w:ascii="Times New Roman" w:hAnsi="Times New Roman"/>
                <w:sz w:val="23"/>
                <w:szCs w:val="23"/>
                <w:lang w:eastAsia="en-US"/>
              </w:rPr>
            </w:pPr>
            <w:r w:rsidRPr="007D5EB3">
              <w:rPr>
                <w:rFonts w:ascii="Times New Roman" w:hAnsi="Times New Roman"/>
                <w:sz w:val="23"/>
                <w:szCs w:val="23"/>
              </w:rPr>
              <w:t xml:space="preserve">- </w:t>
            </w:r>
            <w:r w:rsidRPr="007D5EB3">
              <w:rPr>
                <w:rFonts w:ascii="Times New Roman" w:hAnsi="Times New Roman"/>
                <w:sz w:val="23"/>
                <w:szCs w:val="23"/>
                <w:lang w:eastAsia="en-US"/>
              </w:rPr>
              <w:t>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rsidR="004D7E82" w:rsidRPr="007D5EB3" w:rsidRDefault="004D7E82" w:rsidP="00A12B74">
            <w:pPr>
              <w:pStyle w:val="28"/>
              <w:ind w:left="141" w:right="150"/>
              <w:jc w:val="both"/>
              <w:rPr>
                <w:rFonts w:ascii="Times New Roman" w:hAnsi="Times New Roman"/>
                <w:sz w:val="23"/>
                <w:szCs w:val="23"/>
                <w:lang w:eastAsia="en-US"/>
              </w:rPr>
            </w:pPr>
            <w:r w:rsidRPr="007D5EB3">
              <w:rPr>
                <w:rFonts w:ascii="Times New Roman" w:hAnsi="Times New Roman"/>
                <w:sz w:val="23"/>
                <w:szCs w:val="23"/>
              </w:rPr>
              <w:t xml:space="preserve">- </w:t>
            </w:r>
            <w:r w:rsidRPr="007D5EB3">
              <w:rPr>
                <w:rFonts w:ascii="Times New Roman" w:hAnsi="Times New Roman"/>
                <w:sz w:val="23"/>
                <w:szCs w:val="23"/>
                <w:lang w:eastAsia="en-US"/>
              </w:rPr>
              <w:t xml:space="preserve">Лист </w:t>
            </w:r>
            <w:r w:rsidRPr="007D5EB3">
              <w:rPr>
                <w:rFonts w:ascii="Times New Roman" w:hAnsi="Times New Roman"/>
                <w:sz w:val="23"/>
                <w:szCs w:val="23"/>
              </w:rPr>
              <w:t xml:space="preserve">«Інформація про відповідність Учасника кваліфікаційним (кваліфікаційному) критеріям, встановленим Замовником» в довільній формі </w:t>
            </w:r>
            <w:r w:rsidRPr="007D5EB3">
              <w:rPr>
                <w:rFonts w:ascii="Times New Roman" w:hAnsi="Times New Roman"/>
                <w:sz w:val="23"/>
                <w:szCs w:val="23"/>
                <w:lang w:eastAsia="en-US"/>
              </w:rPr>
              <w:t>не містить вихідного номеру: «__№____» замість «14.08.2020 №320/13/14-01».</w:t>
            </w:r>
          </w:p>
          <w:p w:rsidR="004D7E82" w:rsidRPr="007D5EB3" w:rsidRDefault="004D7E82" w:rsidP="00A12B74">
            <w:pPr>
              <w:pStyle w:val="28"/>
              <w:ind w:left="141" w:right="150"/>
              <w:jc w:val="both"/>
              <w:rPr>
                <w:rFonts w:ascii="Times New Roman" w:hAnsi="Times New Roman"/>
                <w:sz w:val="23"/>
                <w:szCs w:val="23"/>
                <w:lang w:eastAsia="en-US"/>
              </w:rPr>
            </w:pPr>
            <w:r w:rsidRPr="007D5EB3">
              <w:rPr>
                <w:rFonts w:ascii="Times New Roman" w:hAnsi="Times New Roman"/>
                <w:sz w:val="23"/>
                <w:szCs w:val="23"/>
              </w:rPr>
              <w:t xml:space="preserve">- </w:t>
            </w:r>
            <w:r w:rsidRPr="007D5EB3">
              <w:rPr>
                <w:rFonts w:ascii="Times New Roman" w:hAnsi="Times New Roman"/>
                <w:sz w:val="23"/>
                <w:szCs w:val="23"/>
                <w:lang w:eastAsia="en-US"/>
              </w:rPr>
              <w:t>вимагалась копія сертифікату відповідності, надано сканований оригінал;</w:t>
            </w:r>
          </w:p>
          <w:p w:rsidR="004D7E82" w:rsidRPr="007D5EB3" w:rsidRDefault="004D7E82" w:rsidP="00A12B74">
            <w:pPr>
              <w:pStyle w:val="28"/>
              <w:ind w:left="141" w:right="150"/>
              <w:jc w:val="both"/>
              <w:rPr>
                <w:rFonts w:ascii="Times New Roman" w:hAnsi="Times New Roman"/>
                <w:sz w:val="23"/>
                <w:szCs w:val="23"/>
                <w:lang w:eastAsia="en-US"/>
              </w:rPr>
            </w:pPr>
            <w:r w:rsidRPr="007D5EB3">
              <w:rPr>
                <w:rFonts w:ascii="Times New Roman" w:hAnsi="Times New Roman"/>
                <w:sz w:val="23"/>
                <w:szCs w:val="23"/>
              </w:rPr>
              <w:t xml:space="preserve">- </w:t>
            </w:r>
            <w:r w:rsidRPr="007D5EB3">
              <w:rPr>
                <w:rFonts w:ascii="Times New Roman" w:hAnsi="Times New Roman"/>
                <w:sz w:val="23"/>
                <w:szCs w:val="23"/>
                <w:lang w:eastAsia="en-US"/>
              </w:rPr>
              <w:t xml:space="preserve">надання в складі тендерної пропозиції учасника </w:t>
            </w:r>
            <w:proofErr w:type="spellStart"/>
            <w:r w:rsidRPr="007D5EB3">
              <w:rPr>
                <w:rFonts w:ascii="Times New Roman" w:hAnsi="Times New Roman"/>
                <w:sz w:val="23"/>
                <w:szCs w:val="23"/>
                <w:lang w:eastAsia="en-US"/>
              </w:rPr>
              <w:t>оборотно</w:t>
            </w:r>
            <w:proofErr w:type="spellEnd"/>
            <w:r w:rsidRPr="007D5EB3">
              <w:rPr>
                <w:rFonts w:ascii="Times New Roman" w:hAnsi="Times New Roman"/>
                <w:sz w:val="23"/>
                <w:szCs w:val="23"/>
                <w:lang w:eastAsia="en-US"/>
              </w:rPr>
              <w:t>-сальдової відомості, яка засвідчена підписом уповноваженої особи учасника процедури закупівлі та місить підпис головного бухгалтера і тому подібне;</w:t>
            </w:r>
          </w:p>
          <w:p w:rsidR="004D7E82" w:rsidRPr="007D5EB3" w:rsidRDefault="004D7E82" w:rsidP="00A12B74">
            <w:pPr>
              <w:pStyle w:val="28"/>
              <w:ind w:left="141" w:right="150"/>
              <w:jc w:val="both"/>
              <w:rPr>
                <w:rFonts w:ascii="Times New Roman" w:hAnsi="Times New Roman"/>
                <w:sz w:val="23"/>
                <w:szCs w:val="23"/>
                <w:lang w:eastAsia="en-US"/>
              </w:rPr>
            </w:pPr>
            <w:r w:rsidRPr="007D5EB3">
              <w:rPr>
                <w:rFonts w:ascii="Times New Roman" w:hAnsi="Times New Roman"/>
                <w:sz w:val="23"/>
                <w:szCs w:val="23"/>
              </w:rPr>
              <w:lastRenderedPageBreak/>
              <w:t xml:space="preserve">- </w:t>
            </w:r>
            <w:r w:rsidRPr="007D5EB3">
              <w:rPr>
                <w:rFonts w:ascii="Times New Roman" w:hAnsi="Times New Roman"/>
                <w:sz w:val="23"/>
                <w:szCs w:val="23"/>
                <w:lang w:eastAsia="en-US"/>
              </w:rPr>
              <w:t>В довідці про виконання аналогічного договору позиція цифр у сумі є некоректними, при цьому сума, що зазначена прописом, є правильною.</w:t>
            </w:r>
          </w:p>
          <w:p w:rsidR="004D7E82" w:rsidRPr="007D5EB3" w:rsidRDefault="004D7E82" w:rsidP="00A12B74">
            <w:pPr>
              <w:pStyle w:val="TableParagraph"/>
              <w:ind w:left="105" w:right="150"/>
              <w:jc w:val="both"/>
              <w:rPr>
                <w:sz w:val="24"/>
              </w:rPr>
            </w:pPr>
            <w:r w:rsidRPr="007D5EB3">
              <w:rPr>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w:t>
            </w:r>
            <w:r w:rsidRPr="007D5EB3">
              <w:rPr>
                <w:spacing w:val="1"/>
                <w:sz w:val="24"/>
              </w:rPr>
              <w:t xml:space="preserve"> </w:t>
            </w:r>
            <w:r w:rsidRPr="007D5EB3">
              <w:rPr>
                <w:sz w:val="24"/>
              </w:rPr>
              <w:t>документів.</w:t>
            </w:r>
          </w:p>
          <w:p w:rsidR="004D7E82" w:rsidRPr="007D5EB3" w:rsidRDefault="004D7E82" w:rsidP="00A12B74">
            <w:pPr>
              <w:pStyle w:val="TableParagraph"/>
              <w:ind w:left="93" w:right="150"/>
              <w:jc w:val="both"/>
              <w:rPr>
                <w:sz w:val="24"/>
              </w:rPr>
            </w:pPr>
            <w:r w:rsidRPr="007D5EB3">
              <w:rPr>
                <w:sz w:val="24"/>
              </w:rPr>
              <w:t xml:space="preserve">Під час використання електронної системи </w:t>
            </w:r>
            <w:proofErr w:type="spellStart"/>
            <w:r w:rsidRPr="007D5EB3">
              <w:rPr>
                <w:sz w:val="24"/>
              </w:rPr>
              <w:t>закупівель</w:t>
            </w:r>
            <w:proofErr w:type="spellEnd"/>
            <w:r w:rsidRPr="007D5EB3">
              <w:rPr>
                <w:sz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в цій документації.</w:t>
            </w:r>
          </w:p>
          <w:p w:rsidR="004D7E82" w:rsidRPr="007D5EB3" w:rsidRDefault="004D7E82" w:rsidP="00A12B74">
            <w:pPr>
              <w:pStyle w:val="TableParagraph"/>
              <w:ind w:left="141" w:right="150"/>
              <w:jc w:val="both"/>
              <w:rPr>
                <w:sz w:val="24"/>
              </w:rPr>
            </w:pPr>
            <w:r w:rsidRPr="007D5EB3">
              <w:rPr>
                <w:sz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D5EB3">
              <w:rPr>
                <w:sz w:val="24"/>
              </w:rPr>
              <w:t>закупівель</w:t>
            </w:r>
            <w:proofErr w:type="spellEnd"/>
            <w:r w:rsidRPr="007D5EB3">
              <w:rPr>
                <w:sz w:val="24"/>
              </w:rPr>
              <w:t xml:space="preserve"> із накладанням кваліфікованого електронного підпису</w:t>
            </w:r>
            <w:r w:rsidR="002E4E40" w:rsidRPr="007D5EB3">
              <w:rPr>
                <w:sz w:val="24"/>
              </w:rPr>
              <w:t xml:space="preserve"> або удосконаленого електронного підпису</w:t>
            </w:r>
            <w:r w:rsidRPr="007D5EB3">
              <w:rPr>
                <w:sz w:val="24"/>
              </w:rPr>
              <w:t xml:space="preserve"> на кожен з таких документів (матеріал чи інформацію).</w:t>
            </w:r>
            <w:r w:rsidRPr="007D5EB3">
              <w:t xml:space="preserve">  </w:t>
            </w:r>
            <w:r w:rsidRPr="007D5EB3">
              <w:rPr>
                <w:sz w:val="24"/>
              </w:rPr>
              <w:t>Учасник повинен накласти (КЕП)</w:t>
            </w:r>
            <w:r w:rsidR="002E4E40" w:rsidRPr="007D5EB3">
              <w:rPr>
                <w:sz w:val="24"/>
              </w:rPr>
              <w:t>, (УЕП)</w:t>
            </w:r>
            <w:r w:rsidRPr="007D5EB3">
              <w:rPr>
                <w:sz w:val="24"/>
              </w:rPr>
              <w:t xml:space="preserve"> на пропозицію в</w:t>
            </w:r>
            <w:r w:rsidR="00597A36" w:rsidRPr="007D5EB3">
              <w:rPr>
                <w:sz w:val="24"/>
              </w:rPr>
              <w:t xml:space="preserve"> </w:t>
            </w:r>
            <w:r w:rsidRPr="007D5EB3">
              <w:rPr>
                <w:sz w:val="24"/>
              </w:rPr>
              <w:t>цілому.</w:t>
            </w:r>
          </w:p>
          <w:p w:rsidR="004D7E82" w:rsidRPr="007D5EB3" w:rsidRDefault="004D7E82" w:rsidP="00A12B74">
            <w:pPr>
              <w:tabs>
                <w:tab w:val="left" w:pos="6948"/>
              </w:tabs>
              <w:ind w:left="141" w:right="142"/>
              <w:contextualSpacing/>
              <w:jc w:val="both"/>
              <w:rPr>
                <w:sz w:val="24"/>
                <w:szCs w:val="24"/>
                <w:lang w:eastAsia="en-US"/>
              </w:rPr>
            </w:pPr>
            <w:r w:rsidRPr="007D5EB3">
              <w:rPr>
                <w:sz w:val="24"/>
                <w:szCs w:val="24"/>
              </w:rPr>
              <w:t>Учасниками обов’язково подається довідка, на фірмовому бланку Учасника, складена в довільній формі, що містить інформацію щодо використання або невикористання Учасником у своїй діяльності печатки, у разі невикористання із зазначенням документу, яким це підтверджується. До цієї довідки надати копію такого документу.</w:t>
            </w:r>
          </w:p>
          <w:p w:rsidR="004D7E82" w:rsidRPr="007D5EB3" w:rsidRDefault="004D7E82" w:rsidP="00597A36">
            <w:pPr>
              <w:pStyle w:val="TableParagraph"/>
              <w:spacing w:line="240" w:lineRule="atLeast"/>
              <w:ind w:left="138" w:right="93" w:hanging="22"/>
              <w:jc w:val="both"/>
              <w:rPr>
                <w:i/>
                <w:sz w:val="24"/>
                <w:szCs w:val="24"/>
              </w:rPr>
            </w:pPr>
            <w:r w:rsidRPr="007D5EB3">
              <w:rPr>
                <w:b/>
                <w:sz w:val="24"/>
                <w:szCs w:val="24"/>
              </w:rPr>
              <w:t xml:space="preserve">* </w:t>
            </w:r>
            <w:r w:rsidRPr="007D5EB3">
              <w:rPr>
                <w:i/>
                <w:sz w:val="24"/>
                <w:szCs w:val="24"/>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w:t>
            </w:r>
            <w:r w:rsidRPr="007D5EB3">
              <w:rPr>
                <w:i/>
                <w:spacing w:val="13"/>
                <w:sz w:val="24"/>
                <w:szCs w:val="24"/>
              </w:rPr>
              <w:t xml:space="preserve"> </w:t>
            </w:r>
            <w:r w:rsidRPr="007D5EB3">
              <w:rPr>
                <w:i/>
                <w:sz w:val="24"/>
                <w:szCs w:val="24"/>
              </w:rPr>
              <w:t xml:space="preserve">учасника  </w:t>
            </w:r>
            <w:r w:rsidRPr="007D5EB3">
              <w:rPr>
                <w:i/>
                <w:spacing w:val="13"/>
                <w:sz w:val="24"/>
                <w:szCs w:val="24"/>
              </w:rPr>
              <w:t xml:space="preserve"> </w:t>
            </w:r>
            <w:r w:rsidRPr="007D5EB3">
              <w:rPr>
                <w:i/>
                <w:sz w:val="24"/>
                <w:szCs w:val="24"/>
              </w:rPr>
              <w:t xml:space="preserve">на  </w:t>
            </w:r>
            <w:r w:rsidRPr="007D5EB3">
              <w:rPr>
                <w:i/>
                <w:spacing w:val="12"/>
                <w:sz w:val="24"/>
                <w:szCs w:val="24"/>
              </w:rPr>
              <w:t xml:space="preserve"> </w:t>
            </w:r>
            <w:r w:rsidRPr="007D5EB3">
              <w:rPr>
                <w:i/>
                <w:sz w:val="24"/>
                <w:szCs w:val="24"/>
              </w:rPr>
              <w:t xml:space="preserve">підставі  </w:t>
            </w:r>
            <w:r w:rsidRPr="007D5EB3">
              <w:rPr>
                <w:i/>
                <w:spacing w:val="13"/>
                <w:sz w:val="24"/>
                <w:szCs w:val="24"/>
              </w:rPr>
              <w:t xml:space="preserve"> </w:t>
            </w:r>
            <w:r w:rsidRPr="007D5EB3">
              <w:rPr>
                <w:i/>
                <w:sz w:val="24"/>
                <w:szCs w:val="24"/>
              </w:rPr>
              <w:t xml:space="preserve">положень  </w:t>
            </w:r>
            <w:r w:rsidRPr="007D5EB3">
              <w:rPr>
                <w:i/>
                <w:spacing w:val="14"/>
                <w:sz w:val="24"/>
                <w:szCs w:val="24"/>
              </w:rPr>
              <w:t xml:space="preserve"> </w:t>
            </w:r>
            <w:r w:rsidRPr="007D5EB3">
              <w:rPr>
                <w:i/>
                <w:sz w:val="24"/>
                <w:szCs w:val="24"/>
              </w:rPr>
              <w:t xml:space="preserve">установчих документів – розпорядчий документ про призначення (обрання)   </w:t>
            </w:r>
            <w:r w:rsidRPr="007D5EB3">
              <w:rPr>
                <w:i/>
                <w:sz w:val="24"/>
                <w:szCs w:val="24"/>
              </w:rPr>
              <w:lastRenderedPageBreak/>
              <w:t xml:space="preserve">на   посаду   відповідної   особи   (наказ  </w:t>
            </w:r>
            <w:r w:rsidRPr="007D5EB3">
              <w:rPr>
                <w:i/>
                <w:spacing w:val="13"/>
                <w:sz w:val="24"/>
                <w:szCs w:val="24"/>
              </w:rPr>
              <w:t xml:space="preserve"> </w:t>
            </w:r>
            <w:r w:rsidRPr="007D5EB3">
              <w:rPr>
                <w:i/>
                <w:sz w:val="24"/>
                <w:szCs w:val="24"/>
              </w:rPr>
              <w:t>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w:t>
            </w:r>
            <w:r w:rsidRPr="007D5EB3">
              <w:rPr>
                <w:i/>
                <w:spacing w:val="-2"/>
                <w:sz w:val="24"/>
                <w:szCs w:val="24"/>
              </w:rPr>
              <w:t xml:space="preserve"> </w:t>
            </w:r>
            <w:r w:rsidRPr="007D5EB3">
              <w:rPr>
                <w:i/>
                <w:sz w:val="24"/>
                <w:szCs w:val="24"/>
              </w:rPr>
              <w:t>довіреність.</w:t>
            </w:r>
            <w:r w:rsidR="00597A36" w:rsidRPr="007D5EB3">
              <w:rPr>
                <w:i/>
                <w:sz w:val="24"/>
                <w:szCs w:val="24"/>
              </w:rPr>
              <w:t xml:space="preserve"> </w:t>
            </w:r>
            <w:r w:rsidRPr="007D5EB3">
              <w:rPr>
                <w:i/>
                <w:sz w:val="24"/>
                <w:szCs w:val="24"/>
              </w:rPr>
              <w:t>При підтвердженні повноважень на підписання договору за результатами торгів слід врахувати Закон України «Про товариства з обмеженою та додатковою відповідальністю». 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w:t>
            </w:r>
          </w:p>
          <w:p w:rsidR="004D7E82" w:rsidRPr="007D5EB3" w:rsidRDefault="004D7E82" w:rsidP="00597A36">
            <w:pPr>
              <w:pStyle w:val="TableParagraph"/>
              <w:ind w:left="138" w:right="93" w:hanging="22"/>
              <w:jc w:val="both"/>
              <w:rPr>
                <w:i/>
                <w:sz w:val="24"/>
                <w:szCs w:val="24"/>
              </w:rPr>
            </w:pPr>
            <w:r w:rsidRPr="007D5EB3">
              <w:rPr>
                <w:i/>
                <w:sz w:val="24"/>
                <w:szCs w:val="24"/>
              </w:rPr>
              <w:t>Особа(и), що визначена(і) згідно з даним пунктом, складає(</w:t>
            </w:r>
            <w:proofErr w:type="spellStart"/>
            <w:r w:rsidRPr="007D5EB3">
              <w:rPr>
                <w:i/>
                <w:sz w:val="24"/>
                <w:szCs w:val="24"/>
              </w:rPr>
              <w:t>ють</w:t>
            </w:r>
            <w:proofErr w:type="spellEnd"/>
            <w:r w:rsidRPr="007D5EB3">
              <w:rPr>
                <w:i/>
                <w:sz w:val="24"/>
                <w:szCs w:val="24"/>
              </w:rPr>
              <w:t>)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w:t>
            </w:r>
            <w:proofErr w:type="spellStart"/>
            <w:r w:rsidRPr="007D5EB3">
              <w:rPr>
                <w:i/>
                <w:sz w:val="24"/>
                <w:szCs w:val="24"/>
              </w:rPr>
              <w:t>ють</w:t>
            </w:r>
            <w:proofErr w:type="spellEnd"/>
            <w:r w:rsidRPr="007D5EB3">
              <w:rPr>
                <w:i/>
                <w:sz w:val="24"/>
                <w:szCs w:val="24"/>
              </w:rPr>
              <w:t>) її в документах, що підтверджують повноваження щодо підпису документів;</w:t>
            </w:r>
          </w:p>
          <w:p w:rsidR="004D7E82" w:rsidRPr="007D5EB3" w:rsidRDefault="004D7E82" w:rsidP="00A12B74">
            <w:pPr>
              <w:widowControl w:val="0"/>
              <w:ind w:right="179"/>
              <w:jc w:val="both"/>
              <w:rPr>
                <w:sz w:val="24"/>
                <w:szCs w:val="24"/>
              </w:rPr>
            </w:pPr>
            <w:r w:rsidRPr="007D5EB3">
              <w:rPr>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BF0D68" w:rsidRPr="007D5EB3" w:rsidTr="00F41EB5">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94561A">
            <w:pPr>
              <w:spacing w:before="150" w:after="150"/>
              <w:jc w:val="center"/>
              <w:rPr>
                <w:b/>
                <w:sz w:val="24"/>
                <w:szCs w:val="24"/>
              </w:rPr>
            </w:pPr>
            <w:r w:rsidRPr="007D5EB3">
              <w:rPr>
                <w:b/>
                <w:sz w:val="24"/>
                <w:szCs w:val="24"/>
              </w:rPr>
              <w:lastRenderedPageBreak/>
              <w:t>2</w:t>
            </w:r>
          </w:p>
        </w:tc>
        <w:tc>
          <w:tcPr>
            <w:tcW w:w="1553" w:type="pct"/>
            <w:gridSpan w:val="2"/>
            <w:tcBorders>
              <w:top w:val="single" w:sz="6" w:space="0" w:color="000000"/>
              <w:left w:val="single" w:sz="6" w:space="0" w:color="000000"/>
              <w:bottom w:val="single" w:sz="6" w:space="0" w:color="000000"/>
              <w:right w:val="single" w:sz="6" w:space="0" w:color="000000"/>
            </w:tcBorders>
          </w:tcPr>
          <w:p w:rsidR="004D7E82" w:rsidRPr="007D5EB3" w:rsidRDefault="004D7E82" w:rsidP="00997D0B">
            <w:pPr>
              <w:spacing w:before="150" w:after="150"/>
              <w:rPr>
                <w:b/>
                <w:sz w:val="24"/>
                <w:szCs w:val="24"/>
              </w:rPr>
            </w:pPr>
            <w:r w:rsidRPr="007D5EB3">
              <w:rPr>
                <w:b/>
                <w:sz w:val="24"/>
                <w:szCs w:val="24"/>
              </w:rPr>
              <w:t>Забезпечення тендерної пропозиції</w:t>
            </w:r>
          </w:p>
        </w:tc>
        <w:tc>
          <w:tcPr>
            <w:tcW w:w="3124" w:type="pct"/>
            <w:tcBorders>
              <w:top w:val="single" w:sz="6" w:space="0" w:color="000000"/>
              <w:left w:val="single" w:sz="6" w:space="0" w:color="000000"/>
              <w:bottom w:val="single" w:sz="6" w:space="0" w:color="000000"/>
              <w:right w:val="single" w:sz="6" w:space="0" w:color="000000"/>
            </w:tcBorders>
          </w:tcPr>
          <w:p w:rsidR="004D7E82" w:rsidRPr="007D5EB3" w:rsidRDefault="004D7E82" w:rsidP="0094561A">
            <w:pPr>
              <w:spacing w:before="150" w:after="150"/>
              <w:jc w:val="both"/>
              <w:rPr>
                <w:sz w:val="24"/>
                <w:szCs w:val="24"/>
              </w:rPr>
            </w:pPr>
            <w:r w:rsidRPr="007D5EB3">
              <w:rPr>
                <w:sz w:val="24"/>
                <w:szCs w:val="24"/>
              </w:rPr>
              <w:t xml:space="preserve">Не вимагається </w:t>
            </w:r>
          </w:p>
        </w:tc>
      </w:tr>
      <w:tr w:rsidR="00BF0D68" w:rsidRPr="007D5EB3" w:rsidTr="00F41EB5">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94561A">
            <w:pPr>
              <w:spacing w:before="150" w:after="150"/>
              <w:jc w:val="center"/>
              <w:rPr>
                <w:b/>
                <w:sz w:val="24"/>
                <w:szCs w:val="24"/>
              </w:rPr>
            </w:pPr>
            <w:r w:rsidRPr="007D5EB3">
              <w:rPr>
                <w:b/>
                <w:sz w:val="24"/>
                <w:szCs w:val="24"/>
              </w:rPr>
              <w:t>3</w:t>
            </w:r>
          </w:p>
        </w:tc>
        <w:tc>
          <w:tcPr>
            <w:tcW w:w="1553" w:type="pct"/>
            <w:gridSpan w:val="2"/>
            <w:tcBorders>
              <w:top w:val="single" w:sz="6" w:space="0" w:color="000000"/>
              <w:left w:val="single" w:sz="6" w:space="0" w:color="000000"/>
              <w:bottom w:val="single" w:sz="6" w:space="0" w:color="000000"/>
              <w:right w:val="single" w:sz="6" w:space="0" w:color="000000"/>
            </w:tcBorders>
          </w:tcPr>
          <w:p w:rsidR="004D7E82" w:rsidRPr="007D5EB3" w:rsidRDefault="004D7E82" w:rsidP="0094561A">
            <w:pPr>
              <w:spacing w:before="150" w:after="150"/>
              <w:rPr>
                <w:b/>
                <w:sz w:val="24"/>
                <w:szCs w:val="24"/>
              </w:rPr>
            </w:pPr>
            <w:r w:rsidRPr="007D5EB3">
              <w:rPr>
                <w:b/>
                <w:sz w:val="24"/>
                <w:szCs w:val="24"/>
              </w:rPr>
              <w:t>Умови повернення чи неповернення забезпечення тендерної пропозиції</w:t>
            </w:r>
          </w:p>
        </w:tc>
        <w:tc>
          <w:tcPr>
            <w:tcW w:w="3124" w:type="pct"/>
            <w:tcBorders>
              <w:top w:val="single" w:sz="6" w:space="0" w:color="000000"/>
              <w:left w:val="single" w:sz="6" w:space="0" w:color="000000"/>
              <w:bottom w:val="single" w:sz="6" w:space="0" w:color="000000"/>
              <w:right w:val="single" w:sz="6" w:space="0" w:color="000000"/>
            </w:tcBorders>
          </w:tcPr>
          <w:p w:rsidR="004D7E82" w:rsidRPr="007D5EB3" w:rsidRDefault="004D7E82" w:rsidP="0094561A">
            <w:pPr>
              <w:spacing w:before="150" w:after="150"/>
              <w:jc w:val="both"/>
              <w:rPr>
                <w:sz w:val="24"/>
                <w:szCs w:val="24"/>
              </w:rPr>
            </w:pPr>
            <w:r w:rsidRPr="007D5EB3">
              <w:rPr>
                <w:sz w:val="24"/>
                <w:szCs w:val="24"/>
              </w:rPr>
              <w:t>Не вимагається</w:t>
            </w:r>
          </w:p>
        </w:tc>
      </w:tr>
      <w:tr w:rsidR="00BF0D68" w:rsidRPr="007D5EB3" w:rsidTr="00F41EB5">
        <w:trPr>
          <w:trHeight w:val="841"/>
        </w:trPr>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94561A">
            <w:pPr>
              <w:spacing w:before="150" w:after="150"/>
              <w:jc w:val="center"/>
              <w:rPr>
                <w:b/>
                <w:sz w:val="24"/>
                <w:szCs w:val="24"/>
              </w:rPr>
            </w:pPr>
            <w:r w:rsidRPr="007D5EB3">
              <w:rPr>
                <w:b/>
                <w:sz w:val="24"/>
                <w:szCs w:val="24"/>
              </w:rPr>
              <w:t>4</w:t>
            </w:r>
          </w:p>
        </w:tc>
        <w:tc>
          <w:tcPr>
            <w:tcW w:w="1553" w:type="pct"/>
            <w:gridSpan w:val="2"/>
            <w:tcBorders>
              <w:top w:val="single" w:sz="6" w:space="0" w:color="000000"/>
              <w:left w:val="single" w:sz="6" w:space="0" w:color="000000"/>
              <w:bottom w:val="single" w:sz="6" w:space="0" w:color="000000"/>
              <w:right w:val="single" w:sz="6" w:space="0" w:color="000000"/>
            </w:tcBorders>
          </w:tcPr>
          <w:p w:rsidR="004D7E82" w:rsidRPr="007D5EB3" w:rsidRDefault="004D7E82" w:rsidP="0094561A">
            <w:pPr>
              <w:spacing w:before="150" w:after="150"/>
              <w:rPr>
                <w:b/>
                <w:sz w:val="24"/>
                <w:szCs w:val="24"/>
              </w:rPr>
            </w:pPr>
            <w:r w:rsidRPr="007D5EB3">
              <w:rPr>
                <w:b/>
                <w:sz w:val="24"/>
                <w:szCs w:val="24"/>
              </w:rPr>
              <w:t>Строк, протягом якого тендерні пропозиції є дійсними</w:t>
            </w:r>
          </w:p>
        </w:tc>
        <w:tc>
          <w:tcPr>
            <w:tcW w:w="3124" w:type="pct"/>
            <w:tcBorders>
              <w:top w:val="single" w:sz="6" w:space="0" w:color="000000"/>
              <w:left w:val="single" w:sz="6" w:space="0" w:color="000000"/>
              <w:bottom w:val="single" w:sz="6" w:space="0" w:color="000000"/>
              <w:right w:val="single" w:sz="6" w:space="0" w:color="000000"/>
            </w:tcBorders>
          </w:tcPr>
          <w:p w:rsidR="004D7E82" w:rsidRPr="007D5EB3" w:rsidRDefault="004D7E82" w:rsidP="009F5E65">
            <w:pPr>
              <w:pStyle w:val="LO-normal"/>
              <w:widowControl w:val="0"/>
              <w:spacing w:line="240" w:lineRule="auto"/>
              <w:ind w:firstLine="426"/>
              <w:jc w:val="both"/>
              <w:rPr>
                <w:rFonts w:ascii="Times New Roman" w:hAnsi="Times New Roman" w:cs="Times New Roman"/>
                <w:color w:val="auto"/>
                <w:sz w:val="24"/>
                <w:szCs w:val="24"/>
                <w:lang w:val="uk-UA"/>
              </w:rPr>
            </w:pPr>
            <w:r w:rsidRPr="007D5EB3">
              <w:rPr>
                <w:rFonts w:ascii="Times New Roman" w:hAnsi="Times New Roman" w:cs="Times New Roman"/>
                <w:color w:val="auto"/>
                <w:sz w:val="24"/>
                <w:szCs w:val="24"/>
                <w:lang w:val="uk-UA"/>
              </w:rPr>
              <w:t xml:space="preserve">Тендерні пропозиції вважаються дійсними протягом </w:t>
            </w:r>
            <w:r w:rsidRPr="007D5EB3">
              <w:rPr>
                <w:rFonts w:ascii="Times New Roman" w:hAnsi="Times New Roman" w:cs="Times New Roman"/>
                <w:b/>
                <w:bCs/>
                <w:color w:val="auto"/>
                <w:sz w:val="24"/>
                <w:szCs w:val="24"/>
                <w:lang w:val="uk-UA"/>
              </w:rPr>
              <w:t>90 (дев’яносто)</w:t>
            </w:r>
            <w:r w:rsidRPr="007D5EB3">
              <w:rPr>
                <w:rFonts w:ascii="Times New Roman" w:hAnsi="Times New Roman" w:cs="Times New Roman"/>
                <w:color w:val="auto"/>
                <w:sz w:val="24"/>
                <w:szCs w:val="24"/>
                <w:lang w:val="uk-UA"/>
              </w:rPr>
              <w:t xml:space="preserve"> днів </w:t>
            </w:r>
            <w:r w:rsidRPr="007D5EB3">
              <w:rPr>
                <w:rFonts w:ascii="Times New Roman" w:hAnsi="Times New Roman" w:cs="Times New Roman"/>
                <w:color w:val="auto"/>
                <w:sz w:val="24"/>
                <w:szCs w:val="24"/>
                <w:lang w:val="uk-UA" w:eastAsia="uk-UA"/>
              </w:rPr>
              <w:t>із дати кінцевого строку подання тендерних пропозицій</w:t>
            </w:r>
            <w:r w:rsidRPr="007D5EB3">
              <w:rPr>
                <w:rFonts w:ascii="Times New Roman" w:hAnsi="Times New Roman" w:cs="Times New Roman"/>
                <w:color w:val="auto"/>
                <w:sz w:val="24"/>
                <w:szCs w:val="24"/>
                <w:lang w:val="uk-UA"/>
              </w:rPr>
              <w:t xml:space="preserve">. </w:t>
            </w:r>
          </w:p>
          <w:p w:rsidR="004D7E82" w:rsidRPr="007D5EB3" w:rsidRDefault="004D7E82" w:rsidP="009F5E6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7D5EB3">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4D7E82" w:rsidRPr="007D5EB3" w:rsidRDefault="004D7E82" w:rsidP="009F5E6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7D5EB3">
              <w:rPr>
                <w:rFonts w:ascii="Times New Roman" w:hAnsi="Times New Roman" w:cs="Times New Roman"/>
                <w:color w:val="auto"/>
                <w:sz w:val="24"/>
                <w:szCs w:val="24"/>
                <w:shd w:val="solid" w:color="FFFFFF" w:fill="FFFFFF"/>
                <w:lang w:val="uk-UA"/>
              </w:rPr>
              <w:t>Учасник процедури закупівлі має право:</w:t>
            </w:r>
          </w:p>
          <w:p w:rsidR="004D7E82" w:rsidRPr="007D5EB3" w:rsidRDefault="004D7E82" w:rsidP="009F5E6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7D5EB3">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4D7E82" w:rsidRPr="007D5EB3" w:rsidRDefault="004D7E82" w:rsidP="009F5E6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7D5EB3">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4D7E82" w:rsidRPr="007D5EB3" w:rsidRDefault="00686019" w:rsidP="009F5E65">
            <w:pPr>
              <w:jc w:val="both"/>
              <w:rPr>
                <w:sz w:val="24"/>
                <w:szCs w:val="24"/>
              </w:rPr>
            </w:pPr>
            <w:r w:rsidRPr="007D5EB3">
              <w:rPr>
                <w:sz w:val="24"/>
                <w:szCs w:val="24"/>
                <w:shd w:val="solid" w:color="FFFFFF" w:fill="FFFFFF"/>
              </w:rPr>
              <w:t xml:space="preserve">       </w:t>
            </w:r>
            <w:r w:rsidR="004D7E82" w:rsidRPr="007D5EB3">
              <w:rPr>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4D7E82" w:rsidRPr="007D5EB3">
              <w:rPr>
                <w:sz w:val="24"/>
                <w:szCs w:val="24"/>
                <w:shd w:val="solid" w:color="FFFFFF" w:fill="FFFFFF"/>
              </w:rPr>
              <w:t>закупівель</w:t>
            </w:r>
            <w:proofErr w:type="spellEnd"/>
            <w:r w:rsidR="004D7E82" w:rsidRPr="007D5EB3">
              <w:rPr>
                <w:sz w:val="24"/>
                <w:szCs w:val="24"/>
                <w:shd w:val="solid" w:color="FFFFFF" w:fill="FFFFFF"/>
              </w:rPr>
              <w:t>.</w:t>
            </w:r>
          </w:p>
        </w:tc>
      </w:tr>
      <w:tr w:rsidR="00BF0D68" w:rsidRPr="007D5EB3" w:rsidTr="00F41EB5">
        <w:trPr>
          <w:trHeight w:val="524"/>
        </w:trPr>
        <w:tc>
          <w:tcPr>
            <w:tcW w:w="323" w:type="pct"/>
            <w:tcBorders>
              <w:top w:val="single" w:sz="6" w:space="0" w:color="000000"/>
              <w:left w:val="single" w:sz="6" w:space="0" w:color="000000"/>
              <w:bottom w:val="single" w:sz="6" w:space="0" w:color="000000"/>
              <w:right w:val="single" w:sz="6" w:space="0" w:color="000000"/>
            </w:tcBorders>
          </w:tcPr>
          <w:p w:rsidR="004D7E82" w:rsidRPr="007D5EB3" w:rsidRDefault="004D7E82" w:rsidP="0094561A">
            <w:pPr>
              <w:spacing w:before="150" w:after="150"/>
              <w:jc w:val="center"/>
              <w:rPr>
                <w:b/>
                <w:sz w:val="24"/>
                <w:szCs w:val="24"/>
              </w:rPr>
            </w:pPr>
            <w:r w:rsidRPr="007D5EB3">
              <w:rPr>
                <w:b/>
                <w:sz w:val="24"/>
                <w:szCs w:val="24"/>
              </w:rPr>
              <w:t>5</w:t>
            </w:r>
          </w:p>
        </w:tc>
        <w:tc>
          <w:tcPr>
            <w:tcW w:w="1553" w:type="pct"/>
            <w:gridSpan w:val="2"/>
            <w:tcBorders>
              <w:top w:val="single" w:sz="6" w:space="0" w:color="000000"/>
              <w:left w:val="single" w:sz="6" w:space="0" w:color="000000"/>
              <w:bottom w:val="single" w:sz="6" w:space="0" w:color="000000"/>
              <w:right w:val="single" w:sz="6" w:space="0" w:color="000000"/>
            </w:tcBorders>
          </w:tcPr>
          <w:p w:rsidR="004D7E82" w:rsidRPr="007D5EB3" w:rsidRDefault="00851AE3" w:rsidP="0094561A">
            <w:pPr>
              <w:spacing w:before="150" w:after="150"/>
              <w:rPr>
                <w:b/>
                <w:sz w:val="24"/>
                <w:szCs w:val="24"/>
              </w:rPr>
            </w:pPr>
            <w:r w:rsidRPr="007D5EB3">
              <w:rPr>
                <w:b/>
                <w:sz w:val="24"/>
                <w:szCs w:val="24"/>
              </w:rPr>
              <w:t>Кваліфікаційні критерії до учасників та вимоги,</w:t>
            </w:r>
            <w:r w:rsidRPr="007D5EB3">
              <w:rPr>
                <w:sz w:val="24"/>
                <w:szCs w:val="24"/>
              </w:rPr>
              <w:t xml:space="preserve"> </w:t>
            </w:r>
            <w:r w:rsidRPr="007D5EB3">
              <w:rPr>
                <w:b/>
                <w:sz w:val="24"/>
                <w:szCs w:val="24"/>
              </w:rPr>
              <w:t>установлені п.47 Особливостей</w:t>
            </w:r>
          </w:p>
        </w:tc>
        <w:tc>
          <w:tcPr>
            <w:tcW w:w="3124" w:type="pct"/>
            <w:tcBorders>
              <w:top w:val="single" w:sz="6" w:space="0" w:color="000000"/>
              <w:left w:val="single" w:sz="6" w:space="0" w:color="000000"/>
              <w:bottom w:val="single" w:sz="6" w:space="0" w:color="000000"/>
              <w:right w:val="single" w:sz="6" w:space="0" w:color="000000"/>
            </w:tcBorders>
          </w:tcPr>
          <w:p w:rsidR="00851AE3" w:rsidRPr="007D5EB3" w:rsidRDefault="00851AE3" w:rsidP="00851AE3">
            <w:pPr>
              <w:pStyle w:val="LO-normal"/>
              <w:widowControl w:val="0"/>
              <w:spacing w:line="240" w:lineRule="auto"/>
              <w:jc w:val="both"/>
              <w:rPr>
                <w:rFonts w:ascii="Times New Roman" w:hAnsi="Times New Roman" w:cs="Times New Roman"/>
                <w:color w:val="auto"/>
                <w:sz w:val="24"/>
                <w:szCs w:val="24"/>
                <w:lang w:val="uk-UA"/>
              </w:rPr>
            </w:pPr>
            <w:r w:rsidRPr="007D5EB3">
              <w:rPr>
                <w:rFonts w:ascii="Times New Roman" w:hAnsi="Times New Roman" w:cs="Times New Roman"/>
                <w:color w:val="auto"/>
                <w:sz w:val="24"/>
                <w:szCs w:val="24"/>
                <w:lang w:val="uk-UA"/>
              </w:rPr>
              <w:t>У тендерній документації зазначаються:</w:t>
            </w:r>
          </w:p>
          <w:p w:rsidR="00851AE3" w:rsidRPr="007D5EB3" w:rsidRDefault="00851AE3" w:rsidP="00851AE3">
            <w:pPr>
              <w:pStyle w:val="LO-normal"/>
              <w:widowControl w:val="0"/>
              <w:spacing w:line="240" w:lineRule="auto"/>
              <w:jc w:val="both"/>
              <w:rPr>
                <w:rFonts w:ascii="Times New Roman" w:hAnsi="Times New Roman" w:cs="Times New Roman"/>
                <w:color w:val="auto"/>
                <w:sz w:val="24"/>
                <w:szCs w:val="24"/>
                <w:lang w:val="uk-UA"/>
              </w:rPr>
            </w:pPr>
            <w:r w:rsidRPr="007D5EB3">
              <w:rPr>
                <w:rFonts w:ascii="Times New Roman" w:hAnsi="Times New Roman" w:cs="Times New Roman"/>
                <w:color w:val="auto"/>
                <w:sz w:val="24"/>
                <w:szCs w:val="24"/>
                <w:lang w:val="uk-UA"/>
              </w:rPr>
              <w:t xml:space="preserve">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w:t>
            </w:r>
            <w:r w:rsidRPr="007D5EB3">
              <w:rPr>
                <w:rFonts w:ascii="Times New Roman" w:hAnsi="Times New Roman" w:cs="Times New Roman"/>
                <w:color w:val="auto"/>
                <w:sz w:val="24"/>
                <w:szCs w:val="24"/>
                <w:lang w:val="uk-UA"/>
              </w:rPr>
              <w:lastRenderedPageBreak/>
              <w:t>закупівлі установленим критеріям і вимогам згідно із законодавством;</w:t>
            </w:r>
          </w:p>
          <w:p w:rsidR="00851AE3" w:rsidRPr="007D5EB3" w:rsidRDefault="00851AE3" w:rsidP="00851AE3">
            <w:pPr>
              <w:pStyle w:val="LO-normal"/>
              <w:widowControl w:val="0"/>
              <w:spacing w:line="240" w:lineRule="auto"/>
              <w:jc w:val="both"/>
              <w:rPr>
                <w:rFonts w:ascii="Times New Roman" w:hAnsi="Times New Roman" w:cs="Times New Roman"/>
                <w:color w:val="auto"/>
                <w:sz w:val="24"/>
                <w:szCs w:val="24"/>
                <w:lang w:val="uk-UA"/>
              </w:rPr>
            </w:pPr>
            <w:r w:rsidRPr="007D5EB3">
              <w:rPr>
                <w:rFonts w:ascii="Times New Roman" w:hAnsi="Times New Roman" w:cs="Times New Roman"/>
                <w:color w:val="auto"/>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D5EB3">
              <w:rPr>
                <w:rFonts w:ascii="Times New Roman" w:hAnsi="Times New Roman" w:cs="Times New Roman"/>
                <w:color w:val="auto"/>
                <w:sz w:val="24"/>
                <w:szCs w:val="24"/>
                <w:lang w:val="uk-UA"/>
              </w:rPr>
              <w:t>закупівель</w:t>
            </w:r>
            <w:proofErr w:type="spellEnd"/>
            <w:r w:rsidRPr="007D5EB3">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rsidR="00851AE3" w:rsidRPr="007D5EB3" w:rsidRDefault="00851AE3" w:rsidP="00851AE3">
            <w:pPr>
              <w:pStyle w:val="LO-normal"/>
              <w:widowControl w:val="0"/>
              <w:spacing w:line="240" w:lineRule="auto"/>
              <w:jc w:val="both"/>
              <w:rPr>
                <w:rFonts w:ascii="Times New Roman" w:hAnsi="Times New Roman" w:cs="Times New Roman"/>
                <w:color w:val="auto"/>
                <w:sz w:val="24"/>
                <w:szCs w:val="24"/>
                <w:lang w:val="uk-UA"/>
              </w:rPr>
            </w:pPr>
            <w:r w:rsidRPr="007D5EB3">
              <w:rPr>
                <w:rFonts w:ascii="Times New Roman" w:hAnsi="Times New Roman" w:cs="Times New Roman"/>
                <w:color w:val="auto"/>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851AE3" w:rsidRPr="007D5EB3" w:rsidRDefault="00851AE3" w:rsidP="00851AE3">
            <w:pPr>
              <w:pStyle w:val="LO-normal"/>
              <w:widowControl w:val="0"/>
              <w:spacing w:line="240" w:lineRule="auto"/>
              <w:jc w:val="both"/>
              <w:rPr>
                <w:rFonts w:ascii="Times New Roman" w:hAnsi="Times New Roman" w:cs="Times New Roman"/>
                <w:color w:val="auto"/>
                <w:sz w:val="24"/>
                <w:szCs w:val="24"/>
                <w:lang w:val="uk-UA"/>
              </w:rPr>
            </w:pPr>
            <w:r w:rsidRPr="007D5EB3">
              <w:rPr>
                <w:rFonts w:ascii="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4 Тендерної документації.</w:t>
            </w:r>
          </w:p>
          <w:p w:rsidR="00851AE3" w:rsidRPr="007D5EB3" w:rsidRDefault="00851AE3" w:rsidP="00851AE3">
            <w:pPr>
              <w:pStyle w:val="LO-normal"/>
              <w:widowControl w:val="0"/>
              <w:spacing w:line="240" w:lineRule="auto"/>
              <w:jc w:val="both"/>
              <w:rPr>
                <w:rFonts w:ascii="Times New Roman" w:hAnsi="Times New Roman" w:cs="Times New Roman"/>
                <w:color w:val="auto"/>
                <w:sz w:val="24"/>
                <w:szCs w:val="24"/>
                <w:lang w:val="uk-UA"/>
              </w:rPr>
            </w:pPr>
            <w:r w:rsidRPr="007D5EB3">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D5EB3">
              <w:rPr>
                <w:rFonts w:ascii="Times New Roman" w:hAnsi="Times New Roman" w:cs="Times New Roman"/>
                <w:color w:val="auto"/>
                <w:sz w:val="24"/>
                <w:szCs w:val="24"/>
                <w:lang w:val="uk-UA"/>
              </w:rPr>
              <w:t>закупівель</w:t>
            </w:r>
            <w:proofErr w:type="spellEnd"/>
            <w:r w:rsidRPr="007D5EB3">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5EB3">
              <w:rPr>
                <w:rFonts w:ascii="Times New Roman" w:hAnsi="Times New Roman" w:cs="Times New Roman"/>
                <w:color w:val="auto"/>
                <w:sz w:val="24"/>
                <w:szCs w:val="24"/>
                <w:lang w:val="uk-UA"/>
              </w:rPr>
              <w:t>закупівель</w:t>
            </w:r>
            <w:proofErr w:type="spellEnd"/>
            <w:r w:rsidRPr="007D5EB3">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D5EB3">
              <w:rPr>
                <w:rFonts w:ascii="Times New Roman" w:hAnsi="Times New Roman" w:cs="Times New Roman"/>
                <w:color w:val="auto"/>
                <w:sz w:val="24"/>
                <w:szCs w:val="24"/>
                <w:lang w:val="uk-UA"/>
              </w:rPr>
              <w:t>закупівель</w:t>
            </w:r>
            <w:proofErr w:type="spellEnd"/>
            <w:r w:rsidRPr="007D5EB3">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851AE3" w:rsidRPr="007D5EB3" w:rsidRDefault="00851AE3" w:rsidP="00851AE3">
            <w:pPr>
              <w:pStyle w:val="LO-normal"/>
              <w:widowControl w:val="0"/>
              <w:spacing w:line="240" w:lineRule="auto"/>
              <w:jc w:val="both"/>
              <w:rPr>
                <w:rFonts w:ascii="Times New Roman" w:hAnsi="Times New Roman" w:cs="Times New Roman"/>
                <w:color w:val="auto"/>
                <w:sz w:val="24"/>
                <w:szCs w:val="24"/>
                <w:lang w:val="uk-UA"/>
              </w:rPr>
            </w:pPr>
            <w:r w:rsidRPr="007D5EB3">
              <w:rPr>
                <w:rFonts w:ascii="Times New Roman" w:hAnsi="Times New Roman" w:cs="Times New Roman"/>
                <w:color w:val="auto"/>
                <w:sz w:val="24"/>
                <w:szCs w:val="24"/>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D5EB3">
              <w:rPr>
                <w:rFonts w:ascii="Times New Roman" w:hAnsi="Times New Roman" w:cs="Times New Roman"/>
                <w:color w:val="auto"/>
                <w:sz w:val="24"/>
                <w:szCs w:val="24"/>
                <w:lang w:val="uk-UA"/>
              </w:rPr>
              <w:t>закупівель</w:t>
            </w:r>
            <w:proofErr w:type="spellEnd"/>
            <w:r w:rsidRPr="007D5EB3">
              <w:rPr>
                <w:rFonts w:ascii="Times New Roman" w:hAnsi="Times New Roman" w:cs="Times New Roman"/>
                <w:color w:val="auto"/>
                <w:sz w:val="24"/>
                <w:szCs w:val="24"/>
                <w:lang w:val="uk-UA"/>
              </w:rPr>
              <w:t xml:space="preserve"> під час подання тендерної пропозиції.</w:t>
            </w:r>
          </w:p>
          <w:p w:rsidR="00851AE3" w:rsidRPr="007D5EB3" w:rsidRDefault="00851AE3" w:rsidP="00851AE3">
            <w:pPr>
              <w:pStyle w:val="LO-normal"/>
              <w:widowControl w:val="0"/>
              <w:spacing w:line="240" w:lineRule="auto"/>
              <w:jc w:val="both"/>
              <w:rPr>
                <w:rFonts w:ascii="Times New Roman" w:hAnsi="Times New Roman" w:cs="Times New Roman"/>
                <w:color w:val="auto"/>
                <w:sz w:val="24"/>
                <w:szCs w:val="24"/>
                <w:lang w:val="uk-UA"/>
              </w:rPr>
            </w:pPr>
            <w:r w:rsidRPr="007D5EB3">
              <w:rPr>
                <w:rFonts w:ascii="Times New Roman" w:hAnsi="Times New Roman" w:cs="Times New Roman"/>
                <w:color w:val="auto"/>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D5EB3">
              <w:rPr>
                <w:rFonts w:ascii="Times New Roman" w:hAnsi="Times New Roman" w:cs="Times New Roman"/>
                <w:color w:val="auto"/>
                <w:sz w:val="24"/>
                <w:szCs w:val="24"/>
                <w:lang w:val="uk-UA"/>
              </w:rPr>
              <w:t>закупівель</w:t>
            </w:r>
            <w:proofErr w:type="spellEnd"/>
            <w:r w:rsidRPr="007D5EB3">
              <w:rPr>
                <w:rFonts w:ascii="Times New Roman" w:hAnsi="Times New Roman" w:cs="Times New Roman"/>
                <w:color w:val="auto"/>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51AE3" w:rsidRPr="007D5EB3" w:rsidRDefault="00851AE3" w:rsidP="00851AE3">
            <w:pPr>
              <w:pStyle w:val="LO-normal"/>
              <w:widowControl w:val="0"/>
              <w:spacing w:line="240" w:lineRule="auto"/>
              <w:jc w:val="both"/>
              <w:rPr>
                <w:rFonts w:ascii="Times New Roman" w:hAnsi="Times New Roman" w:cs="Times New Roman"/>
                <w:color w:val="auto"/>
                <w:sz w:val="24"/>
                <w:szCs w:val="24"/>
                <w:lang w:val="uk-UA"/>
              </w:rPr>
            </w:pPr>
            <w:r w:rsidRPr="007D5EB3">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5EB3">
              <w:rPr>
                <w:rFonts w:ascii="Times New Roman" w:hAnsi="Times New Roman" w:cs="Times New Roman"/>
                <w:color w:val="auto"/>
                <w:sz w:val="24"/>
                <w:szCs w:val="24"/>
                <w:lang w:val="uk-UA"/>
              </w:rPr>
              <w:t>закупівель</w:t>
            </w:r>
            <w:proofErr w:type="spellEnd"/>
            <w:r w:rsidRPr="007D5EB3">
              <w:rPr>
                <w:rFonts w:ascii="Times New Roman" w:hAnsi="Times New Roman" w:cs="Times New Roman"/>
                <w:color w:val="auto"/>
                <w:sz w:val="24"/>
                <w:szCs w:val="24"/>
                <w:lang w:val="uk-UA"/>
              </w:rPr>
              <w:t xml:space="preserve"> відсутність в учасника процедури </w:t>
            </w:r>
            <w:r w:rsidRPr="007D5EB3">
              <w:rPr>
                <w:rFonts w:ascii="Times New Roman" w:hAnsi="Times New Roman" w:cs="Times New Roman"/>
                <w:color w:val="auto"/>
                <w:sz w:val="24"/>
                <w:szCs w:val="24"/>
                <w:lang w:val="uk-UA"/>
              </w:rPr>
              <w:lastRenderedPageBreak/>
              <w:t>закупівлі підстав, визначених підпунктами 1 і 7 цього пункту.</w:t>
            </w:r>
          </w:p>
          <w:p w:rsidR="00851AE3" w:rsidRPr="007D5EB3" w:rsidRDefault="00851AE3" w:rsidP="00851AE3">
            <w:pPr>
              <w:pStyle w:val="LO-normal"/>
              <w:widowControl w:val="0"/>
              <w:spacing w:line="240" w:lineRule="auto"/>
              <w:jc w:val="both"/>
              <w:rPr>
                <w:rFonts w:ascii="Times New Roman" w:hAnsi="Times New Roman" w:cs="Times New Roman"/>
                <w:color w:val="auto"/>
                <w:sz w:val="24"/>
                <w:szCs w:val="24"/>
                <w:lang w:val="uk-UA"/>
              </w:rPr>
            </w:pPr>
            <w:r w:rsidRPr="007D5EB3">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51AE3" w:rsidRPr="007D5EB3" w:rsidRDefault="00851AE3" w:rsidP="00851AE3">
            <w:pPr>
              <w:pStyle w:val="LO-normal"/>
              <w:widowControl w:val="0"/>
              <w:spacing w:line="240" w:lineRule="auto"/>
              <w:jc w:val="both"/>
              <w:rPr>
                <w:rFonts w:ascii="Times New Roman" w:hAnsi="Times New Roman" w:cs="Times New Roman"/>
                <w:color w:val="auto"/>
                <w:sz w:val="24"/>
                <w:szCs w:val="24"/>
                <w:lang w:val="uk-UA"/>
              </w:rPr>
            </w:pPr>
            <w:r w:rsidRPr="007D5EB3">
              <w:rPr>
                <w:rFonts w:ascii="Times New Roman" w:hAnsi="Times New Roman" w:cs="Times New Roman"/>
                <w:color w:val="auto"/>
                <w:sz w:val="24"/>
                <w:szCs w:val="24"/>
                <w:lang w:val="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цієї статті, для надання таких документів лише переможцем процедури закупівлі через електронну систему </w:t>
            </w:r>
            <w:proofErr w:type="spellStart"/>
            <w:r w:rsidRPr="007D5EB3">
              <w:rPr>
                <w:rFonts w:ascii="Times New Roman" w:hAnsi="Times New Roman" w:cs="Times New Roman"/>
                <w:color w:val="auto"/>
                <w:sz w:val="24"/>
                <w:szCs w:val="24"/>
                <w:lang w:val="uk-UA"/>
              </w:rPr>
              <w:t>закупівель</w:t>
            </w:r>
            <w:proofErr w:type="spellEnd"/>
            <w:r w:rsidRPr="007D5EB3">
              <w:rPr>
                <w:rFonts w:ascii="Times New Roman" w:hAnsi="Times New Roman" w:cs="Times New Roman"/>
                <w:color w:val="auto"/>
                <w:sz w:val="24"/>
                <w:szCs w:val="24"/>
                <w:lang w:val="uk-UA"/>
              </w:rPr>
              <w:t>, а саме:</w:t>
            </w:r>
          </w:p>
          <w:p w:rsidR="00851AE3" w:rsidRPr="007D5EB3" w:rsidRDefault="00851AE3" w:rsidP="00851AE3">
            <w:pPr>
              <w:pStyle w:val="LO-normal"/>
              <w:widowControl w:val="0"/>
              <w:spacing w:line="240" w:lineRule="auto"/>
              <w:jc w:val="both"/>
              <w:rPr>
                <w:rFonts w:ascii="Times New Roman" w:hAnsi="Times New Roman" w:cs="Times New Roman"/>
                <w:color w:val="auto"/>
                <w:sz w:val="24"/>
                <w:szCs w:val="24"/>
                <w:lang w:val="uk-UA"/>
              </w:rPr>
            </w:pPr>
            <w:r w:rsidRPr="007D5EB3">
              <w:rPr>
                <w:rFonts w:ascii="Times New Roman" w:hAnsi="Times New Roman" w:cs="Times New Roman"/>
                <w:color w:val="auto"/>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повідомлення про намір укласти договір про закупівлю в електронній системі </w:t>
            </w:r>
            <w:proofErr w:type="spellStart"/>
            <w:r w:rsidRPr="007D5EB3">
              <w:rPr>
                <w:rFonts w:ascii="Times New Roman" w:hAnsi="Times New Roman" w:cs="Times New Roman"/>
                <w:color w:val="auto"/>
                <w:sz w:val="24"/>
                <w:szCs w:val="24"/>
                <w:lang w:val="uk-UA"/>
              </w:rPr>
              <w:t>закупівель</w:t>
            </w:r>
            <w:proofErr w:type="spellEnd"/>
            <w:r w:rsidRPr="007D5EB3">
              <w:rPr>
                <w:rFonts w:ascii="Times New Roman" w:hAnsi="Times New Roman" w:cs="Times New Roman"/>
                <w:color w:val="auto"/>
                <w:sz w:val="24"/>
                <w:szCs w:val="24"/>
                <w:lang w:val="uk-UA"/>
              </w:rPr>
              <w:t>, про відсутність відносно керівника учасника процедури закупівлі/фізичної особи, яка є учасником,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851AE3" w:rsidRPr="007D5EB3" w:rsidRDefault="00851AE3" w:rsidP="00851AE3">
            <w:pPr>
              <w:pStyle w:val="LO-normal"/>
              <w:widowControl w:val="0"/>
              <w:spacing w:line="240" w:lineRule="auto"/>
              <w:jc w:val="both"/>
              <w:rPr>
                <w:rFonts w:ascii="Times New Roman" w:hAnsi="Times New Roman" w:cs="Times New Roman"/>
                <w:color w:val="auto"/>
                <w:sz w:val="24"/>
                <w:szCs w:val="24"/>
                <w:lang w:val="uk-UA"/>
              </w:rPr>
            </w:pPr>
            <w:r w:rsidRPr="007D5EB3">
              <w:rPr>
                <w:rFonts w:ascii="Times New Roman" w:hAnsi="Times New Roman" w:cs="Times New Roman"/>
                <w:color w:val="auto"/>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Документ повинен бути виданий не пізніше 30 календарних днів відносно дати розкриття пропозиції.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851AE3" w:rsidRPr="007D5EB3" w:rsidRDefault="00851AE3" w:rsidP="00851AE3">
            <w:pPr>
              <w:pStyle w:val="LO-normal"/>
              <w:widowControl w:val="0"/>
              <w:spacing w:line="240" w:lineRule="auto"/>
              <w:jc w:val="both"/>
              <w:rPr>
                <w:rFonts w:ascii="Times New Roman" w:hAnsi="Times New Roman" w:cs="Times New Roman"/>
                <w:color w:val="auto"/>
                <w:sz w:val="24"/>
                <w:szCs w:val="24"/>
                <w:lang w:val="uk-UA"/>
              </w:rPr>
            </w:pPr>
            <w:r w:rsidRPr="007D5EB3">
              <w:rPr>
                <w:rFonts w:ascii="Times New Roman" w:hAnsi="Times New Roman" w:cs="Times New Roman"/>
                <w:color w:val="auto"/>
                <w:sz w:val="24"/>
                <w:szCs w:val="24"/>
                <w:lang w:val="uk-UA"/>
              </w:rPr>
              <w:t>3.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D7E82" w:rsidRPr="007D5EB3" w:rsidRDefault="00851AE3" w:rsidP="00851AE3">
            <w:pPr>
              <w:jc w:val="both"/>
              <w:rPr>
                <w:sz w:val="24"/>
                <w:szCs w:val="24"/>
              </w:rPr>
            </w:pPr>
            <w:r w:rsidRPr="007D5EB3">
              <w:rPr>
                <w:sz w:val="24"/>
                <w:szCs w:val="24"/>
              </w:rPr>
              <w:t xml:space="preserve">4. Довідку у довільній формі про те, що керівника учасника процедури закупівлі/фізичну особу, яка є учасником, не було </w:t>
            </w:r>
            <w:r w:rsidRPr="007D5EB3">
              <w:rPr>
                <w:sz w:val="24"/>
                <w:szCs w:val="24"/>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27D6F" w:rsidRPr="007D5EB3" w:rsidTr="00F41EB5">
        <w:tc>
          <w:tcPr>
            <w:tcW w:w="323"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150" w:after="150"/>
              <w:jc w:val="center"/>
              <w:rPr>
                <w:b/>
                <w:sz w:val="24"/>
                <w:szCs w:val="24"/>
              </w:rPr>
            </w:pPr>
            <w:r w:rsidRPr="007D5EB3">
              <w:rPr>
                <w:b/>
                <w:sz w:val="24"/>
                <w:szCs w:val="24"/>
              </w:rPr>
              <w:lastRenderedPageBreak/>
              <w:t>6</w:t>
            </w:r>
          </w:p>
        </w:tc>
        <w:tc>
          <w:tcPr>
            <w:tcW w:w="1553" w:type="pct"/>
            <w:gridSpan w:val="2"/>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150" w:after="150"/>
              <w:rPr>
                <w:b/>
                <w:sz w:val="24"/>
                <w:szCs w:val="24"/>
              </w:rPr>
            </w:pPr>
            <w:r w:rsidRPr="007D5EB3">
              <w:rPr>
                <w:b/>
                <w:sz w:val="24"/>
                <w:szCs w:val="24"/>
              </w:rPr>
              <w:t>Інформація про технічні, якісні та кількісні характеристики предмета закупівлі</w:t>
            </w:r>
          </w:p>
        </w:tc>
        <w:tc>
          <w:tcPr>
            <w:tcW w:w="3124"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widowControl w:val="0"/>
              <w:spacing w:line="240" w:lineRule="atLeast"/>
              <w:ind w:right="113"/>
              <w:contextualSpacing/>
              <w:jc w:val="both"/>
              <w:rPr>
                <w:sz w:val="24"/>
                <w:szCs w:val="24"/>
                <w:lang w:eastAsia="uk-UA"/>
              </w:rPr>
            </w:pPr>
            <w:r w:rsidRPr="007D5EB3">
              <w:rPr>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27D6F" w:rsidRPr="007D5EB3" w:rsidRDefault="00227D6F" w:rsidP="00227D6F">
            <w:pPr>
              <w:widowControl w:val="0"/>
              <w:spacing w:line="240" w:lineRule="atLeast"/>
              <w:ind w:right="113"/>
              <w:contextualSpacing/>
              <w:jc w:val="both"/>
              <w:rPr>
                <w:sz w:val="24"/>
                <w:szCs w:val="24"/>
                <w:lang w:eastAsia="uk-UA"/>
              </w:rPr>
            </w:pPr>
            <w:r w:rsidRPr="007D5EB3">
              <w:rPr>
                <w:sz w:val="24"/>
                <w:szCs w:val="24"/>
                <w:lang w:eastAsia="uk-UA"/>
              </w:rPr>
              <w:t xml:space="preserve">Зазначені вимоги вказані у </w:t>
            </w:r>
            <w:r w:rsidRPr="007D5EB3">
              <w:rPr>
                <w:b/>
                <w:sz w:val="24"/>
                <w:szCs w:val="24"/>
                <w:lang w:eastAsia="uk-UA"/>
              </w:rPr>
              <w:t>Додатку №3</w:t>
            </w:r>
            <w:r w:rsidRPr="007D5EB3">
              <w:rPr>
                <w:sz w:val="24"/>
                <w:szCs w:val="24"/>
                <w:lang w:eastAsia="uk-UA"/>
              </w:rPr>
              <w:t xml:space="preserve"> до тендерної документації</w:t>
            </w:r>
          </w:p>
          <w:p w:rsidR="00227D6F" w:rsidRPr="007D5EB3" w:rsidRDefault="00227D6F" w:rsidP="00227D6F">
            <w:pPr>
              <w:widowControl w:val="0"/>
              <w:spacing w:line="240" w:lineRule="atLeast"/>
              <w:ind w:right="113"/>
              <w:contextualSpacing/>
              <w:jc w:val="both"/>
              <w:rPr>
                <w:sz w:val="24"/>
                <w:szCs w:val="24"/>
              </w:rPr>
            </w:pPr>
            <w:r w:rsidRPr="007D5EB3">
              <w:rPr>
                <w:sz w:val="24"/>
                <w:szCs w:val="24"/>
              </w:rPr>
              <w:t xml:space="preserve">Тендерна пропозиція, що не відповідає Технічним вимогам, викладеним у </w:t>
            </w:r>
            <w:r w:rsidRPr="007D5EB3">
              <w:rPr>
                <w:b/>
                <w:sz w:val="24"/>
                <w:szCs w:val="24"/>
              </w:rPr>
              <w:t>Додатку №3</w:t>
            </w:r>
            <w:r w:rsidRPr="007D5EB3">
              <w:rPr>
                <w:sz w:val="24"/>
                <w:szCs w:val="24"/>
              </w:rPr>
              <w:t>, буде відхилена як така, що не відповідає вимогам тендерної документації.</w:t>
            </w:r>
          </w:p>
          <w:p w:rsidR="00227D6F" w:rsidRPr="007D5EB3" w:rsidRDefault="00227D6F" w:rsidP="00227D6F">
            <w:pPr>
              <w:widowControl w:val="0"/>
              <w:spacing w:line="240" w:lineRule="atLeast"/>
              <w:ind w:right="113"/>
              <w:contextualSpacing/>
              <w:jc w:val="both"/>
              <w:rPr>
                <w:sz w:val="24"/>
                <w:szCs w:val="24"/>
                <w:lang w:eastAsia="uk-UA"/>
              </w:rPr>
            </w:pPr>
            <w:r w:rsidRPr="007D5EB3">
              <w:rPr>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27D6F" w:rsidRPr="007D5EB3" w:rsidTr="00F41EB5">
        <w:trPr>
          <w:trHeight w:val="902"/>
        </w:trPr>
        <w:tc>
          <w:tcPr>
            <w:tcW w:w="323"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150" w:after="150"/>
              <w:jc w:val="center"/>
              <w:rPr>
                <w:b/>
                <w:sz w:val="24"/>
                <w:szCs w:val="24"/>
              </w:rPr>
            </w:pPr>
            <w:r w:rsidRPr="007D5EB3">
              <w:rPr>
                <w:b/>
                <w:sz w:val="24"/>
                <w:szCs w:val="24"/>
              </w:rPr>
              <w:t>7</w:t>
            </w:r>
          </w:p>
        </w:tc>
        <w:tc>
          <w:tcPr>
            <w:tcW w:w="1553" w:type="pct"/>
            <w:gridSpan w:val="2"/>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150" w:after="150"/>
              <w:rPr>
                <w:b/>
                <w:sz w:val="24"/>
                <w:szCs w:val="24"/>
              </w:rPr>
            </w:pPr>
            <w:r w:rsidRPr="007D5EB3">
              <w:rPr>
                <w:b/>
                <w:sz w:val="24"/>
                <w:szCs w:val="24"/>
              </w:rPr>
              <w:t>Інформація про субпідрядника (у випадку закупівлі робіт</w:t>
            </w:r>
            <w:r w:rsidR="00C00C88">
              <w:rPr>
                <w:b/>
                <w:sz w:val="24"/>
                <w:szCs w:val="24"/>
              </w:rPr>
              <w:t xml:space="preserve"> і послуг</w:t>
            </w:r>
            <w:r w:rsidRPr="007D5EB3">
              <w:rPr>
                <w:b/>
                <w:sz w:val="24"/>
                <w:szCs w:val="24"/>
              </w:rPr>
              <w:t>)</w:t>
            </w:r>
          </w:p>
        </w:tc>
        <w:tc>
          <w:tcPr>
            <w:tcW w:w="3124" w:type="pct"/>
            <w:tcBorders>
              <w:top w:val="single" w:sz="6" w:space="0" w:color="000000"/>
              <w:left w:val="single" w:sz="6" w:space="0" w:color="000000"/>
              <w:bottom w:val="single" w:sz="6" w:space="0" w:color="000000"/>
              <w:right w:val="single" w:sz="6" w:space="0" w:color="000000"/>
            </w:tcBorders>
            <w:vAlign w:val="center"/>
          </w:tcPr>
          <w:p w:rsidR="00227D6F" w:rsidRPr="007D5EB3" w:rsidRDefault="00227D6F" w:rsidP="00C00C88">
            <w:pPr>
              <w:widowControl w:val="0"/>
              <w:ind w:right="120"/>
              <w:jc w:val="both"/>
              <w:rPr>
                <w:sz w:val="24"/>
                <w:szCs w:val="24"/>
              </w:rPr>
            </w:pPr>
            <w:r w:rsidRPr="007D5EB3">
              <w:rPr>
                <w:sz w:val="24"/>
                <w:szCs w:val="24"/>
              </w:rPr>
              <w:t>В разі закупівлі товарів учасник не зазначає таку інформацію.</w:t>
            </w:r>
          </w:p>
        </w:tc>
      </w:tr>
      <w:tr w:rsidR="00227D6F" w:rsidRPr="007D5EB3" w:rsidTr="00F41EB5">
        <w:tc>
          <w:tcPr>
            <w:tcW w:w="323"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150" w:after="150"/>
              <w:jc w:val="center"/>
              <w:rPr>
                <w:b/>
                <w:sz w:val="24"/>
                <w:szCs w:val="24"/>
              </w:rPr>
            </w:pPr>
            <w:r w:rsidRPr="007D5EB3">
              <w:rPr>
                <w:b/>
                <w:sz w:val="24"/>
                <w:szCs w:val="24"/>
              </w:rPr>
              <w:t>8</w:t>
            </w:r>
          </w:p>
        </w:tc>
        <w:tc>
          <w:tcPr>
            <w:tcW w:w="1553" w:type="pct"/>
            <w:gridSpan w:val="2"/>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150" w:after="150"/>
              <w:rPr>
                <w:b/>
                <w:sz w:val="24"/>
                <w:szCs w:val="24"/>
              </w:rPr>
            </w:pPr>
            <w:r w:rsidRPr="007D5EB3">
              <w:rPr>
                <w:b/>
                <w:sz w:val="24"/>
                <w:szCs w:val="24"/>
              </w:rPr>
              <w:t>Внесення змін або відкликання тендерної пропозиції учасником</w:t>
            </w:r>
          </w:p>
        </w:tc>
        <w:tc>
          <w:tcPr>
            <w:tcW w:w="3124" w:type="pct"/>
            <w:tcBorders>
              <w:top w:val="single" w:sz="6" w:space="0" w:color="000000"/>
              <w:left w:val="single" w:sz="6" w:space="0" w:color="000000"/>
              <w:bottom w:val="single" w:sz="6" w:space="0" w:color="000000"/>
              <w:right w:val="single" w:sz="6" w:space="0" w:color="000000"/>
            </w:tcBorders>
          </w:tcPr>
          <w:p w:rsidR="00227D6F" w:rsidRPr="007D5EB3" w:rsidRDefault="00E408C2" w:rsidP="00227D6F">
            <w:pPr>
              <w:spacing w:before="150" w:after="150"/>
              <w:jc w:val="both"/>
              <w:rPr>
                <w:sz w:val="24"/>
                <w:szCs w:val="24"/>
              </w:rPr>
            </w:pPr>
            <w:r w:rsidRPr="007D5EB3">
              <w:rPr>
                <w:sz w:val="24"/>
                <w:szCs w:val="24"/>
              </w:rPr>
              <w:t xml:space="preserve">Учасник має право </w:t>
            </w:r>
            <w:proofErr w:type="spellStart"/>
            <w:r w:rsidRPr="007D5EB3">
              <w:rPr>
                <w:sz w:val="24"/>
                <w:szCs w:val="24"/>
              </w:rPr>
              <w:t>внести</w:t>
            </w:r>
            <w:proofErr w:type="spellEnd"/>
            <w:r w:rsidRPr="007D5EB3">
              <w:rPr>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7D5EB3">
              <w:rPr>
                <w:sz w:val="24"/>
                <w:szCs w:val="24"/>
              </w:rPr>
              <w:t>закупівель</w:t>
            </w:r>
            <w:proofErr w:type="spellEnd"/>
            <w:r w:rsidRPr="007D5EB3">
              <w:rPr>
                <w:sz w:val="24"/>
                <w:szCs w:val="24"/>
              </w:rPr>
              <w:t xml:space="preserve"> до закінчення строку подання тендерних пропозицій</w:t>
            </w:r>
          </w:p>
        </w:tc>
      </w:tr>
      <w:tr w:rsidR="00227D6F" w:rsidRPr="007D5EB3" w:rsidTr="00F356B7">
        <w:trPr>
          <w:trHeight w:val="468"/>
        </w:trPr>
        <w:tc>
          <w:tcPr>
            <w:tcW w:w="323"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Lines="40" w:before="96" w:afterLines="40" w:after="96"/>
              <w:ind w:left="113" w:right="113" w:firstLine="404"/>
              <w:jc w:val="center"/>
              <w:rPr>
                <w:b/>
                <w:sz w:val="26"/>
                <w:szCs w:val="26"/>
              </w:rPr>
            </w:pPr>
          </w:p>
        </w:tc>
        <w:tc>
          <w:tcPr>
            <w:tcW w:w="4677" w:type="pct"/>
            <w:gridSpan w:val="3"/>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Lines="40" w:before="96" w:afterLines="40" w:after="96"/>
              <w:ind w:left="113" w:right="113" w:firstLine="404"/>
              <w:jc w:val="center"/>
              <w:rPr>
                <w:b/>
                <w:sz w:val="26"/>
                <w:szCs w:val="26"/>
              </w:rPr>
            </w:pPr>
            <w:r w:rsidRPr="007D5EB3">
              <w:rPr>
                <w:b/>
                <w:sz w:val="26"/>
                <w:szCs w:val="26"/>
              </w:rPr>
              <w:t>ІV. Подання та розкриття тендерної пропозиції</w:t>
            </w:r>
          </w:p>
        </w:tc>
      </w:tr>
      <w:tr w:rsidR="00227D6F" w:rsidRPr="007D5EB3" w:rsidTr="00F41EB5">
        <w:trPr>
          <w:trHeight w:val="269"/>
        </w:trPr>
        <w:tc>
          <w:tcPr>
            <w:tcW w:w="323"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Lines="40" w:before="96" w:afterLines="40" w:after="96"/>
              <w:ind w:left="113" w:right="113"/>
              <w:rPr>
                <w:b/>
                <w:sz w:val="24"/>
                <w:szCs w:val="24"/>
              </w:rPr>
            </w:pPr>
            <w:r w:rsidRPr="007D5EB3">
              <w:rPr>
                <w:b/>
                <w:sz w:val="24"/>
                <w:szCs w:val="24"/>
              </w:rPr>
              <w:t>1</w:t>
            </w:r>
          </w:p>
        </w:tc>
        <w:tc>
          <w:tcPr>
            <w:tcW w:w="1553" w:type="pct"/>
            <w:gridSpan w:val="2"/>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150" w:after="150"/>
              <w:rPr>
                <w:b/>
                <w:sz w:val="24"/>
                <w:szCs w:val="24"/>
              </w:rPr>
            </w:pPr>
            <w:r w:rsidRPr="007D5EB3">
              <w:rPr>
                <w:b/>
                <w:sz w:val="24"/>
                <w:szCs w:val="24"/>
              </w:rPr>
              <w:t>Кінцевий строк подання тендерної пропозиції</w:t>
            </w:r>
          </w:p>
        </w:tc>
        <w:tc>
          <w:tcPr>
            <w:tcW w:w="3124" w:type="pct"/>
            <w:tcBorders>
              <w:top w:val="single" w:sz="6" w:space="0" w:color="000000"/>
              <w:left w:val="single" w:sz="6" w:space="0" w:color="000000"/>
              <w:bottom w:val="single" w:sz="6" w:space="0" w:color="000000"/>
              <w:right w:val="single" w:sz="6" w:space="0" w:color="000000"/>
            </w:tcBorders>
            <w:vAlign w:val="center"/>
          </w:tcPr>
          <w:p w:rsidR="00A336D0" w:rsidRPr="00A336D0" w:rsidRDefault="00227D6F" w:rsidP="00227D6F">
            <w:pPr>
              <w:widowControl w:val="0"/>
              <w:ind w:left="34" w:firstLine="427"/>
              <w:contextualSpacing/>
              <w:jc w:val="both"/>
              <w:rPr>
                <w:sz w:val="24"/>
                <w:szCs w:val="24"/>
              </w:rPr>
            </w:pPr>
            <w:r w:rsidRPr="00A336D0">
              <w:rPr>
                <w:sz w:val="24"/>
                <w:szCs w:val="24"/>
              </w:rPr>
              <w:t>Кінцевий строк подання тендерних пропозицій –</w:t>
            </w:r>
            <w:r w:rsidR="00A336D0" w:rsidRPr="00A336D0">
              <w:rPr>
                <w:sz w:val="24"/>
                <w:szCs w:val="24"/>
              </w:rPr>
              <w:t xml:space="preserve"> </w:t>
            </w:r>
          </w:p>
          <w:p w:rsidR="00227D6F" w:rsidRPr="007D5EB3" w:rsidRDefault="00A336D0" w:rsidP="00227D6F">
            <w:pPr>
              <w:widowControl w:val="0"/>
              <w:ind w:left="34" w:firstLine="427"/>
              <w:contextualSpacing/>
              <w:jc w:val="both"/>
              <w:rPr>
                <w:b/>
                <w:i/>
                <w:sz w:val="24"/>
                <w:szCs w:val="24"/>
              </w:rPr>
            </w:pPr>
            <w:r w:rsidRPr="00A336D0">
              <w:rPr>
                <w:b/>
                <w:i/>
                <w:sz w:val="24"/>
                <w:szCs w:val="24"/>
              </w:rPr>
              <w:t>1</w:t>
            </w:r>
            <w:r w:rsidR="009879F6">
              <w:rPr>
                <w:b/>
                <w:i/>
                <w:sz w:val="24"/>
                <w:szCs w:val="24"/>
              </w:rPr>
              <w:t>6</w:t>
            </w:r>
            <w:r w:rsidR="00227D6F" w:rsidRPr="00A336D0">
              <w:rPr>
                <w:b/>
                <w:i/>
                <w:sz w:val="24"/>
                <w:szCs w:val="24"/>
              </w:rPr>
              <w:t xml:space="preserve"> грудня  2023 року 00.00 год.</w:t>
            </w:r>
          </w:p>
          <w:p w:rsidR="00227D6F" w:rsidRPr="007D5EB3" w:rsidRDefault="00227D6F" w:rsidP="00227D6F">
            <w:pPr>
              <w:widowControl w:val="0"/>
              <w:ind w:left="34" w:firstLine="427"/>
              <w:contextualSpacing/>
              <w:jc w:val="both"/>
              <w:rPr>
                <w:sz w:val="24"/>
                <w:szCs w:val="24"/>
              </w:rPr>
            </w:pPr>
            <w:r w:rsidRPr="007D5EB3">
              <w:rPr>
                <w:sz w:val="24"/>
                <w:szCs w:val="24"/>
                <w:lang w:eastAsia="uk-UA"/>
              </w:rPr>
              <w:t>Отримана тендерна пропозиція вноситься автоматично до реєстру отриманих тендерних пропозицій</w:t>
            </w:r>
            <w:r w:rsidRPr="007D5EB3">
              <w:rPr>
                <w:sz w:val="24"/>
                <w:szCs w:val="24"/>
              </w:rPr>
              <w:t>.</w:t>
            </w:r>
          </w:p>
          <w:p w:rsidR="00227D6F" w:rsidRPr="007D5EB3" w:rsidRDefault="00227D6F" w:rsidP="00227D6F">
            <w:pPr>
              <w:ind w:left="34" w:firstLine="427"/>
              <w:jc w:val="both"/>
              <w:rPr>
                <w:sz w:val="24"/>
                <w:szCs w:val="24"/>
              </w:rPr>
            </w:pPr>
            <w:r w:rsidRPr="007D5EB3">
              <w:rPr>
                <w:sz w:val="24"/>
                <w:szCs w:val="24"/>
                <w:lang w:eastAsia="uk-UA"/>
              </w:rPr>
              <w:t xml:space="preserve">Електронна система </w:t>
            </w:r>
            <w:proofErr w:type="spellStart"/>
            <w:r w:rsidRPr="007D5EB3">
              <w:rPr>
                <w:sz w:val="24"/>
                <w:szCs w:val="24"/>
                <w:lang w:eastAsia="uk-UA"/>
              </w:rPr>
              <w:t>закупівель</w:t>
            </w:r>
            <w:proofErr w:type="spellEnd"/>
            <w:r w:rsidRPr="007D5EB3">
              <w:rPr>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7D5EB3">
              <w:rPr>
                <w:sz w:val="24"/>
                <w:szCs w:val="24"/>
                <w:lang w:eastAsia="uk-UA"/>
              </w:rPr>
              <w:t>закупівель</w:t>
            </w:r>
            <w:proofErr w:type="spellEnd"/>
            <w:r w:rsidRPr="007D5EB3">
              <w:rPr>
                <w:sz w:val="24"/>
                <w:szCs w:val="24"/>
                <w:lang w:eastAsia="uk-UA"/>
              </w:rPr>
              <w:t xml:space="preserve"> повинна забезпечити можливість подання тендерної пропозиції всім особам на рівних умовах.</w:t>
            </w:r>
          </w:p>
          <w:p w:rsidR="00227D6F" w:rsidRPr="007D5EB3" w:rsidRDefault="00227D6F" w:rsidP="00227D6F">
            <w:pPr>
              <w:widowControl w:val="0"/>
              <w:jc w:val="both"/>
              <w:rPr>
                <w:strike/>
                <w:sz w:val="24"/>
                <w:szCs w:val="24"/>
              </w:rPr>
            </w:pPr>
            <w:r w:rsidRPr="007D5EB3">
              <w:rPr>
                <w:sz w:val="24"/>
                <w:szCs w:val="24"/>
                <w:shd w:val="solid" w:color="FFFFFF" w:fill="FFFFFF"/>
              </w:rPr>
              <w:t xml:space="preserve">Тендерні пропозиції після закінчення кінцевого строку їх подання не приймаються електронною системою </w:t>
            </w:r>
            <w:proofErr w:type="spellStart"/>
            <w:r w:rsidRPr="007D5EB3">
              <w:rPr>
                <w:sz w:val="24"/>
                <w:szCs w:val="24"/>
                <w:shd w:val="solid" w:color="FFFFFF" w:fill="FFFFFF"/>
              </w:rPr>
              <w:t>закупівель</w:t>
            </w:r>
            <w:proofErr w:type="spellEnd"/>
            <w:r w:rsidRPr="007D5EB3">
              <w:rPr>
                <w:sz w:val="24"/>
                <w:szCs w:val="24"/>
                <w:lang w:eastAsia="uk-UA"/>
              </w:rPr>
              <w:t>.</w:t>
            </w:r>
          </w:p>
        </w:tc>
      </w:tr>
      <w:tr w:rsidR="00227D6F" w:rsidRPr="007D5EB3" w:rsidTr="00F41EB5">
        <w:tc>
          <w:tcPr>
            <w:tcW w:w="323"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Lines="40" w:before="96" w:afterLines="40" w:after="96"/>
              <w:ind w:left="113" w:right="113"/>
              <w:rPr>
                <w:b/>
                <w:sz w:val="24"/>
                <w:szCs w:val="24"/>
              </w:rPr>
            </w:pPr>
            <w:r w:rsidRPr="007D5EB3">
              <w:rPr>
                <w:b/>
                <w:sz w:val="24"/>
                <w:szCs w:val="24"/>
              </w:rPr>
              <w:t>2</w:t>
            </w:r>
          </w:p>
        </w:tc>
        <w:tc>
          <w:tcPr>
            <w:tcW w:w="1553" w:type="pct"/>
            <w:gridSpan w:val="2"/>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150" w:after="150"/>
              <w:rPr>
                <w:b/>
                <w:sz w:val="24"/>
                <w:szCs w:val="24"/>
              </w:rPr>
            </w:pPr>
            <w:r w:rsidRPr="007D5EB3">
              <w:rPr>
                <w:b/>
                <w:sz w:val="24"/>
                <w:szCs w:val="24"/>
              </w:rPr>
              <w:t>Дата та час розкриття тендерної пропозиції</w:t>
            </w:r>
          </w:p>
        </w:tc>
        <w:tc>
          <w:tcPr>
            <w:tcW w:w="3124"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ind w:firstLine="567"/>
              <w:jc w:val="both"/>
              <w:rPr>
                <w:sz w:val="24"/>
                <w:szCs w:val="24"/>
              </w:rPr>
            </w:pPr>
            <w:r w:rsidRPr="007D5EB3">
              <w:rPr>
                <w:sz w:val="24"/>
                <w:szCs w:val="24"/>
              </w:rPr>
              <w:t>Відкриті торги проводяться із застосуванням Особливостей.</w:t>
            </w:r>
          </w:p>
          <w:p w:rsidR="00227D6F" w:rsidRPr="007D5EB3" w:rsidRDefault="00227D6F" w:rsidP="00227D6F">
            <w:pPr>
              <w:ind w:firstLine="567"/>
              <w:jc w:val="both"/>
              <w:rPr>
                <w:sz w:val="24"/>
                <w:szCs w:val="24"/>
              </w:rPr>
            </w:pPr>
            <w:r w:rsidRPr="007D5EB3">
              <w:rPr>
                <w:sz w:val="24"/>
                <w:szCs w:val="24"/>
              </w:rPr>
              <w:t xml:space="preserve">Електронною системою </w:t>
            </w:r>
            <w:proofErr w:type="spellStart"/>
            <w:r w:rsidRPr="007D5EB3">
              <w:rPr>
                <w:sz w:val="24"/>
                <w:szCs w:val="24"/>
              </w:rPr>
              <w:t>закупівель</w:t>
            </w:r>
            <w:proofErr w:type="spellEnd"/>
            <w:r w:rsidRPr="007D5EB3">
              <w:rPr>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27D6F" w:rsidRPr="007D5EB3" w:rsidRDefault="00227D6F" w:rsidP="00227D6F">
            <w:pPr>
              <w:widowControl w:val="0"/>
              <w:ind w:firstLine="427"/>
              <w:contextualSpacing/>
              <w:jc w:val="both"/>
              <w:rPr>
                <w:sz w:val="24"/>
                <w:szCs w:val="24"/>
              </w:rPr>
            </w:pPr>
          </w:p>
        </w:tc>
      </w:tr>
      <w:tr w:rsidR="00227D6F" w:rsidRPr="007D5EB3" w:rsidTr="00F41EB5">
        <w:trPr>
          <w:trHeight w:val="664"/>
        </w:trPr>
        <w:tc>
          <w:tcPr>
            <w:tcW w:w="5000" w:type="pct"/>
            <w:gridSpan w:val="4"/>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Lines="40" w:before="96" w:afterLines="40" w:after="96"/>
              <w:ind w:left="113" w:right="113" w:firstLine="404"/>
              <w:jc w:val="center"/>
              <w:rPr>
                <w:b/>
                <w:sz w:val="26"/>
                <w:szCs w:val="26"/>
              </w:rPr>
            </w:pPr>
            <w:r w:rsidRPr="007D5EB3">
              <w:rPr>
                <w:b/>
                <w:sz w:val="26"/>
                <w:szCs w:val="26"/>
              </w:rPr>
              <w:t xml:space="preserve">V. Оцінка тендерної пропозиції </w:t>
            </w:r>
          </w:p>
        </w:tc>
      </w:tr>
      <w:tr w:rsidR="00227D6F" w:rsidRPr="007D5EB3" w:rsidTr="00F41EB5">
        <w:tc>
          <w:tcPr>
            <w:tcW w:w="323"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Lines="40" w:before="96" w:afterLines="40" w:after="96"/>
              <w:ind w:left="108" w:right="113"/>
              <w:rPr>
                <w:b/>
                <w:sz w:val="24"/>
                <w:szCs w:val="24"/>
                <w:lang w:eastAsia="uk-UA"/>
              </w:rPr>
            </w:pPr>
            <w:r w:rsidRPr="007D5EB3">
              <w:rPr>
                <w:b/>
                <w:sz w:val="24"/>
                <w:szCs w:val="24"/>
                <w:lang w:eastAsia="uk-UA"/>
              </w:rPr>
              <w:lastRenderedPageBreak/>
              <w:t>1</w:t>
            </w:r>
          </w:p>
        </w:tc>
        <w:tc>
          <w:tcPr>
            <w:tcW w:w="1553" w:type="pct"/>
            <w:gridSpan w:val="2"/>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150" w:after="150"/>
              <w:rPr>
                <w:b/>
                <w:sz w:val="24"/>
                <w:szCs w:val="24"/>
              </w:rPr>
            </w:pPr>
            <w:r w:rsidRPr="007D5EB3">
              <w:rPr>
                <w:b/>
                <w:sz w:val="24"/>
                <w:szCs w:val="24"/>
              </w:rPr>
              <w:t>Перелік критеріїв оцінки та методика оцінки тендерних пропозицій із зазначенням питомої ваги кожного критерію</w:t>
            </w:r>
          </w:p>
        </w:tc>
        <w:tc>
          <w:tcPr>
            <w:tcW w:w="3124"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widowControl w:val="0"/>
              <w:contextualSpacing/>
              <w:jc w:val="both"/>
              <w:rPr>
                <w:color w:val="000000"/>
                <w:sz w:val="24"/>
                <w:szCs w:val="24"/>
              </w:rPr>
            </w:pPr>
            <w:r w:rsidRPr="007D5EB3">
              <w:rPr>
                <w:color w:val="000000"/>
                <w:sz w:val="24"/>
                <w:szCs w:val="24"/>
              </w:rPr>
              <w:t xml:space="preserve">Оцінка тендерних пропозицій проводиться автоматично електронною системою </w:t>
            </w:r>
            <w:proofErr w:type="spellStart"/>
            <w:r w:rsidRPr="007D5EB3">
              <w:rPr>
                <w:color w:val="000000"/>
                <w:sz w:val="24"/>
                <w:szCs w:val="24"/>
              </w:rPr>
              <w:t>закупівель</w:t>
            </w:r>
            <w:proofErr w:type="spellEnd"/>
            <w:r w:rsidRPr="007D5EB3">
              <w:rPr>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27D6F" w:rsidRPr="007D5EB3" w:rsidRDefault="00227D6F" w:rsidP="00227D6F">
            <w:pPr>
              <w:widowControl w:val="0"/>
              <w:contextualSpacing/>
              <w:jc w:val="both"/>
              <w:rPr>
                <w:color w:val="000000"/>
                <w:sz w:val="24"/>
                <w:szCs w:val="24"/>
              </w:rPr>
            </w:pPr>
            <w:r w:rsidRPr="007D5EB3">
              <w:rPr>
                <w:color w:val="000000"/>
                <w:sz w:val="24"/>
                <w:szCs w:val="24"/>
              </w:rPr>
              <w:t xml:space="preserve">      З метою досягнення максимальної економії бюджетних коштів, Замовник НЕ встановлює можливості проведення торгів без застосування електронного аукціону.</w:t>
            </w:r>
          </w:p>
          <w:p w:rsidR="00227D6F" w:rsidRPr="007D5EB3" w:rsidRDefault="00227D6F" w:rsidP="00227D6F">
            <w:pPr>
              <w:widowControl w:val="0"/>
              <w:contextualSpacing/>
              <w:jc w:val="both"/>
              <w:rPr>
                <w:i/>
                <w:sz w:val="24"/>
                <w:szCs w:val="24"/>
                <w:lang w:eastAsia="uk-UA"/>
              </w:rPr>
            </w:pPr>
            <w:r w:rsidRPr="007D5EB3">
              <w:rPr>
                <w:i/>
                <w:sz w:val="24"/>
                <w:szCs w:val="24"/>
                <w:lang w:eastAsia="uk-UA"/>
              </w:rPr>
              <w:t xml:space="preserve">Єдиним критерієм оцінки згідно даної процедури відкритих торгів є ціна (питома вага критерію – 100%). </w:t>
            </w:r>
          </w:p>
          <w:p w:rsidR="00227D6F" w:rsidRPr="007D5EB3" w:rsidRDefault="00227D6F" w:rsidP="00227D6F">
            <w:pPr>
              <w:pStyle w:val="ae"/>
              <w:spacing w:before="0" w:beforeAutospacing="0" w:after="0" w:afterAutospacing="0"/>
              <w:jc w:val="both"/>
              <w:rPr>
                <w:i/>
              </w:rPr>
            </w:pPr>
            <w:r w:rsidRPr="007D5EB3">
              <w:rPr>
                <w:i/>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227D6F" w:rsidRPr="007D5EB3" w:rsidRDefault="00227D6F" w:rsidP="00227D6F">
            <w:pPr>
              <w:shd w:val="clear" w:color="auto" w:fill="FFFFFF"/>
              <w:jc w:val="both"/>
              <w:rPr>
                <w:color w:val="000000"/>
                <w:sz w:val="24"/>
                <w:szCs w:val="24"/>
                <w:highlight w:val="white"/>
              </w:rPr>
            </w:pPr>
            <w:r w:rsidRPr="007D5EB3">
              <w:rPr>
                <w:color w:val="000000"/>
                <w:sz w:val="24"/>
                <w:szCs w:val="24"/>
                <w:highlight w:val="white"/>
              </w:rPr>
              <w:t xml:space="preserve">Замовник розглядає найбільш економічно вигідну тендерну пропозицію відповідно до вимог статті 29 Закону (положення частин другої, п’ятої </w:t>
            </w:r>
            <w:r w:rsidRPr="007D5EB3">
              <w:rPr>
                <w:color w:val="000000"/>
                <w:sz w:val="24"/>
                <w:szCs w:val="24"/>
              </w:rPr>
              <w:t>—</w:t>
            </w:r>
            <w:r w:rsidRPr="007D5EB3">
              <w:rPr>
                <w:color w:val="000000"/>
                <w:sz w:val="24"/>
                <w:szCs w:val="24"/>
                <w:highlight w:val="white"/>
              </w:rPr>
              <w:t xml:space="preserve">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227D6F" w:rsidRPr="007D5EB3" w:rsidRDefault="00227D6F" w:rsidP="00227D6F">
            <w:pPr>
              <w:shd w:val="clear" w:color="auto" w:fill="FFFFFF"/>
              <w:jc w:val="both"/>
              <w:rPr>
                <w:color w:val="000000"/>
                <w:sz w:val="24"/>
                <w:szCs w:val="24"/>
                <w:highlight w:val="white"/>
              </w:rPr>
            </w:pPr>
            <w:r w:rsidRPr="007D5EB3">
              <w:rPr>
                <w:color w:val="000000"/>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27D6F" w:rsidRPr="007D5EB3" w:rsidRDefault="00227D6F" w:rsidP="00227D6F">
            <w:pPr>
              <w:shd w:val="clear" w:color="auto" w:fill="FFFFFF"/>
              <w:ind w:firstLine="567"/>
              <w:jc w:val="both"/>
              <w:rPr>
                <w:color w:val="000000"/>
                <w:sz w:val="24"/>
                <w:szCs w:val="24"/>
              </w:rPr>
            </w:pPr>
            <w:r w:rsidRPr="007D5EB3">
              <w:rPr>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w:t>
            </w:r>
            <w:r w:rsidRPr="007D5EB3">
              <w:rPr>
                <w:color w:val="000000"/>
                <w:sz w:val="24"/>
                <w:szCs w:val="24"/>
                <w:highlight w:val="white"/>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D5EB3">
              <w:rPr>
                <w:color w:val="000000"/>
                <w:sz w:val="24"/>
                <w:szCs w:val="24"/>
                <w:highlight w:val="white"/>
              </w:rPr>
              <w:t>закупівель</w:t>
            </w:r>
            <w:proofErr w:type="spellEnd"/>
            <w:r w:rsidRPr="007D5EB3">
              <w:rPr>
                <w:color w:val="000000"/>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7D5EB3">
              <w:rPr>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27D6F" w:rsidRPr="007D5EB3" w:rsidRDefault="00227D6F" w:rsidP="00227D6F">
            <w:pPr>
              <w:shd w:val="clear" w:color="auto" w:fill="FFFFFF"/>
              <w:jc w:val="both"/>
              <w:textAlignment w:val="baseline"/>
              <w:rPr>
                <w:sz w:val="24"/>
                <w:szCs w:val="24"/>
              </w:rPr>
            </w:pPr>
            <w:bookmarkStart w:id="0" w:name="n485"/>
            <w:bookmarkEnd w:id="0"/>
            <w:r w:rsidRPr="007D5EB3">
              <w:rPr>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27D6F" w:rsidRPr="007D5EB3" w:rsidRDefault="00227D6F" w:rsidP="00227D6F">
            <w:pPr>
              <w:shd w:val="clear" w:color="auto" w:fill="FFFFFF"/>
              <w:jc w:val="both"/>
              <w:textAlignment w:val="baseline"/>
              <w:rPr>
                <w:color w:val="000000"/>
                <w:sz w:val="24"/>
                <w:szCs w:val="24"/>
                <w:lang w:eastAsia="uk-UA"/>
              </w:rPr>
            </w:pPr>
            <w:r w:rsidRPr="007D5EB3">
              <w:rPr>
                <w:color w:val="000000"/>
                <w:sz w:val="24"/>
                <w:szCs w:val="24"/>
                <w:lang w:eastAsia="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w:t>
            </w:r>
            <w:r w:rsidRPr="007D5EB3">
              <w:rPr>
                <w:color w:val="000000"/>
                <w:sz w:val="24"/>
                <w:szCs w:val="24"/>
                <w:lang w:eastAsia="uk-UA"/>
              </w:rPr>
              <w:lastRenderedPageBreak/>
              <w:t xml:space="preserve">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7D5EB3">
              <w:rPr>
                <w:color w:val="000000"/>
                <w:sz w:val="24"/>
                <w:szCs w:val="24"/>
                <w:lang w:eastAsia="uk-UA"/>
              </w:rPr>
              <w:t>закупівель</w:t>
            </w:r>
            <w:proofErr w:type="spellEnd"/>
            <w:r w:rsidRPr="007D5EB3">
              <w:rPr>
                <w:color w:val="000000"/>
                <w:sz w:val="24"/>
                <w:szCs w:val="24"/>
                <w:lang w:eastAsia="uk-UA"/>
              </w:rPr>
              <w:t>.</w:t>
            </w:r>
          </w:p>
          <w:p w:rsidR="00227D6F" w:rsidRPr="007D5EB3" w:rsidRDefault="00227D6F" w:rsidP="00227D6F">
            <w:pPr>
              <w:shd w:val="clear" w:color="auto" w:fill="FFFFFF"/>
              <w:jc w:val="both"/>
              <w:textAlignment w:val="baseline"/>
              <w:rPr>
                <w:color w:val="000000"/>
                <w:sz w:val="24"/>
                <w:szCs w:val="24"/>
                <w:lang w:eastAsia="uk-UA"/>
              </w:rPr>
            </w:pPr>
            <w:r w:rsidRPr="007D5EB3">
              <w:rPr>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227D6F" w:rsidRPr="007D5EB3" w:rsidRDefault="00227D6F" w:rsidP="00227D6F">
            <w:pPr>
              <w:shd w:val="clear" w:color="auto" w:fill="FFFFFF"/>
              <w:jc w:val="both"/>
              <w:textAlignment w:val="baseline"/>
              <w:rPr>
                <w:color w:val="000000"/>
                <w:sz w:val="24"/>
                <w:szCs w:val="24"/>
                <w:lang w:eastAsia="uk-UA"/>
              </w:rPr>
            </w:pPr>
            <w:r w:rsidRPr="007D5EB3">
              <w:rPr>
                <w:color w:val="000000"/>
                <w:sz w:val="24"/>
                <w:szCs w:val="24"/>
                <w:shd w:val="clear" w:color="auto" w:fill="FFFFFF"/>
              </w:rPr>
              <w:t xml:space="preserve">За результатами розгляду замовником в електронній системі </w:t>
            </w:r>
            <w:proofErr w:type="spellStart"/>
            <w:r w:rsidRPr="007D5EB3">
              <w:rPr>
                <w:color w:val="000000"/>
                <w:sz w:val="24"/>
                <w:szCs w:val="24"/>
                <w:shd w:val="clear" w:color="auto" w:fill="FFFFFF"/>
              </w:rPr>
              <w:t>закупівель</w:t>
            </w:r>
            <w:proofErr w:type="spellEnd"/>
            <w:r w:rsidRPr="007D5EB3">
              <w:rPr>
                <w:color w:val="000000"/>
                <w:sz w:val="24"/>
                <w:szCs w:val="24"/>
                <w:shd w:val="clear" w:color="auto" w:fill="FFFFFF"/>
              </w:rPr>
              <w:t xml:space="preserve"> відповідно до </w:t>
            </w:r>
            <w:hyperlink r:id="rId10" w:anchor="n1039" w:history="1">
              <w:r w:rsidRPr="007D5EB3">
                <w:rPr>
                  <w:rStyle w:val="a8"/>
                  <w:color w:val="006600"/>
                  <w:sz w:val="24"/>
                  <w:szCs w:val="24"/>
                  <w:shd w:val="clear" w:color="auto" w:fill="FFFFFF"/>
                </w:rPr>
                <w:t>статті 10</w:t>
              </w:r>
            </w:hyperlink>
            <w:r w:rsidRPr="007D5EB3">
              <w:rPr>
                <w:color w:val="000000"/>
                <w:sz w:val="24"/>
                <w:szCs w:val="24"/>
                <w:shd w:val="clear" w:color="auto" w:fill="FFFFFF"/>
              </w:rPr>
              <w:t> цього Закону складається та оприлюднюється протокол розгляду всіх тендерних пропозицій.</w:t>
            </w:r>
          </w:p>
          <w:p w:rsidR="00227D6F" w:rsidRPr="007D5EB3" w:rsidRDefault="00227D6F" w:rsidP="00227D6F">
            <w:pPr>
              <w:shd w:val="clear" w:color="auto" w:fill="FFFFFF"/>
              <w:jc w:val="both"/>
              <w:textAlignment w:val="baseline"/>
              <w:rPr>
                <w:color w:val="000000"/>
                <w:sz w:val="24"/>
                <w:szCs w:val="24"/>
                <w:lang w:eastAsia="uk-UA"/>
              </w:rPr>
            </w:pPr>
            <w:r w:rsidRPr="007D5EB3">
              <w:rPr>
                <w:color w:val="000000"/>
                <w:sz w:val="24"/>
                <w:szCs w:val="24"/>
                <w:lang w:eastAsia="uk-UA"/>
              </w:rPr>
              <w:t>За результатами розгляду та оцінки замовник визначає переможця та приймає рішення про намір укласти договір згідно з Законом.</w:t>
            </w:r>
          </w:p>
          <w:p w:rsidR="00227D6F" w:rsidRPr="007D5EB3" w:rsidRDefault="00227D6F" w:rsidP="00227D6F">
            <w:pPr>
              <w:shd w:val="clear" w:color="auto" w:fill="FFFFFF"/>
              <w:jc w:val="both"/>
              <w:rPr>
                <w:color w:val="000000"/>
                <w:sz w:val="24"/>
                <w:szCs w:val="24"/>
              </w:rPr>
            </w:pPr>
            <w:r w:rsidRPr="007D5EB3">
              <w:rPr>
                <w:color w:val="000000"/>
                <w:sz w:val="24"/>
                <w:szCs w:val="24"/>
                <w:highlight w:val="white"/>
              </w:rPr>
              <w:t>Замовник має право звернутися за підтвердженням інформації, наданої учасником</w:t>
            </w:r>
            <w:r w:rsidRPr="007D5EB3">
              <w:rPr>
                <w:color w:val="000000"/>
                <w:sz w:val="24"/>
                <w:szCs w:val="24"/>
              </w:rPr>
              <w:t>/переможцем</w:t>
            </w:r>
            <w:r w:rsidRPr="007D5EB3">
              <w:rPr>
                <w:color w:val="000000"/>
                <w:sz w:val="24"/>
                <w:szCs w:val="24"/>
                <w:highlight w:val="white"/>
              </w:rPr>
              <w:t xml:space="preserve"> процедури закупівлі, до органів державної влади, підприємств, установ, організацій відповідно до їх компетенції.</w:t>
            </w:r>
          </w:p>
          <w:p w:rsidR="00227D6F" w:rsidRPr="007D5EB3" w:rsidRDefault="00227D6F" w:rsidP="00227D6F">
            <w:r w:rsidRPr="007D5EB3">
              <w:rPr>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27D6F" w:rsidRPr="007D5EB3" w:rsidTr="00F41EB5">
        <w:tc>
          <w:tcPr>
            <w:tcW w:w="323"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Lines="40" w:before="96" w:afterLines="40" w:after="96"/>
              <w:ind w:left="113" w:right="113"/>
              <w:rPr>
                <w:b/>
                <w:sz w:val="24"/>
                <w:szCs w:val="24"/>
                <w:lang w:eastAsia="uk-UA"/>
              </w:rPr>
            </w:pPr>
            <w:r w:rsidRPr="007D5EB3">
              <w:rPr>
                <w:b/>
                <w:sz w:val="24"/>
                <w:szCs w:val="24"/>
                <w:lang w:eastAsia="uk-UA"/>
              </w:rPr>
              <w:lastRenderedPageBreak/>
              <w:t>2</w:t>
            </w:r>
          </w:p>
        </w:tc>
        <w:tc>
          <w:tcPr>
            <w:tcW w:w="1553" w:type="pct"/>
            <w:gridSpan w:val="2"/>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rPr>
                <w:b/>
                <w:sz w:val="24"/>
                <w:szCs w:val="24"/>
                <w:highlight w:val="yellow"/>
              </w:rPr>
            </w:pPr>
            <w:r w:rsidRPr="007D5EB3">
              <w:rPr>
                <w:b/>
                <w:sz w:val="24"/>
                <w:szCs w:val="24"/>
              </w:rPr>
              <w:t>Інша інформація</w:t>
            </w:r>
          </w:p>
        </w:tc>
        <w:tc>
          <w:tcPr>
            <w:tcW w:w="3124"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pStyle w:val="310"/>
              <w:snapToGrid w:val="0"/>
              <w:spacing w:line="240" w:lineRule="atLeast"/>
              <w:ind w:firstLine="0"/>
              <w:rPr>
                <w:rFonts w:ascii="Times New Roman" w:hAnsi="Times New Roman"/>
                <w:color w:val="000000"/>
                <w:sz w:val="24"/>
                <w:szCs w:val="24"/>
              </w:rPr>
            </w:pPr>
            <w:r w:rsidRPr="007D5EB3">
              <w:rPr>
                <w:rFonts w:ascii="Times New Roman" w:hAnsi="Times New Roman"/>
                <w:color w:val="000000"/>
                <w:sz w:val="24"/>
                <w:szCs w:val="24"/>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7D5EB3">
              <w:rPr>
                <w:rFonts w:ascii="Times New Roman" w:hAnsi="Times New Roman"/>
                <w:color w:val="000000"/>
                <w:sz w:val="24"/>
                <w:szCs w:val="24"/>
              </w:rPr>
              <w:t>означатиме</w:t>
            </w:r>
            <w:proofErr w:type="spellEnd"/>
            <w:r w:rsidRPr="007D5EB3">
              <w:rPr>
                <w:rFonts w:ascii="Times New Roman" w:hAnsi="Times New Roman"/>
                <w:color w:val="000000"/>
                <w:sz w:val="24"/>
                <w:szCs w:val="24"/>
              </w:rPr>
              <w:t>, що учасники процедури закупівлі, що беруть участь в цих торгах, повністю усвідомлюють зміст цієї документації та згодні з вимогами, викладеними у ній.</w:t>
            </w:r>
          </w:p>
          <w:p w:rsidR="00227D6F" w:rsidRPr="007D5EB3" w:rsidRDefault="00227D6F" w:rsidP="00227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sidRPr="007D5EB3">
              <w:rPr>
                <w:sz w:val="24"/>
                <w:szCs w:val="24"/>
              </w:rPr>
              <w:t xml:space="preserve">Учасник несе всі витрати, пов’язані із підготовкою та поданням його пропозиції, а замовник в будь-якому випадку не є відповідальним за ці витрати незалежно від результату процесу </w:t>
            </w:r>
            <w:proofErr w:type="spellStart"/>
            <w:r w:rsidRPr="007D5EB3">
              <w:rPr>
                <w:sz w:val="24"/>
                <w:szCs w:val="24"/>
              </w:rPr>
              <w:t>закупівель</w:t>
            </w:r>
            <w:proofErr w:type="spellEnd"/>
            <w:r w:rsidRPr="007D5EB3">
              <w:rPr>
                <w:sz w:val="24"/>
                <w:szCs w:val="24"/>
              </w:rPr>
              <w:t>.</w:t>
            </w:r>
          </w:p>
          <w:p w:rsidR="00227D6F" w:rsidRPr="007D5EB3" w:rsidRDefault="00227D6F" w:rsidP="00227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rPr>
            </w:pPr>
            <w:r w:rsidRPr="007D5EB3">
              <w:rPr>
                <w:b/>
                <w:sz w:val="24"/>
                <w:szCs w:val="24"/>
              </w:rPr>
              <w:t>За підроблення чи використання підроблених документів учасник несе відповідальність згідно ст. 358 Кримінального кодексу України.</w:t>
            </w:r>
          </w:p>
          <w:p w:rsidR="00227D6F" w:rsidRPr="007D5EB3" w:rsidRDefault="00227D6F" w:rsidP="00227D6F">
            <w:pPr>
              <w:widowControl w:val="0"/>
              <w:spacing w:line="240" w:lineRule="atLeast"/>
              <w:ind w:right="113"/>
              <w:contextualSpacing/>
              <w:jc w:val="both"/>
              <w:rPr>
                <w:sz w:val="24"/>
                <w:szCs w:val="24"/>
              </w:rPr>
            </w:pPr>
            <w:r w:rsidRPr="007D5EB3">
              <w:rPr>
                <w:sz w:val="24"/>
                <w:szCs w:val="24"/>
              </w:rPr>
              <w:t>Подаючи свою пропозицію учасник торгів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p>
          <w:p w:rsidR="00227D6F" w:rsidRPr="007D5EB3" w:rsidRDefault="00227D6F" w:rsidP="00227D6F">
            <w:pPr>
              <w:widowControl w:val="0"/>
              <w:spacing w:line="240" w:lineRule="atLeast"/>
              <w:contextualSpacing/>
              <w:jc w:val="both"/>
              <w:rPr>
                <w:sz w:val="24"/>
                <w:szCs w:val="24"/>
                <w:lang w:eastAsia="uk-UA"/>
              </w:rPr>
            </w:pPr>
            <w:r w:rsidRPr="007D5EB3">
              <w:rPr>
                <w:sz w:val="24"/>
                <w:szCs w:val="24"/>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D5EB3">
              <w:rPr>
                <w:sz w:val="24"/>
                <w:szCs w:val="24"/>
                <w:lang w:eastAsia="uk-UA"/>
              </w:rPr>
              <w:t>невідповідностей</w:t>
            </w:r>
            <w:proofErr w:type="spellEnd"/>
            <w:r w:rsidRPr="007D5EB3">
              <w:rPr>
                <w:sz w:val="24"/>
                <w:szCs w:val="24"/>
                <w:lang w:eastAsia="uk-UA"/>
              </w:rPr>
              <w:t xml:space="preserve"> в електронній системі </w:t>
            </w:r>
            <w:proofErr w:type="spellStart"/>
            <w:r w:rsidRPr="007D5EB3">
              <w:rPr>
                <w:sz w:val="24"/>
                <w:szCs w:val="24"/>
                <w:lang w:eastAsia="uk-UA"/>
              </w:rPr>
              <w:t>закупівель</w:t>
            </w:r>
            <w:proofErr w:type="spellEnd"/>
            <w:r w:rsidRPr="007D5EB3">
              <w:rPr>
                <w:sz w:val="24"/>
                <w:szCs w:val="24"/>
                <w:lang w:eastAsia="uk-UA"/>
              </w:rPr>
              <w:t>.</w:t>
            </w:r>
          </w:p>
          <w:p w:rsidR="00227D6F" w:rsidRPr="007D5EB3" w:rsidRDefault="00227D6F" w:rsidP="00227D6F">
            <w:pPr>
              <w:widowControl w:val="0"/>
              <w:spacing w:line="240" w:lineRule="atLeast"/>
              <w:contextualSpacing/>
              <w:jc w:val="both"/>
              <w:rPr>
                <w:sz w:val="24"/>
                <w:szCs w:val="24"/>
                <w:lang w:eastAsia="uk-UA"/>
              </w:rPr>
            </w:pPr>
            <w:r w:rsidRPr="007D5EB3">
              <w:rPr>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D5EB3">
              <w:rPr>
                <w:sz w:val="24"/>
                <w:szCs w:val="24"/>
                <w:lang w:eastAsia="uk-UA"/>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27D6F" w:rsidRPr="007D5EB3" w:rsidRDefault="00227D6F" w:rsidP="00227D6F">
            <w:pPr>
              <w:widowControl w:val="0"/>
              <w:spacing w:line="240" w:lineRule="atLeast"/>
              <w:contextualSpacing/>
              <w:jc w:val="both"/>
              <w:rPr>
                <w:sz w:val="24"/>
                <w:szCs w:val="24"/>
                <w:lang w:eastAsia="uk-UA"/>
              </w:rPr>
            </w:pPr>
            <w:r w:rsidRPr="007D5EB3">
              <w:rPr>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D5EB3">
              <w:rPr>
                <w:sz w:val="24"/>
                <w:szCs w:val="24"/>
                <w:lang w:eastAsia="uk-UA"/>
              </w:rPr>
              <w:t>невідповідностей</w:t>
            </w:r>
            <w:proofErr w:type="spellEnd"/>
            <w:r w:rsidRPr="007D5EB3">
              <w:rPr>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7D6F" w:rsidRPr="007D5EB3" w:rsidRDefault="00227D6F" w:rsidP="00227D6F">
            <w:pPr>
              <w:widowControl w:val="0"/>
              <w:spacing w:line="240" w:lineRule="atLeast"/>
              <w:contextualSpacing/>
              <w:jc w:val="both"/>
              <w:rPr>
                <w:sz w:val="24"/>
                <w:szCs w:val="24"/>
                <w:lang w:eastAsia="uk-UA"/>
              </w:rPr>
            </w:pPr>
            <w:r w:rsidRPr="007D5EB3">
              <w:rPr>
                <w:sz w:val="24"/>
                <w:szCs w:val="24"/>
                <w:lang w:eastAsia="uk-UA"/>
              </w:rPr>
              <w:t xml:space="preserve">Повідомлення з вимогою про усунення </w:t>
            </w:r>
            <w:proofErr w:type="spellStart"/>
            <w:r w:rsidRPr="007D5EB3">
              <w:rPr>
                <w:sz w:val="24"/>
                <w:szCs w:val="24"/>
                <w:lang w:eastAsia="uk-UA"/>
              </w:rPr>
              <w:t>невідповідностей</w:t>
            </w:r>
            <w:proofErr w:type="spellEnd"/>
            <w:r w:rsidRPr="007D5EB3">
              <w:rPr>
                <w:sz w:val="24"/>
                <w:szCs w:val="24"/>
                <w:lang w:eastAsia="uk-UA"/>
              </w:rPr>
              <w:t xml:space="preserve"> повинно містити наступну інформацію:</w:t>
            </w:r>
          </w:p>
          <w:p w:rsidR="00227D6F" w:rsidRPr="007D5EB3" w:rsidRDefault="00227D6F" w:rsidP="00227D6F">
            <w:pPr>
              <w:widowControl w:val="0"/>
              <w:spacing w:line="240" w:lineRule="atLeast"/>
              <w:contextualSpacing/>
              <w:jc w:val="both"/>
              <w:rPr>
                <w:sz w:val="24"/>
                <w:szCs w:val="24"/>
                <w:lang w:eastAsia="uk-UA"/>
              </w:rPr>
            </w:pPr>
            <w:r w:rsidRPr="007D5EB3">
              <w:rPr>
                <w:sz w:val="24"/>
                <w:szCs w:val="24"/>
                <w:lang w:eastAsia="uk-UA"/>
              </w:rPr>
              <w:t xml:space="preserve">1) перелік виявлених </w:t>
            </w:r>
            <w:proofErr w:type="spellStart"/>
            <w:r w:rsidRPr="007D5EB3">
              <w:rPr>
                <w:sz w:val="24"/>
                <w:szCs w:val="24"/>
                <w:lang w:eastAsia="uk-UA"/>
              </w:rPr>
              <w:t>невідповідностей</w:t>
            </w:r>
            <w:proofErr w:type="spellEnd"/>
            <w:r w:rsidRPr="007D5EB3">
              <w:rPr>
                <w:sz w:val="24"/>
                <w:szCs w:val="24"/>
                <w:lang w:eastAsia="uk-UA"/>
              </w:rPr>
              <w:t>;</w:t>
            </w:r>
          </w:p>
          <w:p w:rsidR="00227D6F" w:rsidRPr="007D5EB3" w:rsidRDefault="00227D6F" w:rsidP="00227D6F">
            <w:pPr>
              <w:widowControl w:val="0"/>
              <w:spacing w:line="240" w:lineRule="atLeast"/>
              <w:contextualSpacing/>
              <w:jc w:val="both"/>
              <w:rPr>
                <w:sz w:val="24"/>
                <w:szCs w:val="24"/>
                <w:lang w:eastAsia="uk-UA"/>
              </w:rPr>
            </w:pPr>
            <w:r w:rsidRPr="007D5EB3">
              <w:rPr>
                <w:sz w:val="24"/>
                <w:szCs w:val="24"/>
                <w:lang w:eastAsia="uk-UA"/>
              </w:rPr>
              <w:t>2) посилання на вимогу (вимоги) тендерної документації, щодо яких виявлені невідповідності;</w:t>
            </w:r>
          </w:p>
          <w:p w:rsidR="00227D6F" w:rsidRPr="007D5EB3" w:rsidRDefault="00227D6F" w:rsidP="00227D6F">
            <w:pPr>
              <w:widowControl w:val="0"/>
              <w:spacing w:line="240" w:lineRule="atLeast"/>
              <w:contextualSpacing/>
              <w:jc w:val="both"/>
              <w:rPr>
                <w:sz w:val="24"/>
                <w:szCs w:val="24"/>
                <w:lang w:eastAsia="uk-UA"/>
              </w:rPr>
            </w:pPr>
            <w:r w:rsidRPr="007D5EB3">
              <w:rPr>
                <w:sz w:val="24"/>
                <w:szCs w:val="24"/>
                <w:lang w:eastAsia="uk-UA"/>
              </w:rPr>
              <w:t xml:space="preserve">3) перелік інформації та/або документів, які повинен подати учасник для усунення виявлених </w:t>
            </w:r>
            <w:proofErr w:type="spellStart"/>
            <w:r w:rsidRPr="007D5EB3">
              <w:rPr>
                <w:sz w:val="24"/>
                <w:szCs w:val="24"/>
                <w:lang w:eastAsia="uk-UA"/>
              </w:rPr>
              <w:t>невідповідностей</w:t>
            </w:r>
            <w:proofErr w:type="spellEnd"/>
            <w:r w:rsidRPr="007D5EB3">
              <w:rPr>
                <w:sz w:val="24"/>
                <w:szCs w:val="24"/>
                <w:lang w:eastAsia="uk-UA"/>
              </w:rPr>
              <w:t>.</w:t>
            </w:r>
          </w:p>
          <w:p w:rsidR="00227D6F" w:rsidRPr="007D5EB3" w:rsidRDefault="00227D6F" w:rsidP="00227D6F">
            <w:pPr>
              <w:widowControl w:val="0"/>
              <w:spacing w:line="240" w:lineRule="atLeast"/>
              <w:contextualSpacing/>
              <w:jc w:val="both"/>
              <w:rPr>
                <w:sz w:val="24"/>
                <w:szCs w:val="24"/>
                <w:lang w:eastAsia="uk-UA"/>
              </w:rPr>
            </w:pPr>
            <w:r w:rsidRPr="007D5EB3">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D5EB3">
              <w:rPr>
                <w:sz w:val="24"/>
                <w:szCs w:val="24"/>
                <w:lang w:eastAsia="uk-UA"/>
              </w:rPr>
              <w:t>закупівель</w:t>
            </w:r>
            <w:proofErr w:type="spellEnd"/>
            <w:r w:rsidRPr="007D5EB3">
              <w:rPr>
                <w:sz w:val="24"/>
                <w:szCs w:val="24"/>
                <w:lang w:eastAsia="uk-UA"/>
              </w:rPr>
              <w:t xml:space="preserve"> уточнених або нових документів в електронній системі </w:t>
            </w:r>
            <w:proofErr w:type="spellStart"/>
            <w:r w:rsidRPr="007D5EB3">
              <w:rPr>
                <w:sz w:val="24"/>
                <w:szCs w:val="24"/>
                <w:lang w:eastAsia="uk-UA"/>
              </w:rPr>
              <w:t>закупівель</w:t>
            </w:r>
            <w:proofErr w:type="spellEnd"/>
            <w:r w:rsidRPr="007D5EB3">
              <w:rPr>
                <w:sz w:val="24"/>
                <w:szCs w:val="24"/>
                <w:lang w:eastAsia="uk-UA"/>
              </w:rPr>
              <w:t xml:space="preserve">, протягом 24 годин з моменту розміщення замовником в електронній системі </w:t>
            </w:r>
            <w:proofErr w:type="spellStart"/>
            <w:r w:rsidRPr="007D5EB3">
              <w:rPr>
                <w:sz w:val="24"/>
                <w:szCs w:val="24"/>
                <w:lang w:eastAsia="uk-UA"/>
              </w:rPr>
              <w:t>закупівель</w:t>
            </w:r>
            <w:proofErr w:type="spellEnd"/>
            <w:r w:rsidRPr="007D5EB3">
              <w:rPr>
                <w:sz w:val="24"/>
                <w:szCs w:val="24"/>
                <w:lang w:eastAsia="uk-UA"/>
              </w:rPr>
              <w:t xml:space="preserve"> повідомлення з вимогою про усунення таких </w:t>
            </w:r>
            <w:proofErr w:type="spellStart"/>
            <w:r w:rsidRPr="007D5EB3">
              <w:rPr>
                <w:sz w:val="24"/>
                <w:szCs w:val="24"/>
                <w:lang w:eastAsia="uk-UA"/>
              </w:rPr>
              <w:t>невідповідностей</w:t>
            </w:r>
            <w:proofErr w:type="spellEnd"/>
            <w:r w:rsidRPr="007D5EB3">
              <w:rPr>
                <w:sz w:val="24"/>
                <w:szCs w:val="24"/>
                <w:lang w:eastAsia="uk-UA"/>
              </w:rPr>
              <w:t xml:space="preserve">. </w:t>
            </w:r>
          </w:p>
          <w:p w:rsidR="00227D6F" w:rsidRPr="007D5EB3" w:rsidRDefault="00227D6F" w:rsidP="00227D6F">
            <w:pPr>
              <w:pStyle w:val="TableParagraph"/>
              <w:tabs>
                <w:tab w:val="left" w:pos="495"/>
                <w:tab w:val="left" w:pos="5630"/>
              </w:tabs>
              <w:spacing w:line="240" w:lineRule="atLeast"/>
              <w:ind w:right="101"/>
              <w:rPr>
                <w:sz w:val="24"/>
                <w:szCs w:val="24"/>
              </w:rPr>
            </w:pPr>
            <w:r w:rsidRPr="007D5EB3">
              <w:rPr>
                <w:sz w:val="24"/>
                <w:szCs w:val="24"/>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7D5EB3">
              <w:rPr>
                <w:sz w:val="24"/>
                <w:szCs w:val="24"/>
              </w:rPr>
              <w:t>невідповідностей</w:t>
            </w:r>
            <w:proofErr w:type="spellEnd"/>
            <w:r w:rsidRPr="007D5EB3">
              <w:rPr>
                <w:sz w:val="24"/>
                <w:szCs w:val="24"/>
              </w:rPr>
              <w:t>.</w:t>
            </w:r>
          </w:p>
          <w:p w:rsidR="00227D6F" w:rsidRPr="007D5EB3" w:rsidRDefault="00227D6F" w:rsidP="00227D6F">
            <w:r w:rsidRPr="007D5EB3">
              <w:rPr>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r w:rsidR="00227D6F" w:rsidRPr="007D5EB3" w:rsidTr="00F41EB5">
        <w:tc>
          <w:tcPr>
            <w:tcW w:w="323"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Lines="40" w:before="96" w:afterLines="40" w:after="96"/>
              <w:ind w:left="113" w:right="113"/>
              <w:rPr>
                <w:b/>
                <w:sz w:val="24"/>
                <w:szCs w:val="24"/>
                <w:lang w:eastAsia="uk-UA"/>
              </w:rPr>
            </w:pPr>
            <w:r w:rsidRPr="007D5EB3">
              <w:rPr>
                <w:b/>
                <w:sz w:val="24"/>
                <w:szCs w:val="24"/>
                <w:lang w:eastAsia="uk-UA"/>
              </w:rPr>
              <w:lastRenderedPageBreak/>
              <w:t>3</w:t>
            </w:r>
          </w:p>
        </w:tc>
        <w:tc>
          <w:tcPr>
            <w:tcW w:w="1553" w:type="pct"/>
            <w:gridSpan w:val="2"/>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150" w:after="150"/>
              <w:rPr>
                <w:b/>
                <w:sz w:val="24"/>
                <w:szCs w:val="24"/>
              </w:rPr>
            </w:pPr>
            <w:r w:rsidRPr="007D5EB3">
              <w:rPr>
                <w:b/>
                <w:sz w:val="24"/>
                <w:szCs w:val="24"/>
              </w:rPr>
              <w:t>Відхилення тендерних пропозицій</w:t>
            </w:r>
          </w:p>
        </w:tc>
        <w:tc>
          <w:tcPr>
            <w:tcW w:w="3124"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 xml:space="preserve">3.1 Замовник відхиляє тендерну пропозицію із зазначенням аргументації в електронній системі </w:t>
            </w:r>
            <w:proofErr w:type="spellStart"/>
            <w:r w:rsidRPr="007D5EB3">
              <w:rPr>
                <w:sz w:val="24"/>
                <w:szCs w:val="24"/>
                <w:lang w:eastAsia="uk-UA"/>
              </w:rPr>
              <w:t>закупівель</w:t>
            </w:r>
            <w:proofErr w:type="spellEnd"/>
            <w:r w:rsidRPr="007D5EB3">
              <w:rPr>
                <w:sz w:val="24"/>
                <w:szCs w:val="24"/>
                <w:lang w:eastAsia="uk-UA"/>
              </w:rPr>
              <w:t xml:space="preserve"> у разі, коли:</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1) учасник процедури закупівлі:</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підпадає під підстави, встановлені пунктом 47 цих особливостей;</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 xml:space="preserve">не надав забезпечення тендерної пропозиції, якщо таке </w:t>
            </w:r>
            <w:r w:rsidRPr="007D5EB3">
              <w:rPr>
                <w:sz w:val="24"/>
                <w:szCs w:val="24"/>
                <w:lang w:eastAsia="uk-UA"/>
              </w:rPr>
              <w:lastRenderedPageBreak/>
              <w:t>забезпечення вимагалося замовником;</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D5EB3">
              <w:rPr>
                <w:sz w:val="24"/>
                <w:szCs w:val="24"/>
                <w:lang w:eastAsia="uk-UA"/>
              </w:rPr>
              <w:t>невідповідностей</w:t>
            </w:r>
            <w:proofErr w:type="spellEnd"/>
            <w:r w:rsidRPr="007D5EB3">
              <w:rPr>
                <w:sz w:val="24"/>
                <w:szCs w:val="24"/>
                <w:lang w:eastAsia="uk-UA"/>
              </w:rPr>
              <w:t xml:space="preserve">, протягом 24 годин з моменту розміщення замовником в електронній системі </w:t>
            </w:r>
            <w:proofErr w:type="spellStart"/>
            <w:r w:rsidRPr="007D5EB3">
              <w:rPr>
                <w:sz w:val="24"/>
                <w:szCs w:val="24"/>
                <w:lang w:eastAsia="uk-UA"/>
              </w:rPr>
              <w:t>закупівель</w:t>
            </w:r>
            <w:proofErr w:type="spellEnd"/>
            <w:r w:rsidRPr="007D5EB3">
              <w:rPr>
                <w:sz w:val="24"/>
                <w:szCs w:val="24"/>
                <w:lang w:eastAsia="uk-UA"/>
              </w:rPr>
              <w:t xml:space="preserve"> повідомлення з вимогою про усунення таких </w:t>
            </w:r>
            <w:proofErr w:type="spellStart"/>
            <w:r w:rsidRPr="007D5EB3">
              <w:rPr>
                <w:sz w:val="24"/>
                <w:szCs w:val="24"/>
                <w:lang w:eastAsia="uk-UA"/>
              </w:rPr>
              <w:t>невідповідностей</w:t>
            </w:r>
            <w:proofErr w:type="spellEnd"/>
            <w:r w:rsidRPr="007D5EB3">
              <w:rPr>
                <w:sz w:val="24"/>
                <w:szCs w:val="24"/>
                <w:lang w:eastAsia="uk-UA"/>
              </w:rPr>
              <w:t>;</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D5EB3">
              <w:rPr>
                <w:sz w:val="24"/>
                <w:szCs w:val="24"/>
                <w:lang w:eastAsia="uk-UA"/>
              </w:rPr>
              <w:t>бенефіціарним</w:t>
            </w:r>
            <w:proofErr w:type="spellEnd"/>
            <w:r w:rsidRPr="007D5EB3">
              <w:rPr>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D5EB3">
              <w:rPr>
                <w:sz w:val="24"/>
                <w:szCs w:val="24"/>
                <w:lang w:eastAsia="uk-UA"/>
              </w:rPr>
              <w:t>закупівель</w:t>
            </w:r>
            <w:proofErr w:type="spellEnd"/>
            <w:r w:rsidRPr="007D5EB3">
              <w:rPr>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2) тендерна пропозиція:</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є такою, строк дії якої закінчився;</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7D5EB3">
              <w:rPr>
                <w:sz w:val="24"/>
                <w:szCs w:val="24"/>
                <w:lang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3) переможець процедури закупівлі:</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не надав забезпечення виконання договору про закупівлю, якщо таке забезпечення вимагалося замовником;</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 xml:space="preserve">3.2 Замовник може відхилити тендерну пропозицію із зазначенням аргументації в електронній системі </w:t>
            </w:r>
            <w:proofErr w:type="spellStart"/>
            <w:r w:rsidRPr="007D5EB3">
              <w:rPr>
                <w:sz w:val="24"/>
                <w:szCs w:val="24"/>
                <w:lang w:eastAsia="uk-UA"/>
              </w:rPr>
              <w:t>закупівель</w:t>
            </w:r>
            <w:proofErr w:type="spellEnd"/>
            <w:r w:rsidRPr="007D5EB3">
              <w:rPr>
                <w:sz w:val="24"/>
                <w:szCs w:val="24"/>
                <w:lang w:eastAsia="uk-UA"/>
              </w:rPr>
              <w:t xml:space="preserve"> у разі, коли:</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D5EB3">
              <w:rPr>
                <w:sz w:val="24"/>
                <w:szCs w:val="24"/>
                <w:lang w:eastAsia="uk-UA"/>
              </w:rPr>
              <w:t>закупівель</w:t>
            </w:r>
            <w:proofErr w:type="spellEnd"/>
            <w:r w:rsidRPr="007D5EB3">
              <w:rPr>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D5EB3">
              <w:rPr>
                <w:sz w:val="24"/>
                <w:szCs w:val="24"/>
                <w:lang w:eastAsia="uk-UA"/>
              </w:rPr>
              <w:t>закупівель</w:t>
            </w:r>
            <w:proofErr w:type="spellEnd"/>
            <w:r w:rsidRPr="007D5EB3">
              <w:rPr>
                <w:sz w:val="24"/>
                <w:szCs w:val="24"/>
                <w:lang w:eastAsia="uk-UA"/>
              </w:rPr>
              <w:t>.</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D5EB3">
              <w:rPr>
                <w:sz w:val="24"/>
                <w:szCs w:val="24"/>
                <w:lang w:eastAsia="uk-UA"/>
              </w:rPr>
              <w:t>закупівель</w:t>
            </w:r>
            <w:proofErr w:type="spellEnd"/>
            <w:r w:rsidRPr="007D5EB3">
              <w:rPr>
                <w:sz w:val="24"/>
                <w:szCs w:val="24"/>
                <w:lang w:eastAsia="uk-UA"/>
              </w:rPr>
              <w:t xml:space="preserve">, але до моменту оприлюднення договору про закупівлю </w:t>
            </w:r>
            <w:r w:rsidRPr="007D5EB3">
              <w:rPr>
                <w:sz w:val="24"/>
                <w:szCs w:val="24"/>
                <w:lang w:eastAsia="uk-UA"/>
              </w:rPr>
              <w:lastRenderedPageBreak/>
              <w:t xml:space="preserve">в електронній системі </w:t>
            </w:r>
            <w:proofErr w:type="spellStart"/>
            <w:r w:rsidRPr="007D5EB3">
              <w:rPr>
                <w:sz w:val="24"/>
                <w:szCs w:val="24"/>
                <w:lang w:eastAsia="uk-UA"/>
              </w:rPr>
              <w:t>закупівель</w:t>
            </w:r>
            <w:proofErr w:type="spellEnd"/>
            <w:r w:rsidRPr="007D5EB3">
              <w:rPr>
                <w:sz w:val="24"/>
                <w:szCs w:val="24"/>
                <w:lang w:eastAsia="uk-UA"/>
              </w:rPr>
              <w:t xml:space="preserve"> відповідно до статті 10 Закону.</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 xml:space="preserve">2) відомості про юридичну особу, яка є учасником процедури закупівлі, </w:t>
            </w:r>
            <w:proofErr w:type="spellStart"/>
            <w:r w:rsidRPr="007D5EB3">
              <w:rPr>
                <w:sz w:val="24"/>
                <w:szCs w:val="24"/>
                <w:lang w:eastAsia="uk-UA"/>
              </w:rPr>
              <w:t>внесено</w:t>
            </w:r>
            <w:proofErr w:type="spellEnd"/>
            <w:r w:rsidRPr="007D5EB3">
              <w:rPr>
                <w:sz w:val="24"/>
                <w:szCs w:val="24"/>
                <w:lang w:eastAsia="uk-UA"/>
              </w:rPr>
              <w:t xml:space="preserve"> до Єдиного державного реєстру осіб, які вчинили корупційні або пов’язані з корупцією правопорушення;</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5EB3">
              <w:rPr>
                <w:sz w:val="24"/>
                <w:szCs w:val="24"/>
                <w:lang w:eastAsia="uk-UA"/>
              </w:rPr>
              <w:t>антиконкурентних</w:t>
            </w:r>
            <w:proofErr w:type="spellEnd"/>
            <w:r w:rsidRPr="007D5EB3">
              <w:rPr>
                <w:sz w:val="24"/>
                <w:szCs w:val="24"/>
                <w:lang w:eastAsia="uk-UA"/>
              </w:rPr>
              <w:t xml:space="preserve"> узгоджених дій, що стосуються спотворення результатів тендерів;</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27D6F" w:rsidRPr="007D5EB3" w:rsidRDefault="00227D6F" w:rsidP="00227D6F">
            <w:pPr>
              <w:widowControl w:val="0"/>
              <w:spacing w:line="240" w:lineRule="atLeast"/>
              <w:jc w:val="both"/>
              <w:rPr>
                <w:sz w:val="24"/>
                <w:szCs w:val="24"/>
                <w:lang w:eastAsia="uk-UA"/>
              </w:rPr>
            </w:pPr>
            <w:r w:rsidRPr="007D5EB3">
              <w:rPr>
                <w:sz w:val="24"/>
                <w:szCs w:val="24"/>
                <w:lang w:eastAsia="uk-UA"/>
              </w:rPr>
              <w:t xml:space="preserve">11) учасник процедури закупівлі або кінцевий </w:t>
            </w:r>
            <w:proofErr w:type="spellStart"/>
            <w:r w:rsidRPr="007D5EB3">
              <w:rPr>
                <w:sz w:val="24"/>
                <w:szCs w:val="24"/>
                <w:lang w:eastAsia="uk-UA"/>
              </w:rPr>
              <w:t>бенефіціарний</w:t>
            </w:r>
            <w:proofErr w:type="spellEnd"/>
            <w:r w:rsidRPr="007D5EB3">
              <w:rPr>
                <w:sz w:val="24"/>
                <w:szCs w:val="24"/>
                <w:lang w:eastAsia="uk-UA"/>
              </w:rPr>
              <w:t xml:space="preserve"> </w:t>
            </w:r>
            <w:r w:rsidRPr="007D5EB3">
              <w:rPr>
                <w:sz w:val="24"/>
                <w:szCs w:val="24"/>
                <w:lang w:eastAsia="uk-UA"/>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D5EB3">
              <w:rPr>
                <w:sz w:val="24"/>
                <w:szCs w:val="24"/>
                <w:lang w:eastAsia="uk-UA"/>
              </w:rPr>
              <w:t>закупівель</w:t>
            </w:r>
            <w:proofErr w:type="spellEnd"/>
            <w:r w:rsidRPr="007D5EB3">
              <w:rPr>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27D6F" w:rsidRPr="007D5EB3" w:rsidRDefault="00227D6F" w:rsidP="00227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eastAsia="uk-UA"/>
              </w:rPr>
            </w:pPr>
            <w:r w:rsidRPr="007D5EB3">
              <w:rPr>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7D6F" w:rsidRPr="007D5EB3" w:rsidRDefault="00227D6F" w:rsidP="00227D6F">
            <w:pPr>
              <w:pStyle w:val="HTML"/>
              <w:spacing w:line="240" w:lineRule="atLeast"/>
              <w:jc w:val="both"/>
              <w:rPr>
                <w:rFonts w:ascii="Times New Roman" w:eastAsia="Times New Roman" w:hAnsi="Times New Roman"/>
                <w:sz w:val="24"/>
                <w:szCs w:val="24"/>
              </w:rPr>
            </w:pPr>
            <w:r w:rsidRPr="007D5EB3">
              <w:rPr>
                <w:rFonts w:ascii="Times New Roman" w:eastAsia="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27D6F" w:rsidRPr="007D5EB3" w:rsidTr="00F41EB5">
        <w:tc>
          <w:tcPr>
            <w:tcW w:w="5000" w:type="pct"/>
            <w:gridSpan w:val="4"/>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ind w:left="113" w:right="113" w:firstLine="404"/>
              <w:jc w:val="center"/>
              <w:rPr>
                <w:sz w:val="26"/>
                <w:szCs w:val="26"/>
                <w:lang w:eastAsia="uk-UA"/>
              </w:rPr>
            </w:pPr>
            <w:r w:rsidRPr="007D5EB3">
              <w:rPr>
                <w:b/>
                <w:sz w:val="26"/>
                <w:szCs w:val="26"/>
                <w:bdr w:val="none" w:sz="0" w:space="0" w:color="auto" w:frame="1"/>
                <w:lang w:eastAsia="uk-UA"/>
              </w:rPr>
              <w:lastRenderedPageBreak/>
              <w:t>VІ. Результати торгів та укладання договору про закупівлю</w:t>
            </w:r>
          </w:p>
        </w:tc>
      </w:tr>
      <w:tr w:rsidR="00227D6F" w:rsidRPr="007D5EB3" w:rsidTr="00F41EB5">
        <w:tc>
          <w:tcPr>
            <w:tcW w:w="323"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150" w:after="150"/>
              <w:jc w:val="center"/>
              <w:rPr>
                <w:b/>
                <w:sz w:val="24"/>
                <w:szCs w:val="24"/>
              </w:rPr>
            </w:pPr>
            <w:r w:rsidRPr="007D5EB3">
              <w:rPr>
                <w:b/>
                <w:sz w:val="24"/>
                <w:szCs w:val="24"/>
              </w:rPr>
              <w:t>1</w:t>
            </w:r>
          </w:p>
        </w:tc>
        <w:tc>
          <w:tcPr>
            <w:tcW w:w="1553" w:type="pct"/>
            <w:gridSpan w:val="2"/>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150" w:after="150"/>
              <w:rPr>
                <w:b/>
                <w:sz w:val="24"/>
                <w:szCs w:val="24"/>
              </w:rPr>
            </w:pPr>
            <w:r w:rsidRPr="007D5EB3">
              <w:rPr>
                <w:b/>
                <w:sz w:val="24"/>
                <w:szCs w:val="24"/>
              </w:rPr>
              <w:t>Відміна замовником тендеру чи визнання його таким, що не відбувся</w:t>
            </w:r>
          </w:p>
        </w:tc>
        <w:tc>
          <w:tcPr>
            <w:tcW w:w="3124" w:type="pct"/>
            <w:tcBorders>
              <w:top w:val="single" w:sz="6" w:space="0" w:color="000000"/>
              <w:left w:val="single" w:sz="6" w:space="0" w:color="000000"/>
              <w:bottom w:val="single" w:sz="6" w:space="0" w:color="000000"/>
              <w:right w:val="single" w:sz="6" w:space="0" w:color="000000"/>
            </w:tcBorders>
            <w:vAlign w:val="center"/>
          </w:tcPr>
          <w:p w:rsidR="00227D6F" w:rsidRPr="007D5EB3" w:rsidRDefault="00227D6F" w:rsidP="00227D6F">
            <w:pPr>
              <w:widowControl w:val="0"/>
              <w:contextualSpacing/>
              <w:jc w:val="both"/>
              <w:rPr>
                <w:sz w:val="24"/>
                <w:szCs w:val="24"/>
                <w:lang w:eastAsia="uk-UA"/>
              </w:rPr>
            </w:pPr>
            <w:r w:rsidRPr="007D5EB3">
              <w:rPr>
                <w:sz w:val="24"/>
                <w:szCs w:val="24"/>
                <w:lang w:eastAsia="uk-UA"/>
              </w:rPr>
              <w:t>Замовник відміняє відкриті торги у разі:</w:t>
            </w:r>
          </w:p>
          <w:p w:rsidR="00227D6F" w:rsidRPr="007D5EB3" w:rsidRDefault="00227D6F" w:rsidP="00227D6F">
            <w:pPr>
              <w:widowControl w:val="0"/>
              <w:contextualSpacing/>
              <w:jc w:val="both"/>
              <w:rPr>
                <w:sz w:val="24"/>
                <w:szCs w:val="24"/>
                <w:lang w:eastAsia="uk-UA"/>
              </w:rPr>
            </w:pPr>
            <w:r w:rsidRPr="007D5EB3">
              <w:rPr>
                <w:sz w:val="24"/>
                <w:szCs w:val="24"/>
                <w:lang w:eastAsia="uk-UA"/>
              </w:rPr>
              <w:t>1) відсутності подальшої потреби в закупівлі товарів, робіт чи послуг;</w:t>
            </w:r>
          </w:p>
          <w:p w:rsidR="00227D6F" w:rsidRPr="007D5EB3" w:rsidRDefault="00227D6F" w:rsidP="00227D6F">
            <w:pPr>
              <w:widowControl w:val="0"/>
              <w:contextualSpacing/>
              <w:jc w:val="both"/>
              <w:rPr>
                <w:sz w:val="24"/>
                <w:szCs w:val="24"/>
                <w:lang w:eastAsia="uk-UA"/>
              </w:rPr>
            </w:pPr>
            <w:r w:rsidRPr="007D5EB3">
              <w:rPr>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7D5EB3">
              <w:rPr>
                <w:sz w:val="24"/>
                <w:szCs w:val="24"/>
                <w:lang w:eastAsia="uk-UA"/>
              </w:rPr>
              <w:t>закупівель</w:t>
            </w:r>
            <w:proofErr w:type="spellEnd"/>
            <w:r w:rsidRPr="007D5EB3">
              <w:rPr>
                <w:sz w:val="24"/>
                <w:szCs w:val="24"/>
                <w:lang w:eastAsia="uk-UA"/>
              </w:rPr>
              <w:t>, з описом таких порушень;</w:t>
            </w:r>
          </w:p>
          <w:p w:rsidR="00227D6F" w:rsidRPr="007D5EB3" w:rsidRDefault="00227D6F" w:rsidP="00227D6F">
            <w:pPr>
              <w:widowControl w:val="0"/>
              <w:contextualSpacing/>
              <w:jc w:val="both"/>
              <w:rPr>
                <w:sz w:val="24"/>
                <w:szCs w:val="24"/>
                <w:lang w:eastAsia="uk-UA"/>
              </w:rPr>
            </w:pPr>
            <w:r w:rsidRPr="007D5EB3">
              <w:rPr>
                <w:sz w:val="24"/>
                <w:szCs w:val="24"/>
                <w:lang w:eastAsia="uk-UA"/>
              </w:rPr>
              <w:t>3) скорочення обсягу видатків на здійснення закупівлі товарів, робіт чи послуг;</w:t>
            </w:r>
          </w:p>
          <w:p w:rsidR="00227D6F" w:rsidRPr="007D5EB3" w:rsidRDefault="00227D6F" w:rsidP="00227D6F">
            <w:pPr>
              <w:widowControl w:val="0"/>
              <w:contextualSpacing/>
              <w:jc w:val="both"/>
              <w:rPr>
                <w:sz w:val="24"/>
                <w:szCs w:val="24"/>
                <w:lang w:eastAsia="uk-UA"/>
              </w:rPr>
            </w:pPr>
            <w:r w:rsidRPr="007D5EB3">
              <w:rPr>
                <w:sz w:val="24"/>
                <w:szCs w:val="24"/>
                <w:lang w:eastAsia="uk-UA"/>
              </w:rPr>
              <w:t>4) коли здійснення закупівлі стало неможливим внаслідок дії обставин непереборної сили.</w:t>
            </w:r>
          </w:p>
          <w:p w:rsidR="00227D6F" w:rsidRPr="007D5EB3" w:rsidRDefault="00227D6F" w:rsidP="00227D6F">
            <w:pPr>
              <w:widowControl w:val="0"/>
              <w:contextualSpacing/>
              <w:jc w:val="both"/>
              <w:rPr>
                <w:sz w:val="24"/>
                <w:szCs w:val="24"/>
                <w:lang w:eastAsia="uk-UA"/>
              </w:rPr>
            </w:pPr>
            <w:r w:rsidRPr="007D5EB3">
              <w:rPr>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D5EB3">
              <w:rPr>
                <w:sz w:val="24"/>
                <w:szCs w:val="24"/>
                <w:lang w:eastAsia="uk-UA"/>
              </w:rPr>
              <w:t>закупівель</w:t>
            </w:r>
            <w:proofErr w:type="spellEnd"/>
            <w:r w:rsidRPr="007D5EB3">
              <w:rPr>
                <w:sz w:val="24"/>
                <w:szCs w:val="24"/>
                <w:lang w:eastAsia="uk-UA"/>
              </w:rPr>
              <w:t xml:space="preserve"> підстави прийняття такого рішення.</w:t>
            </w:r>
          </w:p>
          <w:p w:rsidR="00227D6F" w:rsidRPr="007D5EB3" w:rsidRDefault="00227D6F" w:rsidP="00227D6F">
            <w:pPr>
              <w:widowControl w:val="0"/>
              <w:contextualSpacing/>
              <w:jc w:val="both"/>
              <w:rPr>
                <w:sz w:val="24"/>
                <w:szCs w:val="24"/>
                <w:lang w:eastAsia="uk-UA"/>
              </w:rPr>
            </w:pPr>
            <w:r w:rsidRPr="007D5EB3">
              <w:rPr>
                <w:sz w:val="24"/>
                <w:szCs w:val="24"/>
                <w:lang w:eastAsia="uk-UA"/>
              </w:rPr>
              <w:t xml:space="preserve">Відкриті торги автоматично відміняються електронною системою </w:t>
            </w:r>
            <w:proofErr w:type="spellStart"/>
            <w:r w:rsidRPr="007D5EB3">
              <w:rPr>
                <w:sz w:val="24"/>
                <w:szCs w:val="24"/>
                <w:lang w:eastAsia="uk-UA"/>
              </w:rPr>
              <w:t>закупівель</w:t>
            </w:r>
            <w:proofErr w:type="spellEnd"/>
            <w:r w:rsidRPr="007D5EB3">
              <w:rPr>
                <w:sz w:val="24"/>
                <w:szCs w:val="24"/>
                <w:lang w:eastAsia="uk-UA"/>
              </w:rPr>
              <w:t xml:space="preserve"> у разі:</w:t>
            </w:r>
          </w:p>
          <w:p w:rsidR="00227D6F" w:rsidRPr="007D5EB3" w:rsidRDefault="00227D6F" w:rsidP="00227D6F">
            <w:pPr>
              <w:widowControl w:val="0"/>
              <w:contextualSpacing/>
              <w:jc w:val="both"/>
              <w:rPr>
                <w:sz w:val="24"/>
                <w:szCs w:val="24"/>
                <w:lang w:eastAsia="uk-UA"/>
              </w:rPr>
            </w:pPr>
            <w:r w:rsidRPr="007D5EB3">
              <w:rP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27D6F" w:rsidRPr="007D5EB3" w:rsidRDefault="00227D6F" w:rsidP="00227D6F">
            <w:pPr>
              <w:widowControl w:val="0"/>
              <w:contextualSpacing/>
              <w:jc w:val="both"/>
              <w:rPr>
                <w:sz w:val="24"/>
                <w:szCs w:val="24"/>
                <w:lang w:eastAsia="uk-UA"/>
              </w:rPr>
            </w:pPr>
            <w:r w:rsidRPr="007D5EB3">
              <w:rPr>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227D6F" w:rsidRPr="007D5EB3" w:rsidRDefault="00227D6F" w:rsidP="00227D6F">
            <w:pPr>
              <w:widowControl w:val="0"/>
              <w:contextualSpacing/>
              <w:jc w:val="both"/>
              <w:rPr>
                <w:sz w:val="24"/>
                <w:szCs w:val="24"/>
                <w:lang w:eastAsia="uk-UA"/>
              </w:rPr>
            </w:pPr>
            <w:r w:rsidRPr="007D5EB3">
              <w:rPr>
                <w:sz w:val="24"/>
                <w:szCs w:val="24"/>
                <w:lang w:eastAsia="uk-UA"/>
              </w:rPr>
              <w:lastRenderedPageBreak/>
              <w:t xml:space="preserve">Електронною системою </w:t>
            </w:r>
            <w:proofErr w:type="spellStart"/>
            <w:r w:rsidRPr="007D5EB3">
              <w:rPr>
                <w:sz w:val="24"/>
                <w:szCs w:val="24"/>
                <w:lang w:eastAsia="uk-UA"/>
              </w:rPr>
              <w:t>закупівель</w:t>
            </w:r>
            <w:proofErr w:type="spellEnd"/>
            <w:r w:rsidRPr="007D5EB3">
              <w:rPr>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27D6F" w:rsidRPr="007D5EB3" w:rsidRDefault="00227D6F" w:rsidP="00227D6F">
            <w:pPr>
              <w:widowControl w:val="0"/>
              <w:contextualSpacing/>
              <w:jc w:val="both"/>
              <w:rPr>
                <w:sz w:val="24"/>
                <w:szCs w:val="24"/>
                <w:lang w:eastAsia="uk-UA"/>
              </w:rPr>
            </w:pPr>
            <w:r w:rsidRPr="007D5EB3">
              <w:rPr>
                <w:sz w:val="24"/>
                <w:szCs w:val="24"/>
                <w:lang w:eastAsia="uk-UA"/>
              </w:rPr>
              <w:t>Відкриті торги можуть бути відмінені частково (за лотом).</w:t>
            </w:r>
          </w:p>
          <w:p w:rsidR="00227D6F" w:rsidRPr="007D5EB3" w:rsidRDefault="00227D6F" w:rsidP="00227D6F">
            <w:pPr>
              <w:widowControl w:val="0"/>
              <w:jc w:val="both"/>
              <w:rPr>
                <w:sz w:val="24"/>
                <w:szCs w:val="24"/>
              </w:rPr>
            </w:pPr>
            <w:r w:rsidRPr="007D5EB3">
              <w:rPr>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D5EB3">
              <w:rPr>
                <w:sz w:val="24"/>
                <w:szCs w:val="24"/>
                <w:lang w:eastAsia="uk-UA"/>
              </w:rPr>
              <w:t>закупівель</w:t>
            </w:r>
            <w:proofErr w:type="spellEnd"/>
            <w:r w:rsidRPr="007D5EB3">
              <w:rPr>
                <w:sz w:val="24"/>
                <w:szCs w:val="24"/>
                <w:lang w:eastAsia="uk-UA"/>
              </w:rPr>
              <w:t xml:space="preserve"> в день її оприлюднення.</w:t>
            </w:r>
          </w:p>
        </w:tc>
      </w:tr>
      <w:tr w:rsidR="00227D6F" w:rsidRPr="007D5EB3" w:rsidTr="00F41EB5">
        <w:tc>
          <w:tcPr>
            <w:tcW w:w="323"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150" w:after="150"/>
              <w:jc w:val="center"/>
              <w:rPr>
                <w:b/>
                <w:sz w:val="24"/>
                <w:szCs w:val="24"/>
              </w:rPr>
            </w:pPr>
            <w:r w:rsidRPr="007D5EB3">
              <w:rPr>
                <w:b/>
                <w:sz w:val="24"/>
                <w:szCs w:val="24"/>
              </w:rPr>
              <w:lastRenderedPageBreak/>
              <w:t>2</w:t>
            </w:r>
          </w:p>
        </w:tc>
        <w:tc>
          <w:tcPr>
            <w:tcW w:w="1553" w:type="pct"/>
            <w:gridSpan w:val="2"/>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150" w:after="150"/>
              <w:rPr>
                <w:b/>
                <w:sz w:val="24"/>
                <w:szCs w:val="24"/>
              </w:rPr>
            </w:pPr>
            <w:r w:rsidRPr="007D5EB3">
              <w:rPr>
                <w:b/>
                <w:sz w:val="24"/>
                <w:szCs w:val="24"/>
              </w:rPr>
              <w:t>Строк укладання договору про закупівлю</w:t>
            </w:r>
          </w:p>
        </w:tc>
        <w:tc>
          <w:tcPr>
            <w:tcW w:w="3124"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widowControl w:val="0"/>
              <w:jc w:val="both"/>
              <w:rPr>
                <w:sz w:val="24"/>
                <w:szCs w:val="24"/>
                <w:lang w:eastAsia="uk-UA"/>
              </w:rPr>
            </w:pPr>
            <w:r w:rsidRPr="007D5EB3">
              <w:rPr>
                <w:sz w:val="24"/>
                <w:szCs w:val="24"/>
                <w:lang w:eastAsia="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7D5EB3">
              <w:rPr>
                <w:sz w:val="24"/>
                <w:szCs w:val="24"/>
                <w:lang w:eastAsia="uk-UA"/>
              </w:rPr>
              <w:t>закупівель</w:t>
            </w:r>
            <w:proofErr w:type="spellEnd"/>
            <w:r w:rsidRPr="007D5EB3">
              <w:rPr>
                <w:sz w:val="24"/>
                <w:szCs w:val="24"/>
                <w:lang w:eastAsia="uk-UA"/>
              </w:rPr>
              <w:t xml:space="preserve"> повідомлення про намір укласти договір про закупівлю. </w:t>
            </w:r>
          </w:p>
          <w:p w:rsidR="00227D6F" w:rsidRPr="007D5EB3" w:rsidRDefault="00227D6F" w:rsidP="00227D6F">
            <w:pPr>
              <w:widowControl w:val="0"/>
              <w:ind w:firstLine="566"/>
              <w:jc w:val="both"/>
              <w:rPr>
                <w:color w:val="000000"/>
                <w:sz w:val="24"/>
                <w:szCs w:val="24"/>
                <w:shd w:val="clear" w:color="auto" w:fill="FFFFFF"/>
              </w:rPr>
            </w:pPr>
            <w:r w:rsidRPr="007D5EB3">
              <w:rPr>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27D6F" w:rsidRPr="007D5EB3" w:rsidRDefault="00227D6F" w:rsidP="00227D6F">
            <w:pPr>
              <w:spacing w:before="150" w:after="150"/>
              <w:jc w:val="both"/>
              <w:rPr>
                <w:sz w:val="24"/>
                <w:szCs w:val="24"/>
              </w:rPr>
            </w:pPr>
            <w:r w:rsidRPr="007D5EB3">
              <w:rPr>
                <w:sz w:val="24"/>
                <w:szCs w:val="24"/>
                <w:lang w:eastAsia="uk-UA"/>
              </w:rPr>
              <w:t xml:space="preserve">У разі подання скарги до органу оскарження після оприлюднення в електронній системі </w:t>
            </w:r>
            <w:proofErr w:type="spellStart"/>
            <w:r w:rsidRPr="007D5EB3">
              <w:rPr>
                <w:sz w:val="24"/>
                <w:szCs w:val="24"/>
                <w:lang w:eastAsia="uk-UA"/>
              </w:rPr>
              <w:t>закупівель</w:t>
            </w:r>
            <w:proofErr w:type="spellEnd"/>
            <w:r w:rsidRPr="007D5EB3">
              <w:rPr>
                <w:sz w:val="24"/>
                <w:szCs w:val="24"/>
                <w:lang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227D6F" w:rsidRPr="007D5EB3" w:rsidTr="00F41EB5">
        <w:tc>
          <w:tcPr>
            <w:tcW w:w="323"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150" w:after="150"/>
              <w:jc w:val="center"/>
              <w:rPr>
                <w:b/>
                <w:sz w:val="24"/>
                <w:szCs w:val="24"/>
              </w:rPr>
            </w:pPr>
            <w:r w:rsidRPr="007D5EB3">
              <w:rPr>
                <w:b/>
                <w:sz w:val="24"/>
                <w:szCs w:val="24"/>
              </w:rPr>
              <w:t>3</w:t>
            </w:r>
          </w:p>
        </w:tc>
        <w:tc>
          <w:tcPr>
            <w:tcW w:w="1553" w:type="pct"/>
            <w:gridSpan w:val="2"/>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150" w:after="150"/>
              <w:rPr>
                <w:b/>
                <w:sz w:val="24"/>
                <w:szCs w:val="24"/>
              </w:rPr>
            </w:pPr>
            <w:r w:rsidRPr="007D5EB3">
              <w:rPr>
                <w:b/>
                <w:sz w:val="24"/>
                <w:szCs w:val="24"/>
              </w:rPr>
              <w:t>Проект договору про закупівлю</w:t>
            </w:r>
          </w:p>
        </w:tc>
        <w:tc>
          <w:tcPr>
            <w:tcW w:w="3124"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pStyle w:val="LO-normal"/>
              <w:widowControl w:val="0"/>
              <w:ind w:firstLine="461"/>
              <w:jc w:val="both"/>
              <w:rPr>
                <w:rFonts w:ascii="Times New Roman" w:hAnsi="Times New Roman" w:cs="Times New Roman"/>
                <w:color w:val="auto"/>
                <w:sz w:val="24"/>
                <w:szCs w:val="24"/>
                <w:lang w:val="uk-UA"/>
              </w:rPr>
            </w:pPr>
            <w:r w:rsidRPr="007D5EB3">
              <w:rPr>
                <w:rFonts w:ascii="Times New Roman" w:hAnsi="Times New Roman" w:cs="Times New Roman"/>
                <w:color w:val="auto"/>
                <w:sz w:val="24"/>
                <w:szCs w:val="24"/>
                <w:lang w:val="uk-UA"/>
              </w:rPr>
              <w:t xml:space="preserve">Проект договору наведено у Додатку </w:t>
            </w:r>
            <w:r w:rsidR="006907FB" w:rsidRPr="007D5EB3">
              <w:rPr>
                <w:rFonts w:ascii="Times New Roman" w:hAnsi="Times New Roman" w:cs="Times New Roman"/>
                <w:color w:val="auto"/>
                <w:sz w:val="24"/>
                <w:szCs w:val="24"/>
                <w:lang w:val="uk-UA"/>
              </w:rPr>
              <w:t>4</w:t>
            </w:r>
            <w:r w:rsidRPr="007D5EB3">
              <w:rPr>
                <w:rFonts w:ascii="Times New Roman" w:hAnsi="Times New Roman" w:cs="Times New Roman"/>
                <w:color w:val="auto"/>
                <w:sz w:val="24"/>
                <w:szCs w:val="24"/>
                <w:lang w:val="uk-UA"/>
              </w:rPr>
              <w:t xml:space="preserve"> Тендерної документації.</w:t>
            </w:r>
          </w:p>
          <w:p w:rsidR="00227D6F" w:rsidRPr="007D5EB3" w:rsidRDefault="00227D6F" w:rsidP="00227D6F">
            <w:pPr>
              <w:pStyle w:val="LO-normal"/>
              <w:widowControl w:val="0"/>
              <w:ind w:firstLine="461"/>
              <w:jc w:val="both"/>
              <w:rPr>
                <w:rFonts w:ascii="Times New Roman" w:hAnsi="Times New Roman" w:cs="Times New Roman"/>
                <w:color w:val="auto"/>
                <w:sz w:val="24"/>
                <w:szCs w:val="24"/>
                <w:lang w:val="uk-UA"/>
              </w:rPr>
            </w:pPr>
            <w:r w:rsidRPr="007D5EB3">
              <w:rPr>
                <w:rFonts w:ascii="Times New Roman" w:hAnsi="Times New Roman" w:cs="Times New Roman"/>
                <w:color w:val="auto"/>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227D6F" w:rsidRPr="007D5EB3" w:rsidRDefault="00227D6F" w:rsidP="00227D6F">
            <w:pPr>
              <w:pStyle w:val="LO-normal"/>
              <w:widowControl w:val="0"/>
              <w:ind w:firstLine="461"/>
              <w:jc w:val="both"/>
              <w:rPr>
                <w:rFonts w:ascii="Times New Roman" w:hAnsi="Times New Roman" w:cs="Times New Roman"/>
                <w:color w:val="auto"/>
                <w:sz w:val="24"/>
                <w:szCs w:val="24"/>
                <w:lang w:val="uk-UA"/>
              </w:rPr>
            </w:pPr>
            <w:r w:rsidRPr="007D5EB3">
              <w:rPr>
                <w:rFonts w:ascii="Times New Roman" w:hAnsi="Times New Roman" w:cs="Times New Roman"/>
                <w:color w:val="auto"/>
                <w:sz w:val="24"/>
                <w:szCs w:val="24"/>
                <w:lang w:val="uk-UA"/>
              </w:rPr>
              <w:t>- визначення грошового еквівалента зобов’язання в іноземній валюті;</w:t>
            </w:r>
          </w:p>
          <w:p w:rsidR="00227D6F" w:rsidRPr="007D5EB3" w:rsidRDefault="00227D6F" w:rsidP="00227D6F">
            <w:pPr>
              <w:pStyle w:val="LO-normal"/>
              <w:widowControl w:val="0"/>
              <w:ind w:firstLine="461"/>
              <w:jc w:val="both"/>
              <w:rPr>
                <w:rFonts w:ascii="Times New Roman" w:hAnsi="Times New Roman" w:cs="Times New Roman"/>
                <w:color w:val="auto"/>
                <w:sz w:val="24"/>
                <w:szCs w:val="24"/>
                <w:lang w:val="uk-UA"/>
              </w:rPr>
            </w:pPr>
            <w:r w:rsidRPr="007D5EB3">
              <w:rPr>
                <w:rFonts w:ascii="Times New Roman" w:hAnsi="Times New Roman" w:cs="Times New Roman"/>
                <w:color w:val="auto"/>
                <w:sz w:val="24"/>
                <w:szCs w:val="24"/>
                <w:lang w:val="uk-UA"/>
              </w:rPr>
              <w:t>- перерахунку ціни в бік зменшення ціни тендерної пропозиції переможця без зменшення обсягів закупівлі;</w:t>
            </w:r>
          </w:p>
          <w:p w:rsidR="00227D6F" w:rsidRPr="007D5EB3" w:rsidRDefault="00227D6F" w:rsidP="00227D6F">
            <w:pPr>
              <w:ind w:firstLine="461"/>
              <w:jc w:val="both"/>
              <w:rPr>
                <w:sz w:val="24"/>
                <w:szCs w:val="24"/>
              </w:rPr>
            </w:pPr>
            <w:r w:rsidRPr="007D5EB3">
              <w:rPr>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227D6F" w:rsidRPr="007D5EB3" w:rsidTr="00F41EB5">
        <w:tc>
          <w:tcPr>
            <w:tcW w:w="323"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150" w:after="150"/>
              <w:jc w:val="center"/>
              <w:rPr>
                <w:b/>
                <w:sz w:val="24"/>
                <w:szCs w:val="24"/>
              </w:rPr>
            </w:pPr>
            <w:r w:rsidRPr="007D5EB3">
              <w:rPr>
                <w:b/>
                <w:sz w:val="24"/>
                <w:szCs w:val="24"/>
              </w:rPr>
              <w:t>4</w:t>
            </w:r>
          </w:p>
        </w:tc>
        <w:tc>
          <w:tcPr>
            <w:tcW w:w="1553" w:type="pct"/>
            <w:gridSpan w:val="2"/>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spacing w:before="150" w:after="150"/>
              <w:rPr>
                <w:sz w:val="24"/>
                <w:szCs w:val="24"/>
              </w:rPr>
            </w:pPr>
            <w:r w:rsidRPr="007D5EB3">
              <w:rPr>
                <w:b/>
                <w:sz w:val="24"/>
                <w:szCs w:val="24"/>
              </w:rPr>
              <w:t>Істотні умови, що обов’язково включаються до договору про закупівлю</w:t>
            </w:r>
          </w:p>
        </w:tc>
        <w:tc>
          <w:tcPr>
            <w:tcW w:w="3124" w:type="pct"/>
            <w:tcBorders>
              <w:top w:val="single" w:sz="6" w:space="0" w:color="000000"/>
              <w:left w:val="single" w:sz="6" w:space="0" w:color="000000"/>
              <w:bottom w:val="single" w:sz="6" w:space="0" w:color="000000"/>
              <w:right w:val="single" w:sz="6" w:space="0" w:color="000000"/>
            </w:tcBorders>
            <w:vAlign w:val="center"/>
          </w:tcPr>
          <w:p w:rsidR="00227D6F" w:rsidRPr="007D5EB3" w:rsidRDefault="00227D6F" w:rsidP="00227D6F">
            <w:pPr>
              <w:widowControl w:val="0"/>
              <w:ind w:right="113"/>
              <w:contextualSpacing/>
              <w:jc w:val="both"/>
              <w:rPr>
                <w:sz w:val="24"/>
                <w:szCs w:val="24"/>
              </w:rPr>
            </w:pPr>
            <w:r w:rsidRPr="007D5EB3">
              <w:rPr>
                <w:sz w:val="24"/>
                <w:szCs w:val="24"/>
              </w:rPr>
              <w:t>Зазначаються замовником відповідно до вимог статті 41 Закону з урахуванням Особливостей.</w:t>
            </w:r>
          </w:p>
          <w:p w:rsidR="00227D6F" w:rsidRPr="007D5EB3" w:rsidRDefault="00227D6F" w:rsidP="00227D6F">
            <w:pPr>
              <w:widowControl w:val="0"/>
              <w:ind w:right="113"/>
              <w:contextualSpacing/>
              <w:jc w:val="both"/>
              <w:rPr>
                <w:sz w:val="24"/>
                <w:szCs w:val="24"/>
              </w:rPr>
            </w:pPr>
            <w:r w:rsidRPr="007D5EB3">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227D6F" w:rsidRPr="007D5EB3" w:rsidRDefault="00227D6F" w:rsidP="00227D6F">
            <w:pPr>
              <w:widowControl w:val="0"/>
              <w:ind w:right="113"/>
              <w:contextualSpacing/>
              <w:jc w:val="both"/>
              <w:rPr>
                <w:sz w:val="24"/>
                <w:szCs w:val="24"/>
              </w:rPr>
            </w:pPr>
            <w:r w:rsidRPr="007D5EB3">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27D6F" w:rsidRPr="007D5EB3" w:rsidRDefault="00227D6F" w:rsidP="00227D6F">
            <w:pPr>
              <w:pStyle w:val="rvps2"/>
              <w:shd w:val="clear" w:color="auto" w:fill="FFFFFF"/>
              <w:spacing w:before="0" w:beforeAutospacing="0" w:after="0" w:afterAutospacing="0"/>
              <w:ind w:firstLine="448"/>
              <w:jc w:val="both"/>
            </w:pPr>
            <w:r w:rsidRPr="007D5EB3">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227D6F" w:rsidRPr="007D5EB3" w:rsidRDefault="00227D6F" w:rsidP="00227D6F">
            <w:pPr>
              <w:pStyle w:val="rvps2"/>
              <w:shd w:val="clear" w:color="auto" w:fill="FFFFFF"/>
              <w:spacing w:before="0" w:beforeAutospacing="0" w:after="0" w:afterAutospacing="0"/>
              <w:ind w:firstLine="448"/>
              <w:jc w:val="both"/>
            </w:pPr>
            <w:bookmarkStart w:id="1" w:name="n103"/>
            <w:bookmarkEnd w:id="1"/>
            <w:r w:rsidRPr="007D5EB3">
              <w:t>1) зменшення обсягів закупівлі, зокрема з урахуванням фактичного обсягу видатків замовника;</w:t>
            </w:r>
          </w:p>
          <w:p w:rsidR="00227D6F" w:rsidRPr="007D5EB3" w:rsidRDefault="00227D6F" w:rsidP="00227D6F">
            <w:pPr>
              <w:pStyle w:val="rvps2"/>
              <w:shd w:val="clear" w:color="auto" w:fill="FFFFFF"/>
              <w:spacing w:before="0" w:beforeAutospacing="0" w:after="0" w:afterAutospacing="0"/>
              <w:ind w:firstLine="448"/>
              <w:jc w:val="both"/>
            </w:pPr>
            <w:bookmarkStart w:id="2" w:name="n104"/>
            <w:bookmarkEnd w:id="2"/>
            <w:r w:rsidRPr="007D5EB3">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D5EB3">
              <w:t>пропорційно</w:t>
            </w:r>
            <w:proofErr w:type="spellEnd"/>
            <w:r w:rsidRPr="007D5EB3">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7D6F" w:rsidRPr="007D5EB3" w:rsidRDefault="00227D6F" w:rsidP="00227D6F">
            <w:pPr>
              <w:pStyle w:val="rvps2"/>
              <w:shd w:val="clear" w:color="auto" w:fill="FFFFFF"/>
              <w:spacing w:before="0" w:beforeAutospacing="0" w:after="0" w:afterAutospacing="0"/>
              <w:ind w:firstLine="448"/>
              <w:jc w:val="both"/>
            </w:pPr>
            <w:bookmarkStart w:id="3" w:name="n105"/>
            <w:bookmarkEnd w:id="3"/>
            <w:r w:rsidRPr="007D5EB3">
              <w:t>3) покращення якості предмета закупівлі за умови, що таке покращення не призведе до збільшення суми, визначеної в договорі про закупівлю;</w:t>
            </w:r>
          </w:p>
          <w:p w:rsidR="00227D6F" w:rsidRPr="007D5EB3" w:rsidRDefault="00227D6F" w:rsidP="00227D6F">
            <w:pPr>
              <w:pStyle w:val="rvps2"/>
              <w:shd w:val="clear" w:color="auto" w:fill="FFFFFF"/>
              <w:spacing w:before="0" w:beforeAutospacing="0" w:after="0" w:afterAutospacing="0"/>
              <w:ind w:firstLine="448"/>
              <w:jc w:val="both"/>
            </w:pPr>
            <w:bookmarkStart w:id="4" w:name="n106"/>
            <w:bookmarkEnd w:id="4"/>
            <w:r w:rsidRPr="007D5EB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7D6F" w:rsidRPr="007D5EB3" w:rsidRDefault="00227D6F" w:rsidP="00227D6F">
            <w:pPr>
              <w:pStyle w:val="rvps2"/>
              <w:shd w:val="clear" w:color="auto" w:fill="FFFFFF"/>
              <w:spacing w:before="0" w:beforeAutospacing="0" w:after="0" w:afterAutospacing="0"/>
              <w:ind w:firstLine="448"/>
              <w:jc w:val="both"/>
            </w:pPr>
            <w:bookmarkStart w:id="5" w:name="n107"/>
            <w:bookmarkEnd w:id="5"/>
            <w:r w:rsidRPr="007D5EB3">
              <w:t>5) погодження зміни ціни в договорі про закупівлю в бік зменшення (без зміни кількості (обсягу) та якості товарів, робіт і послуг);</w:t>
            </w:r>
          </w:p>
          <w:p w:rsidR="00227D6F" w:rsidRPr="007D5EB3" w:rsidRDefault="00227D6F" w:rsidP="00227D6F">
            <w:pPr>
              <w:pStyle w:val="rvps2"/>
              <w:shd w:val="clear" w:color="auto" w:fill="FFFFFF"/>
              <w:spacing w:before="0" w:beforeAutospacing="0" w:after="0" w:afterAutospacing="0"/>
              <w:ind w:firstLine="448"/>
              <w:jc w:val="both"/>
            </w:pPr>
            <w:bookmarkStart w:id="6" w:name="n108"/>
            <w:bookmarkEnd w:id="6"/>
            <w:r w:rsidRPr="007D5EB3">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D5EB3">
              <w:t>пропорційно</w:t>
            </w:r>
            <w:proofErr w:type="spellEnd"/>
            <w:r w:rsidRPr="007D5EB3">
              <w:t xml:space="preserve"> до зміни таких ставок та/або пільг з оподаткування, а також у зв’язку із зміною системи оподаткування </w:t>
            </w:r>
            <w:proofErr w:type="spellStart"/>
            <w:r w:rsidRPr="007D5EB3">
              <w:t>пропорційно</w:t>
            </w:r>
            <w:proofErr w:type="spellEnd"/>
            <w:r w:rsidRPr="007D5EB3">
              <w:t xml:space="preserve"> до зміни податкового навантаження внаслідок зміни системи оподаткування;</w:t>
            </w:r>
          </w:p>
          <w:p w:rsidR="00227D6F" w:rsidRPr="007D5EB3" w:rsidRDefault="00227D6F" w:rsidP="00227D6F">
            <w:pPr>
              <w:pStyle w:val="rvps2"/>
              <w:shd w:val="clear" w:color="auto" w:fill="FFFFFF"/>
              <w:spacing w:before="0" w:beforeAutospacing="0" w:after="0" w:afterAutospacing="0"/>
              <w:ind w:firstLine="448"/>
              <w:jc w:val="both"/>
            </w:pPr>
            <w:bookmarkStart w:id="7" w:name="n109"/>
            <w:bookmarkEnd w:id="7"/>
            <w:r w:rsidRPr="007D5EB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5EB3">
              <w:t>Platts</w:t>
            </w:r>
            <w:proofErr w:type="spellEnd"/>
            <w:r w:rsidRPr="007D5EB3">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7D6F" w:rsidRPr="007D5EB3" w:rsidRDefault="00227D6F" w:rsidP="00227D6F">
            <w:pPr>
              <w:pStyle w:val="rvps2"/>
              <w:shd w:val="clear" w:color="auto" w:fill="FFFFFF"/>
              <w:spacing w:before="0" w:beforeAutospacing="0" w:after="0" w:afterAutospacing="0"/>
              <w:ind w:firstLine="448"/>
              <w:jc w:val="both"/>
            </w:pPr>
            <w:bookmarkStart w:id="8" w:name="n110"/>
            <w:bookmarkEnd w:id="8"/>
            <w:r w:rsidRPr="007D5EB3">
              <w:t>8) зміни умов у зв’язку із застосуванням положень </w:t>
            </w:r>
            <w:hyperlink r:id="rId11" w:anchor="n1778" w:tgtFrame="_blank" w:history="1">
              <w:r w:rsidRPr="007D5EB3">
                <w:rPr>
                  <w:rStyle w:val="a8"/>
                </w:rPr>
                <w:t>частини шостої</w:t>
              </w:r>
            </w:hyperlink>
            <w:r w:rsidRPr="007D5EB3">
              <w:t> статті 41 Закону;</w:t>
            </w:r>
          </w:p>
          <w:p w:rsidR="00227D6F" w:rsidRPr="007D5EB3" w:rsidRDefault="00227D6F" w:rsidP="00227D6F">
            <w:pPr>
              <w:pStyle w:val="rvps2"/>
              <w:shd w:val="clear" w:color="auto" w:fill="FFFFFF"/>
              <w:spacing w:before="0" w:beforeAutospacing="0" w:after="0" w:afterAutospacing="0"/>
              <w:ind w:firstLine="448"/>
              <w:jc w:val="both"/>
            </w:pPr>
            <w:r w:rsidRPr="007D5EB3">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27D6F" w:rsidRPr="007D5EB3" w:rsidRDefault="00227D6F" w:rsidP="00227D6F">
            <w:pPr>
              <w:pStyle w:val="rvps2"/>
              <w:shd w:val="clear" w:color="auto" w:fill="FFFFFF"/>
              <w:spacing w:before="0" w:beforeAutospacing="0" w:after="0" w:afterAutospacing="0"/>
              <w:ind w:firstLine="448"/>
              <w:jc w:val="both"/>
            </w:pPr>
            <w:bookmarkStart w:id="9" w:name="n111"/>
            <w:bookmarkEnd w:id="9"/>
            <w:r w:rsidRPr="007D5EB3">
              <w:t xml:space="preserve">У разі внесення змін до істотних умов договору про закупівлю у випадках, передбачених цим пунктом, замовник обов’язково </w:t>
            </w:r>
            <w:r w:rsidRPr="007D5EB3">
              <w:lastRenderedPageBreak/>
              <w:t>оприлюднює повідомлення про внесення змін до договору про закупівлю відповідно до вимог </w:t>
            </w:r>
            <w:hyperlink r:id="rId12" w:tgtFrame="_blank" w:history="1">
              <w:r w:rsidRPr="007D5EB3">
                <w:rPr>
                  <w:rStyle w:val="a8"/>
                </w:rPr>
                <w:t>Закону</w:t>
              </w:r>
            </w:hyperlink>
            <w:r w:rsidRPr="007D5EB3">
              <w:t> з урахуванням цих особливостей.</w:t>
            </w:r>
          </w:p>
          <w:p w:rsidR="00227D6F" w:rsidRPr="007D5EB3" w:rsidRDefault="00227D6F" w:rsidP="00227D6F">
            <w:pPr>
              <w:widowControl w:val="0"/>
              <w:ind w:right="113"/>
              <w:contextualSpacing/>
              <w:jc w:val="both"/>
              <w:rPr>
                <w:sz w:val="24"/>
                <w:szCs w:val="24"/>
              </w:rPr>
            </w:pPr>
            <w:r w:rsidRPr="007D5EB3">
              <w:rPr>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27D6F" w:rsidRPr="007D5EB3" w:rsidRDefault="00227D6F" w:rsidP="00227D6F">
            <w:pPr>
              <w:widowControl w:val="0"/>
              <w:ind w:right="113"/>
              <w:contextualSpacing/>
              <w:jc w:val="both"/>
              <w:rPr>
                <w:sz w:val="24"/>
                <w:szCs w:val="24"/>
              </w:rPr>
            </w:pPr>
            <w:r w:rsidRPr="007D5EB3">
              <w:rPr>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227D6F" w:rsidRPr="007D5EB3" w:rsidRDefault="00227D6F" w:rsidP="00227D6F">
            <w:pPr>
              <w:widowControl w:val="0"/>
              <w:ind w:right="113"/>
              <w:contextualSpacing/>
              <w:jc w:val="both"/>
              <w:rPr>
                <w:sz w:val="24"/>
                <w:szCs w:val="24"/>
              </w:rPr>
            </w:pPr>
            <w:r w:rsidRPr="007D5EB3">
              <w:rPr>
                <w:sz w:val="24"/>
                <w:szCs w:val="24"/>
              </w:rPr>
              <w:t>Договір про закупівлю є нікчемним у разі:</w:t>
            </w:r>
          </w:p>
          <w:p w:rsidR="00227D6F" w:rsidRPr="007D5EB3" w:rsidRDefault="00227D6F" w:rsidP="00227D6F">
            <w:pPr>
              <w:widowControl w:val="0"/>
              <w:ind w:right="113"/>
              <w:contextualSpacing/>
              <w:jc w:val="both"/>
              <w:rPr>
                <w:sz w:val="24"/>
                <w:szCs w:val="24"/>
              </w:rPr>
            </w:pPr>
            <w:r w:rsidRPr="007D5EB3">
              <w:rPr>
                <w:sz w:val="24"/>
                <w:szCs w:val="24"/>
              </w:rPr>
              <w:t>1) коли замовник уклав договір про закупівлю з порушенням вимог, визначених пунктом 5 цих особливостей;</w:t>
            </w:r>
          </w:p>
          <w:p w:rsidR="00227D6F" w:rsidRPr="007D5EB3" w:rsidRDefault="00227D6F" w:rsidP="00227D6F">
            <w:pPr>
              <w:widowControl w:val="0"/>
              <w:ind w:right="113"/>
              <w:contextualSpacing/>
              <w:jc w:val="both"/>
              <w:rPr>
                <w:sz w:val="24"/>
                <w:szCs w:val="24"/>
              </w:rPr>
            </w:pPr>
            <w:r w:rsidRPr="007D5EB3">
              <w:rPr>
                <w:sz w:val="24"/>
                <w:szCs w:val="24"/>
              </w:rPr>
              <w:t>2) укладення договору про закупівлю з порушенням вимог пункту 18 цих особливостей;</w:t>
            </w:r>
          </w:p>
          <w:p w:rsidR="00227D6F" w:rsidRPr="007D5EB3" w:rsidRDefault="00227D6F" w:rsidP="00227D6F">
            <w:pPr>
              <w:widowControl w:val="0"/>
              <w:ind w:right="113"/>
              <w:contextualSpacing/>
              <w:jc w:val="both"/>
              <w:rPr>
                <w:sz w:val="24"/>
                <w:szCs w:val="24"/>
              </w:rPr>
            </w:pPr>
            <w:r w:rsidRPr="007D5EB3">
              <w:rPr>
                <w:sz w:val="24"/>
                <w:szCs w:val="24"/>
              </w:rPr>
              <w:t>3) укладення договору про закупівлю в період оскарження відкритих торгів відповідно до статті 18 Закону та цих особливостей;</w:t>
            </w:r>
          </w:p>
          <w:p w:rsidR="00227D6F" w:rsidRPr="007D5EB3" w:rsidRDefault="00227D6F" w:rsidP="00227D6F">
            <w:pPr>
              <w:widowControl w:val="0"/>
              <w:ind w:right="113"/>
              <w:contextualSpacing/>
              <w:jc w:val="both"/>
              <w:rPr>
                <w:sz w:val="24"/>
                <w:szCs w:val="24"/>
              </w:rPr>
            </w:pPr>
            <w:r w:rsidRPr="007D5EB3">
              <w:rPr>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227D6F" w:rsidRPr="007D5EB3" w:rsidRDefault="00227D6F" w:rsidP="00227D6F">
            <w:pPr>
              <w:widowControl w:val="0"/>
              <w:tabs>
                <w:tab w:val="left" w:pos="760"/>
              </w:tabs>
              <w:ind w:left="28"/>
              <w:jc w:val="both"/>
              <w:rPr>
                <w:sz w:val="24"/>
                <w:szCs w:val="24"/>
              </w:rPr>
            </w:pPr>
            <w:r w:rsidRPr="007D5EB3">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27D6F" w:rsidRPr="007D5EB3" w:rsidTr="00F41EB5">
        <w:tc>
          <w:tcPr>
            <w:tcW w:w="323"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rPr>
                <w:b/>
                <w:sz w:val="24"/>
                <w:szCs w:val="24"/>
              </w:rPr>
            </w:pPr>
            <w:r w:rsidRPr="007D5EB3">
              <w:rPr>
                <w:b/>
                <w:sz w:val="24"/>
                <w:szCs w:val="24"/>
              </w:rPr>
              <w:lastRenderedPageBreak/>
              <w:t>5</w:t>
            </w:r>
          </w:p>
        </w:tc>
        <w:tc>
          <w:tcPr>
            <w:tcW w:w="1553" w:type="pct"/>
            <w:gridSpan w:val="2"/>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rPr>
                <w:b/>
                <w:sz w:val="24"/>
                <w:szCs w:val="24"/>
              </w:rPr>
            </w:pPr>
            <w:r w:rsidRPr="007D5EB3">
              <w:rPr>
                <w:b/>
                <w:sz w:val="24"/>
                <w:szCs w:val="24"/>
              </w:rPr>
              <w:t>Дії замовника при відмові переможця торгів підписати договір про закупівлю</w:t>
            </w:r>
          </w:p>
        </w:tc>
        <w:tc>
          <w:tcPr>
            <w:tcW w:w="3124"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ind w:firstLine="459"/>
              <w:jc w:val="both"/>
              <w:rPr>
                <w:sz w:val="24"/>
                <w:szCs w:val="24"/>
                <w:shd w:val="solid" w:color="FFFFFF" w:fill="FFFFFF"/>
              </w:rPr>
            </w:pPr>
            <w:r w:rsidRPr="007D5EB3">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27D6F" w:rsidRPr="007D5EB3" w:rsidTr="00F41EB5">
        <w:tc>
          <w:tcPr>
            <w:tcW w:w="323"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rPr>
                <w:b/>
                <w:sz w:val="24"/>
                <w:szCs w:val="24"/>
              </w:rPr>
            </w:pPr>
            <w:r w:rsidRPr="007D5EB3">
              <w:rPr>
                <w:b/>
                <w:sz w:val="24"/>
                <w:szCs w:val="24"/>
              </w:rPr>
              <w:t>6</w:t>
            </w:r>
          </w:p>
        </w:tc>
        <w:tc>
          <w:tcPr>
            <w:tcW w:w="1553" w:type="pct"/>
            <w:gridSpan w:val="2"/>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rPr>
                <w:b/>
                <w:sz w:val="24"/>
                <w:szCs w:val="24"/>
              </w:rPr>
            </w:pPr>
            <w:r w:rsidRPr="007D5EB3">
              <w:rPr>
                <w:b/>
                <w:sz w:val="24"/>
                <w:szCs w:val="24"/>
              </w:rPr>
              <w:t xml:space="preserve">Забезпечення виконання договору про закупівлю </w:t>
            </w:r>
          </w:p>
        </w:tc>
        <w:tc>
          <w:tcPr>
            <w:tcW w:w="3124" w:type="pct"/>
            <w:tcBorders>
              <w:top w:val="single" w:sz="6" w:space="0" w:color="000000"/>
              <w:left w:val="single" w:sz="6" w:space="0" w:color="000000"/>
              <w:bottom w:val="single" w:sz="6" w:space="0" w:color="000000"/>
              <w:right w:val="single" w:sz="6" w:space="0" w:color="000000"/>
            </w:tcBorders>
          </w:tcPr>
          <w:p w:rsidR="00227D6F" w:rsidRPr="007D5EB3" w:rsidRDefault="00227D6F" w:rsidP="00227D6F">
            <w:pPr>
              <w:pStyle w:val="LO-normal"/>
              <w:widowControl w:val="0"/>
              <w:spacing w:line="240" w:lineRule="auto"/>
              <w:jc w:val="both"/>
              <w:rPr>
                <w:rFonts w:ascii="Times New Roman" w:hAnsi="Times New Roman" w:cs="Times New Roman"/>
                <w:color w:val="auto"/>
                <w:sz w:val="24"/>
                <w:szCs w:val="24"/>
                <w:lang w:val="uk-UA"/>
              </w:rPr>
            </w:pPr>
            <w:r w:rsidRPr="007D5EB3">
              <w:rPr>
                <w:rFonts w:ascii="Times New Roman" w:hAnsi="Times New Roman" w:cs="Times New Roman"/>
                <w:color w:val="auto"/>
                <w:sz w:val="24"/>
                <w:szCs w:val="24"/>
                <w:lang w:val="uk-UA"/>
              </w:rPr>
              <w:t xml:space="preserve">        Не вимагається.</w:t>
            </w:r>
          </w:p>
        </w:tc>
      </w:tr>
    </w:tbl>
    <w:p w:rsidR="00F11A61" w:rsidRPr="007D5EB3" w:rsidRDefault="00F11A61" w:rsidP="00F41EB5">
      <w:pPr>
        <w:widowControl w:val="0"/>
        <w:autoSpaceDE w:val="0"/>
        <w:autoSpaceDN w:val="0"/>
        <w:ind w:left="7539" w:right="-20"/>
        <w:outlineLvl w:val="1"/>
        <w:rPr>
          <w:b/>
          <w:bCs/>
          <w:i/>
          <w:sz w:val="24"/>
          <w:szCs w:val="24"/>
          <w:lang w:eastAsia="uk-UA" w:bidi="uk-UA"/>
        </w:rPr>
      </w:pPr>
    </w:p>
    <w:p w:rsidR="00F11A61" w:rsidRPr="007D5EB3" w:rsidRDefault="00F11A61" w:rsidP="00F41EB5">
      <w:pPr>
        <w:widowControl w:val="0"/>
        <w:autoSpaceDE w:val="0"/>
        <w:autoSpaceDN w:val="0"/>
        <w:ind w:left="7539" w:right="-20"/>
        <w:outlineLvl w:val="1"/>
        <w:rPr>
          <w:b/>
          <w:bCs/>
          <w:i/>
          <w:sz w:val="24"/>
          <w:szCs w:val="24"/>
          <w:lang w:eastAsia="uk-UA" w:bidi="uk-UA"/>
        </w:rPr>
      </w:pPr>
    </w:p>
    <w:p w:rsidR="00F11A61" w:rsidRPr="007D5EB3" w:rsidRDefault="00F11A61" w:rsidP="00F41EB5">
      <w:pPr>
        <w:widowControl w:val="0"/>
        <w:autoSpaceDE w:val="0"/>
        <w:autoSpaceDN w:val="0"/>
        <w:ind w:left="7539" w:right="-20"/>
        <w:outlineLvl w:val="1"/>
        <w:rPr>
          <w:b/>
          <w:bCs/>
          <w:i/>
          <w:sz w:val="24"/>
          <w:szCs w:val="24"/>
          <w:lang w:eastAsia="uk-UA" w:bidi="uk-UA"/>
        </w:rPr>
      </w:pPr>
    </w:p>
    <w:p w:rsidR="00F11A61" w:rsidRDefault="00F11A61" w:rsidP="00F41EB5">
      <w:pPr>
        <w:widowControl w:val="0"/>
        <w:autoSpaceDE w:val="0"/>
        <w:autoSpaceDN w:val="0"/>
        <w:ind w:left="7539" w:right="-20"/>
        <w:outlineLvl w:val="1"/>
        <w:rPr>
          <w:b/>
          <w:bCs/>
          <w:i/>
          <w:sz w:val="24"/>
          <w:szCs w:val="24"/>
          <w:lang w:eastAsia="uk-UA" w:bidi="uk-UA"/>
        </w:rPr>
      </w:pPr>
    </w:p>
    <w:p w:rsidR="009879F6" w:rsidRDefault="009879F6" w:rsidP="00F41EB5">
      <w:pPr>
        <w:widowControl w:val="0"/>
        <w:autoSpaceDE w:val="0"/>
        <w:autoSpaceDN w:val="0"/>
        <w:ind w:left="7539" w:right="-20"/>
        <w:outlineLvl w:val="1"/>
        <w:rPr>
          <w:b/>
          <w:bCs/>
          <w:i/>
          <w:sz w:val="24"/>
          <w:szCs w:val="24"/>
          <w:lang w:eastAsia="uk-UA" w:bidi="uk-UA"/>
        </w:rPr>
      </w:pPr>
    </w:p>
    <w:p w:rsidR="009879F6" w:rsidRDefault="009879F6" w:rsidP="00F41EB5">
      <w:pPr>
        <w:widowControl w:val="0"/>
        <w:autoSpaceDE w:val="0"/>
        <w:autoSpaceDN w:val="0"/>
        <w:ind w:left="7539" w:right="-20"/>
        <w:outlineLvl w:val="1"/>
        <w:rPr>
          <w:b/>
          <w:bCs/>
          <w:i/>
          <w:sz w:val="24"/>
          <w:szCs w:val="24"/>
          <w:lang w:eastAsia="uk-UA" w:bidi="uk-UA"/>
        </w:rPr>
      </w:pPr>
    </w:p>
    <w:p w:rsidR="009879F6" w:rsidRDefault="009879F6" w:rsidP="00F41EB5">
      <w:pPr>
        <w:widowControl w:val="0"/>
        <w:autoSpaceDE w:val="0"/>
        <w:autoSpaceDN w:val="0"/>
        <w:ind w:left="7539" w:right="-20"/>
        <w:outlineLvl w:val="1"/>
        <w:rPr>
          <w:b/>
          <w:bCs/>
          <w:i/>
          <w:sz w:val="24"/>
          <w:szCs w:val="24"/>
          <w:lang w:eastAsia="uk-UA" w:bidi="uk-UA"/>
        </w:rPr>
      </w:pPr>
    </w:p>
    <w:p w:rsidR="009879F6" w:rsidRDefault="009879F6" w:rsidP="00F41EB5">
      <w:pPr>
        <w:widowControl w:val="0"/>
        <w:autoSpaceDE w:val="0"/>
        <w:autoSpaceDN w:val="0"/>
        <w:ind w:left="7539" w:right="-20"/>
        <w:outlineLvl w:val="1"/>
        <w:rPr>
          <w:b/>
          <w:bCs/>
          <w:i/>
          <w:sz w:val="24"/>
          <w:szCs w:val="24"/>
          <w:lang w:eastAsia="uk-UA" w:bidi="uk-UA"/>
        </w:rPr>
      </w:pPr>
    </w:p>
    <w:p w:rsidR="009879F6" w:rsidRDefault="009879F6" w:rsidP="00F41EB5">
      <w:pPr>
        <w:widowControl w:val="0"/>
        <w:autoSpaceDE w:val="0"/>
        <w:autoSpaceDN w:val="0"/>
        <w:ind w:left="7539" w:right="-20"/>
        <w:outlineLvl w:val="1"/>
        <w:rPr>
          <w:b/>
          <w:bCs/>
          <w:i/>
          <w:sz w:val="24"/>
          <w:szCs w:val="24"/>
          <w:lang w:eastAsia="uk-UA" w:bidi="uk-UA"/>
        </w:rPr>
      </w:pPr>
    </w:p>
    <w:p w:rsidR="009879F6" w:rsidRDefault="009879F6" w:rsidP="00F41EB5">
      <w:pPr>
        <w:widowControl w:val="0"/>
        <w:autoSpaceDE w:val="0"/>
        <w:autoSpaceDN w:val="0"/>
        <w:ind w:left="7539" w:right="-20"/>
        <w:outlineLvl w:val="1"/>
        <w:rPr>
          <w:b/>
          <w:bCs/>
          <w:i/>
          <w:sz w:val="24"/>
          <w:szCs w:val="24"/>
          <w:lang w:eastAsia="uk-UA" w:bidi="uk-UA"/>
        </w:rPr>
      </w:pPr>
    </w:p>
    <w:p w:rsidR="00F11A61" w:rsidRPr="007D5EB3" w:rsidRDefault="00F11A61" w:rsidP="00F41EB5">
      <w:pPr>
        <w:widowControl w:val="0"/>
        <w:autoSpaceDE w:val="0"/>
        <w:autoSpaceDN w:val="0"/>
        <w:ind w:left="7539" w:right="-20"/>
        <w:outlineLvl w:val="1"/>
        <w:rPr>
          <w:b/>
          <w:bCs/>
          <w:i/>
          <w:sz w:val="24"/>
          <w:szCs w:val="24"/>
          <w:lang w:eastAsia="uk-UA" w:bidi="uk-UA"/>
        </w:rPr>
      </w:pPr>
    </w:p>
    <w:p w:rsidR="00F11A61" w:rsidRPr="007D5EB3" w:rsidRDefault="00F11A61" w:rsidP="00F41EB5">
      <w:pPr>
        <w:widowControl w:val="0"/>
        <w:autoSpaceDE w:val="0"/>
        <w:autoSpaceDN w:val="0"/>
        <w:ind w:left="7539" w:right="-20"/>
        <w:outlineLvl w:val="1"/>
        <w:rPr>
          <w:b/>
          <w:bCs/>
          <w:i/>
          <w:sz w:val="24"/>
          <w:szCs w:val="24"/>
          <w:lang w:eastAsia="uk-UA" w:bidi="uk-UA"/>
        </w:rPr>
      </w:pPr>
    </w:p>
    <w:p w:rsidR="00F41EB5" w:rsidRPr="007D5EB3" w:rsidRDefault="00F41EB5" w:rsidP="00F41EB5">
      <w:pPr>
        <w:widowControl w:val="0"/>
        <w:autoSpaceDE w:val="0"/>
        <w:autoSpaceDN w:val="0"/>
        <w:ind w:left="7539" w:right="-20"/>
        <w:outlineLvl w:val="1"/>
        <w:rPr>
          <w:b/>
          <w:bCs/>
          <w:i/>
          <w:sz w:val="24"/>
          <w:szCs w:val="24"/>
          <w:lang w:eastAsia="uk-UA" w:bidi="uk-UA"/>
        </w:rPr>
      </w:pPr>
      <w:r w:rsidRPr="007D5EB3">
        <w:rPr>
          <w:b/>
          <w:bCs/>
          <w:i/>
          <w:sz w:val="24"/>
          <w:szCs w:val="24"/>
          <w:lang w:eastAsia="uk-UA" w:bidi="uk-UA"/>
        </w:rPr>
        <w:lastRenderedPageBreak/>
        <w:t xml:space="preserve">Додаток 1 </w:t>
      </w:r>
    </w:p>
    <w:p w:rsidR="00F41EB5" w:rsidRPr="007D5EB3" w:rsidRDefault="00F41EB5" w:rsidP="00F41EB5">
      <w:pPr>
        <w:widowControl w:val="0"/>
        <w:autoSpaceDE w:val="0"/>
        <w:autoSpaceDN w:val="0"/>
        <w:ind w:left="7539" w:right="-20"/>
        <w:outlineLvl w:val="1"/>
        <w:rPr>
          <w:b/>
          <w:bCs/>
          <w:i/>
          <w:sz w:val="24"/>
          <w:szCs w:val="24"/>
          <w:lang w:eastAsia="uk-UA" w:bidi="uk-UA"/>
        </w:rPr>
      </w:pPr>
      <w:r w:rsidRPr="007D5EB3">
        <w:rPr>
          <w:b/>
          <w:bCs/>
          <w:i/>
          <w:sz w:val="24"/>
          <w:szCs w:val="24"/>
          <w:lang w:eastAsia="uk-UA" w:bidi="uk-UA"/>
        </w:rPr>
        <w:t>до тендерної документації</w:t>
      </w:r>
    </w:p>
    <w:p w:rsidR="00DF2CAE" w:rsidRPr="007D5EB3" w:rsidRDefault="00DF2CAE" w:rsidP="00DF2CAE">
      <w:pPr>
        <w:ind w:left="180" w:right="196"/>
        <w:rPr>
          <w:i/>
          <w:iCs/>
          <w:color w:val="000000"/>
          <w:sz w:val="24"/>
          <w:szCs w:val="24"/>
        </w:rPr>
      </w:pPr>
      <w:r w:rsidRPr="007D5EB3">
        <w:rPr>
          <w:i/>
          <w:iCs/>
          <w:color w:val="000000"/>
          <w:sz w:val="24"/>
          <w:szCs w:val="24"/>
        </w:rPr>
        <w:t>Форма „Тендерна пропозиція" подається у вигляді, наведеному нижче на фірмовому бланку учасника</w:t>
      </w:r>
    </w:p>
    <w:p w:rsidR="00DF2CAE" w:rsidRPr="007D5EB3" w:rsidRDefault="00DF2CAE" w:rsidP="00DF2CAE">
      <w:pPr>
        <w:ind w:left="180" w:right="196"/>
        <w:rPr>
          <w:i/>
          <w:iCs/>
          <w:color w:val="000000"/>
          <w:sz w:val="24"/>
          <w:szCs w:val="24"/>
        </w:rPr>
      </w:pPr>
      <w:r w:rsidRPr="007D5EB3">
        <w:rPr>
          <w:i/>
          <w:iCs/>
          <w:color w:val="000000"/>
          <w:sz w:val="24"/>
          <w:szCs w:val="24"/>
        </w:rPr>
        <w:t>Учасник не повинен відступати від даної форми.</w:t>
      </w:r>
    </w:p>
    <w:p w:rsidR="00DF2CAE" w:rsidRPr="007D5EB3" w:rsidRDefault="00DF2CAE" w:rsidP="00DF2CAE">
      <w:pPr>
        <w:ind w:left="7380" w:right="196"/>
        <w:jc w:val="right"/>
        <w:rPr>
          <w:b/>
          <w:bCs/>
          <w:color w:val="000000"/>
          <w:sz w:val="24"/>
          <w:szCs w:val="24"/>
        </w:rPr>
      </w:pPr>
    </w:p>
    <w:p w:rsidR="00DF2CAE" w:rsidRPr="007D5EB3" w:rsidRDefault="00DF2CAE" w:rsidP="00DF2CAE">
      <w:pPr>
        <w:ind w:hanging="720"/>
        <w:jc w:val="center"/>
        <w:rPr>
          <w:b/>
          <w:bCs/>
          <w:sz w:val="24"/>
          <w:szCs w:val="24"/>
        </w:rPr>
      </w:pPr>
      <w:r w:rsidRPr="007D5EB3">
        <w:rPr>
          <w:b/>
          <w:bCs/>
          <w:sz w:val="24"/>
          <w:szCs w:val="24"/>
        </w:rPr>
        <w:t xml:space="preserve"> ФОРМА "ТЕНДЕРНА ПРОПОЗИЦІЯ"</w:t>
      </w:r>
    </w:p>
    <w:p w:rsidR="00DF2CAE" w:rsidRPr="007D5EB3" w:rsidRDefault="00DF2CAE" w:rsidP="00DF2CAE">
      <w:pPr>
        <w:jc w:val="center"/>
        <w:rPr>
          <w:sz w:val="16"/>
          <w:szCs w:val="16"/>
        </w:rPr>
      </w:pPr>
      <w:r w:rsidRPr="007D5EB3">
        <w:rPr>
          <w:sz w:val="16"/>
          <w:szCs w:val="16"/>
        </w:rPr>
        <w:t>(форма, яка подається Учасником на фірмовому бланку (за наявності))</w:t>
      </w:r>
    </w:p>
    <w:p w:rsidR="00DF2CAE" w:rsidRPr="007D5EB3" w:rsidRDefault="00DF2CAE" w:rsidP="00DF2CAE">
      <w:pPr>
        <w:jc w:val="center"/>
        <w:rPr>
          <w:sz w:val="16"/>
          <w:szCs w:val="16"/>
        </w:rPr>
      </w:pPr>
    </w:p>
    <w:p w:rsidR="00DF2CAE" w:rsidRPr="007D5EB3" w:rsidRDefault="00DF2CAE" w:rsidP="00854FBB">
      <w:pPr>
        <w:tabs>
          <w:tab w:val="left" w:pos="4820"/>
        </w:tabs>
        <w:jc w:val="both"/>
        <w:rPr>
          <w:sz w:val="24"/>
          <w:szCs w:val="24"/>
        </w:rPr>
      </w:pPr>
      <w:r w:rsidRPr="007D5EB3">
        <w:rPr>
          <w:sz w:val="24"/>
          <w:szCs w:val="24"/>
        </w:rPr>
        <w:t xml:space="preserve">Ми, (назва Учасника), надаємо свою пропозицію щодо участі у торгах на </w:t>
      </w:r>
      <w:r w:rsidRPr="007D5EB3">
        <w:rPr>
          <w:bCs/>
          <w:sz w:val="24"/>
          <w:szCs w:val="24"/>
        </w:rPr>
        <w:t>закупівлю</w:t>
      </w:r>
      <w:r w:rsidRPr="007D5EB3">
        <w:t xml:space="preserve"> </w:t>
      </w:r>
      <w:r w:rsidR="00854FBB" w:rsidRPr="00854FBB">
        <w:rPr>
          <w:sz w:val="24"/>
          <w:szCs w:val="24"/>
        </w:rPr>
        <w:t xml:space="preserve">Інші завершальні будівельні роботи за кодом ДК 021:2015 - 45450000-6 (уточнений код ДК 021:2015 45454100-5 Відновлювальні роботи) </w:t>
      </w:r>
      <w:r w:rsidR="00854FBB">
        <w:rPr>
          <w:sz w:val="24"/>
          <w:szCs w:val="24"/>
        </w:rPr>
        <w:t>(</w:t>
      </w:r>
      <w:r w:rsidR="00134F6B" w:rsidRPr="00134F6B">
        <w:rPr>
          <w:sz w:val="24"/>
          <w:szCs w:val="24"/>
        </w:rPr>
        <w:t xml:space="preserve">Відновлювальні роботи по усуненню аварійного стану приміщень 1-го поверху (кім. 1, 2, 3, 4, 5, 6, 7, 8, 9, 10, 12,13, 14, 15, 16, 26, 27, 28, </w:t>
      </w:r>
      <w:r w:rsidR="009879F6">
        <w:rPr>
          <w:sz w:val="24"/>
          <w:szCs w:val="24"/>
        </w:rPr>
        <w:t xml:space="preserve">29, 30, </w:t>
      </w:r>
      <w:r w:rsidR="00134F6B" w:rsidRPr="00134F6B">
        <w:rPr>
          <w:sz w:val="24"/>
          <w:szCs w:val="24"/>
        </w:rPr>
        <w:t xml:space="preserve">І, ІІ) за </w:t>
      </w:r>
      <w:proofErr w:type="spellStart"/>
      <w:r w:rsidR="00134F6B" w:rsidRPr="00134F6B">
        <w:rPr>
          <w:sz w:val="24"/>
          <w:szCs w:val="24"/>
        </w:rPr>
        <w:t>адресою</w:t>
      </w:r>
      <w:proofErr w:type="spellEnd"/>
      <w:r w:rsidR="00134F6B" w:rsidRPr="00134F6B">
        <w:rPr>
          <w:sz w:val="24"/>
          <w:szCs w:val="24"/>
        </w:rPr>
        <w:t>: м. Київ, вул. Естонська, буд. 3, літ. «Г»</w:t>
      </w:r>
      <w:r w:rsidR="00854FBB">
        <w:rPr>
          <w:sz w:val="24"/>
          <w:szCs w:val="24"/>
        </w:rPr>
        <w:t>)</w:t>
      </w:r>
      <w:r w:rsidRPr="007D5EB3">
        <w:rPr>
          <w:b/>
          <w:bCs/>
          <w:sz w:val="24"/>
          <w:szCs w:val="24"/>
        </w:rPr>
        <w:t>,</w:t>
      </w:r>
      <w:r w:rsidRPr="007D5EB3">
        <w:rPr>
          <w:sz w:val="24"/>
          <w:szCs w:val="24"/>
        </w:rPr>
        <w:t xml:space="preserve"> згідно з вимогами Замовника торгів.</w:t>
      </w:r>
    </w:p>
    <w:p w:rsidR="00DF2CAE" w:rsidRPr="007D5EB3" w:rsidRDefault="00DF2CAE" w:rsidP="00DF2CAE">
      <w:pPr>
        <w:pStyle w:val="12"/>
        <w:jc w:val="both"/>
        <w:rPr>
          <w:rFonts w:ascii="Times New Roman" w:hAnsi="Times New Roman"/>
          <w:sz w:val="24"/>
          <w:szCs w:val="24"/>
        </w:rPr>
      </w:pPr>
      <w:r w:rsidRPr="007D5EB3">
        <w:rPr>
          <w:rFonts w:ascii="Times New Roman" w:hAnsi="Times New Roman"/>
          <w:sz w:val="24"/>
          <w:szCs w:val="24"/>
        </w:rPr>
        <w:t xml:space="preserve">Повне найменування учасника______________________________ </w:t>
      </w:r>
    </w:p>
    <w:p w:rsidR="00DF2CAE" w:rsidRPr="007D5EB3" w:rsidRDefault="00DF2CAE" w:rsidP="00DF2CAE">
      <w:pPr>
        <w:pStyle w:val="12"/>
        <w:jc w:val="both"/>
        <w:rPr>
          <w:rFonts w:ascii="Times New Roman" w:hAnsi="Times New Roman"/>
          <w:sz w:val="24"/>
          <w:szCs w:val="24"/>
        </w:rPr>
      </w:pPr>
      <w:r w:rsidRPr="007D5EB3">
        <w:rPr>
          <w:rFonts w:ascii="Times New Roman" w:hAnsi="Times New Roman"/>
          <w:sz w:val="24"/>
          <w:szCs w:val="24"/>
        </w:rPr>
        <w:t xml:space="preserve">Юридична адреса_________________________________________ </w:t>
      </w:r>
    </w:p>
    <w:p w:rsidR="00DF2CAE" w:rsidRPr="007D5EB3" w:rsidRDefault="00DF2CAE" w:rsidP="00DF2CAE">
      <w:pPr>
        <w:pStyle w:val="12"/>
        <w:jc w:val="both"/>
        <w:rPr>
          <w:rFonts w:ascii="Times New Roman" w:hAnsi="Times New Roman"/>
          <w:sz w:val="24"/>
          <w:szCs w:val="24"/>
        </w:rPr>
      </w:pPr>
      <w:r w:rsidRPr="007D5EB3">
        <w:rPr>
          <w:rFonts w:ascii="Times New Roman" w:hAnsi="Times New Roman"/>
          <w:sz w:val="24"/>
          <w:szCs w:val="24"/>
        </w:rPr>
        <w:t>Поштова адреса __________________________________________</w:t>
      </w:r>
    </w:p>
    <w:p w:rsidR="00DF2CAE" w:rsidRPr="007D5EB3" w:rsidRDefault="00DF2CAE" w:rsidP="00DF2CAE">
      <w:pPr>
        <w:pStyle w:val="12"/>
        <w:jc w:val="both"/>
        <w:rPr>
          <w:rFonts w:ascii="Times New Roman" w:hAnsi="Times New Roman"/>
          <w:sz w:val="24"/>
          <w:szCs w:val="24"/>
        </w:rPr>
      </w:pPr>
      <w:r w:rsidRPr="007D5EB3">
        <w:rPr>
          <w:rFonts w:ascii="Times New Roman" w:hAnsi="Times New Roman"/>
          <w:sz w:val="24"/>
          <w:szCs w:val="24"/>
        </w:rPr>
        <w:t xml:space="preserve">Код ЄДРПОУ____________________________________________ </w:t>
      </w:r>
    </w:p>
    <w:p w:rsidR="00DF2CAE" w:rsidRPr="007D5EB3" w:rsidRDefault="00DF2CAE" w:rsidP="00DF2CAE">
      <w:pPr>
        <w:pStyle w:val="12"/>
        <w:jc w:val="both"/>
        <w:rPr>
          <w:rFonts w:ascii="Times New Roman" w:hAnsi="Times New Roman"/>
          <w:sz w:val="24"/>
          <w:szCs w:val="24"/>
        </w:rPr>
      </w:pPr>
      <w:r w:rsidRPr="007D5EB3">
        <w:rPr>
          <w:rFonts w:ascii="Times New Roman" w:hAnsi="Times New Roman"/>
          <w:sz w:val="24"/>
          <w:szCs w:val="24"/>
        </w:rPr>
        <w:t>Банківські реквізити ______________________________________</w:t>
      </w:r>
    </w:p>
    <w:p w:rsidR="00DF2CAE" w:rsidRPr="007D5EB3" w:rsidRDefault="00DF2CAE" w:rsidP="00DF2CAE">
      <w:pPr>
        <w:pStyle w:val="12"/>
        <w:jc w:val="both"/>
        <w:rPr>
          <w:rFonts w:ascii="Times New Roman" w:hAnsi="Times New Roman"/>
          <w:sz w:val="24"/>
          <w:szCs w:val="24"/>
        </w:rPr>
      </w:pPr>
      <w:r w:rsidRPr="007D5EB3">
        <w:rPr>
          <w:rFonts w:ascii="Times New Roman" w:hAnsi="Times New Roman"/>
          <w:sz w:val="24"/>
          <w:szCs w:val="24"/>
        </w:rPr>
        <w:t>П.І.Б. керівника або представника згідно довіреності ___________</w:t>
      </w:r>
    </w:p>
    <w:p w:rsidR="00DF2CAE" w:rsidRPr="007D5EB3" w:rsidRDefault="00DF2CAE" w:rsidP="00DF2CAE">
      <w:pPr>
        <w:pStyle w:val="12"/>
        <w:jc w:val="both"/>
        <w:rPr>
          <w:rFonts w:ascii="Times New Roman" w:hAnsi="Times New Roman"/>
          <w:sz w:val="24"/>
          <w:szCs w:val="24"/>
        </w:rPr>
      </w:pPr>
      <w:r w:rsidRPr="007D5EB3">
        <w:rPr>
          <w:rFonts w:ascii="Times New Roman" w:hAnsi="Times New Roman"/>
          <w:sz w:val="24"/>
          <w:szCs w:val="24"/>
        </w:rPr>
        <w:t>Телефон/факс_____________________________________________</w:t>
      </w:r>
    </w:p>
    <w:p w:rsidR="00DF2CAE" w:rsidRPr="007D5EB3" w:rsidRDefault="00DF2CAE" w:rsidP="00DF2CAE">
      <w:pPr>
        <w:jc w:val="both"/>
        <w:rPr>
          <w:sz w:val="24"/>
          <w:szCs w:val="24"/>
        </w:rPr>
      </w:pPr>
      <w:r w:rsidRPr="007D5EB3">
        <w:rPr>
          <w:sz w:val="24"/>
          <w:szCs w:val="24"/>
        </w:rPr>
        <w:t>Е-</w:t>
      </w:r>
      <w:proofErr w:type="spellStart"/>
      <w:r w:rsidRPr="007D5EB3">
        <w:rPr>
          <w:sz w:val="24"/>
          <w:szCs w:val="24"/>
        </w:rPr>
        <w:t>mail</w:t>
      </w:r>
      <w:proofErr w:type="spellEnd"/>
      <w:r w:rsidRPr="007D5EB3">
        <w:rPr>
          <w:sz w:val="24"/>
          <w:szCs w:val="24"/>
        </w:rPr>
        <w:t>: __________________________</w:t>
      </w:r>
    </w:p>
    <w:p w:rsidR="00DF2CAE" w:rsidRPr="007D5EB3" w:rsidRDefault="00DF2CAE" w:rsidP="00DF2CAE">
      <w:pPr>
        <w:tabs>
          <w:tab w:val="left" w:pos="0"/>
          <w:tab w:val="center" w:pos="4153"/>
          <w:tab w:val="right" w:pos="8306"/>
        </w:tabs>
        <w:jc w:val="both"/>
        <w:rPr>
          <w:i/>
          <w:sz w:val="24"/>
          <w:szCs w:val="24"/>
        </w:rPr>
      </w:pPr>
      <w:r w:rsidRPr="007D5EB3">
        <w:rPr>
          <w:sz w:val="24"/>
          <w:szCs w:val="24"/>
        </w:rPr>
        <w:t xml:space="preserve">               Вивчивши  тендерну документацію та технічні вимоги (надалі -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ціною: ________________________________________________________________________________________</w:t>
      </w:r>
    </w:p>
    <w:p w:rsidR="00DF2CAE" w:rsidRPr="007D5EB3" w:rsidRDefault="00DF2CAE" w:rsidP="00DF2CAE">
      <w:pPr>
        <w:pStyle w:val="ae"/>
        <w:spacing w:before="0" w:beforeAutospacing="0" w:after="0" w:afterAutospacing="0"/>
        <w:ind w:firstLine="708"/>
        <w:jc w:val="both"/>
      </w:pPr>
      <w:r w:rsidRPr="007D5EB3">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sidR="008A4179">
        <w:t xml:space="preserve">, в </w:t>
      </w:r>
      <w:proofErr w:type="spellStart"/>
      <w:r w:rsidR="008A4179">
        <w:t>т.ч</w:t>
      </w:r>
      <w:proofErr w:type="spellEnd"/>
      <w:r w:rsidR="008A4179">
        <w:t xml:space="preserve">. </w:t>
      </w:r>
      <w:r w:rsidR="008A4179" w:rsidRPr="008A4179">
        <w:t xml:space="preserve">експертизи проектної  </w:t>
      </w:r>
      <w:proofErr w:type="spellStart"/>
      <w:r w:rsidR="008A4179" w:rsidRPr="008A4179">
        <w:t>документацiї</w:t>
      </w:r>
      <w:proofErr w:type="spellEnd"/>
      <w:r w:rsidR="008A4179">
        <w:t>.</w:t>
      </w:r>
    </w:p>
    <w:p w:rsidR="00DF2CAE" w:rsidRPr="007D5EB3" w:rsidRDefault="00DF2CAE" w:rsidP="00DF2CAE">
      <w:pPr>
        <w:tabs>
          <w:tab w:val="left" w:pos="540"/>
        </w:tabs>
        <w:suppressAutoHyphens/>
        <w:jc w:val="both"/>
        <w:rPr>
          <w:sz w:val="24"/>
          <w:szCs w:val="24"/>
        </w:rPr>
      </w:pPr>
      <w:r w:rsidRPr="007D5EB3">
        <w:rPr>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DF2CAE" w:rsidRPr="007D5EB3" w:rsidRDefault="00DF2CAE" w:rsidP="00DF2CAE">
      <w:pPr>
        <w:jc w:val="both"/>
        <w:rPr>
          <w:sz w:val="24"/>
          <w:szCs w:val="24"/>
        </w:rPr>
      </w:pPr>
      <w:r w:rsidRPr="007D5EB3">
        <w:rPr>
          <w:sz w:val="24"/>
          <w:szCs w:val="24"/>
        </w:rPr>
        <w:t xml:space="preserve">2. Ми погоджуємося дотримуватися умов цієї пропозиції протягом </w:t>
      </w:r>
      <w:r w:rsidRPr="007D5EB3">
        <w:rPr>
          <w:b/>
          <w:bCs/>
          <w:i/>
          <w:iCs/>
          <w:color w:val="000000"/>
          <w:sz w:val="24"/>
          <w:szCs w:val="24"/>
        </w:rPr>
        <w:t>________</w:t>
      </w:r>
      <w:r w:rsidRPr="007D5EB3">
        <w:rPr>
          <w:sz w:val="24"/>
          <w:szCs w:val="24"/>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DF2CAE" w:rsidRPr="007D5EB3" w:rsidRDefault="00DF2CAE" w:rsidP="00DF2CAE">
      <w:pPr>
        <w:pStyle w:val="ae"/>
        <w:spacing w:before="0" w:beforeAutospacing="0" w:after="0" w:afterAutospacing="0"/>
        <w:jc w:val="both"/>
      </w:pPr>
      <w:r w:rsidRPr="007D5EB3">
        <w:t xml:space="preserve">3. Ми погоджуємось, що умови договору про закупівлю не повинні відрізнятися </w:t>
      </w:r>
      <w:r w:rsidRPr="007D5EB3">
        <w:rPr>
          <w:lang w:eastAsia="en-US"/>
        </w:rPr>
        <w:t>від змісту тендерної пропозиції за результатами аукціону (у тому числі ціни за одиницю товару) переможця процедури закупівлі</w:t>
      </w:r>
      <w:r w:rsidRPr="007D5EB3">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DF2CAE" w:rsidRPr="007D5EB3" w:rsidRDefault="00DF2CAE" w:rsidP="00DF2CAE">
      <w:pPr>
        <w:jc w:val="both"/>
        <w:rPr>
          <w:sz w:val="24"/>
          <w:szCs w:val="24"/>
        </w:rPr>
      </w:pPr>
      <w:r w:rsidRPr="007D5EB3">
        <w:rPr>
          <w:sz w:val="24"/>
          <w:szCs w:val="24"/>
        </w:rPr>
        <w:t>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ст. 17 ЗУ «Про публічні закупівлі», щодо відмови до участі у торгах.</w:t>
      </w:r>
    </w:p>
    <w:p w:rsidR="00DF2CAE" w:rsidRPr="007D5EB3" w:rsidRDefault="00DF2CAE" w:rsidP="00DF2CAE">
      <w:pPr>
        <w:jc w:val="both"/>
        <w:rPr>
          <w:sz w:val="24"/>
          <w:szCs w:val="24"/>
        </w:rPr>
      </w:pPr>
      <w:r w:rsidRPr="007D5EB3">
        <w:rPr>
          <w:sz w:val="24"/>
          <w:szCs w:val="24"/>
        </w:rPr>
        <w:t>5.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w:t>
      </w:r>
    </w:p>
    <w:p w:rsidR="00DF2CAE" w:rsidRPr="007D5EB3" w:rsidRDefault="00DF2CAE" w:rsidP="00DF2CAE">
      <w:pPr>
        <w:rPr>
          <w:sz w:val="24"/>
          <w:szCs w:val="24"/>
        </w:rPr>
      </w:pPr>
      <w:r w:rsidRPr="007D5EB3">
        <w:rPr>
          <w:sz w:val="24"/>
          <w:szCs w:val="24"/>
        </w:rPr>
        <w:t>________________________________</w:t>
      </w:r>
      <w:r w:rsidRPr="007D5EB3">
        <w:rPr>
          <w:sz w:val="24"/>
          <w:szCs w:val="24"/>
        </w:rPr>
        <w:tab/>
      </w:r>
      <w:r w:rsidRPr="007D5EB3">
        <w:rPr>
          <w:sz w:val="24"/>
          <w:szCs w:val="24"/>
        </w:rPr>
        <w:tab/>
        <w:t>___________              __________________</w:t>
      </w:r>
    </w:p>
    <w:p w:rsidR="00DF2CAE" w:rsidRPr="007D5EB3" w:rsidRDefault="00DF2CAE" w:rsidP="00DF2CAE">
      <w:pPr>
        <w:ind w:firstLine="709"/>
        <w:jc w:val="both"/>
        <w:rPr>
          <w:sz w:val="16"/>
          <w:szCs w:val="16"/>
        </w:rPr>
      </w:pPr>
      <w:r w:rsidRPr="007D5EB3">
        <w:rPr>
          <w:sz w:val="16"/>
          <w:szCs w:val="16"/>
        </w:rPr>
        <w:t xml:space="preserve">(посада керівника учасника </w:t>
      </w:r>
    </w:p>
    <w:p w:rsidR="00DF2CAE" w:rsidRPr="007D5EB3" w:rsidRDefault="00DF2CAE" w:rsidP="00DF2CAE">
      <w:pPr>
        <w:ind w:left="-426" w:right="-284" w:firstLine="426"/>
        <w:rPr>
          <w:sz w:val="16"/>
          <w:szCs w:val="16"/>
        </w:rPr>
      </w:pPr>
      <w:r w:rsidRPr="007D5EB3">
        <w:rPr>
          <w:sz w:val="16"/>
          <w:szCs w:val="16"/>
        </w:rPr>
        <w:t xml:space="preserve">               або уповноваженої ним особи)              </w:t>
      </w:r>
      <w:r w:rsidRPr="007D5EB3">
        <w:rPr>
          <w:sz w:val="16"/>
          <w:szCs w:val="16"/>
        </w:rPr>
        <w:tab/>
        <w:t>МП.                   (підпис)                                        (ініціали та прізвище)</w:t>
      </w:r>
    </w:p>
    <w:p w:rsidR="00F41EB5" w:rsidRPr="007D5EB3" w:rsidRDefault="00F41EB5" w:rsidP="00F41EB5">
      <w:pPr>
        <w:widowControl w:val="0"/>
        <w:autoSpaceDE w:val="0"/>
        <w:autoSpaceDN w:val="0"/>
        <w:ind w:left="1082" w:right="-20"/>
        <w:rPr>
          <w:sz w:val="18"/>
          <w:szCs w:val="22"/>
          <w:lang w:eastAsia="uk-UA" w:bidi="uk-UA"/>
        </w:rPr>
        <w:sectPr w:rsidR="00F41EB5" w:rsidRPr="007D5EB3" w:rsidSect="00AE67F3">
          <w:footerReference w:type="default" r:id="rId13"/>
          <w:pgSz w:w="11910" w:h="16840" w:code="9"/>
          <w:pgMar w:top="1038" w:right="238" w:bottom="278" w:left="618" w:header="720" w:footer="720" w:gutter="0"/>
          <w:cols w:space="720"/>
        </w:sectPr>
      </w:pPr>
    </w:p>
    <w:p w:rsidR="00F41EB5" w:rsidRPr="007D5EB3" w:rsidRDefault="00F41EB5" w:rsidP="0074549D">
      <w:pPr>
        <w:rPr>
          <w:vanish/>
        </w:rPr>
      </w:pPr>
    </w:p>
    <w:p w:rsidR="004D7E82" w:rsidRPr="007D5EB3" w:rsidRDefault="004D7E82" w:rsidP="006B071A">
      <w:pPr>
        <w:ind w:right="-25" w:firstLine="6663"/>
        <w:jc w:val="right"/>
        <w:rPr>
          <w:b/>
          <w:sz w:val="24"/>
          <w:szCs w:val="24"/>
        </w:rPr>
      </w:pPr>
      <w:r w:rsidRPr="007D5EB3">
        <w:rPr>
          <w:b/>
          <w:sz w:val="24"/>
          <w:szCs w:val="24"/>
        </w:rPr>
        <w:t>ДОДАТОК 2</w:t>
      </w:r>
    </w:p>
    <w:p w:rsidR="004D7E82" w:rsidRPr="007D5EB3" w:rsidRDefault="004D7E82" w:rsidP="007A314B">
      <w:pPr>
        <w:ind w:left="6804" w:right="-25"/>
        <w:jc w:val="right"/>
        <w:rPr>
          <w:b/>
          <w:sz w:val="24"/>
          <w:szCs w:val="24"/>
        </w:rPr>
      </w:pPr>
      <w:r w:rsidRPr="007D5EB3">
        <w:rPr>
          <w:b/>
          <w:sz w:val="24"/>
          <w:szCs w:val="24"/>
        </w:rPr>
        <w:t>тендерної документації</w:t>
      </w:r>
    </w:p>
    <w:p w:rsidR="004D7E82" w:rsidRPr="007D5EB3" w:rsidRDefault="004D7E82" w:rsidP="006B071A">
      <w:pPr>
        <w:ind w:right="-25" w:firstLine="6663"/>
        <w:jc w:val="right"/>
        <w:rPr>
          <w:b/>
          <w:sz w:val="24"/>
          <w:szCs w:val="24"/>
        </w:rPr>
      </w:pPr>
    </w:p>
    <w:p w:rsidR="00652170" w:rsidRPr="007D5EB3" w:rsidRDefault="00652170" w:rsidP="00652170">
      <w:pPr>
        <w:suppressAutoHyphens/>
        <w:jc w:val="center"/>
        <w:rPr>
          <w:b/>
          <w:bCs/>
          <w:sz w:val="24"/>
          <w:szCs w:val="24"/>
          <w:lang w:eastAsia="ar-SA"/>
        </w:rPr>
      </w:pPr>
      <w:r w:rsidRPr="007D5EB3">
        <w:rPr>
          <w:b/>
          <w:bCs/>
          <w:sz w:val="24"/>
          <w:szCs w:val="24"/>
          <w:lang w:eastAsia="ar-SA"/>
        </w:rPr>
        <w:t>Кваліфікаційні вимоги до учасника процедури закупівлі</w:t>
      </w:r>
    </w:p>
    <w:p w:rsidR="00652170" w:rsidRPr="007D5EB3" w:rsidRDefault="00652170" w:rsidP="00652170">
      <w:pPr>
        <w:suppressAutoHyphens/>
        <w:rPr>
          <w:sz w:val="24"/>
          <w:szCs w:val="24"/>
          <w:lang w:eastAsia="ar-SA"/>
        </w:rPr>
      </w:pPr>
    </w:p>
    <w:tbl>
      <w:tblPr>
        <w:tblW w:w="10206" w:type="dxa"/>
        <w:tblInd w:w="108" w:type="dxa"/>
        <w:tblLayout w:type="fixed"/>
        <w:tblLook w:val="0000" w:firstRow="0" w:lastRow="0" w:firstColumn="0" w:lastColumn="0" w:noHBand="0" w:noVBand="0"/>
      </w:tblPr>
      <w:tblGrid>
        <w:gridCol w:w="3402"/>
        <w:gridCol w:w="6804"/>
      </w:tblGrid>
      <w:tr w:rsidR="00BF0D68" w:rsidRPr="007D5EB3" w:rsidTr="00205276">
        <w:tc>
          <w:tcPr>
            <w:tcW w:w="3402" w:type="dxa"/>
            <w:tcBorders>
              <w:top w:val="single" w:sz="4" w:space="0" w:color="000000"/>
              <w:left w:val="single" w:sz="4" w:space="0" w:color="000000"/>
              <w:bottom w:val="single" w:sz="4" w:space="0" w:color="000000"/>
            </w:tcBorders>
          </w:tcPr>
          <w:p w:rsidR="00652170" w:rsidRPr="007D5EB3" w:rsidRDefault="00652170" w:rsidP="00205276">
            <w:pPr>
              <w:suppressAutoHyphens/>
              <w:snapToGrid w:val="0"/>
              <w:jc w:val="center"/>
              <w:rPr>
                <w:b/>
                <w:sz w:val="24"/>
                <w:szCs w:val="24"/>
                <w:lang w:eastAsia="ar-SA"/>
              </w:rPr>
            </w:pPr>
            <w:r w:rsidRPr="007D5EB3">
              <w:rPr>
                <w:b/>
                <w:sz w:val="24"/>
                <w:szCs w:val="24"/>
                <w:lang w:eastAsia="ar-SA"/>
              </w:rPr>
              <w:t xml:space="preserve">Критерії </w:t>
            </w:r>
          </w:p>
        </w:tc>
        <w:tc>
          <w:tcPr>
            <w:tcW w:w="6804" w:type="dxa"/>
            <w:tcBorders>
              <w:top w:val="single" w:sz="4" w:space="0" w:color="000000"/>
              <w:left w:val="single" w:sz="4" w:space="0" w:color="000000"/>
              <w:bottom w:val="single" w:sz="4" w:space="0" w:color="000000"/>
              <w:right w:val="single" w:sz="4" w:space="0" w:color="000000"/>
            </w:tcBorders>
          </w:tcPr>
          <w:p w:rsidR="00652170" w:rsidRPr="007D5EB3" w:rsidRDefault="00652170" w:rsidP="00205276">
            <w:pPr>
              <w:suppressAutoHyphens/>
              <w:snapToGrid w:val="0"/>
              <w:jc w:val="center"/>
              <w:rPr>
                <w:b/>
                <w:spacing w:val="4"/>
                <w:sz w:val="24"/>
                <w:szCs w:val="24"/>
                <w:lang w:eastAsia="ar-SA"/>
              </w:rPr>
            </w:pPr>
            <w:r w:rsidRPr="007D5EB3">
              <w:rPr>
                <w:b/>
                <w:spacing w:val="4"/>
                <w:sz w:val="24"/>
                <w:szCs w:val="24"/>
                <w:lang w:eastAsia="ar-SA"/>
              </w:rPr>
              <w:t xml:space="preserve">Документ, який підтверджує відповідність </w:t>
            </w:r>
          </w:p>
        </w:tc>
      </w:tr>
      <w:tr w:rsidR="00BF0D68" w:rsidRPr="007D5EB3" w:rsidTr="00205276">
        <w:tc>
          <w:tcPr>
            <w:tcW w:w="3402" w:type="dxa"/>
            <w:tcBorders>
              <w:left w:val="single" w:sz="4" w:space="0" w:color="000000"/>
              <w:bottom w:val="single" w:sz="4" w:space="0" w:color="000000"/>
            </w:tcBorders>
          </w:tcPr>
          <w:p w:rsidR="00652170" w:rsidRPr="007D5EB3" w:rsidRDefault="00652170" w:rsidP="00205276">
            <w:pPr>
              <w:suppressAutoHyphens/>
              <w:snapToGrid w:val="0"/>
              <w:jc w:val="center"/>
              <w:rPr>
                <w:b/>
                <w:sz w:val="24"/>
                <w:szCs w:val="24"/>
                <w:lang w:eastAsia="ar-SA"/>
              </w:rPr>
            </w:pPr>
            <w:r w:rsidRPr="007D5EB3">
              <w:rPr>
                <w:b/>
                <w:sz w:val="24"/>
                <w:szCs w:val="24"/>
                <w:lang w:eastAsia="ar-SA"/>
              </w:rPr>
              <w:t>1</w:t>
            </w:r>
          </w:p>
        </w:tc>
        <w:tc>
          <w:tcPr>
            <w:tcW w:w="6804" w:type="dxa"/>
            <w:tcBorders>
              <w:left w:val="single" w:sz="4" w:space="0" w:color="000000"/>
              <w:bottom w:val="single" w:sz="4" w:space="0" w:color="000000"/>
              <w:right w:val="single" w:sz="4" w:space="0" w:color="000000"/>
            </w:tcBorders>
          </w:tcPr>
          <w:p w:rsidR="00652170" w:rsidRPr="007D5EB3" w:rsidRDefault="00652170" w:rsidP="00205276">
            <w:pPr>
              <w:suppressAutoHyphens/>
              <w:snapToGrid w:val="0"/>
              <w:jc w:val="center"/>
              <w:rPr>
                <w:b/>
                <w:spacing w:val="4"/>
                <w:sz w:val="24"/>
                <w:szCs w:val="24"/>
                <w:lang w:eastAsia="ar-SA"/>
              </w:rPr>
            </w:pPr>
            <w:r w:rsidRPr="007D5EB3">
              <w:rPr>
                <w:b/>
                <w:spacing w:val="4"/>
                <w:sz w:val="24"/>
                <w:szCs w:val="24"/>
                <w:lang w:eastAsia="ar-SA"/>
              </w:rPr>
              <w:t>2</w:t>
            </w:r>
          </w:p>
        </w:tc>
      </w:tr>
      <w:tr w:rsidR="001445FB" w:rsidRPr="007D5EB3" w:rsidTr="00205276">
        <w:trPr>
          <w:trHeight w:val="1237"/>
        </w:trPr>
        <w:tc>
          <w:tcPr>
            <w:tcW w:w="3402" w:type="dxa"/>
            <w:tcBorders>
              <w:left w:val="single" w:sz="4" w:space="0" w:color="000000"/>
              <w:bottom w:val="single" w:sz="4" w:space="0" w:color="000000"/>
            </w:tcBorders>
            <w:vAlign w:val="center"/>
          </w:tcPr>
          <w:p w:rsidR="001445FB" w:rsidRPr="007D5EB3" w:rsidRDefault="001445FB" w:rsidP="001445FB">
            <w:pPr>
              <w:tabs>
                <w:tab w:val="center" w:pos="4819"/>
                <w:tab w:val="right" w:pos="9639"/>
              </w:tabs>
              <w:suppressAutoHyphens/>
              <w:snapToGrid w:val="0"/>
              <w:rPr>
                <w:b/>
                <w:sz w:val="24"/>
                <w:szCs w:val="24"/>
                <w:lang w:eastAsia="ar-SA"/>
              </w:rPr>
            </w:pPr>
            <w:r w:rsidRPr="007D5EB3">
              <w:rPr>
                <w:b/>
                <w:sz w:val="24"/>
                <w:szCs w:val="24"/>
                <w:lang w:eastAsia="ar-SA"/>
              </w:rPr>
              <w:t xml:space="preserve">1. Наявність обладнання та матеріально-технічної бази </w:t>
            </w:r>
          </w:p>
        </w:tc>
        <w:tc>
          <w:tcPr>
            <w:tcW w:w="6804" w:type="dxa"/>
            <w:tcBorders>
              <w:left w:val="single" w:sz="4" w:space="0" w:color="000000"/>
              <w:bottom w:val="single" w:sz="4" w:space="0" w:color="000000"/>
              <w:right w:val="single" w:sz="4" w:space="0" w:color="000000"/>
            </w:tcBorders>
          </w:tcPr>
          <w:p w:rsidR="001445FB" w:rsidRPr="00D44ADB" w:rsidRDefault="001445FB" w:rsidP="001445FB">
            <w:pPr>
              <w:suppressAutoHyphens/>
              <w:snapToGrid w:val="0"/>
              <w:jc w:val="both"/>
              <w:rPr>
                <w:sz w:val="24"/>
                <w:szCs w:val="24"/>
                <w:lang w:eastAsia="ar-SA"/>
              </w:rPr>
            </w:pPr>
            <w:r w:rsidRPr="00D44ADB">
              <w:rPr>
                <w:sz w:val="24"/>
                <w:szCs w:val="24"/>
                <w:lang w:eastAsia="ar-SA"/>
              </w:rPr>
              <w:t>1.1. Довідка у довільній формі, що містить інформацію про наявність офісу, складу, обладнання та матеріально-технічної бази Учасника: найменування, кількість та підстава використання (власне, залучене).</w:t>
            </w:r>
          </w:p>
          <w:p w:rsidR="001445FB" w:rsidRPr="00D44ADB" w:rsidRDefault="001445FB" w:rsidP="001445FB">
            <w:pPr>
              <w:jc w:val="both"/>
              <w:rPr>
                <w:b/>
                <w:sz w:val="24"/>
                <w:szCs w:val="24"/>
              </w:rPr>
            </w:pPr>
            <w:r w:rsidRPr="00D44ADB">
              <w:rPr>
                <w:sz w:val="24"/>
                <w:szCs w:val="24"/>
                <w:lang w:eastAsia="ar-SA"/>
              </w:rPr>
              <w:t xml:space="preserve">1.2. </w:t>
            </w:r>
            <w:r w:rsidRPr="00D44ADB">
              <w:rPr>
                <w:sz w:val="24"/>
                <w:szCs w:val="24"/>
              </w:rPr>
              <w:t xml:space="preserve">На підтвердження </w:t>
            </w:r>
            <w:r w:rsidRPr="00D44ADB">
              <w:rPr>
                <w:sz w:val="24"/>
                <w:szCs w:val="24"/>
                <w:lang w:eastAsia="ar-SA"/>
              </w:rPr>
              <w:t xml:space="preserve">наявності офісу, складу, </w:t>
            </w:r>
            <w:r w:rsidRPr="00D44ADB">
              <w:rPr>
                <w:sz w:val="24"/>
                <w:szCs w:val="24"/>
              </w:rPr>
              <w:t>залученої матеріально-технічної бази Учасник надає актуальні/діючі договори оренди/послуг/лізингу тощо, з усіма додатками, що є невід’ємними частинами такого договору.</w:t>
            </w:r>
          </w:p>
          <w:p w:rsidR="001445FB" w:rsidRPr="00D44ADB" w:rsidRDefault="001445FB" w:rsidP="001445FB">
            <w:pPr>
              <w:jc w:val="both"/>
              <w:rPr>
                <w:sz w:val="24"/>
                <w:szCs w:val="24"/>
              </w:rPr>
            </w:pPr>
            <w:r w:rsidRPr="00D44ADB">
              <w:rPr>
                <w:sz w:val="24"/>
                <w:szCs w:val="24"/>
              </w:rPr>
              <w:t xml:space="preserve">1.3. На підтвердження </w:t>
            </w:r>
            <w:r w:rsidRPr="00D44ADB">
              <w:rPr>
                <w:b/>
                <w:sz w:val="24"/>
                <w:szCs w:val="24"/>
              </w:rPr>
              <w:t>власного</w:t>
            </w:r>
            <w:r w:rsidRPr="00D44ADB">
              <w:rPr>
                <w:sz w:val="24"/>
                <w:szCs w:val="24"/>
              </w:rPr>
              <w:t xml:space="preserve"> </w:t>
            </w:r>
            <w:r w:rsidRPr="00D44ADB">
              <w:rPr>
                <w:sz w:val="24"/>
                <w:szCs w:val="24"/>
                <w:lang w:eastAsia="ar-SA"/>
              </w:rPr>
              <w:t xml:space="preserve">офісу, складу, </w:t>
            </w:r>
            <w:r w:rsidRPr="00D44ADB">
              <w:rPr>
                <w:sz w:val="24"/>
                <w:szCs w:val="24"/>
              </w:rPr>
              <w:t xml:space="preserve">обладнання, матеріально-технічної бази/технологій, Учасник надає свідоцтво про реєстрацію обладнання, матеріально-технічної бази/технологій на кожну зазначену в переліку одиницю, документи про придбання або </w:t>
            </w:r>
            <w:proofErr w:type="spellStart"/>
            <w:r w:rsidRPr="00D44ADB">
              <w:rPr>
                <w:sz w:val="24"/>
                <w:szCs w:val="24"/>
              </w:rPr>
              <w:t>оборотно</w:t>
            </w:r>
            <w:proofErr w:type="spellEnd"/>
            <w:r w:rsidRPr="00D44ADB">
              <w:rPr>
                <w:sz w:val="24"/>
                <w:szCs w:val="24"/>
              </w:rPr>
              <w:t>-сальдову відомість, підписану уповноваженою особою Учасника, про те, що останні знаходяться на балансі підприємства Учасника.</w:t>
            </w:r>
          </w:p>
          <w:p w:rsidR="001445FB" w:rsidRPr="00D44ADB" w:rsidRDefault="001445FB" w:rsidP="001445FB">
            <w:pPr>
              <w:jc w:val="both"/>
              <w:rPr>
                <w:sz w:val="24"/>
                <w:szCs w:val="24"/>
              </w:rPr>
            </w:pPr>
            <w:r w:rsidRPr="00D44ADB">
              <w:rPr>
                <w:sz w:val="24"/>
                <w:szCs w:val="24"/>
              </w:rPr>
              <w:t>1.4. Оригінал протоколу перевірки справності електрообладнання, що буде залучено до виконання робіт (протокол перевірки ізоляції електрообладнання мегомметром).</w:t>
            </w:r>
          </w:p>
        </w:tc>
      </w:tr>
      <w:tr w:rsidR="001445FB" w:rsidRPr="007D5EB3" w:rsidTr="00205276">
        <w:trPr>
          <w:trHeight w:val="1694"/>
        </w:trPr>
        <w:tc>
          <w:tcPr>
            <w:tcW w:w="3402" w:type="dxa"/>
            <w:tcBorders>
              <w:left w:val="single" w:sz="4" w:space="0" w:color="000000"/>
              <w:bottom w:val="single" w:sz="4" w:space="0" w:color="000000"/>
            </w:tcBorders>
            <w:vAlign w:val="center"/>
          </w:tcPr>
          <w:p w:rsidR="001445FB" w:rsidRPr="007D5EB3" w:rsidRDefault="001445FB" w:rsidP="001445FB">
            <w:pPr>
              <w:tabs>
                <w:tab w:val="center" w:pos="4819"/>
                <w:tab w:val="right" w:pos="9639"/>
              </w:tabs>
              <w:suppressAutoHyphens/>
              <w:snapToGrid w:val="0"/>
              <w:rPr>
                <w:b/>
                <w:sz w:val="24"/>
                <w:szCs w:val="24"/>
                <w:lang w:eastAsia="ar-SA"/>
              </w:rPr>
            </w:pPr>
            <w:r w:rsidRPr="007D5EB3">
              <w:rPr>
                <w:b/>
                <w:sz w:val="24"/>
                <w:szCs w:val="24"/>
                <w:lang w:eastAsia="ar-SA"/>
              </w:rPr>
              <w:t>2. Наявність працівників відповідної кваліфікації, які мають необхідні знання та досвід</w:t>
            </w:r>
          </w:p>
        </w:tc>
        <w:tc>
          <w:tcPr>
            <w:tcW w:w="6804" w:type="dxa"/>
            <w:tcBorders>
              <w:left w:val="single" w:sz="4" w:space="0" w:color="000000"/>
              <w:bottom w:val="single" w:sz="4" w:space="0" w:color="000000"/>
              <w:right w:val="single" w:sz="4" w:space="0" w:color="000000"/>
            </w:tcBorders>
          </w:tcPr>
          <w:p w:rsidR="001445FB" w:rsidRPr="00D44ADB" w:rsidRDefault="001445FB" w:rsidP="001445FB">
            <w:pPr>
              <w:suppressAutoHyphens/>
              <w:snapToGrid w:val="0"/>
              <w:jc w:val="both"/>
              <w:rPr>
                <w:sz w:val="24"/>
                <w:szCs w:val="24"/>
                <w:lang w:eastAsia="ar-SA"/>
              </w:rPr>
            </w:pPr>
            <w:r w:rsidRPr="00D44ADB">
              <w:rPr>
                <w:sz w:val="24"/>
                <w:szCs w:val="24"/>
                <w:lang w:eastAsia="ar-SA"/>
              </w:rPr>
              <w:t>2.1. Довідка у довільній формі, що містить інформацію про наявність працівників відповідної кваліфікації, які мають необхідні знання та досвід. У довідці має бути вказана наступна інформація: ПІП працівника, посада, форма використання праці (штатний працівник або залучений на договірних умовах), освіта, досвід роботи.</w:t>
            </w:r>
          </w:p>
          <w:p w:rsidR="001445FB" w:rsidRPr="00D44ADB" w:rsidRDefault="001445FB" w:rsidP="001445FB">
            <w:pPr>
              <w:suppressAutoHyphens/>
              <w:snapToGrid w:val="0"/>
              <w:jc w:val="both"/>
              <w:rPr>
                <w:sz w:val="24"/>
                <w:szCs w:val="24"/>
                <w:lang w:eastAsia="ar-SA"/>
              </w:rPr>
            </w:pPr>
            <w:r w:rsidRPr="00D44ADB">
              <w:rPr>
                <w:sz w:val="24"/>
                <w:szCs w:val="24"/>
                <w:lang w:eastAsia="ar-SA"/>
              </w:rPr>
              <w:t>Обов’язкова наявність у штаті Учасника інженерно-технічного персоналу</w:t>
            </w:r>
            <w:r>
              <w:rPr>
                <w:sz w:val="24"/>
                <w:szCs w:val="24"/>
                <w:lang w:eastAsia="ar-SA"/>
              </w:rPr>
              <w:t>.</w:t>
            </w:r>
            <w:r w:rsidRPr="00D44ADB">
              <w:rPr>
                <w:sz w:val="24"/>
                <w:szCs w:val="24"/>
                <w:lang w:eastAsia="ar-SA"/>
              </w:rPr>
              <w:t xml:space="preserve"> </w:t>
            </w:r>
          </w:p>
          <w:p w:rsidR="001445FB" w:rsidRPr="00D44ADB" w:rsidRDefault="001445FB" w:rsidP="001445FB">
            <w:pPr>
              <w:suppressAutoHyphens/>
              <w:snapToGrid w:val="0"/>
              <w:jc w:val="both"/>
              <w:rPr>
                <w:sz w:val="24"/>
                <w:szCs w:val="24"/>
                <w:lang w:eastAsia="ar-SA"/>
              </w:rPr>
            </w:pPr>
            <w:r w:rsidRPr="00D44ADB">
              <w:rPr>
                <w:sz w:val="24"/>
                <w:szCs w:val="24"/>
                <w:lang w:eastAsia="ar-SA"/>
              </w:rPr>
              <w:t>Загальна кількість працівників</w:t>
            </w:r>
            <w:r>
              <w:rPr>
                <w:sz w:val="24"/>
                <w:szCs w:val="24"/>
                <w:lang w:eastAsia="ar-SA"/>
              </w:rPr>
              <w:t xml:space="preserve"> має бути достатньою для виконання робіт у заявлені строки.</w:t>
            </w:r>
          </w:p>
          <w:p w:rsidR="001445FB" w:rsidRPr="00D44ADB" w:rsidRDefault="001445FB" w:rsidP="001445FB">
            <w:pPr>
              <w:jc w:val="both"/>
              <w:rPr>
                <w:sz w:val="24"/>
                <w:szCs w:val="24"/>
              </w:rPr>
            </w:pPr>
            <w:r>
              <w:rPr>
                <w:sz w:val="24"/>
                <w:szCs w:val="24"/>
                <w:lang w:eastAsia="ar-SA"/>
              </w:rPr>
              <w:t>2.2</w:t>
            </w:r>
            <w:r w:rsidRPr="00D44ADB">
              <w:rPr>
                <w:sz w:val="24"/>
                <w:szCs w:val="24"/>
                <w:lang w:eastAsia="ar-SA"/>
              </w:rPr>
              <w:t>. К</w:t>
            </w:r>
            <w:r w:rsidRPr="00D44ADB">
              <w:rPr>
                <w:sz w:val="24"/>
                <w:szCs w:val="24"/>
              </w:rPr>
              <w:t>опії документів (наказ про призначення на посади та/або трудові угоди та/або цивільно-правові угоди тощо), які підтверджують наявність в учасника трудових відносин із працівниками.</w:t>
            </w:r>
          </w:p>
          <w:p w:rsidR="001445FB" w:rsidRPr="00D44ADB" w:rsidRDefault="001445FB" w:rsidP="001445FB">
            <w:pPr>
              <w:jc w:val="both"/>
              <w:rPr>
                <w:sz w:val="24"/>
                <w:szCs w:val="24"/>
              </w:rPr>
            </w:pPr>
            <w:r>
              <w:rPr>
                <w:sz w:val="24"/>
                <w:szCs w:val="24"/>
              </w:rPr>
              <w:t>2.3</w:t>
            </w:r>
            <w:r w:rsidRPr="00D44ADB">
              <w:rPr>
                <w:sz w:val="24"/>
                <w:szCs w:val="24"/>
              </w:rPr>
              <w:t xml:space="preserve">. Копії дипломів про освіту для інженерно-технічних працівників, для робітників робочих професій копії </w:t>
            </w:r>
            <w:r w:rsidR="00732E64">
              <w:rPr>
                <w:sz w:val="24"/>
                <w:szCs w:val="24"/>
              </w:rPr>
              <w:t>сертифікатів/</w:t>
            </w:r>
            <w:r w:rsidRPr="00D44ADB">
              <w:rPr>
                <w:sz w:val="24"/>
                <w:szCs w:val="24"/>
              </w:rPr>
              <w:t>посвідчень/протоколів про здобуту професію з вказаним розрядом.</w:t>
            </w:r>
          </w:p>
          <w:p w:rsidR="001445FB" w:rsidRPr="00D44ADB" w:rsidRDefault="001445FB" w:rsidP="001445FB">
            <w:pPr>
              <w:jc w:val="both"/>
              <w:rPr>
                <w:sz w:val="24"/>
                <w:szCs w:val="24"/>
              </w:rPr>
            </w:pPr>
            <w:r>
              <w:rPr>
                <w:sz w:val="24"/>
                <w:szCs w:val="24"/>
              </w:rPr>
              <w:t>2.4</w:t>
            </w:r>
            <w:r w:rsidRPr="00D44ADB">
              <w:rPr>
                <w:sz w:val="24"/>
                <w:szCs w:val="24"/>
              </w:rPr>
              <w:t>. Документ про проходження відповідальною особою навчань з пожежної безпеки, та наказ про призначення відповідальної особи за пожежну безпеку.</w:t>
            </w:r>
          </w:p>
          <w:p w:rsidR="001445FB" w:rsidRPr="00831411" w:rsidRDefault="001445FB" w:rsidP="001445FB">
            <w:pPr>
              <w:jc w:val="both"/>
              <w:rPr>
                <w:sz w:val="24"/>
                <w:szCs w:val="24"/>
              </w:rPr>
            </w:pPr>
            <w:r>
              <w:rPr>
                <w:sz w:val="24"/>
                <w:szCs w:val="24"/>
              </w:rPr>
              <w:t>2.5</w:t>
            </w:r>
            <w:r w:rsidRPr="00D44ADB">
              <w:rPr>
                <w:sz w:val="24"/>
                <w:szCs w:val="24"/>
              </w:rPr>
              <w:t>. Копія наказу та посадової інструкції відповідального за контроль якості будівельних робіт.</w:t>
            </w:r>
          </w:p>
        </w:tc>
      </w:tr>
      <w:tr w:rsidR="001445FB" w:rsidRPr="007D5EB3" w:rsidTr="00205276">
        <w:tc>
          <w:tcPr>
            <w:tcW w:w="3402" w:type="dxa"/>
            <w:tcBorders>
              <w:left w:val="single" w:sz="4" w:space="0" w:color="000000"/>
              <w:bottom w:val="single" w:sz="4" w:space="0" w:color="auto"/>
            </w:tcBorders>
            <w:vAlign w:val="center"/>
          </w:tcPr>
          <w:p w:rsidR="001445FB" w:rsidRPr="007D5EB3" w:rsidRDefault="001445FB" w:rsidP="001445FB">
            <w:pPr>
              <w:tabs>
                <w:tab w:val="center" w:pos="4819"/>
                <w:tab w:val="right" w:pos="9639"/>
              </w:tabs>
              <w:suppressAutoHyphens/>
              <w:snapToGrid w:val="0"/>
              <w:rPr>
                <w:b/>
                <w:sz w:val="24"/>
                <w:szCs w:val="24"/>
                <w:lang w:eastAsia="ar-SA"/>
              </w:rPr>
            </w:pPr>
            <w:r w:rsidRPr="007D5EB3">
              <w:rPr>
                <w:b/>
                <w:sz w:val="24"/>
                <w:szCs w:val="24"/>
                <w:lang w:eastAsia="ar-SA"/>
              </w:rPr>
              <w:t>3. Наявність документально підтвердженого досвіду виконання аналогічного договору</w:t>
            </w:r>
          </w:p>
        </w:tc>
        <w:tc>
          <w:tcPr>
            <w:tcW w:w="6804" w:type="dxa"/>
            <w:tcBorders>
              <w:left w:val="single" w:sz="4" w:space="0" w:color="000000"/>
              <w:bottom w:val="single" w:sz="4" w:space="0" w:color="auto"/>
              <w:right w:val="single" w:sz="4" w:space="0" w:color="000000"/>
            </w:tcBorders>
          </w:tcPr>
          <w:p w:rsidR="001445FB" w:rsidRPr="007D5EB3" w:rsidRDefault="001445FB" w:rsidP="001445FB">
            <w:pPr>
              <w:jc w:val="both"/>
              <w:rPr>
                <w:sz w:val="24"/>
                <w:szCs w:val="24"/>
              </w:rPr>
            </w:pPr>
            <w:r w:rsidRPr="007D5EB3">
              <w:rPr>
                <w:sz w:val="24"/>
                <w:szCs w:val="24"/>
              </w:rPr>
              <w:t xml:space="preserve">3.1. Довідка у довільній формі, у якій має бути наведена інформація про аналогічні договори (один або більше на розсуд учасника) з інформацією про замовника послуг/робіт (назва, адреса, код ЄДРПОУ, контактний телефон), номер та дата договору, сума договору. </w:t>
            </w:r>
          </w:p>
          <w:p w:rsidR="001445FB" w:rsidRPr="007D5EB3" w:rsidRDefault="001445FB" w:rsidP="001445FB">
            <w:pPr>
              <w:jc w:val="both"/>
              <w:rPr>
                <w:sz w:val="24"/>
                <w:szCs w:val="24"/>
              </w:rPr>
            </w:pPr>
            <w:r w:rsidRPr="007D5EB3">
              <w:rPr>
                <w:sz w:val="24"/>
                <w:szCs w:val="24"/>
              </w:rPr>
              <w:lastRenderedPageBreak/>
              <w:t>3.2. Копії  договорів (договору)  відповідно до довідки</w:t>
            </w:r>
            <w:r>
              <w:rPr>
                <w:sz w:val="24"/>
                <w:szCs w:val="24"/>
              </w:rPr>
              <w:t xml:space="preserve"> з </w:t>
            </w:r>
            <w:proofErr w:type="spellStart"/>
            <w:r>
              <w:rPr>
                <w:sz w:val="24"/>
                <w:szCs w:val="24"/>
              </w:rPr>
              <w:t>додатковимим</w:t>
            </w:r>
            <w:proofErr w:type="spellEnd"/>
            <w:r>
              <w:rPr>
                <w:sz w:val="24"/>
                <w:szCs w:val="24"/>
              </w:rPr>
              <w:t xml:space="preserve"> угодами та додатками</w:t>
            </w:r>
            <w:r w:rsidRPr="007D5EB3">
              <w:rPr>
                <w:sz w:val="24"/>
                <w:szCs w:val="24"/>
              </w:rPr>
              <w:t>;</w:t>
            </w:r>
          </w:p>
          <w:p w:rsidR="001445FB" w:rsidRPr="007D5EB3" w:rsidRDefault="001445FB" w:rsidP="001445FB">
            <w:pPr>
              <w:snapToGrid w:val="0"/>
              <w:jc w:val="both"/>
              <w:rPr>
                <w:sz w:val="24"/>
                <w:szCs w:val="24"/>
              </w:rPr>
            </w:pPr>
            <w:r w:rsidRPr="007D5EB3">
              <w:rPr>
                <w:sz w:val="24"/>
                <w:szCs w:val="24"/>
              </w:rPr>
              <w:t>3.3</w:t>
            </w:r>
            <w:r w:rsidRPr="00B12549">
              <w:rPr>
                <w:sz w:val="24"/>
                <w:szCs w:val="24"/>
              </w:rPr>
              <w:t xml:space="preserve">. </w:t>
            </w:r>
            <w:r w:rsidRPr="007D5EB3">
              <w:rPr>
                <w:sz w:val="24"/>
                <w:szCs w:val="24"/>
              </w:rPr>
              <w:t>Документи, що засвідчують виконання договорі</w:t>
            </w:r>
            <w:r>
              <w:rPr>
                <w:sz w:val="24"/>
                <w:szCs w:val="24"/>
              </w:rPr>
              <w:t>в (</w:t>
            </w:r>
            <w:proofErr w:type="spellStart"/>
            <w:r>
              <w:rPr>
                <w:sz w:val="24"/>
                <w:szCs w:val="24"/>
              </w:rPr>
              <w:t>скан</w:t>
            </w:r>
            <w:proofErr w:type="spellEnd"/>
            <w:r>
              <w:rPr>
                <w:sz w:val="24"/>
                <w:szCs w:val="24"/>
              </w:rPr>
              <w:t>-копії актів на всю суму договору)</w:t>
            </w:r>
          </w:p>
          <w:p w:rsidR="001445FB" w:rsidRPr="007D5EB3" w:rsidRDefault="001445FB" w:rsidP="001445FB">
            <w:pPr>
              <w:snapToGrid w:val="0"/>
              <w:jc w:val="both"/>
              <w:rPr>
                <w:sz w:val="24"/>
                <w:szCs w:val="24"/>
                <w:lang w:eastAsia="ar-SA"/>
              </w:rPr>
            </w:pPr>
            <w:r w:rsidRPr="007D5EB3">
              <w:rPr>
                <w:sz w:val="24"/>
                <w:szCs w:val="24"/>
              </w:rPr>
              <w:t>3.4. Відгуки від замовників про належне виконання учасником договорів, зазначених у довідці з посиланням на номер договору.</w:t>
            </w:r>
          </w:p>
        </w:tc>
      </w:tr>
    </w:tbl>
    <w:p w:rsidR="00652170" w:rsidRPr="007D5EB3" w:rsidRDefault="00652170" w:rsidP="00652170">
      <w:pPr>
        <w:keepNext/>
        <w:suppressAutoHyphens/>
        <w:jc w:val="right"/>
        <w:rPr>
          <w:b/>
          <w:bCs/>
          <w:sz w:val="24"/>
          <w:szCs w:val="24"/>
          <w:lang w:eastAsia="ar-SA"/>
        </w:rPr>
      </w:pPr>
    </w:p>
    <w:p w:rsidR="004D7E82" w:rsidRPr="007D5EB3" w:rsidRDefault="004D7E82" w:rsidP="00600D00">
      <w:pPr>
        <w:tabs>
          <w:tab w:val="left" w:pos="180"/>
        </w:tabs>
        <w:ind w:right="-25"/>
        <w:jc w:val="right"/>
        <w:rPr>
          <w:b/>
          <w:sz w:val="24"/>
          <w:szCs w:val="24"/>
          <w:highlight w:val="yellow"/>
        </w:rPr>
      </w:pPr>
    </w:p>
    <w:p w:rsidR="004D7E82" w:rsidRPr="007D5EB3" w:rsidRDefault="004D7E82" w:rsidP="00600D00">
      <w:pPr>
        <w:tabs>
          <w:tab w:val="left" w:pos="180"/>
        </w:tabs>
        <w:ind w:right="-25"/>
        <w:jc w:val="right"/>
        <w:rPr>
          <w:b/>
          <w:sz w:val="24"/>
          <w:szCs w:val="24"/>
          <w:highlight w:val="yellow"/>
        </w:rPr>
      </w:pPr>
    </w:p>
    <w:p w:rsidR="004D7E82" w:rsidRPr="007D5EB3" w:rsidRDefault="004D7E82" w:rsidP="00600D00">
      <w:pPr>
        <w:tabs>
          <w:tab w:val="left" w:pos="180"/>
        </w:tabs>
        <w:ind w:right="-25"/>
        <w:jc w:val="right"/>
        <w:rPr>
          <w:b/>
          <w:sz w:val="24"/>
          <w:szCs w:val="24"/>
          <w:highlight w:val="yellow"/>
        </w:rPr>
      </w:pPr>
    </w:p>
    <w:p w:rsidR="004D7E82" w:rsidRPr="007D5EB3" w:rsidRDefault="004D7E82" w:rsidP="00600D00">
      <w:pPr>
        <w:tabs>
          <w:tab w:val="left" w:pos="180"/>
        </w:tabs>
        <w:ind w:right="-25"/>
        <w:jc w:val="right"/>
        <w:rPr>
          <w:b/>
          <w:sz w:val="24"/>
          <w:szCs w:val="24"/>
          <w:highlight w:val="yellow"/>
        </w:rPr>
      </w:pPr>
    </w:p>
    <w:p w:rsidR="004D7E82" w:rsidRPr="007D5EB3" w:rsidRDefault="004D7E82" w:rsidP="00600D00">
      <w:pPr>
        <w:tabs>
          <w:tab w:val="left" w:pos="180"/>
        </w:tabs>
        <w:ind w:right="-25"/>
        <w:jc w:val="right"/>
        <w:rPr>
          <w:b/>
          <w:sz w:val="24"/>
          <w:szCs w:val="24"/>
          <w:highlight w:val="yellow"/>
        </w:rPr>
      </w:pPr>
    </w:p>
    <w:p w:rsidR="001C7B10" w:rsidRPr="007D5EB3" w:rsidRDefault="001C7B10" w:rsidP="00F0184C">
      <w:pPr>
        <w:tabs>
          <w:tab w:val="left" w:pos="180"/>
        </w:tabs>
        <w:ind w:right="-25"/>
        <w:jc w:val="right"/>
        <w:rPr>
          <w:b/>
          <w:sz w:val="24"/>
          <w:szCs w:val="24"/>
        </w:rPr>
      </w:pPr>
    </w:p>
    <w:p w:rsidR="001C7B10" w:rsidRPr="007D5EB3" w:rsidRDefault="001C7B10" w:rsidP="00F0184C">
      <w:pPr>
        <w:tabs>
          <w:tab w:val="left" w:pos="180"/>
        </w:tabs>
        <w:ind w:right="-25"/>
        <w:jc w:val="right"/>
        <w:rPr>
          <w:b/>
          <w:sz w:val="24"/>
          <w:szCs w:val="24"/>
        </w:rPr>
      </w:pPr>
    </w:p>
    <w:p w:rsidR="001C7B10" w:rsidRPr="007D5EB3" w:rsidRDefault="001C7B10" w:rsidP="00F0184C">
      <w:pPr>
        <w:tabs>
          <w:tab w:val="left" w:pos="180"/>
        </w:tabs>
        <w:ind w:right="-25"/>
        <w:jc w:val="right"/>
        <w:rPr>
          <w:b/>
          <w:sz w:val="24"/>
          <w:szCs w:val="24"/>
        </w:rPr>
      </w:pPr>
    </w:p>
    <w:p w:rsidR="001C7B10" w:rsidRPr="007D5EB3" w:rsidRDefault="001C7B10" w:rsidP="00F0184C">
      <w:pPr>
        <w:tabs>
          <w:tab w:val="left" w:pos="180"/>
        </w:tabs>
        <w:ind w:right="-25"/>
        <w:jc w:val="right"/>
        <w:rPr>
          <w:b/>
          <w:sz w:val="24"/>
          <w:szCs w:val="24"/>
        </w:rPr>
      </w:pPr>
    </w:p>
    <w:p w:rsidR="001C7B10" w:rsidRPr="007D5EB3" w:rsidRDefault="001C7B10" w:rsidP="00F0184C">
      <w:pPr>
        <w:tabs>
          <w:tab w:val="left" w:pos="180"/>
        </w:tabs>
        <w:ind w:right="-25"/>
        <w:jc w:val="right"/>
        <w:rPr>
          <w:b/>
          <w:sz w:val="24"/>
          <w:szCs w:val="24"/>
        </w:rPr>
      </w:pPr>
    </w:p>
    <w:p w:rsidR="001C7B10" w:rsidRPr="007D5EB3" w:rsidRDefault="001C7B10" w:rsidP="00F0184C">
      <w:pPr>
        <w:tabs>
          <w:tab w:val="left" w:pos="180"/>
        </w:tabs>
        <w:ind w:right="-25"/>
        <w:jc w:val="right"/>
        <w:rPr>
          <w:b/>
          <w:sz w:val="24"/>
          <w:szCs w:val="24"/>
        </w:rPr>
      </w:pPr>
    </w:p>
    <w:p w:rsidR="001C7B10" w:rsidRPr="007D5EB3" w:rsidRDefault="001C7B10" w:rsidP="00F0184C">
      <w:pPr>
        <w:tabs>
          <w:tab w:val="left" w:pos="180"/>
        </w:tabs>
        <w:ind w:right="-25"/>
        <w:jc w:val="right"/>
        <w:rPr>
          <w:b/>
          <w:sz w:val="24"/>
          <w:szCs w:val="24"/>
        </w:rPr>
      </w:pPr>
    </w:p>
    <w:p w:rsidR="001C7B10" w:rsidRPr="007D5EB3" w:rsidRDefault="001C7B10" w:rsidP="00F0184C">
      <w:pPr>
        <w:tabs>
          <w:tab w:val="left" w:pos="180"/>
        </w:tabs>
        <w:ind w:right="-25"/>
        <w:jc w:val="right"/>
        <w:rPr>
          <w:b/>
          <w:sz w:val="24"/>
          <w:szCs w:val="24"/>
        </w:rPr>
      </w:pPr>
    </w:p>
    <w:p w:rsidR="001C7B10" w:rsidRPr="007D5EB3" w:rsidRDefault="001C7B10" w:rsidP="00F0184C">
      <w:pPr>
        <w:tabs>
          <w:tab w:val="left" w:pos="180"/>
        </w:tabs>
        <w:ind w:right="-25"/>
        <w:jc w:val="right"/>
        <w:rPr>
          <w:b/>
          <w:sz w:val="24"/>
          <w:szCs w:val="24"/>
        </w:rPr>
      </w:pPr>
    </w:p>
    <w:p w:rsidR="001C7B10" w:rsidRPr="007D5EB3" w:rsidRDefault="001C7B10" w:rsidP="00F0184C">
      <w:pPr>
        <w:tabs>
          <w:tab w:val="left" w:pos="180"/>
        </w:tabs>
        <w:ind w:right="-25"/>
        <w:jc w:val="right"/>
        <w:rPr>
          <w:b/>
          <w:sz w:val="24"/>
          <w:szCs w:val="24"/>
        </w:rPr>
      </w:pPr>
    </w:p>
    <w:p w:rsidR="001C7B10" w:rsidRPr="007D5EB3" w:rsidRDefault="001C7B10" w:rsidP="00F0184C">
      <w:pPr>
        <w:tabs>
          <w:tab w:val="left" w:pos="180"/>
        </w:tabs>
        <w:ind w:right="-25"/>
        <w:jc w:val="right"/>
        <w:rPr>
          <w:b/>
          <w:sz w:val="24"/>
          <w:szCs w:val="24"/>
        </w:rPr>
      </w:pPr>
    </w:p>
    <w:p w:rsidR="001C7B10" w:rsidRPr="007D5EB3" w:rsidRDefault="001C7B10" w:rsidP="00F0184C">
      <w:pPr>
        <w:tabs>
          <w:tab w:val="left" w:pos="180"/>
        </w:tabs>
        <w:ind w:right="-25"/>
        <w:jc w:val="right"/>
        <w:rPr>
          <w:b/>
          <w:sz w:val="24"/>
          <w:szCs w:val="24"/>
        </w:rPr>
      </w:pPr>
    </w:p>
    <w:p w:rsidR="001C7B10" w:rsidRPr="007D5EB3" w:rsidRDefault="001C7B10" w:rsidP="00F0184C">
      <w:pPr>
        <w:tabs>
          <w:tab w:val="left" w:pos="180"/>
        </w:tabs>
        <w:ind w:right="-25"/>
        <w:jc w:val="right"/>
        <w:rPr>
          <w:b/>
          <w:sz w:val="24"/>
          <w:szCs w:val="24"/>
        </w:rPr>
      </w:pPr>
    </w:p>
    <w:p w:rsidR="001C7B10" w:rsidRPr="007D5EB3" w:rsidRDefault="001C7B10" w:rsidP="00F0184C">
      <w:pPr>
        <w:tabs>
          <w:tab w:val="left" w:pos="180"/>
        </w:tabs>
        <w:ind w:right="-25"/>
        <w:jc w:val="right"/>
        <w:rPr>
          <w:b/>
          <w:sz w:val="24"/>
          <w:szCs w:val="24"/>
        </w:rPr>
      </w:pPr>
    </w:p>
    <w:p w:rsidR="006A4639" w:rsidRPr="007D5EB3" w:rsidRDefault="006A4639" w:rsidP="00F0184C">
      <w:pPr>
        <w:tabs>
          <w:tab w:val="left" w:pos="180"/>
        </w:tabs>
        <w:ind w:right="-25"/>
        <w:jc w:val="right"/>
        <w:rPr>
          <w:b/>
          <w:sz w:val="24"/>
          <w:szCs w:val="24"/>
        </w:rPr>
      </w:pPr>
    </w:p>
    <w:p w:rsidR="006A4639" w:rsidRPr="007D5EB3" w:rsidRDefault="006A4639" w:rsidP="00F0184C">
      <w:pPr>
        <w:tabs>
          <w:tab w:val="left" w:pos="180"/>
        </w:tabs>
        <w:ind w:right="-25"/>
        <w:jc w:val="right"/>
        <w:rPr>
          <w:b/>
          <w:sz w:val="24"/>
          <w:szCs w:val="24"/>
        </w:rPr>
      </w:pPr>
    </w:p>
    <w:p w:rsidR="001C7B10" w:rsidRPr="007D5EB3" w:rsidRDefault="001C7B10" w:rsidP="00F0184C">
      <w:pPr>
        <w:tabs>
          <w:tab w:val="left" w:pos="180"/>
        </w:tabs>
        <w:ind w:right="-25"/>
        <w:jc w:val="right"/>
        <w:rPr>
          <w:b/>
          <w:sz w:val="24"/>
          <w:szCs w:val="24"/>
        </w:rPr>
      </w:pPr>
    </w:p>
    <w:p w:rsidR="001C7B10" w:rsidRPr="007D5EB3" w:rsidRDefault="001C7B10" w:rsidP="00F0184C">
      <w:pPr>
        <w:tabs>
          <w:tab w:val="left" w:pos="180"/>
        </w:tabs>
        <w:ind w:right="-25"/>
        <w:jc w:val="right"/>
        <w:rPr>
          <w:b/>
          <w:sz w:val="24"/>
          <w:szCs w:val="24"/>
        </w:rPr>
      </w:pPr>
    </w:p>
    <w:p w:rsidR="001C7B10" w:rsidRPr="007D5EB3" w:rsidRDefault="001C7B10" w:rsidP="00F0184C">
      <w:pPr>
        <w:tabs>
          <w:tab w:val="left" w:pos="180"/>
        </w:tabs>
        <w:ind w:right="-25"/>
        <w:jc w:val="right"/>
        <w:rPr>
          <w:b/>
          <w:sz w:val="24"/>
          <w:szCs w:val="24"/>
        </w:rPr>
      </w:pPr>
    </w:p>
    <w:p w:rsidR="001C7B10" w:rsidRPr="007D5EB3" w:rsidRDefault="001C7B10" w:rsidP="00F0184C">
      <w:pPr>
        <w:tabs>
          <w:tab w:val="left" w:pos="180"/>
        </w:tabs>
        <w:ind w:right="-25"/>
        <w:jc w:val="right"/>
        <w:rPr>
          <w:b/>
          <w:sz w:val="24"/>
          <w:szCs w:val="24"/>
        </w:rPr>
      </w:pPr>
    </w:p>
    <w:p w:rsidR="001C7B10" w:rsidRDefault="001C7B10" w:rsidP="00F0184C">
      <w:pPr>
        <w:tabs>
          <w:tab w:val="left" w:pos="180"/>
        </w:tabs>
        <w:ind w:right="-25"/>
        <w:jc w:val="right"/>
        <w:rPr>
          <w:b/>
          <w:sz w:val="24"/>
          <w:szCs w:val="24"/>
        </w:rPr>
      </w:pPr>
    </w:p>
    <w:p w:rsidR="00635C97" w:rsidRDefault="00635C97" w:rsidP="00F0184C">
      <w:pPr>
        <w:tabs>
          <w:tab w:val="left" w:pos="180"/>
        </w:tabs>
        <w:ind w:right="-25"/>
        <w:jc w:val="right"/>
        <w:rPr>
          <w:b/>
          <w:sz w:val="24"/>
          <w:szCs w:val="24"/>
        </w:rPr>
      </w:pPr>
    </w:p>
    <w:p w:rsidR="00635C97" w:rsidRDefault="00635C97" w:rsidP="00F0184C">
      <w:pPr>
        <w:tabs>
          <w:tab w:val="left" w:pos="180"/>
        </w:tabs>
        <w:ind w:right="-25"/>
        <w:jc w:val="right"/>
        <w:rPr>
          <w:b/>
          <w:sz w:val="24"/>
          <w:szCs w:val="24"/>
        </w:rPr>
      </w:pPr>
    </w:p>
    <w:p w:rsidR="00635C97" w:rsidRDefault="00635C97" w:rsidP="00F0184C">
      <w:pPr>
        <w:tabs>
          <w:tab w:val="left" w:pos="180"/>
        </w:tabs>
        <w:ind w:right="-25"/>
        <w:jc w:val="right"/>
        <w:rPr>
          <w:b/>
          <w:sz w:val="24"/>
          <w:szCs w:val="24"/>
        </w:rPr>
      </w:pPr>
    </w:p>
    <w:p w:rsidR="00635C97" w:rsidRDefault="00635C97" w:rsidP="00F0184C">
      <w:pPr>
        <w:tabs>
          <w:tab w:val="left" w:pos="180"/>
        </w:tabs>
        <w:ind w:right="-25"/>
        <w:jc w:val="right"/>
        <w:rPr>
          <w:b/>
          <w:sz w:val="24"/>
          <w:szCs w:val="24"/>
        </w:rPr>
      </w:pPr>
    </w:p>
    <w:p w:rsidR="00635C97" w:rsidRDefault="00635C97" w:rsidP="00F0184C">
      <w:pPr>
        <w:tabs>
          <w:tab w:val="left" w:pos="180"/>
        </w:tabs>
        <w:ind w:right="-25"/>
        <w:jc w:val="right"/>
        <w:rPr>
          <w:b/>
          <w:sz w:val="24"/>
          <w:szCs w:val="24"/>
        </w:rPr>
      </w:pPr>
    </w:p>
    <w:p w:rsidR="00635C97" w:rsidRDefault="00635C97" w:rsidP="00F0184C">
      <w:pPr>
        <w:tabs>
          <w:tab w:val="left" w:pos="180"/>
        </w:tabs>
        <w:ind w:right="-25"/>
        <w:jc w:val="right"/>
        <w:rPr>
          <w:b/>
          <w:sz w:val="24"/>
          <w:szCs w:val="24"/>
        </w:rPr>
      </w:pPr>
    </w:p>
    <w:p w:rsidR="00635C97" w:rsidRDefault="00635C97" w:rsidP="00F0184C">
      <w:pPr>
        <w:tabs>
          <w:tab w:val="left" w:pos="180"/>
        </w:tabs>
        <w:ind w:right="-25"/>
        <w:jc w:val="right"/>
        <w:rPr>
          <w:b/>
          <w:sz w:val="24"/>
          <w:szCs w:val="24"/>
        </w:rPr>
      </w:pPr>
    </w:p>
    <w:p w:rsidR="00635C97" w:rsidRDefault="00635C97" w:rsidP="00F0184C">
      <w:pPr>
        <w:tabs>
          <w:tab w:val="left" w:pos="180"/>
        </w:tabs>
        <w:ind w:right="-25"/>
        <w:jc w:val="right"/>
        <w:rPr>
          <w:b/>
          <w:sz w:val="24"/>
          <w:szCs w:val="24"/>
        </w:rPr>
      </w:pPr>
    </w:p>
    <w:p w:rsidR="00635C97" w:rsidRDefault="00635C97" w:rsidP="00F0184C">
      <w:pPr>
        <w:tabs>
          <w:tab w:val="left" w:pos="180"/>
        </w:tabs>
        <w:ind w:right="-25"/>
        <w:jc w:val="right"/>
        <w:rPr>
          <w:b/>
          <w:sz w:val="24"/>
          <w:szCs w:val="24"/>
        </w:rPr>
      </w:pPr>
    </w:p>
    <w:p w:rsidR="00635C97" w:rsidRDefault="00635C97" w:rsidP="00F0184C">
      <w:pPr>
        <w:tabs>
          <w:tab w:val="left" w:pos="180"/>
        </w:tabs>
        <w:ind w:right="-25"/>
        <w:jc w:val="right"/>
        <w:rPr>
          <w:b/>
          <w:sz w:val="24"/>
          <w:szCs w:val="24"/>
        </w:rPr>
      </w:pPr>
    </w:p>
    <w:p w:rsidR="00635C97" w:rsidRDefault="00635C97" w:rsidP="00F0184C">
      <w:pPr>
        <w:tabs>
          <w:tab w:val="left" w:pos="180"/>
        </w:tabs>
        <w:ind w:right="-25"/>
        <w:jc w:val="right"/>
        <w:rPr>
          <w:b/>
          <w:sz w:val="24"/>
          <w:szCs w:val="24"/>
        </w:rPr>
      </w:pPr>
    </w:p>
    <w:p w:rsidR="00635C97" w:rsidRDefault="00635C97" w:rsidP="00F0184C">
      <w:pPr>
        <w:tabs>
          <w:tab w:val="left" w:pos="180"/>
        </w:tabs>
        <w:ind w:right="-25"/>
        <w:jc w:val="right"/>
        <w:rPr>
          <w:b/>
          <w:sz w:val="24"/>
          <w:szCs w:val="24"/>
        </w:rPr>
      </w:pPr>
    </w:p>
    <w:p w:rsidR="00635C97" w:rsidRDefault="00635C97" w:rsidP="00F0184C">
      <w:pPr>
        <w:tabs>
          <w:tab w:val="left" w:pos="180"/>
        </w:tabs>
        <w:ind w:right="-25"/>
        <w:jc w:val="right"/>
        <w:rPr>
          <w:b/>
          <w:sz w:val="24"/>
          <w:szCs w:val="24"/>
        </w:rPr>
      </w:pPr>
    </w:p>
    <w:p w:rsidR="00635C97" w:rsidRDefault="00635C97" w:rsidP="00F0184C">
      <w:pPr>
        <w:tabs>
          <w:tab w:val="left" w:pos="180"/>
        </w:tabs>
        <w:ind w:right="-25"/>
        <w:jc w:val="right"/>
        <w:rPr>
          <w:b/>
          <w:sz w:val="24"/>
          <w:szCs w:val="24"/>
        </w:rPr>
      </w:pPr>
    </w:p>
    <w:p w:rsidR="00635C97" w:rsidRDefault="00635C97" w:rsidP="00F0184C">
      <w:pPr>
        <w:tabs>
          <w:tab w:val="left" w:pos="180"/>
        </w:tabs>
        <w:ind w:right="-25"/>
        <w:jc w:val="right"/>
        <w:rPr>
          <w:b/>
          <w:sz w:val="24"/>
          <w:szCs w:val="24"/>
        </w:rPr>
      </w:pPr>
    </w:p>
    <w:p w:rsidR="00635C97" w:rsidRDefault="00635C97" w:rsidP="00F0184C">
      <w:pPr>
        <w:tabs>
          <w:tab w:val="left" w:pos="180"/>
        </w:tabs>
        <w:ind w:right="-25"/>
        <w:jc w:val="right"/>
        <w:rPr>
          <w:b/>
          <w:sz w:val="24"/>
          <w:szCs w:val="24"/>
        </w:rPr>
      </w:pPr>
    </w:p>
    <w:p w:rsidR="00635C97" w:rsidRDefault="00635C97" w:rsidP="00F0184C">
      <w:pPr>
        <w:tabs>
          <w:tab w:val="left" w:pos="180"/>
        </w:tabs>
        <w:ind w:right="-25"/>
        <w:jc w:val="right"/>
        <w:rPr>
          <w:b/>
          <w:sz w:val="24"/>
          <w:szCs w:val="24"/>
        </w:rPr>
      </w:pPr>
    </w:p>
    <w:p w:rsidR="00635C97" w:rsidRDefault="00635C97" w:rsidP="00F0184C">
      <w:pPr>
        <w:tabs>
          <w:tab w:val="left" w:pos="180"/>
        </w:tabs>
        <w:ind w:right="-25"/>
        <w:jc w:val="right"/>
        <w:rPr>
          <w:b/>
          <w:sz w:val="24"/>
          <w:szCs w:val="24"/>
        </w:rPr>
      </w:pPr>
    </w:p>
    <w:p w:rsidR="00635C97" w:rsidRDefault="00635C97" w:rsidP="00F0184C">
      <w:pPr>
        <w:tabs>
          <w:tab w:val="left" w:pos="180"/>
        </w:tabs>
        <w:ind w:right="-25"/>
        <w:jc w:val="right"/>
        <w:rPr>
          <w:b/>
          <w:sz w:val="24"/>
          <w:szCs w:val="24"/>
        </w:rPr>
      </w:pPr>
    </w:p>
    <w:p w:rsidR="00635C97" w:rsidRPr="007D5EB3" w:rsidRDefault="00635C97" w:rsidP="00F0184C">
      <w:pPr>
        <w:tabs>
          <w:tab w:val="left" w:pos="180"/>
        </w:tabs>
        <w:ind w:right="-25"/>
        <w:jc w:val="right"/>
        <w:rPr>
          <w:b/>
          <w:sz w:val="24"/>
          <w:szCs w:val="24"/>
        </w:rPr>
      </w:pPr>
    </w:p>
    <w:p w:rsidR="001C7B10" w:rsidRPr="007D5EB3" w:rsidRDefault="001C7B10" w:rsidP="00F0184C">
      <w:pPr>
        <w:tabs>
          <w:tab w:val="left" w:pos="180"/>
        </w:tabs>
        <w:ind w:right="-25"/>
        <w:jc w:val="right"/>
        <w:rPr>
          <w:b/>
          <w:sz w:val="24"/>
          <w:szCs w:val="24"/>
        </w:rPr>
      </w:pPr>
    </w:p>
    <w:p w:rsidR="00F0184C" w:rsidRPr="007D5EB3" w:rsidRDefault="00F0184C" w:rsidP="00F0184C">
      <w:pPr>
        <w:tabs>
          <w:tab w:val="left" w:pos="180"/>
        </w:tabs>
        <w:ind w:right="-25"/>
        <w:jc w:val="right"/>
        <w:rPr>
          <w:b/>
          <w:sz w:val="24"/>
          <w:szCs w:val="24"/>
        </w:rPr>
      </w:pPr>
      <w:r w:rsidRPr="007D5EB3">
        <w:rPr>
          <w:b/>
          <w:sz w:val="24"/>
          <w:szCs w:val="24"/>
        </w:rPr>
        <w:lastRenderedPageBreak/>
        <w:t>ДОДАТОК 3</w:t>
      </w:r>
    </w:p>
    <w:p w:rsidR="00F0184C" w:rsidRPr="007D5EB3" w:rsidRDefault="00F0184C" w:rsidP="00F0184C">
      <w:pPr>
        <w:tabs>
          <w:tab w:val="left" w:pos="180"/>
        </w:tabs>
        <w:ind w:right="-25"/>
        <w:jc w:val="right"/>
        <w:rPr>
          <w:b/>
          <w:sz w:val="24"/>
          <w:szCs w:val="24"/>
        </w:rPr>
      </w:pPr>
      <w:r w:rsidRPr="007D5EB3">
        <w:rPr>
          <w:b/>
          <w:sz w:val="24"/>
          <w:szCs w:val="24"/>
        </w:rPr>
        <w:t>тендерної документації</w:t>
      </w:r>
    </w:p>
    <w:p w:rsidR="00F0184C" w:rsidRPr="007D5EB3" w:rsidRDefault="00F0184C" w:rsidP="00F0184C">
      <w:pPr>
        <w:tabs>
          <w:tab w:val="left" w:pos="180"/>
        </w:tabs>
        <w:ind w:right="-25"/>
        <w:jc w:val="center"/>
        <w:rPr>
          <w:b/>
          <w:sz w:val="24"/>
          <w:szCs w:val="24"/>
        </w:rPr>
      </w:pPr>
    </w:p>
    <w:p w:rsidR="0079096B" w:rsidRPr="007D5EB3" w:rsidRDefault="0079096B" w:rsidP="0079096B">
      <w:pPr>
        <w:shd w:val="clear" w:color="auto" w:fill="FFFFFF"/>
        <w:autoSpaceDE w:val="0"/>
        <w:autoSpaceDN w:val="0"/>
        <w:adjustRightInd w:val="0"/>
        <w:jc w:val="center"/>
        <w:rPr>
          <w:b/>
          <w:bCs/>
          <w:kern w:val="24"/>
          <w:sz w:val="24"/>
          <w:szCs w:val="24"/>
        </w:rPr>
      </w:pPr>
      <w:r w:rsidRPr="007D5EB3">
        <w:rPr>
          <w:b/>
          <w:bCs/>
          <w:kern w:val="24"/>
          <w:sz w:val="24"/>
          <w:szCs w:val="24"/>
        </w:rPr>
        <w:t>ТЕХНІЧНІ ВИМОГИ</w:t>
      </w:r>
    </w:p>
    <w:p w:rsidR="00742EDE" w:rsidRPr="007D5EB3" w:rsidRDefault="0079096B" w:rsidP="00184A05">
      <w:pPr>
        <w:shd w:val="clear" w:color="auto" w:fill="FFFFFF"/>
        <w:autoSpaceDE w:val="0"/>
        <w:autoSpaceDN w:val="0"/>
        <w:adjustRightInd w:val="0"/>
        <w:jc w:val="center"/>
        <w:rPr>
          <w:b/>
          <w:i/>
          <w:sz w:val="24"/>
          <w:szCs w:val="24"/>
          <w:shd w:val="clear" w:color="auto" w:fill="FAFAFA"/>
        </w:rPr>
      </w:pPr>
      <w:r w:rsidRPr="007D5EB3">
        <w:rPr>
          <w:b/>
          <w:bCs/>
          <w:kern w:val="24"/>
          <w:sz w:val="24"/>
          <w:szCs w:val="24"/>
        </w:rPr>
        <w:t xml:space="preserve">на закупівлю </w:t>
      </w:r>
      <w:r w:rsidR="00184A05" w:rsidRPr="00184A05">
        <w:rPr>
          <w:b/>
          <w:sz w:val="24"/>
          <w:szCs w:val="24"/>
        </w:rPr>
        <w:t>Інші завершальні будівельні роботи за кодом ДК 021:2015 - 45450000-6 (уточнений код ДК 021:2015 45454100-5 Відновлювальні роботи) (</w:t>
      </w:r>
      <w:r w:rsidR="00134F6B" w:rsidRPr="00134F6B">
        <w:rPr>
          <w:b/>
          <w:sz w:val="24"/>
          <w:szCs w:val="24"/>
        </w:rPr>
        <w:t xml:space="preserve">Відновлювальні роботи по усуненню аварійного стану приміщень 1-го поверху (кім. 1, 2, 3, 4, 5, 6, 7, 8, 9, 10, 12,13, 14, 15, 16, 26, 27, 28, </w:t>
      </w:r>
      <w:r w:rsidR="009879F6">
        <w:rPr>
          <w:b/>
          <w:sz w:val="24"/>
          <w:szCs w:val="24"/>
        </w:rPr>
        <w:t xml:space="preserve">29, 30, </w:t>
      </w:r>
      <w:r w:rsidR="00134F6B" w:rsidRPr="00134F6B">
        <w:rPr>
          <w:b/>
          <w:sz w:val="24"/>
          <w:szCs w:val="24"/>
        </w:rPr>
        <w:t>І, ІІ</w:t>
      </w:r>
      <w:r w:rsidR="009879F6">
        <w:rPr>
          <w:b/>
          <w:sz w:val="24"/>
          <w:szCs w:val="24"/>
        </w:rPr>
        <w:t>)</w:t>
      </w:r>
      <w:r w:rsidR="00134F6B" w:rsidRPr="00134F6B">
        <w:rPr>
          <w:b/>
          <w:sz w:val="24"/>
          <w:szCs w:val="24"/>
        </w:rPr>
        <w:t xml:space="preserve">  за </w:t>
      </w:r>
      <w:proofErr w:type="spellStart"/>
      <w:r w:rsidR="00134F6B" w:rsidRPr="00134F6B">
        <w:rPr>
          <w:b/>
          <w:sz w:val="24"/>
          <w:szCs w:val="24"/>
        </w:rPr>
        <w:t>адресою</w:t>
      </w:r>
      <w:proofErr w:type="spellEnd"/>
      <w:r w:rsidR="00134F6B" w:rsidRPr="00134F6B">
        <w:rPr>
          <w:b/>
          <w:sz w:val="24"/>
          <w:szCs w:val="24"/>
        </w:rPr>
        <w:t>: м. Київ, вул. Естонська, буд. 3, літ. «Г»</w:t>
      </w:r>
      <w:r w:rsidR="00184A05" w:rsidRPr="00184A05">
        <w:rPr>
          <w:b/>
          <w:sz w:val="24"/>
          <w:szCs w:val="24"/>
        </w:rPr>
        <w:t>)</w:t>
      </w:r>
    </w:p>
    <w:p w:rsidR="00184A05" w:rsidRDefault="00184A05" w:rsidP="00F0184C">
      <w:pPr>
        <w:ind w:left="6372" w:firstLine="708"/>
        <w:jc w:val="right"/>
        <w:rPr>
          <w:b/>
          <w:sz w:val="24"/>
          <w:szCs w:val="24"/>
        </w:rPr>
      </w:pPr>
    </w:p>
    <w:tbl>
      <w:tblPr>
        <w:tblW w:w="10780" w:type="dxa"/>
        <w:tblInd w:w="30" w:type="dxa"/>
        <w:tblLook w:val="04A0" w:firstRow="1" w:lastRow="0" w:firstColumn="1" w:lastColumn="0" w:noHBand="0" w:noVBand="1"/>
      </w:tblPr>
      <w:tblGrid>
        <w:gridCol w:w="595"/>
        <w:gridCol w:w="5688"/>
        <w:gridCol w:w="1498"/>
        <w:gridCol w:w="1498"/>
        <w:gridCol w:w="1039"/>
        <w:gridCol w:w="462"/>
      </w:tblGrid>
      <w:tr w:rsidR="00C3316F" w:rsidRPr="00C3316F" w:rsidTr="00682972">
        <w:trPr>
          <w:trHeight w:val="230"/>
        </w:trPr>
        <w:tc>
          <w:tcPr>
            <w:tcW w:w="10780" w:type="dxa"/>
            <w:gridSpan w:val="6"/>
            <w:tcBorders>
              <w:top w:val="nil"/>
              <w:left w:val="nil"/>
              <w:bottom w:val="single" w:sz="4" w:space="0" w:color="auto"/>
              <w:right w:val="nil"/>
            </w:tcBorders>
            <w:shd w:val="clear" w:color="auto" w:fill="auto"/>
            <w:hideMark/>
          </w:tcPr>
          <w:p w:rsidR="00C3316F" w:rsidRDefault="00C3316F" w:rsidP="00C3316F">
            <w:pPr>
              <w:rPr>
                <w:color w:val="000000"/>
              </w:rPr>
            </w:pPr>
            <w:r w:rsidRPr="00C3316F">
              <w:rPr>
                <w:color w:val="000000"/>
              </w:rPr>
              <w:t>Об'єми робіт</w:t>
            </w:r>
          </w:p>
          <w:p w:rsidR="00682972" w:rsidRPr="00C3316F" w:rsidRDefault="00682972" w:rsidP="00C3316F">
            <w:pPr>
              <w:rPr>
                <w:color w:val="000000"/>
              </w:rPr>
            </w:pP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w:t>
            </w:r>
            <w:r w:rsidRPr="00C3316F">
              <w:rPr>
                <w:color w:val="000000"/>
              </w:rPr>
              <w:br/>
            </w:r>
            <w:proofErr w:type="spellStart"/>
            <w:r w:rsidRPr="00C3316F">
              <w:rPr>
                <w:color w:val="000000"/>
              </w:rPr>
              <w:t>Ч.ч</w:t>
            </w:r>
            <w:proofErr w:type="spellEnd"/>
            <w:r w:rsidRPr="00C3316F">
              <w:rPr>
                <w:color w:val="000000"/>
              </w:rPr>
              <w:t>.</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br/>
              <w:t>Найменування робіт і витрат</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Одиниця</w:t>
            </w:r>
            <w:r w:rsidRPr="00C3316F">
              <w:rPr>
                <w:color w:val="000000"/>
              </w:rPr>
              <w:br/>
              <w:t>виміру</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xml:space="preserve">  Кількість</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Примітка</w:t>
            </w:r>
          </w:p>
        </w:tc>
      </w:tr>
      <w:tr w:rsidR="00C3316F" w:rsidRPr="00C3316F" w:rsidTr="00682972">
        <w:trPr>
          <w:gridAfter w:val="1"/>
          <w:wAfter w:w="462" w:type="dxa"/>
          <w:trHeight w:val="239"/>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1</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2</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3</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4</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5</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Відділ №1.  Кабінети</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Розділ №1.  Демонтажні роботи</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Розбирання покриттів підлог з керамічних плиток</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307,8</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Розбирання кам'яної кладки простих стін із цегли</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xml:space="preserve"> м3</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1,4</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Розбирання облицювання стін з керамічних</w:t>
            </w:r>
            <w:r w:rsidRPr="00C3316F">
              <w:rPr>
                <w:color w:val="000000"/>
              </w:rPr>
              <w:br/>
              <w:t>глазурованих плиток</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658,1</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4</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Відбивання штукатурки по цеглі та бетону зі стін та стель,</w:t>
            </w:r>
            <w:r w:rsidRPr="00C3316F">
              <w:rPr>
                <w:color w:val="000000"/>
              </w:rPr>
              <w:br/>
              <w:t xml:space="preserve"> площа відбивання в одному місці більше 5 м2</w:t>
            </w:r>
            <w:r w:rsidRPr="00C3316F">
              <w:rPr>
                <w:color w:val="000000"/>
              </w:rPr>
              <w:br/>
              <w:t>кількість: 1172,2-360</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812,2</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5</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Очищення вручну внутрішніх поверхонь стель від</w:t>
            </w:r>
            <w:r w:rsidRPr="00C3316F">
              <w:rPr>
                <w:color w:val="000000"/>
              </w:rPr>
              <w:br/>
              <w:t>вапняної фарби</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184</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Демонтаж дверних коробок в кам'яних стінах з</w:t>
            </w:r>
            <w:r w:rsidRPr="00C3316F">
              <w:rPr>
                <w:color w:val="000000"/>
              </w:rPr>
              <w:br/>
              <w:t>відбиванням штукатурки в укосах</w:t>
            </w:r>
            <w:r w:rsidRPr="00C3316F">
              <w:rPr>
                <w:color w:val="000000"/>
              </w:rPr>
              <w:br/>
              <w:t>кількість: 22+15</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xml:space="preserve"> </w:t>
            </w: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37</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7</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Знімання дверних </w:t>
            </w:r>
            <w:proofErr w:type="spellStart"/>
            <w:r w:rsidRPr="00C3316F">
              <w:rPr>
                <w:color w:val="000000"/>
              </w:rPr>
              <w:t>полотен</w:t>
            </w:r>
            <w:proofErr w:type="spellEnd"/>
            <w:r w:rsidRPr="00C3316F">
              <w:rPr>
                <w:color w:val="000000"/>
              </w:rPr>
              <w:br/>
              <w:t>кількість: 22*(1*2,05)+15*(0,6*2)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xml:space="preserve"> 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63,1</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8</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Демонтаж віконних коробок в кам'яних стінах з</w:t>
            </w:r>
            <w:r w:rsidRPr="00C3316F">
              <w:rPr>
                <w:color w:val="000000"/>
              </w:rPr>
              <w:br/>
              <w:t>відбиванням штукатурки в укосах</w:t>
            </w:r>
            <w:r w:rsidRPr="00C3316F">
              <w:rPr>
                <w:color w:val="000000"/>
              </w:rPr>
              <w:br/>
              <w:t>кількість: 15+7+2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xml:space="preserve"> </w:t>
            </w: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24</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9</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(Демонтаж) Монтаж перегородок збірно-розбірних з</w:t>
            </w:r>
            <w:r w:rsidRPr="00C3316F">
              <w:rPr>
                <w:color w:val="000000"/>
              </w:rPr>
              <w:br/>
              <w:t>алюмінієвих сплавів зі склінням</w:t>
            </w:r>
            <w:r w:rsidRPr="00C3316F">
              <w:rPr>
                <w:color w:val="000000"/>
              </w:rPr>
              <w:br/>
              <w:t>кількість: 16,6*2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33,2</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10</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Демонтаж раковин [умивальників]</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к-т</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11</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(Демонтаж) Прокладання трубопроводу водопостачання</w:t>
            </w:r>
            <w:r w:rsidRPr="00C3316F">
              <w:rPr>
                <w:color w:val="000000"/>
              </w:rPr>
              <w:br/>
              <w:t>з труб сталевих водогазопровідних оцинкованих</w:t>
            </w:r>
            <w:r w:rsidRPr="00C3316F">
              <w:rPr>
                <w:color w:val="000000"/>
              </w:rPr>
              <w:br/>
              <w:t>діаметром 20 мм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12</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12</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(Демонтаж) Прокладання трубопроводів каналізації з</w:t>
            </w:r>
            <w:r w:rsidRPr="00C3316F">
              <w:rPr>
                <w:color w:val="000000"/>
              </w:rPr>
              <w:br/>
              <w:t>поліетиленових труб діаметром 50 мм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Розділ №2.  Підлога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13</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Забивання </w:t>
            </w:r>
            <w:proofErr w:type="spellStart"/>
            <w:r w:rsidRPr="00C3316F">
              <w:rPr>
                <w:color w:val="000000"/>
              </w:rPr>
              <w:t>вибоїв</w:t>
            </w:r>
            <w:proofErr w:type="spellEnd"/>
            <w:r w:rsidRPr="00C3316F">
              <w:rPr>
                <w:color w:val="000000"/>
              </w:rPr>
              <w:t xml:space="preserve"> у цементних підлогах площею до 1,0</w:t>
            </w:r>
            <w:r w:rsidRPr="00C3316F">
              <w:rPr>
                <w:color w:val="000000"/>
              </w:rPr>
              <w:b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місць</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102</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14</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Улаштування стяжок </w:t>
            </w:r>
            <w:proofErr w:type="spellStart"/>
            <w:r w:rsidRPr="00C3316F">
              <w:rPr>
                <w:color w:val="000000"/>
              </w:rPr>
              <w:t>самовирівнювальних</w:t>
            </w:r>
            <w:proofErr w:type="spellEnd"/>
            <w:r w:rsidRPr="00C3316F">
              <w:rPr>
                <w:color w:val="000000"/>
              </w:rPr>
              <w:t xml:space="preserve"> з суміші</w:t>
            </w:r>
            <w:r w:rsidRPr="00C3316F">
              <w:rPr>
                <w:color w:val="000000"/>
              </w:rPr>
              <w:br/>
              <w:t xml:space="preserve">цементної для </w:t>
            </w:r>
            <w:proofErr w:type="spellStart"/>
            <w:r w:rsidRPr="00C3316F">
              <w:rPr>
                <w:color w:val="000000"/>
              </w:rPr>
              <w:t>недеформівниїх</w:t>
            </w:r>
            <w:proofErr w:type="spellEnd"/>
            <w:r w:rsidRPr="00C3316F">
              <w:rPr>
                <w:color w:val="000000"/>
              </w:rPr>
              <w:t xml:space="preserve"> основ товщиною 5 мм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308</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15</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Додавати або виключати на кожний 1 мм товщини</w:t>
            </w:r>
            <w:r w:rsidRPr="00C3316F">
              <w:rPr>
                <w:color w:val="000000"/>
              </w:rPr>
              <w:br/>
              <w:t xml:space="preserve">стяжок </w:t>
            </w:r>
            <w:proofErr w:type="spellStart"/>
            <w:r w:rsidRPr="00C3316F">
              <w:rPr>
                <w:color w:val="000000"/>
              </w:rPr>
              <w:t>самовирівнювальних</w:t>
            </w:r>
            <w:proofErr w:type="spellEnd"/>
            <w:r w:rsidRPr="00C3316F">
              <w:rPr>
                <w:color w:val="000000"/>
              </w:rPr>
              <w:t xml:space="preserve"> з суміші </w:t>
            </w:r>
            <w:proofErr w:type="spellStart"/>
            <w:r w:rsidRPr="00C3316F">
              <w:rPr>
                <w:color w:val="000000"/>
              </w:rPr>
              <w:t>Cerezit</w:t>
            </w:r>
            <w:proofErr w:type="spellEnd"/>
            <w:r w:rsidRPr="00C3316F">
              <w:rPr>
                <w:color w:val="000000"/>
              </w:rPr>
              <w:t xml:space="preserve"> CN-69 до</w:t>
            </w:r>
            <w:r w:rsidRPr="00C3316F">
              <w:rPr>
                <w:color w:val="000000"/>
              </w:rPr>
              <w:br/>
              <w:t>товщини 10 мм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308</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16</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Улаштування покриттів з керамічних плиток на розчині із</w:t>
            </w:r>
            <w:r w:rsidRPr="00C3316F">
              <w:rPr>
                <w:color w:val="000000"/>
              </w:rPr>
              <w:br/>
              <w:t xml:space="preserve">сухої </w:t>
            </w:r>
            <w:proofErr w:type="spellStart"/>
            <w:r w:rsidRPr="00C3316F">
              <w:rPr>
                <w:color w:val="000000"/>
              </w:rPr>
              <w:t>клеючої</w:t>
            </w:r>
            <w:proofErr w:type="spellEnd"/>
            <w:r w:rsidRPr="00C3316F">
              <w:rPr>
                <w:color w:val="000000"/>
              </w:rPr>
              <w:t xml:space="preserve"> суміші, кількість плиток в 1 м2 до 7 </w:t>
            </w: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308</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17</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Улаштування плінтусів з плиток керамічних</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262,8</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Розділ №3.  Стіни</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18</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Мурування зовнішніх стін в з </w:t>
            </w:r>
            <w:proofErr w:type="spellStart"/>
            <w:r w:rsidRPr="00C3316F">
              <w:rPr>
                <w:color w:val="000000"/>
              </w:rPr>
              <w:t>газобетонних</w:t>
            </w:r>
            <w:proofErr w:type="spellEnd"/>
            <w:r w:rsidRPr="00C3316F">
              <w:rPr>
                <w:color w:val="000000"/>
              </w:rPr>
              <w:t xml:space="preserve"> блоків</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xml:space="preserve"> м3</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4</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19</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Утеплення фасадів мінеральними плитами товщиною 50</w:t>
            </w:r>
            <w:r w:rsidRPr="00C3316F">
              <w:rPr>
                <w:color w:val="000000"/>
              </w:rPr>
              <w:br/>
              <w:t xml:space="preserve">мм з опорядженням </w:t>
            </w:r>
            <w:proofErr w:type="spellStart"/>
            <w:r w:rsidRPr="00C3316F">
              <w:rPr>
                <w:color w:val="000000"/>
              </w:rPr>
              <w:t>декоротивним</w:t>
            </w:r>
            <w:proofErr w:type="spellEnd"/>
            <w:r w:rsidRPr="00C3316F">
              <w:rPr>
                <w:color w:val="000000"/>
              </w:rPr>
              <w:t xml:space="preserve"> розчином за</w:t>
            </w:r>
            <w:r w:rsidRPr="00C3316F">
              <w:rPr>
                <w:color w:val="000000"/>
              </w:rPr>
              <w:br/>
              <w:t>технологією. Стіни гладкі</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xml:space="preserve"> 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13</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20</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Поліпшене штукатурення поверхонь стель </w:t>
            </w:r>
            <w:proofErr w:type="spellStart"/>
            <w:r w:rsidRPr="00C3316F">
              <w:rPr>
                <w:color w:val="000000"/>
              </w:rPr>
              <w:t>всередені</w:t>
            </w:r>
            <w:proofErr w:type="spellEnd"/>
            <w:r w:rsidRPr="00C3316F">
              <w:rPr>
                <w:color w:val="000000"/>
              </w:rPr>
              <w:br/>
              <w:t>будівлі цементно-вапняним або цементним розчином по</w:t>
            </w:r>
            <w:r w:rsidRPr="00C3316F">
              <w:rPr>
                <w:color w:val="000000"/>
              </w:rPr>
              <w:br/>
              <w:t>каменю та бетону</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552,2</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845"/>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lastRenderedPageBreak/>
              <w:t>21</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Просте штукатурення поверхонь стін </w:t>
            </w:r>
            <w:proofErr w:type="spellStart"/>
            <w:r w:rsidRPr="00C3316F">
              <w:rPr>
                <w:color w:val="000000"/>
              </w:rPr>
              <w:t>всередені</w:t>
            </w:r>
            <w:proofErr w:type="spellEnd"/>
            <w:r w:rsidRPr="00C3316F">
              <w:rPr>
                <w:color w:val="000000"/>
              </w:rPr>
              <w:t xml:space="preserve"> будівлі</w:t>
            </w:r>
            <w:r w:rsidRPr="00C3316F">
              <w:rPr>
                <w:color w:val="000000"/>
              </w:rPr>
              <w:br/>
              <w:t>цементно-вапняним або цементним розчином по</w:t>
            </w:r>
            <w:r w:rsidRPr="00C3316F">
              <w:rPr>
                <w:color w:val="000000"/>
              </w:rPr>
              <w:br/>
              <w:t>каменю та бетону</w:t>
            </w:r>
            <w:r w:rsidRPr="00C3316F">
              <w:rPr>
                <w:color w:val="000000"/>
              </w:rPr>
              <w:br/>
              <w:t>кількість: 620-360</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260</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22</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Шпаклювання стін мінеральною шпаклівкою</w:t>
            </w:r>
            <w:r w:rsidRPr="00C3316F">
              <w:rPr>
                <w:color w:val="000000"/>
              </w:rPr>
              <w:br/>
              <w:t>кількість: 1100-360</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740</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845"/>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23</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proofErr w:type="spellStart"/>
            <w:r w:rsidRPr="00C3316F">
              <w:rPr>
                <w:color w:val="000000"/>
              </w:rPr>
              <w:t>Безпіщане</w:t>
            </w:r>
            <w:proofErr w:type="spellEnd"/>
            <w:r w:rsidRPr="00C3316F">
              <w:rPr>
                <w:color w:val="000000"/>
              </w:rPr>
              <w:t xml:space="preserve"> накриття поверхонь стін розчином із</w:t>
            </w:r>
            <w:r w:rsidRPr="00C3316F">
              <w:rPr>
                <w:color w:val="000000"/>
              </w:rPr>
              <w:br/>
              <w:t>клейового гіпсу [типу "</w:t>
            </w:r>
            <w:proofErr w:type="spellStart"/>
            <w:r w:rsidRPr="00C3316F">
              <w:rPr>
                <w:color w:val="000000"/>
              </w:rPr>
              <w:t>сатенгіпс</w:t>
            </w:r>
            <w:proofErr w:type="spellEnd"/>
            <w:r w:rsidRPr="00C3316F">
              <w:rPr>
                <w:color w:val="000000"/>
              </w:rPr>
              <w:t>"] товщиною шару 1 мм</w:t>
            </w:r>
            <w:r w:rsidRPr="00C3316F">
              <w:rPr>
                <w:color w:val="000000"/>
              </w:rPr>
              <w:br/>
              <w:t>при нанесенні за 2 рази</w:t>
            </w:r>
            <w:r w:rsidRPr="00C3316F">
              <w:rPr>
                <w:color w:val="000000"/>
              </w:rPr>
              <w:br/>
              <w:t>кількість: 1100-360</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xml:space="preserve"> 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740</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845"/>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24</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Просте фарбування </w:t>
            </w:r>
            <w:proofErr w:type="spellStart"/>
            <w:r w:rsidRPr="00C3316F">
              <w:rPr>
                <w:color w:val="000000"/>
              </w:rPr>
              <w:t>полівінілацетатними</w:t>
            </w:r>
            <w:proofErr w:type="spellEnd"/>
            <w:r w:rsidRPr="00C3316F">
              <w:rPr>
                <w:color w:val="000000"/>
              </w:rPr>
              <w:br/>
              <w:t>водоемульсійними сумішами стін по штукатурці та</w:t>
            </w:r>
            <w:r w:rsidRPr="00C3316F">
              <w:rPr>
                <w:color w:val="000000"/>
              </w:rPr>
              <w:br/>
              <w:t>збірних конструкціях, підготовлених під фарбування</w:t>
            </w:r>
            <w:r w:rsidRPr="00C3316F">
              <w:rPr>
                <w:color w:val="000000"/>
              </w:rPr>
              <w:br/>
              <w:t>кількість: 1100-360</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740</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25</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Штукатурення плоских поверхонь віконних та дверних</w:t>
            </w:r>
            <w:r w:rsidRPr="00C3316F">
              <w:rPr>
                <w:color w:val="000000"/>
              </w:rPr>
              <w:br/>
              <w:t>укосів по бетону та каменю</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86</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26</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Установлення перфорованих штукатурних кутиків</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287</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27</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Шпаклювання стін мінеральною шпаклівкою</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86</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28</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Просте фарбування </w:t>
            </w:r>
            <w:proofErr w:type="spellStart"/>
            <w:r w:rsidRPr="00C3316F">
              <w:rPr>
                <w:color w:val="000000"/>
              </w:rPr>
              <w:t>полівінілацетатними</w:t>
            </w:r>
            <w:proofErr w:type="spellEnd"/>
            <w:r w:rsidRPr="00C3316F">
              <w:rPr>
                <w:color w:val="000000"/>
              </w:rPr>
              <w:br/>
              <w:t>водоемульсійними сумішами стін по штукатурці та</w:t>
            </w:r>
            <w:r w:rsidRPr="00C3316F">
              <w:rPr>
                <w:color w:val="000000"/>
              </w:rPr>
              <w:br/>
              <w:t>збірних конструкціях, підготовлених під фарбування</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86</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29</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Мурування окремих ділянок простих зовнішніх стін із</w:t>
            </w:r>
            <w:r w:rsidRPr="00C3316F">
              <w:rPr>
                <w:color w:val="000000"/>
              </w:rPr>
              <w:br/>
              <w:t>цегли</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xml:space="preserve"> м3</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2,1</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30</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Приготування важких </w:t>
            </w:r>
            <w:proofErr w:type="spellStart"/>
            <w:r w:rsidRPr="00C3316F">
              <w:rPr>
                <w:color w:val="000000"/>
              </w:rPr>
              <w:t>мурувальних</w:t>
            </w:r>
            <w:proofErr w:type="spellEnd"/>
            <w:r w:rsidRPr="00C3316F">
              <w:rPr>
                <w:color w:val="000000"/>
              </w:rPr>
              <w:t xml:space="preserve"> розчинів цементних</w:t>
            </w:r>
            <w:r w:rsidRPr="00C3316F">
              <w:rPr>
                <w:color w:val="000000"/>
              </w:rPr>
              <w:br/>
              <w:t>марки 100</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xml:space="preserve"> м3</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0,504</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845"/>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31</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Облицювання  поверхонь стін керамічними плитками  на</w:t>
            </w:r>
            <w:r w:rsidRPr="00C3316F">
              <w:rPr>
                <w:color w:val="000000"/>
              </w:rPr>
              <w:br/>
              <w:t xml:space="preserve">розчині із сухої </w:t>
            </w:r>
            <w:proofErr w:type="spellStart"/>
            <w:r w:rsidRPr="00C3316F">
              <w:rPr>
                <w:color w:val="000000"/>
              </w:rPr>
              <w:t>клеючої</w:t>
            </w:r>
            <w:proofErr w:type="spellEnd"/>
            <w:r w:rsidRPr="00C3316F">
              <w:rPr>
                <w:color w:val="000000"/>
              </w:rPr>
              <w:t xml:space="preserve"> суміші, число плиток в 1 м2 до 7</w:t>
            </w:r>
            <w:r w:rsidRPr="00C3316F">
              <w:rPr>
                <w:color w:val="000000"/>
              </w:rPr>
              <w:br/>
            </w:r>
            <w:proofErr w:type="spellStart"/>
            <w:r w:rsidRPr="00C3316F">
              <w:rPr>
                <w:color w:val="000000"/>
              </w:rPr>
              <w:t>шт</w:t>
            </w:r>
            <w:proofErr w:type="spellEnd"/>
            <w:r w:rsidRPr="00C3316F">
              <w:rPr>
                <w:color w:val="000000"/>
              </w:rPr>
              <w:br/>
              <w:t>кількість: 72+2,5</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74,5</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845"/>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32</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Улаштування перегородок на металевому каркасі з</w:t>
            </w:r>
            <w:r w:rsidRPr="00C3316F">
              <w:rPr>
                <w:color w:val="000000"/>
              </w:rPr>
              <w:br/>
            </w:r>
            <w:proofErr w:type="spellStart"/>
            <w:r w:rsidRPr="00C3316F">
              <w:rPr>
                <w:color w:val="000000"/>
              </w:rPr>
              <w:t>гіпсокартонних</w:t>
            </w:r>
            <w:proofErr w:type="spellEnd"/>
            <w:r w:rsidRPr="00C3316F">
              <w:rPr>
                <w:color w:val="000000"/>
              </w:rPr>
              <w:t xml:space="preserve"> листів або гіпсоволокнистих плит у</w:t>
            </w:r>
            <w:r w:rsidRPr="00C3316F">
              <w:rPr>
                <w:color w:val="000000"/>
              </w:rPr>
              <w:br/>
              <w:t xml:space="preserve">будівлях промислових </w:t>
            </w:r>
            <w:proofErr w:type="spellStart"/>
            <w:r w:rsidRPr="00C3316F">
              <w:rPr>
                <w:color w:val="000000"/>
              </w:rPr>
              <w:t>підпріємств</w:t>
            </w:r>
            <w:proofErr w:type="spellEnd"/>
            <w:r w:rsidRPr="00C3316F">
              <w:rPr>
                <w:color w:val="000000"/>
              </w:rPr>
              <w:t xml:space="preserve"> з ізоляційною</w:t>
            </w:r>
            <w:r w:rsidRPr="00C3316F">
              <w:rPr>
                <w:color w:val="000000"/>
              </w:rPr>
              <w:br/>
              <w:t>прокладкою товщиною 100 мм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8,3</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33</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proofErr w:type="spellStart"/>
            <w:r w:rsidRPr="00C3316F">
              <w:rPr>
                <w:color w:val="000000"/>
              </w:rPr>
              <w:t>Безпіщане</w:t>
            </w:r>
            <w:proofErr w:type="spellEnd"/>
            <w:r w:rsidRPr="00C3316F">
              <w:rPr>
                <w:color w:val="000000"/>
              </w:rPr>
              <w:t xml:space="preserve"> накриття поверхонь стін розчином із</w:t>
            </w:r>
            <w:r w:rsidRPr="00C3316F">
              <w:rPr>
                <w:color w:val="000000"/>
              </w:rPr>
              <w:br/>
              <w:t>клейового гіпсу [типу "</w:t>
            </w:r>
            <w:proofErr w:type="spellStart"/>
            <w:r w:rsidRPr="00C3316F">
              <w:rPr>
                <w:color w:val="000000"/>
              </w:rPr>
              <w:t>сатенгіпс</w:t>
            </w:r>
            <w:proofErr w:type="spellEnd"/>
            <w:r w:rsidRPr="00C3316F">
              <w:rPr>
                <w:color w:val="000000"/>
              </w:rPr>
              <w:t>"] товщиною шару 1 мм</w:t>
            </w:r>
            <w:r w:rsidRPr="00C3316F">
              <w:rPr>
                <w:color w:val="000000"/>
              </w:rPr>
              <w:br/>
              <w:t>при нанесенні за 2 рази</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xml:space="preserve"> 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8,3</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34</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Просте фарбування </w:t>
            </w:r>
            <w:proofErr w:type="spellStart"/>
            <w:r w:rsidRPr="00C3316F">
              <w:rPr>
                <w:color w:val="000000"/>
              </w:rPr>
              <w:t>полівінілацетатними</w:t>
            </w:r>
            <w:proofErr w:type="spellEnd"/>
            <w:r w:rsidRPr="00C3316F">
              <w:rPr>
                <w:color w:val="000000"/>
              </w:rPr>
              <w:br/>
              <w:t>водоемульсійними сумішами стін по штукатурці та</w:t>
            </w:r>
            <w:r w:rsidRPr="00C3316F">
              <w:rPr>
                <w:color w:val="000000"/>
              </w:rPr>
              <w:br/>
              <w:t>збірних конструкціях, підготовлених під фарбування</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8,3</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Розділ №4.  Стелі</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35</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Улаштування каркасу підвісних стель</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357,5</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36</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Укладання плит стельових в каркас стелі</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357,5</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37</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Шпаклювання стель мінеральною шпаклівкою</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184</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38</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proofErr w:type="spellStart"/>
            <w:r w:rsidRPr="00C3316F">
              <w:rPr>
                <w:color w:val="000000"/>
              </w:rPr>
              <w:t>Безпіщане</w:t>
            </w:r>
            <w:proofErr w:type="spellEnd"/>
            <w:r w:rsidRPr="00C3316F">
              <w:rPr>
                <w:color w:val="000000"/>
              </w:rPr>
              <w:t xml:space="preserve"> накриття поверхонь стель розчином із</w:t>
            </w:r>
            <w:r w:rsidRPr="00C3316F">
              <w:rPr>
                <w:color w:val="000000"/>
              </w:rPr>
              <w:br/>
              <w:t>клейового гіпсу [типу "</w:t>
            </w:r>
            <w:proofErr w:type="spellStart"/>
            <w:r w:rsidRPr="00C3316F">
              <w:rPr>
                <w:color w:val="000000"/>
              </w:rPr>
              <w:t>сатенгіпс</w:t>
            </w:r>
            <w:proofErr w:type="spellEnd"/>
            <w:r w:rsidRPr="00C3316F">
              <w:rPr>
                <w:color w:val="000000"/>
              </w:rPr>
              <w:t>"] товщиною шару 1,5 мм</w:t>
            </w:r>
            <w:r w:rsidRPr="00C3316F">
              <w:rPr>
                <w:color w:val="000000"/>
              </w:rPr>
              <w:br/>
              <w:t>при нанесенні за 3 рази</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xml:space="preserve"> 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184</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39</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Просте фарбування </w:t>
            </w:r>
            <w:proofErr w:type="spellStart"/>
            <w:r w:rsidRPr="00C3316F">
              <w:rPr>
                <w:color w:val="000000"/>
              </w:rPr>
              <w:t>полівінілацетатними</w:t>
            </w:r>
            <w:proofErr w:type="spellEnd"/>
            <w:r w:rsidRPr="00C3316F">
              <w:rPr>
                <w:color w:val="000000"/>
              </w:rPr>
              <w:br/>
              <w:t>водоемульсійними сумішами стель по штукатурці та</w:t>
            </w:r>
            <w:r w:rsidRPr="00C3316F">
              <w:rPr>
                <w:color w:val="000000"/>
              </w:rPr>
              <w:br/>
              <w:t>збірних конструкціях, підготовлених під фарбування</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184</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Розділ №5.  Прорізи</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845"/>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40</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Заповнення дверних прорізів готовими дверними</w:t>
            </w:r>
            <w:r w:rsidRPr="00C3316F">
              <w:rPr>
                <w:color w:val="000000"/>
              </w:rPr>
              <w:br/>
              <w:t>блоками площею більше 3 м2 з металопластику  у</w:t>
            </w:r>
            <w:r w:rsidRPr="00C3316F">
              <w:rPr>
                <w:color w:val="000000"/>
              </w:rPr>
              <w:br/>
              <w:t>кам'яних стінах</w:t>
            </w:r>
            <w:r w:rsidRPr="00C3316F">
              <w:rPr>
                <w:color w:val="000000"/>
              </w:rPr>
              <w:br/>
              <w:t>кількість: 1,53*2,25+1,5*2,1*1</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6,5925</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845"/>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41</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Заповнення дверних прорізів готовими дверними</w:t>
            </w:r>
            <w:r w:rsidRPr="00C3316F">
              <w:rPr>
                <w:color w:val="000000"/>
              </w:rPr>
              <w:br/>
              <w:t>блоками площею до 2 м2 з металопластику  у кам'яних</w:t>
            </w:r>
            <w:r w:rsidRPr="00C3316F">
              <w:rPr>
                <w:color w:val="000000"/>
              </w:rPr>
              <w:br/>
              <w:t>стінах</w:t>
            </w:r>
            <w:r w:rsidRPr="00C3316F">
              <w:rPr>
                <w:color w:val="000000"/>
              </w:rPr>
              <w:br/>
              <w:t>кількість: 21*1*2,05+1*0,9*2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44,85</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42</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Установлення металевих дверних коробок із</w:t>
            </w:r>
            <w:r w:rsidRPr="00C3316F">
              <w:rPr>
                <w:color w:val="000000"/>
              </w:rPr>
              <w:br/>
              <w:t xml:space="preserve">навішуванням дверних </w:t>
            </w:r>
            <w:proofErr w:type="spellStart"/>
            <w:r w:rsidRPr="00C3316F">
              <w:rPr>
                <w:color w:val="000000"/>
              </w:rPr>
              <w:t>полотен</w:t>
            </w:r>
            <w:proofErr w:type="spellEnd"/>
            <w:r w:rsidRPr="00C3316F">
              <w:rPr>
                <w:color w:val="000000"/>
              </w:rPr>
              <w:br/>
              <w:t>кількість: 2*0,6*15+2*1*2,05</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22,1</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845"/>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lastRenderedPageBreak/>
              <w:t>43</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Заповнення віконних прорізів готовими блоками площею</w:t>
            </w:r>
            <w:r w:rsidRPr="00C3316F">
              <w:rPr>
                <w:color w:val="000000"/>
              </w:rPr>
              <w:br/>
              <w:t>більше 3 м2 з металопластику в кам'яних стінах</w:t>
            </w:r>
            <w:r w:rsidRPr="00C3316F">
              <w:rPr>
                <w:color w:val="000000"/>
              </w:rPr>
              <w:br/>
              <w:t>житлових і громадських будівель</w:t>
            </w:r>
            <w:r w:rsidRPr="00C3316F">
              <w:rPr>
                <w:color w:val="000000"/>
              </w:rPr>
              <w:br/>
              <w:t>кількість: 1,75*2,32*15+1,7*2,3*2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68,72</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845"/>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44</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Заповнення віконних прорізів готовими блоками площею</w:t>
            </w:r>
            <w:r w:rsidRPr="00C3316F">
              <w:rPr>
                <w:color w:val="000000"/>
              </w:rPr>
              <w:br/>
              <w:t>до 2 м2 з металопластику в кам'яних стінах житлових і</w:t>
            </w:r>
            <w:r w:rsidRPr="00C3316F">
              <w:rPr>
                <w:color w:val="000000"/>
              </w:rPr>
              <w:br/>
              <w:t>громадських будівель</w:t>
            </w:r>
            <w:r w:rsidRPr="00C3316F">
              <w:rPr>
                <w:color w:val="000000"/>
              </w:rPr>
              <w:br/>
              <w:t>кількість: 1,75*1*7</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12,25</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Розділ №6.  Сантехнічні роботи</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45</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Установлення мийок на два відділення</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к-т</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46</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Установлення мийок на одне відділення</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к-т</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4</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47</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Установлення змішувачів</w:t>
            </w:r>
            <w:r w:rsidRPr="00C3316F">
              <w:rPr>
                <w:color w:val="000000"/>
              </w:rPr>
              <w:br/>
              <w:t>кількість: 4+2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48</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Установка </w:t>
            </w:r>
            <w:proofErr w:type="spellStart"/>
            <w:r w:rsidRPr="00C3316F">
              <w:rPr>
                <w:color w:val="000000"/>
              </w:rPr>
              <w:t>сифонiв</w:t>
            </w:r>
            <w:proofErr w:type="spellEnd"/>
            <w:r w:rsidRPr="00C3316F">
              <w:rPr>
                <w:color w:val="000000"/>
              </w:rPr>
              <w:br/>
              <w:t>кількість: 4+2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49</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Установлення кранів діаметром до 25 мм (приладні)</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16</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50</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Установлення кранів діаметром до 25 мм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51</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Прокладання трубопроводів водопостачання з труб</w:t>
            </w:r>
            <w:r w:rsidRPr="00C3316F">
              <w:rPr>
                <w:color w:val="000000"/>
              </w:rPr>
              <w:br/>
              <w:t>поліетиленових [поліпропіленових] напірних діаметром</w:t>
            </w:r>
            <w:r w:rsidRPr="00C3316F">
              <w:rPr>
                <w:color w:val="000000"/>
              </w:rPr>
              <w:br/>
              <w:t>20 мм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40</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52</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Прокладання трубопроводів каналізації з</w:t>
            </w:r>
            <w:r w:rsidRPr="00C3316F">
              <w:rPr>
                <w:color w:val="000000"/>
              </w:rPr>
              <w:br/>
              <w:t>поліетиленових труб діаметром 50 мм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20</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53</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Установлення поліетиленових відводів, колін, патрубків,</w:t>
            </w:r>
            <w:r w:rsidRPr="00C3316F">
              <w:rPr>
                <w:color w:val="000000"/>
              </w:rPr>
              <w:br/>
              <w:t>переходів діаметром 50 мм</w:t>
            </w:r>
            <w:r w:rsidRPr="00C3316F">
              <w:rPr>
                <w:color w:val="000000"/>
              </w:rPr>
              <w:br/>
              <w:t>кількість: 12+12+6</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30</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54</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Установлення нагрівачів індивідуальних </w:t>
            </w:r>
            <w:proofErr w:type="spellStart"/>
            <w:r w:rsidRPr="00C3316F">
              <w:rPr>
                <w:color w:val="000000"/>
              </w:rPr>
              <w:t>водоводяних</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к-т</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55</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Фарбування олійними сумішами за 2 рази раніше</w:t>
            </w:r>
            <w:r w:rsidRPr="00C3316F">
              <w:rPr>
                <w:color w:val="000000"/>
              </w:rPr>
              <w:br/>
              <w:t>пофарбованих радіаторів та ребристих труб</w:t>
            </w:r>
            <w:r w:rsidRPr="00C3316F">
              <w:rPr>
                <w:color w:val="000000"/>
              </w:rPr>
              <w:br/>
              <w:t>кількість: 1,47*24</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35,28</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Розділ №7.  Електромонтажні роботи</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56</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Демонтаж кабелю</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250</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57</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Демонтаж вимикачів, розеток</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80</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58</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Демонтаж світильників з лампами розжарювання</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50</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59</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(Демонтаж) Установлення щитків освітлювальних</w:t>
            </w:r>
            <w:r w:rsidRPr="00C3316F">
              <w:rPr>
                <w:color w:val="000000"/>
              </w:rPr>
              <w:br/>
              <w:t>групових масою до 3 кг у готовій ніші або на стіні</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60</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(Демонтаж) Вимикач автоматичний [автомат] одно-, </w:t>
            </w:r>
            <w:proofErr w:type="spellStart"/>
            <w:r w:rsidRPr="00C3316F">
              <w:rPr>
                <w:color w:val="000000"/>
              </w:rPr>
              <w:t>дво</w:t>
            </w:r>
            <w:proofErr w:type="spellEnd"/>
            <w:r w:rsidRPr="00C3316F">
              <w:rPr>
                <w:color w:val="000000"/>
              </w:rPr>
              <w:t>-,</w:t>
            </w:r>
            <w:r w:rsidRPr="00C3316F">
              <w:rPr>
                <w:color w:val="000000"/>
              </w:rPr>
              <w:br/>
              <w:t xml:space="preserve"> триполюсний, що установлюється на конструкції на стіні</w:t>
            </w:r>
            <w:r w:rsidRPr="00C3316F">
              <w:rPr>
                <w:color w:val="000000"/>
              </w:rPr>
              <w:br/>
              <w:t>або колоні, струм до 25 А</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9</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61</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Пробивання ніш глибиною в 0,5 цеглини у цегляних</w:t>
            </w:r>
            <w:r w:rsidRPr="00C3316F">
              <w:rPr>
                <w:color w:val="000000"/>
              </w:rPr>
              <w:br/>
              <w:t>стінах вручну</w:t>
            </w:r>
            <w:r w:rsidRPr="00C3316F">
              <w:rPr>
                <w:color w:val="000000"/>
              </w:rPr>
              <w:br/>
              <w:t>кількість: 150*0,01</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xml:space="preserve"> 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1,5</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62</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Свердлення отворів в цегляних стінах, товщина стін 0,5</w:t>
            </w:r>
            <w:r w:rsidRPr="00C3316F">
              <w:rPr>
                <w:color w:val="000000"/>
              </w:rPr>
              <w:br/>
              <w:t>цеглини, діаметр отвору до 20 мм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24</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63</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На кожні 0,5 цеглини товщини стіни додавати</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24</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64</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Пробивання </w:t>
            </w:r>
            <w:proofErr w:type="spellStart"/>
            <w:r w:rsidRPr="00C3316F">
              <w:rPr>
                <w:color w:val="000000"/>
              </w:rPr>
              <w:t>борозен</w:t>
            </w:r>
            <w:proofErr w:type="spellEnd"/>
            <w:r w:rsidRPr="00C3316F">
              <w:rPr>
                <w:color w:val="000000"/>
              </w:rPr>
              <w:t xml:space="preserve"> в цегляних стінах, переріз </w:t>
            </w:r>
            <w:proofErr w:type="spellStart"/>
            <w:r w:rsidRPr="00C3316F">
              <w:rPr>
                <w:color w:val="000000"/>
              </w:rPr>
              <w:t>борозен</w:t>
            </w:r>
            <w:proofErr w:type="spellEnd"/>
            <w:r w:rsidRPr="00C3316F">
              <w:rPr>
                <w:color w:val="000000"/>
              </w:rPr>
              <w:br/>
              <w:t>до 20 см2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60</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65</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Прокладання кабелю перерізом до 6 мм2 на скобах</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380</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66</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Прокладання кабелю перерізом до 6 мм2 на скобах</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600</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67</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Прокладання кабелю перерізом понад 6 мм2 до 10 мм2</w:t>
            </w:r>
            <w:r w:rsidRPr="00C3316F">
              <w:rPr>
                <w:color w:val="000000"/>
              </w:rPr>
              <w:br/>
              <w:t>на скобах</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600</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68</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Прокладання кабелю перерізом понад 10 мм2 до 16 мм2</w:t>
            </w:r>
            <w:r w:rsidRPr="00C3316F">
              <w:rPr>
                <w:color w:val="000000"/>
              </w:rPr>
              <w:br/>
              <w:t>на скобах</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48</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69</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Прокладання кабелю перерізом понад </w:t>
            </w:r>
            <w:proofErr w:type="spellStart"/>
            <w:r w:rsidRPr="00C3316F">
              <w:rPr>
                <w:color w:val="000000"/>
              </w:rPr>
              <w:t>быльше</w:t>
            </w:r>
            <w:proofErr w:type="spellEnd"/>
            <w:r w:rsidRPr="00C3316F">
              <w:rPr>
                <w:color w:val="000000"/>
              </w:rPr>
              <w:t xml:space="preserve"> 16 мм2</w:t>
            </w:r>
            <w:r w:rsidRPr="00C3316F">
              <w:rPr>
                <w:color w:val="000000"/>
              </w:rPr>
              <w:br/>
              <w:t>на скобах</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22</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70</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Монтаж світильників для люмінесцентних ламп, які</w:t>
            </w:r>
            <w:r w:rsidRPr="00C3316F">
              <w:rPr>
                <w:color w:val="000000"/>
              </w:rPr>
              <w:br/>
              <w:t xml:space="preserve">встановлюються на </w:t>
            </w:r>
            <w:proofErr w:type="spellStart"/>
            <w:r w:rsidRPr="00C3316F">
              <w:rPr>
                <w:color w:val="000000"/>
              </w:rPr>
              <w:t>штирах</w:t>
            </w:r>
            <w:proofErr w:type="spellEnd"/>
            <w:r w:rsidRPr="00C3316F">
              <w:rPr>
                <w:color w:val="000000"/>
              </w:rPr>
              <w:t xml:space="preserve">, кількість ламп 1 </w:t>
            </w: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52</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71</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Установлення штепсельних розеток неутопленого типу</w:t>
            </w:r>
            <w:r w:rsidRPr="00C3316F">
              <w:rPr>
                <w:color w:val="000000"/>
              </w:rPr>
              <w:br/>
              <w:t>при відкритій проводці</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136</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72</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Установлення вимикачів неутопленого типу при відкритій</w:t>
            </w:r>
            <w:r w:rsidRPr="00C3316F">
              <w:rPr>
                <w:color w:val="000000"/>
              </w:rPr>
              <w:br/>
              <w:t>проводці</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14</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73</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Установлення вимикачів неутопленого типу при відкритій</w:t>
            </w:r>
            <w:r w:rsidRPr="00C3316F">
              <w:rPr>
                <w:color w:val="000000"/>
              </w:rPr>
              <w:br/>
              <w:t>проводці</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8</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lastRenderedPageBreak/>
              <w:t>74</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Установлення вимикачів неутопленого типу при відкритій</w:t>
            </w:r>
            <w:r w:rsidRPr="00C3316F">
              <w:rPr>
                <w:color w:val="000000"/>
              </w:rPr>
              <w:br/>
              <w:t>проводці</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75</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Установлення розподільних коробок</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25</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76</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Установлення щитків освітлювальних групових масою до</w:t>
            </w:r>
            <w:r w:rsidRPr="00C3316F">
              <w:rPr>
                <w:color w:val="000000"/>
              </w:rPr>
              <w:br/>
              <w:t>3 кг у готовій ніші або на стіні</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77</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Установлення щитків освітлювальних групових масою до</w:t>
            </w:r>
            <w:r w:rsidRPr="00C3316F">
              <w:rPr>
                <w:color w:val="000000"/>
              </w:rPr>
              <w:br/>
              <w:t>3 кг у готовій ніші або на стіні</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845"/>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78</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Вимикач автоматичний [автомат] одно-, </w:t>
            </w:r>
            <w:proofErr w:type="spellStart"/>
            <w:r w:rsidRPr="00C3316F">
              <w:rPr>
                <w:color w:val="000000"/>
              </w:rPr>
              <w:t>дво</w:t>
            </w:r>
            <w:proofErr w:type="spellEnd"/>
            <w:r w:rsidRPr="00C3316F">
              <w:rPr>
                <w:color w:val="000000"/>
              </w:rPr>
              <w:t>-,</w:t>
            </w:r>
            <w:r w:rsidRPr="00C3316F">
              <w:rPr>
                <w:color w:val="000000"/>
              </w:rPr>
              <w:br/>
              <w:t>триполюсний, що установлюється на конструкції на стіні</w:t>
            </w:r>
            <w:r w:rsidRPr="00C3316F">
              <w:rPr>
                <w:color w:val="000000"/>
              </w:rPr>
              <w:br/>
              <w:t>або колоні, струм до 25 А</w:t>
            </w:r>
            <w:r w:rsidRPr="00C3316F">
              <w:rPr>
                <w:color w:val="000000"/>
              </w:rPr>
              <w:br/>
              <w:t>кількість: 15+15+6</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36</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845"/>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79</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Вимикач автоматичний [автомат] одно-, </w:t>
            </w:r>
            <w:proofErr w:type="spellStart"/>
            <w:r w:rsidRPr="00C3316F">
              <w:rPr>
                <w:color w:val="000000"/>
              </w:rPr>
              <w:t>дво</w:t>
            </w:r>
            <w:proofErr w:type="spellEnd"/>
            <w:r w:rsidRPr="00C3316F">
              <w:rPr>
                <w:color w:val="000000"/>
              </w:rPr>
              <w:t>-,</w:t>
            </w:r>
            <w:r w:rsidRPr="00C3316F">
              <w:rPr>
                <w:color w:val="000000"/>
              </w:rPr>
              <w:br/>
              <w:t>триполюсний, що установлюється на конструкції на стіні</w:t>
            </w:r>
            <w:r w:rsidRPr="00C3316F">
              <w:rPr>
                <w:color w:val="000000"/>
              </w:rPr>
              <w:br/>
              <w:t>або колоні, струм до 100 А</w:t>
            </w:r>
            <w:r w:rsidRPr="00C3316F">
              <w:rPr>
                <w:color w:val="000000"/>
              </w:rPr>
              <w:br/>
              <w:t>кількість: 2+1+1+1</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5</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80</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Прокладання проводів при схованій проводці в борознах</w:t>
            </w:r>
            <w:r w:rsidRPr="00C3316F">
              <w:rPr>
                <w:color w:val="000000"/>
              </w:rPr>
              <w:br/>
              <w:t>кількість: 8+6+3</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17</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Розділ №8.  Вентиляція</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81</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(Демонтаж) Прокладання повітроводів діаметром від 500</w:t>
            </w:r>
            <w:r w:rsidRPr="00C3316F">
              <w:rPr>
                <w:color w:val="000000"/>
              </w:rPr>
              <w:br/>
              <w:t>мм до 560 мм з оцинкованої сталі класу Н [нормальна]</w:t>
            </w:r>
            <w:r w:rsidRPr="00C3316F">
              <w:rPr>
                <w:color w:val="000000"/>
              </w:rPr>
              <w:br/>
              <w:t>товщиною 0,7 мм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20</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82</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Прокладання повітроводів діаметром від 500 мм до 560</w:t>
            </w:r>
            <w:r w:rsidRPr="00C3316F">
              <w:rPr>
                <w:color w:val="000000"/>
              </w:rPr>
              <w:br/>
              <w:t>мм з оцинкованої сталі класу Н [нормальна] товщиною 0,</w:t>
            </w:r>
            <w:r w:rsidRPr="00C3316F">
              <w:rPr>
                <w:color w:val="000000"/>
              </w:rPr>
              <w:br/>
              <w:t>7 мм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20</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Відділ №2.  Санвузли</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Розділ №1.  Демонтажні роботи</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83</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Розбирання покриттів підлог з керамічних плиток</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2,9</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84</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Розбирання цементних покриттів підлог</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2,9</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85</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Відбивання штукатурки по цеглі та бетону зі стін та стель,</w:t>
            </w:r>
            <w:r w:rsidRPr="00C3316F">
              <w:rPr>
                <w:color w:val="000000"/>
              </w:rPr>
              <w:br/>
              <w:t xml:space="preserve"> площа відбивання в одному місці більше 5 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18</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86</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Розбирання облицювання стін з керамічних</w:t>
            </w:r>
            <w:r w:rsidRPr="00C3316F">
              <w:rPr>
                <w:color w:val="000000"/>
              </w:rPr>
              <w:br/>
              <w:t>глазурованих плиток</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18</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87</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Демонтаж дверних коробок в кам'яних стінах з</w:t>
            </w:r>
            <w:r w:rsidRPr="00C3316F">
              <w:rPr>
                <w:color w:val="000000"/>
              </w:rPr>
              <w:br/>
              <w:t>відбиванням штукатурки в укосах</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xml:space="preserve"> </w:t>
            </w: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88</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Знімання дверних </w:t>
            </w:r>
            <w:proofErr w:type="spellStart"/>
            <w:r w:rsidRPr="00C3316F">
              <w:rPr>
                <w:color w:val="000000"/>
              </w:rPr>
              <w:t>полотен</w:t>
            </w:r>
            <w:proofErr w:type="spellEnd"/>
            <w:r w:rsidRPr="00C3316F">
              <w:rPr>
                <w:color w:val="000000"/>
              </w:rPr>
              <w:br/>
              <w:t>кількість: 2*(1*2,05)</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xml:space="preserve"> 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4,1</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89</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Демонтаж унітазів зі змивними бачками</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к-т</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90</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Демонтаж раковин [умивальників]</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к-т</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91</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(Демонтаж) Прокладання трубопроводу водопостачання</w:t>
            </w:r>
            <w:r w:rsidRPr="00C3316F">
              <w:rPr>
                <w:color w:val="000000"/>
              </w:rPr>
              <w:br/>
              <w:t>з труб сталевих водогазопровідних оцинкованих</w:t>
            </w:r>
            <w:r w:rsidRPr="00C3316F">
              <w:rPr>
                <w:color w:val="000000"/>
              </w:rPr>
              <w:br/>
              <w:t>діаметром 20 мм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6</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92</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(Демонтаж) Прокладання трубопроводів каналізації з</w:t>
            </w:r>
            <w:r w:rsidRPr="00C3316F">
              <w:rPr>
                <w:color w:val="000000"/>
              </w:rPr>
              <w:br/>
              <w:t>поліетиленових труб діаметром 100 мм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93</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(Демонтаж) Прокладання трубопроводів каналізації з</w:t>
            </w:r>
            <w:r w:rsidRPr="00C3316F">
              <w:rPr>
                <w:color w:val="000000"/>
              </w:rPr>
              <w:br/>
              <w:t>поліетиленових труб діаметром 50 мм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Розділ №2.  Підлога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94</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Улаштування стяжок </w:t>
            </w:r>
            <w:proofErr w:type="spellStart"/>
            <w:r w:rsidRPr="00C3316F">
              <w:rPr>
                <w:color w:val="000000"/>
              </w:rPr>
              <w:t>самовирівнювальних</w:t>
            </w:r>
            <w:proofErr w:type="spellEnd"/>
            <w:r w:rsidRPr="00C3316F">
              <w:rPr>
                <w:color w:val="000000"/>
              </w:rPr>
              <w:t xml:space="preserve"> з суміші</w:t>
            </w:r>
            <w:r w:rsidRPr="00C3316F">
              <w:rPr>
                <w:color w:val="000000"/>
              </w:rPr>
              <w:br/>
              <w:t xml:space="preserve">цементної для </w:t>
            </w:r>
            <w:proofErr w:type="spellStart"/>
            <w:r w:rsidRPr="00C3316F">
              <w:rPr>
                <w:color w:val="000000"/>
              </w:rPr>
              <w:t>недеформівниїх</w:t>
            </w:r>
            <w:proofErr w:type="spellEnd"/>
            <w:r w:rsidRPr="00C3316F">
              <w:rPr>
                <w:color w:val="000000"/>
              </w:rPr>
              <w:t xml:space="preserve"> основ товщиною 5 мм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2,9</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95</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Додавати або виключати на кожний 1 мм товщини</w:t>
            </w:r>
            <w:r w:rsidRPr="00C3316F">
              <w:rPr>
                <w:color w:val="000000"/>
              </w:rPr>
              <w:br/>
              <w:t xml:space="preserve">стяжок </w:t>
            </w:r>
            <w:proofErr w:type="spellStart"/>
            <w:r w:rsidRPr="00C3316F">
              <w:rPr>
                <w:color w:val="000000"/>
              </w:rPr>
              <w:t>самовирівнювальних</w:t>
            </w:r>
            <w:proofErr w:type="spellEnd"/>
            <w:r w:rsidRPr="00C3316F">
              <w:rPr>
                <w:color w:val="000000"/>
              </w:rPr>
              <w:t xml:space="preserve"> з суміші </w:t>
            </w:r>
            <w:proofErr w:type="spellStart"/>
            <w:r w:rsidRPr="00C3316F">
              <w:rPr>
                <w:color w:val="000000"/>
              </w:rPr>
              <w:t>Cerezit</w:t>
            </w:r>
            <w:proofErr w:type="spellEnd"/>
            <w:r w:rsidRPr="00C3316F">
              <w:rPr>
                <w:color w:val="000000"/>
              </w:rPr>
              <w:t xml:space="preserve"> CN-69 до</w:t>
            </w:r>
            <w:r w:rsidRPr="00C3316F">
              <w:rPr>
                <w:color w:val="000000"/>
              </w:rPr>
              <w:br/>
              <w:t>товщини 10 мм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2,9</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96</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Улаштування покриттів з керамічних плиток на розчині із</w:t>
            </w:r>
            <w:r w:rsidRPr="00C3316F">
              <w:rPr>
                <w:color w:val="000000"/>
              </w:rPr>
              <w:br/>
              <w:t xml:space="preserve">сухої </w:t>
            </w:r>
            <w:proofErr w:type="spellStart"/>
            <w:r w:rsidRPr="00C3316F">
              <w:rPr>
                <w:color w:val="000000"/>
              </w:rPr>
              <w:t>клеючої</w:t>
            </w:r>
            <w:proofErr w:type="spellEnd"/>
            <w:r w:rsidRPr="00C3316F">
              <w:rPr>
                <w:color w:val="000000"/>
              </w:rPr>
              <w:t xml:space="preserve"> суміші, кількість плиток в 1 м2 до 7 </w:t>
            </w: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2,9</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Розділ №3.  Стіни</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97</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Просте штукатурення поверхонь стін </w:t>
            </w:r>
            <w:proofErr w:type="spellStart"/>
            <w:r w:rsidRPr="00C3316F">
              <w:rPr>
                <w:color w:val="000000"/>
              </w:rPr>
              <w:t>всередені</w:t>
            </w:r>
            <w:proofErr w:type="spellEnd"/>
            <w:r w:rsidRPr="00C3316F">
              <w:rPr>
                <w:color w:val="000000"/>
              </w:rPr>
              <w:t xml:space="preserve"> будівлі</w:t>
            </w:r>
            <w:r w:rsidRPr="00C3316F">
              <w:rPr>
                <w:color w:val="000000"/>
              </w:rPr>
              <w:br/>
              <w:t>цементно-вапняним або цементним розчином по</w:t>
            </w:r>
            <w:r w:rsidRPr="00C3316F">
              <w:rPr>
                <w:color w:val="000000"/>
              </w:rPr>
              <w:br/>
              <w:t>каменю та бетону</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18</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98</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Облицювання  поверхонь стін керамічними плитками  на</w:t>
            </w:r>
            <w:r w:rsidRPr="00C3316F">
              <w:rPr>
                <w:color w:val="000000"/>
              </w:rPr>
              <w:br/>
              <w:t xml:space="preserve">розчині із сухої </w:t>
            </w:r>
            <w:proofErr w:type="spellStart"/>
            <w:r w:rsidRPr="00C3316F">
              <w:rPr>
                <w:color w:val="000000"/>
              </w:rPr>
              <w:t>клеючої</w:t>
            </w:r>
            <w:proofErr w:type="spellEnd"/>
            <w:r w:rsidRPr="00C3316F">
              <w:rPr>
                <w:color w:val="000000"/>
              </w:rPr>
              <w:t xml:space="preserve"> суміші, число плиток в 1 м2 до 7</w:t>
            </w:r>
            <w:r w:rsidRPr="00C3316F">
              <w:rPr>
                <w:color w:val="000000"/>
              </w:rPr>
              <w:br/>
            </w: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18</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Розділ №4.  Стелі</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99</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Улаштування каркасу підвісних стель</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9</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100</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Укладання плит стельових в каркас стелі</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9</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lastRenderedPageBreak/>
              <w:t> </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Розділ №5.  Прорізи</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845"/>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101</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Заповнення дверних прорізів готовими дверними</w:t>
            </w:r>
            <w:r w:rsidRPr="00C3316F">
              <w:rPr>
                <w:color w:val="000000"/>
              </w:rPr>
              <w:br/>
              <w:t>блоками площею до 2 м2 з металопластику  у кам'яних</w:t>
            </w:r>
            <w:r w:rsidRPr="00C3316F">
              <w:rPr>
                <w:color w:val="000000"/>
              </w:rPr>
              <w:br/>
              <w:t>стінах</w:t>
            </w:r>
            <w:r w:rsidRPr="00C3316F">
              <w:rPr>
                <w:color w:val="000000"/>
              </w:rPr>
              <w:br/>
              <w:t>кількість: 1*1*2,05</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м2</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2,05</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Розділ №6.  Сантехнічні роботи</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102</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Установлення умивальників одиночних з підведенням</w:t>
            </w:r>
            <w:r w:rsidRPr="00C3316F">
              <w:rPr>
                <w:color w:val="000000"/>
              </w:rPr>
              <w:br/>
              <w:t>холодної та гарячої води</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к-т</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103</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Установлення змішувачів</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104</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Установка </w:t>
            </w:r>
            <w:proofErr w:type="spellStart"/>
            <w:r w:rsidRPr="00C3316F">
              <w:rPr>
                <w:color w:val="000000"/>
              </w:rPr>
              <w:t>сифонiв</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105</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Установлення унітазів з безпосередньо приєднаним</w:t>
            </w:r>
            <w:r w:rsidRPr="00C3316F">
              <w:rPr>
                <w:color w:val="000000"/>
              </w:rPr>
              <w:br/>
              <w:t>бачком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к-т</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106</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Установлення кранів діаметром до 25 мм (приладні)</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107</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Установлення кранів діаметром до 25 мм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108</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Прокладання трубопроводів водопостачання з труб</w:t>
            </w:r>
            <w:r w:rsidRPr="00C3316F">
              <w:rPr>
                <w:color w:val="000000"/>
              </w:rPr>
              <w:br/>
              <w:t>поліетиленових [поліпропіленових] напірних діаметром</w:t>
            </w:r>
            <w:r w:rsidRPr="00C3316F">
              <w:rPr>
                <w:color w:val="000000"/>
              </w:rPr>
              <w:br/>
              <w:t>20 мм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10</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109</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Прокладання трубопроводів каналізації з</w:t>
            </w:r>
            <w:r w:rsidRPr="00C3316F">
              <w:rPr>
                <w:color w:val="000000"/>
              </w:rPr>
              <w:br/>
              <w:t>поліетиленових труб діаметром 50 мм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641"/>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110</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Установлення поліетиленових відводів, колін, патрубків,</w:t>
            </w:r>
            <w:r w:rsidRPr="00C3316F">
              <w:rPr>
                <w:color w:val="000000"/>
              </w:rPr>
              <w:br/>
              <w:t>переходів діаметром 50 мм</w:t>
            </w:r>
            <w:r w:rsidRPr="00C3316F">
              <w:rPr>
                <w:color w:val="000000"/>
              </w:rPr>
              <w:br/>
              <w:t>кількість: 2+1</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proofErr w:type="spellStart"/>
            <w:r w:rsidRPr="00C3316F">
              <w:rPr>
                <w:color w:val="000000"/>
              </w:rPr>
              <w:t>шт</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43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111</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 xml:space="preserve">Прокладання </w:t>
            </w:r>
            <w:proofErr w:type="spellStart"/>
            <w:r w:rsidRPr="00C3316F">
              <w:rPr>
                <w:color w:val="000000"/>
              </w:rPr>
              <w:t>трубопроводiв</w:t>
            </w:r>
            <w:proofErr w:type="spellEnd"/>
            <w:r w:rsidRPr="00C3316F">
              <w:rPr>
                <w:color w:val="000000"/>
              </w:rPr>
              <w:t xml:space="preserve"> </w:t>
            </w:r>
            <w:proofErr w:type="spellStart"/>
            <w:r w:rsidRPr="00C3316F">
              <w:rPr>
                <w:color w:val="000000"/>
              </w:rPr>
              <w:t>каналiзацiї</w:t>
            </w:r>
            <w:proofErr w:type="spellEnd"/>
            <w:r w:rsidRPr="00C3316F">
              <w:rPr>
                <w:color w:val="000000"/>
              </w:rPr>
              <w:t xml:space="preserve"> з</w:t>
            </w:r>
            <w:r w:rsidRPr="00C3316F">
              <w:rPr>
                <w:color w:val="000000"/>
              </w:rPr>
              <w:br/>
            </w:r>
            <w:proofErr w:type="spellStart"/>
            <w:r w:rsidRPr="00C3316F">
              <w:rPr>
                <w:color w:val="000000"/>
              </w:rPr>
              <w:t>полiетиленових</w:t>
            </w:r>
            <w:proofErr w:type="spellEnd"/>
            <w:r w:rsidRPr="00C3316F">
              <w:rPr>
                <w:color w:val="000000"/>
              </w:rPr>
              <w:t xml:space="preserve"> труб </w:t>
            </w:r>
            <w:proofErr w:type="spellStart"/>
            <w:r w:rsidRPr="00C3316F">
              <w:rPr>
                <w:color w:val="000000"/>
              </w:rPr>
              <w:t>дiаметром</w:t>
            </w:r>
            <w:proofErr w:type="spellEnd"/>
            <w:r w:rsidRPr="00C3316F">
              <w:rPr>
                <w:color w:val="000000"/>
              </w:rPr>
              <w:t xml:space="preserve"> 110 мм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3</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Відділ №3.  Сміття</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112</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Навантаження сміття вручну</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xml:space="preserve"> т</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96</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r w:rsidR="00C3316F" w:rsidRPr="00C3316F" w:rsidTr="00682972">
        <w:trPr>
          <w:gridAfter w:val="1"/>
          <w:wAfter w:w="462" w:type="dxa"/>
          <w:trHeight w:val="230"/>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113</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rPr>
                <w:color w:val="000000"/>
              </w:rPr>
            </w:pPr>
            <w:r w:rsidRPr="00C3316F">
              <w:rPr>
                <w:color w:val="000000"/>
              </w:rPr>
              <w:t>Перевезення сміття до 30 км</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т</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96</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C3316F" w:rsidRPr="00C3316F" w:rsidRDefault="00C3316F" w:rsidP="00C3316F">
            <w:pPr>
              <w:jc w:val="center"/>
              <w:rPr>
                <w:color w:val="000000"/>
              </w:rPr>
            </w:pPr>
            <w:r w:rsidRPr="00C3316F">
              <w:rPr>
                <w:color w:val="000000"/>
              </w:rPr>
              <w:t> </w:t>
            </w:r>
          </w:p>
        </w:tc>
      </w:tr>
    </w:tbl>
    <w:p w:rsidR="00C3316F" w:rsidRDefault="00C3316F" w:rsidP="00F0184C">
      <w:pPr>
        <w:ind w:left="6372" w:firstLine="708"/>
        <w:jc w:val="right"/>
        <w:rPr>
          <w:b/>
          <w:sz w:val="24"/>
          <w:szCs w:val="24"/>
        </w:rPr>
      </w:pPr>
    </w:p>
    <w:p w:rsidR="00C3316F" w:rsidRDefault="00C3316F" w:rsidP="00F0184C">
      <w:pPr>
        <w:ind w:left="6372" w:firstLine="708"/>
        <w:jc w:val="right"/>
        <w:rPr>
          <w:b/>
          <w:sz w:val="24"/>
          <w:szCs w:val="24"/>
        </w:rPr>
      </w:pPr>
    </w:p>
    <w:p w:rsidR="00952C01" w:rsidRPr="00253923" w:rsidRDefault="00952C01" w:rsidP="00952C01">
      <w:pPr>
        <w:shd w:val="clear" w:color="auto" w:fill="FFFFFF"/>
        <w:autoSpaceDE w:val="0"/>
        <w:autoSpaceDN w:val="0"/>
        <w:adjustRightInd w:val="0"/>
        <w:jc w:val="both"/>
        <w:rPr>
          <w:i/>
          <w:sz w:val="24"/>
          <w:szCs w:val="24"/>
        </w:rPr>
      </w:pPr>
      <w:r w:rsidRPr="00253923">
        <w:rPr>
          <w:i/>
          <w:sz w:val="24"/>
          <w:szCs w:val="24"/>
          <w:shd w:val="clear" w:color="auto" w:fill="FAFAFA"/>
        </w:rPr>
        <w:t>*** Перед складанням пропозиції учасник може здійснити попереднє обстеження на території об’єкта, для ознайомлення з видами та об’ємами послуг</w:t>
      </w:r>
      <w:r w:rsidRPr="00253923">
        <w:rPr>
          <w:i/>
          <w:sz w:val="24"/>
          <w:szCs w:val="24"/>
        </w:rPr>
        <w:t>. (контактна особа Ялова С.М. тел.0975212256)</w:t>
      </w:r>
    </w:p>
    <w:p w:rsidR="00952C01" w:rsidRPr="00D44ADB" w:rsidRDefault="00952C01" w:rsidP="00952C01">
      <w:pPr>
        <w:tabs>
          <w:tab w:val="left" w:pos="388"/>
          <w:tab w:val="left" w:pos="616"/>
          <w:tab w:val="left" w:pos="3600"/>
        </w:tabs>
        <w:suppressAutoHyphens/>
        <w:snapToGrid w:val="0"/>
        <w:ind w:firstLine="709"/>
        <w:jc w:val="both"/>
        <w:rPr>
          <w:sz w:val="24"/>
          <w:szCs w:val="24"/>
          <w:lang w:eastAsia="ar-SA"/>
        </w:rPr>
      </w:pPr>
      <w:r w:rsidRPr="00D44ADB">
        <w:rPr>
          <w:sz w:val="24"/>
          <w:szCs w:val="24"/>
        </w:rPr>
        <w:t>Учасники процедури закупівлі повинні надати в складі тендерної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а саме:</w:t>
      </w:r>
    </w:p>
    <w:p w:rsidR="00952C01" w:rsidRPr="00D44ADB" w:rsidRDefault="00952C01" w:rsidP="00952C01">
      <w:pPr>
        <w:jc w:val="both"/>
        <w:rPr>
          <w:sz w:val="24"/>
          <w:szCs w:val="24"/>
        </w:rPr>
      </w:pPr>
      <w:r w:rsidRPr="00D44ADB">
        <w:rPr>
          <w:sz w:val="24"/>
          <w:szCs w:val="24"/>
        </w:rPr>
        <w:t xml:space="preserve">1. У відповідності до Настанови з визначення вартості будівництва у роздрукованому та </w:t>
      </w:r>
      <w:proofErr w:type="spellStart"/>
      <w:r w:rsidRPr="00D44ADB">
        <w:rPr>
          <w:sz w:val="24"/>
          <w:szCs w:val="24"/>
        </w:rPr>
        <w:t>відсканованому</w:t>
      </w:r>
      <w:proofErr w:type="spellEnd"/>
      <w:r w:rsidRPr="00D44ADB">
        <w:rPr>
          <w:sz w:val="24"/>
          <w:szCs w:val="24"/>
        </w:rPr>
        <w:t xml:space="preserve"> вигляді:</w:t>
      </w:r>
    </w:p>
    <w:p w:rsidR="00952C01" w:rsidRPr="00D44ADB" w:rsidRDefault="00952C01" w:rsidP="00952C01">
      <w:pPr>
        <w:jc w:val="both"/>
        <w:rPr>
          <w:sz w:val="24"/>
          <w:szCs w:val="24"/>
        </w:rPr>
      </w:pPr>
      <w:r w:rsidRPr="00D44ADB">
        <w:rPr>
          <w:sz w:val="24"/>
          <w:szCs w:val="24"/>
        </w:rPr>
        <w:t>- договірна ціна з пояснювальною запискою. До договірної ціни повинні бути надані підтверджуючі розрахунки за статтями витрат договірної ціни (договірна ціна є твердою);</w:t>
      </w:r>
    </w:p>
    <w:p w:rsidR="00952C01" w:rsidRPr="00D44ADB" w:rsidRDefault="00952C01" w:rsidP="00952C01">
      <w:pPr>
        <w:jc w:val="both"/>
        <w:rPr>
          <w:sz w:val="24"/>
          <w:szCs w:val="24"/>
        </w:rPr>
      </w:pPr>
      <w:r w:rsidRPr="00D44ADB">
        <w:rPr>
          <w:sz w:val="24"/>
          <w:szCs w:val="24"/>
        </w:rPr>
        <w:t>- зведений кошторис</w:t>
      </w:r>
    </w:p>
    <w:p w:rsidR="00952C01" w:rsidRPr="00D44ADB" w:rsidRDefault="00952C01" w:rsidP="00952C01">
      <w:pPr>
        <w:jc w:val="both"/>
        <w:rPr>
          <w:sz w:val="24"/>
          <w:szCs w:val="24"/>
        </w:rPr>
      </w:pPr>
      <w:r w:rsidRPr="00D44ADB">
        <w:rPr>
          <w:sz w:val="24"/>
          <w:szCs w:val="24"/>
        </w:rPr>
        <w:t>- локальні кошториси, в тому числі і на устаткування  та перелік локальних кошторисів (у разі необхідності);</w:t>
      </w:r>
    </w:p>
    <w:p w:rsidR="00952C01" w:rsidRPr="00D44ADB" w:rsidRDefault="00952C01" w:rsidP="00952C01">
      <w:pPr>
        <w:jc w:val="both"/>
        <w:rPr>
          <w:sz w:val="24"/>
          <w:szCs w:val="24"/>
        </w:rPr>
      </w:pPr>
      <w:r w:rsidRPr="00D44ADB">
        <w:rPr>
          <w:sz w:val="24"/>
          <w:szCs w:val="24"/>
        </w:rPr>
        <w:t>- відомість ресурсів з посиланням на постачальника;</w:t>
      </w:r>
    </w:p>
    <w:p w:rsidR="00952C01" w:rsidRPr="00D44ADB" w:rsidRDefault="00952C01" w:rsidP="00952C01">
      <w:pPr>
        <w:jc w:val="both"/>
        <w:rPr>
          <w:spacing w:val="4"/>
          <w:sz w:val="24"/>
          <w:szCs w:val="24"/>
        </w:rPr>
      </w:pPr>
      <w:r w:rsidRPr="00D44ADB">
        <w:rPr>
          <w:sz w:val="24"/>
          <w:szCs w:val="24"/>
        </w:rPr>
        <w:t xml:space="preserve">2. </w:t>
      </w:r>
      <w:r w:rsidRPr="00D44ADB">
        <w:rPr>
          <w:spacing w:val="4"/>
          <w:sz w:val="24"/>
          <w:szCs w:val="24"/>
        </w:rPr>
        <w:t>Копія договору із спеціалізованим підприємством про вивіз будівельного сміття.</w:t>
      </w:r>
    </w:p>
    <w:p w:rsidR="00952C01" w:rsidRPr="00D44ADB" w:rsidRDefault="00952C01" w:rsidP="00952C01">
      <w:pPr>
        <w:jc w:val="both"/>
        <w:rPr>
          <w:bCs/>
          <w:i/>
          <w:iCs/>
          <w:sz w:val="24"/>
          <w:szCs w:val="24"/>
          <w:shd w:val="clear" w:color="auto" w:fill="FFFFFF"/>
        </w:rPr>
      </w:pPr>
      <w:r w:rsidRPr="00D44ADB">
        <w:rPr>
          <w:spacing w:val="4"/>
          <w:sz w:val="24"/>
          <w:szCs w:val="24"/>
        </w:rPr>
        <w:t xml:space="preserve">3. </w:t>
      </w:r>
      <w:r w:rsidRPr="00D44ADB">
        <w:rPr>
          <w:sz w:val="24"/>
          <w:szCs w:val="24"/>
        </w:rPr>
        <w:t xml:space="preserve">Технічні, якісні характеристики предмета закупівлі передбачають необхідність застосування заходів із захисту довкілля. </w:t>
      </w:r>
      <w:r w:rsidRPr="00D44ADB">
        <w:rPr>
          <w:i/>
          <w:iCs/>
          <w:sz w:val="24"/>
          <w:szCs w:val="24"/>
        </w:rPr>
        <w:t xml:space="preserve">(про що учасник інформує </w:t>
      </w:r>
      <w:r w:rsidRPr="00D44ADB">
        <w:rPr>
          <w:bCs/>
          <w:i/>
          <w:iCs/>
          <w:sz w:val="24"/>
          <w:szCs w:val="24"/>
          <w:shd w:val="clear" w:color="auto" w:fill="FFFFFF"/>
        </w:rPr>
        <w:t>у вигляді довідки у довільній формі).</w:t>
      </w:r>
    </w:p>
    <w:p w:rsidR="00952C01" w:rsidRDefault="00D97883" w:rsidP="00952C01">
      <w:pPr>
        <w:suppressAutoHyphens/>
        <w:snapToGrid w:val="0"/>
        <w:jc w:val="both"/>
        <w:rPr>
          <w:sz w:val="24"/>
          <w:szCs w:val="24"/>
        </w:rPr>
      </w:pPr>
      <w:r>
        <w:rPr>
          <w:sz w:val="24"/>
          <w:szCs w:val="24"/>
        </w:rPr>
        <w:t>4</w:t>
      </w:r>
      <w:r w:rsidR="00952C01" w:rsidRPr="00D44ADB">
        <w:rPr>
          <w:sz w:val="24"/>
          <w:szCs w:val="24"/>
        </w:rPr>
        <w:t xml:space="preserve">.  </w:t>
      </w:r>
      <w:r w:rsidR="00952C01">
        <w:rPr>
          <w:sz w:val="24"/>
          <w:szCs w:val="24"/>
        </w:rPr>
        <w:t>Гарантійний лист щодо відшкодування замовнику збитків у</w:t>
      </w:r>
      <w:r w:rsidR="00952C01" w:rsidRPr="00D44ADB">
        <w:rPr>
          <w:sz w:val="24"/>
          <w:szCs w:val="24"/>
        </w:rPr>
        <w:t xml:space="preserve"> разі випадкового знищення або пошкодження об’єкта внаслідок неналежного надання послуг/вико</w:t>
      </w:r>
      <w:r w:rsidR="00952C01">
        <w:rPr>
          <w:sz w:val="24"/>
          <w:szCs w:val="24"/>
        </w:rPr>
        <w:t>нання робіт.</w:t>
      </w:r>
    </w:p>
    <w:p w:rsidR="00D97883" w:rsidRDefault="00D97883" w:rsidP="00952C01">
      <w:pPr>
        <w:suppressAutoHyphens/>
        <w:snapToGrid w:val="0"/>
        <w:jc w:val="both"/>
        <w:rPr>
          <w:color w:val="222222"/>
          <w:sz w:val="24"/>
          <w:szCs w:val="24"/>
          <w:shd w:val="clear" w:color="auto" w:fill="FFFFFF"/>
        </w:rPr>
      </w:pPr>
      <w:r w:rsidRPr="00D97883">
        <w:rPr>
          <w:sz w:val="24"/>
          <w:szCs w:val="24"/>
        </w:rPr>
        <w:t xml:space="preserve">5. </w:t>
      </w:r>
      <w:r w:rsidRPr="00D97883">
        <w:rPr>
          <w:sz w:val="24"/>
          <w:szCs w:val="24"/>
          <w:shd w:val="clear" w:color="auto" w:fill="FFFFFF"/>
        </w:rPr>
        <w:t> </w:t>
      </w:r>
      <w:r w:rsidRPr="00D97883">
        <w:rPr>
          <w:color w:val="222222"/>
          <w:sz w:val="24"/>
          <w:szCs w:val="24"/>
          <w:shd w:val="clear" w:color="auto" w:fill="FFFFFF"/>
        </w:rPr>
        <w:t>Сертифікат на систему управління якістю ISO 9001:2015 або ISO 9001:2018 щодо надання послуг з будівництва житлових та нежитлових будівель, чинним на момент подання тендерної пропозиції</w:t>
      </w:r>
      <w:r>
        <w:rPr>
          <w:color w:val="222222"/>
          <w:sz w:val="24"/>
          <w:szCs w:val="24"/>
          <w:shd w:val="clear" w:color="auto" w:fill="FFFFFF"/>
        </w:rPr>
        <w:t>.</w:t>
      </w:r>
    </w:p>
    <w:p w:rsidR="00D97883" w:rsidRDefault="00D97883" w:rsidP="00952C01">
      <w:pPr>
        <w:suppressAutoHyphens/>
        <w:snapToGrid w:val="0"/>
        <w:jc w:val="both"/>
        <w:rPr>
          <w:color w:val="222222"/>
          <w:sz w:val="24"/>
          <w:szCs w:val="24"/>
          <w:shd w:val="clear" w:color="auto" w:fill="FFFFFF"/>
        </w:rPr>
      </w:pPr>
      <w:r>
        <w:rPr>
          <w:color w:val="222222"/>
          <w:sz w:val="24"/>
          <w:szCs w:val="24"/>
          <w:shd w:val="clear" w:color="auto" w:fill="FFFFFF"/>
        </w:rPr>
        <w:t xml:space="preserve">6. </w:t>
      </w:r>
      <w:r w:rsidRPr="00D97883">
        <w:rPr>
          <w:color w:val="222222"/>
          <w:sz w:val="24"/>
          <w:szCs w:val="24"/>
          <w:shd w:val="clear" w:color="auto" w:fill="FFFFFF"/>
        </w:rPr>
        <w:t>Сертифікат на систему управління охороною здоров’я та безпекою праці ISO 45001:2019 («Системи управління охороною здоров’я та безпекою праці. Вимоги та настанови щодо застосування»)</w:t>
      </w:r>
      <w:r>
        <w:rPr>
          <w:color w:val="222222"/>
          <w:sz w:val="24"/>
          <w:szCs w:val="24"/>
          <w:shd w:val="clear" w:color="auto" w:fill="FFFFFF"/>
        </w:rPr>
        <w:t>.</w:t>
      </w:r>
    </w:p>
    <w:p w:rsidR="00952C01" w:rsidRPr="00D97883" w:rsidRDefault="00D97883" w:rsidP="00952C01">
      <w:pPr>
        <w:suppressAutoHyphens/>
        <w:snapToGrid w:val="0"/>
        <w:jc w:val="both"/>
        <w:rPr>
          <w:sz w:val="24"/>
          <w:szCs w:val="24"/>
        </w:rPr>
      </w:pPr>
      <w:r>
        <w:rPr>
          <w:color w:val="222222"/>
          <w:sz w:val="24"/>
          <w:szCs w:val="24"/>
          <w:shd w:val="clear" w:color="auto" w:fill="FFFFFF"/>
        </w:rPr>
        <w:t xml:space="preserve">7. </w:t>
      </w:r>
      <w:r w:rsidRPr="00D97883">
        <w:rPr>
          <w:color w:val="222222"/>
          <w:sz w:val="24"/>
          <w:szCs w:val="24"/>
          <w:shd w:val="clear" w:color="auto" w:fill="FFFFFF"/>
        </w:rPr>
        <w:t>Сертифікат на систему екологічного управління ISO 14001:2015 («Системи екологічного управління. Вимоги та настанови щодо застосування»)</w:t>
      </w:r>
      <w:r w:rsidR="00920EFF">
        <w:rPr>
          <w:sz w:val="24"/>
          <w:szCs w:val="24"/>
        </w:rPr>
        <w:t>.</w:t>
      </w:r>
    </w:p>
    <w:p w:rsidR="00952C01" w:rsidRPr="00D44ADB" w:rsidRDefault="00952C01" w:rsidP="00952C01">
      <w:pPr>
        <w:suppressAutoHyphens/>
        <w:snapToGrid w:val="0"/>
        <w:jc w:val="both"/>
        <w:rPr>
          <w:b/>
          <w:sz w:val="24"/>
          <w:szCs w:val="24"/>
        </w:rPr>
      </w:pPr>
    </w:p>
    <w:p w:rsidR="00184A05" w:rsidRDefault="00184A05" w:rsidP="00F0184C">
      <w:pPr>
        <w:ind w:left="6372" w:firstLine="708"/>
        <w:jc w:val="right"/>
        <w:rPr>
          <w:b/>
          <w:sz w:val="24"/>
          <w:szCs w:val="24"/>
        </w:rPr>
      </w:pPr>
    </w:p>
    <w:p w:rsidR="00184A05" w:rsidRDefault="00184A05" w:rsidP="00F0184C">
      <w:pPr>
        <w:ind w:left="6372" w:firstLine="708"/>
        <w:jc w:val="right"/>
        <w:rPr>
          <w:b/>
          <w:sz w:val="24"/>
          <w:szCs w:val="24"/>
        </w:rPr>
      </w:pPr>
    </w:p>
    <w:p w:rsidR="00184A05" w:rsidRDefault="00184A05" w:rsidP="00F0184C">
      <w:pPr>
        <w:ind w:left="6372" w:firstLine="708"/>
        <w:jc w:val="right"/>
        <w:rPr>
          <w:b/>
          <w:sz w:val="24"/>
          <w:szCs w:val="24"/>
        </w:rPr>
      </w:pPr>
    </w:p>
    <w:p w:rsidR="004D7E82" w:rsidRPr="007D5EB3" w:rsidRDefault="004D7E82" w:rsidP="00F0184C">
      <w:pPr>
        <w:ind w:left="6372" w:firstLine="708"/>
        <w:jc w:val="right"/>
        <w:rPr>
          <w:b/>
          <w:sz w:val="24"/>
          <w:szCs w:val="24"/>
        </w:rPr>
      </w:pPr>
      <w:bookmarkStart w:id="10" w:name="_GoBack"/>
      <w:bookmarkEnd w:id="10"/>
      <w:r w:rsidRPr="007D5EB3">
        <w:rPr>
          <w:b/>
          <w:sz w:val="24"/>
          <w:szCs w:val="24"/>
        </w:rPr>
        <w:t>ДОДАТОК 4</w:t>
      </w:r>
    </w:p>
    <w:p w:rsidR="004D7E82" w:rsidRPr="007D5EB3" w:rsidRDefault="004D7E82" w:rsidP="00F259B9">
      <w:pPr>
        <w:ind w:left="6372" w:firstLine="708"/>
        <w:jc w:val="right"/>
        <w:rPr>
          <w:b/>
          <w:sz w:val="24"/>
          <w:szCs w:val="24"/>
        </w:rPr>
      </w:pPr>
      <w:r w:rsidRPr="007D5EB3">
        <w:rPr>
          <w:b/>
          <w:sz w:val="24"/>
          <w:szCs w:val="24"/>
        </w:rPr>
        <w:t>Тендерної документації</w:t>
      </w:r>
    </w:p>
    <w:p w:rsidR="00B8102B" w:rsidRDefault="00B8102B" w:rsidP="00BE3AC2">
      <w:pPr>
        <w:ind w:left="1600" w:right="-20"/>
        <w:jc w:val="center"/>
        <w:rPr>
          <w:b/>
          <w:sz w:val="24"/>
          <w:szCs w:val="24"/>
        </w:rPr>
      </w:pPr>
    </w:p>
    <w:p w:rsidR="00BE3AC2" w:rsidRPr="00BF0D68" w:rsidRDefault="00BE3AC2" w:rsidP="00BE3AC2">
      <w:pPr>
        <w:ind w:left="1600" w:right="-20"/>
        <w:jc w:val="center"/>
        <w:rPr>
          <w:b/>
          <w:sz w:val="24"/>
          <w:szCs w:val="24"/>
        </w:rPr>
      </w:pPr>
      <w:r w:rsidRPr="00BF0D68">
        <w:rPr>
          <w:b/>
          <w:sz w:val="24"/>
          <w:szCs w:val="24"/>
        </w:rPr>
        <w:t>ПРОЕКТ ДОГОВОРУ</w:t>
      </w:r>
    </w:p>
    <w:p w:rsidR="00BE3AC2" w:rsidRPr="00BF0D68" w:rsidRDefault="00BE3AC2" w:rsidP="00BE3AC2">
      <w:pPr>
        <w:pStyle w:val="af0"/>
        <w:tabs>
          <w:tab w:val="left" w:pos="851"/>
        </w:tabs>
        <w:spacing w:after="0"/>
        <w:ind w:left="284" w:right="-20"/>
        <w:rPr>
          <w:b/>
          <w:sz w:val="24"/>
          <w:szCs w:val="24"/>
        </w:rPr>
      </w:pPr>
    </w:p>
    <w:p w:rsidR="00BE3AC2" w:rsidRPr="00BF0D68" w:rsidRDefault="00BE3AC2" w:rsidP="00BE3AC2">
      <w:pPr>
        <w:pStyle w:val="af0"/>
        <w:tabs>
          <w:tab w:val="left" w:pos="851"/>
          <w:tab w:val="left" w:pos="6947"/>
          <w:tab w:val="left" w:pos="8623"/>
        </w:tabs>
        <w:spacing w:after="0"/>
        <w:ind w:left="284" w:right="-20"/>
        <w:jc w:val="right"/>
        <w:rPr>
          <w:sz w:val="24"/>
          <w:szCs w:val="24"/>
        </w:rPr>
      </w:pPr>
      <w:r w:rsidRPr="00BF0D68">
        <w:rPr>
          <w:sz w:val="24"/>
          <w:szCs w:val="24"/>
        </w:rPr>
        <w:t>м.</w:t>
      </w:r>
      <w:r w:rsidRPr="00BF0D68">
        <w:rPr>
          <w:spacing w:val="-1"/>
          <w:sz w:val="24"/>
          <w:szCs w:val="24"/>
        </w:rPr>
        <w:t xml:space="preserve"> </w:t>
      </w:r>
      <w:r>
        <w:rPr>
          <w:sz w:val="24"/>
          <w:szCs w:val="24"/>
        </w:rPr>
        <w:t>Київ</w:t>
      </w:r>
      <w:r>
        <w:rPr>
          <w:sz w:val="24"/>
          <w:szCs w:val="24"/>
        </w:rPr>
        <w:tab/>
        <w:t>«____</w:t>
      </w:r>
      <w:r>
        <w:rPr>
          <w:spacing w:val="-3"/>
          <w:sz w:val="24"/>
          <w:szCs w:val="24"/>
        </w:rPr>
        <w:t>»</w:t>
      </w:r>
      <w:r w:rsidRPr="00BF0D68">
        <w:rPr>
          <w:spacing w:val="-3"/>
          <w:sz w:val="24"/>
          <w:szCs w:val="24"/>
          <w:u w:val="single"/>
        </w:rPr>
        <w:t xml:space="preserve"> </w:t>
      </w:r>
      <w:r w:rsidRPr="00BF0D68">
        <w:rPr>
          <w:spacing w:val="-3"/>
          <w:sz w:val="24"/>
          <w:szCs w:val="24"/>
          <w:u w:val="single"/>
        </w:rPr>
        <w:tab/>
      </w:r>
      <w:r>
        <w:rPr>
          <w:sz w:val="24"/>
          <w:szCs w:val="24"/>
        </w:rPr>
        <w:t>2023</w:t>
      </w:r>
      <w:r w:rsidRPr="00BF0D68">
        <w:rPr>
          <w:sz w:val="24"/>
          <w:szCs w:val="24"/>
        </w:rPr>
        <w:t>р.</w:t>
      </w:r>
    </w:p>
    <w:p w:rsidR="00BE3AC2" w:rsidRPr="00BF0D68" w:rsidRDefault="00BE3AC2" w:rsidP="00BE3AC2">
      <w:pPr>
        <w:pStyle w:val="af0"/>
        <w:tabs>
          <w:tab w:val="left" w:pos="851"/>
        </w:tabs>
        <w:spacing w:after="0"/>
        <w:ind w:left="284" w:right="-20"/>
        <w:rPr>
          <w:sz w:val="24"/>
          <w:szCs w:val="24"/>
        </w:rPr>
      </w:pPr>
    </w:p>
    <w:p w:rsidR="00BE3AC2" w:rsidRPr="00BF0D68" w:rsidRDefault="00BE3AC2" w:rsidP="00BE3AC2">
      <w:pPr>
        <w:pStyle w:val="af0"/>
        <w:tabs>
          <w:tab w:val="left" w:pos="851"/>
          <w:tab w:val="left" w:pos="2354"/>
          <w:tab w:val="left" w:pos="3019"/>
          <w:tab w:val="left" w:pos="4687"/>
          <w:tab w:val="left" w:pos="5324"/>
          <w:tab w:val="left" w:pos="6476"/>
          <w:tab w:val="left" w:pos="7906"/>
          <w:tab w:val="left" w:pos="8158"/>
        </w:tabs>
        <w:spacing w:after="0"/>
        <w:ind w:left="284" w:right="-20"/>
        <w:jc w:val="both"/>
        <w:rPr>
          <w:sz w:val="24"/>
          <w:szCs w:val="24"/>
        </w:rPr>
      </w:pPr>
      <w:r w:rsidRPr="00BF0D68">
        <w:rPr>
          <w:sz w:val="24"/>
          <w:szCs w:val="24"/>
        </w:rPr>
        <w:t xml:space="preserve">         Державна установа «Київський міський центр контролю та профілактики хвороб Міністерства охорони здоров`я України»,</w:t>
      </w:r>
      <w:r w:rsidRPr="00BF0D68">
        <w:rPr>
          <w:spacing w:val="41"/>
          <w:sz w:val="24"/>
          <w:szCs w:val="24"/>
        </w:rPr>
        <w:t xml:space="preserve"> </w:t>
      </w:r>
      <w:r w:rsidRPr="00BF0D68">
        <w:rPr>
          <w:sz w:val="24"/>
          <w:szCs w:val="24"/>
        </w:rPr>
        <w:t xml:space="preserve">в </w:t>
      </w:r>
      <w:r w:rsidRPr="00BF0D68">
        <w:rPr>
          <w:spacing w:val="21"/>
          <w:sz w:val="24"/>
          <w:szCs w:val="24"/>
        </w:rPr>
        <w:t xml:space="preserve"> </w:t>
      </w:r>
      <w:r w:rsidRPr="00BF0D68">
        <w:rPr>
          <w:sz w:val="24"/>
          <w:szCs w:val="24"/>
        </w:rPr>
        <w:t>особі</w:t>
      </w:r>
      <w:r w:rsidRPr="00BF0D68">
        <w:rPr>
          <w:sz w:val="24"/>
          <w:szCs w:val="24"/>
          <w:u w:val="single"/>
        </w:rPr>
        <w:t xml:space="preserve"> </w:t>
      </w:r>
      <w:r w:rsidRPr="00BF0D68">
        <w:rPr>
          <w:sz w:val="24"/>
          <w:szCs w:val="24"/>
          <w:u w:val="single"/>
        </w:rPr>
        <w:tab/>
      </w:r>
      <w:r w:rsidRPr="00BF0D68">
        <w:rPr>
          <w:sz w:val="24"/>
          <w:szCs w:val="24"/>
          <w:u w:val="single"/>
        </w:rPr>
        <w:tab/>
      </w:r>
      <w:r w:rsidRPr="00BF0D68">
        <w:rPr>
          <w:sz w:val="24"/>
          <w:szCs w:val="24"/>
          <w:u w:val="single"/>
        </w:rPr>
        <w:tab/>
      </w:r>
      <w:r w:rsidRPr="00BF0D68">
        <w:rPr>
          <w:sz w:val="24"/>
          <w:szCs w:val="24"/>
          <w:u w:val="single"/>
        </w:rPr>
        <w:tab/>
      </w:r>
      <w:r w:rsidRPr="00BF0D68">
        <w:rPr>
          <w:sz w:val="24"/>
          <w:szCs w:val="24"/>
          <w:u w:val="single"/>
        </w:rPr>
        <w:tab/>
      </w:r>
      <w:r w:rsidRPr="00BF0D68">
        <w:rPr>
          <w:sz w:val="24"/>
          <w:szCs w:val="24"/>
        </w:rPr>
        <w:t>, що діє</w:t>
      </w:r>
      <w:r w:rsidRPr="00BF0D68">
        <w:rPr>
          <w:spacing w:val="16"/>
          <w:sz w:val="24"/>
          <w:szCs w:val="24"/>
        </w:rPr>
        <w:t xml:space="preserve"> </w:t>
      </w:r>
      <w:r w:rsidRPr="00BF0D68">
        <w:rPr>
          <w:sz w:val="24"/>
          <w:szCs w:val="24"/>
        </w:rPr>
        <w:t>на</w:t>
      </w:r>
      <w:r w:rsidRPr="00BF0D68">
        <w:rPr>
          <w:spacing w:val="22"/>
          <w:sz w:val="24"/>
          <w:szCs w:val="24"/>
        </w:rPr>
        <w:t xml:space="preserve"> </w:t>
      </w:r>
      <w:r w:rsidRPr="00BF0D68">
        <w:rPr>
          <w:spacing w:val="-3"/>
          <w:sz w:val="24"/>
          <w:szCs w:val="24"/>
        </w:rPr>
        <w:t>підставі</w:t>
      </w:r>
      <w:r w:rsidRPr="00BF0D68">
        <w:rPr>
          <w:sz w:val="24"/>
          <w:szCs w:val="24"/>
        </w:rPr>
        <w:t xml:space="preserve"> </w:t>
      </w:r>
      <w:r>
        <w:rPr>
          <w:sz w:val="24"/>
          <w:szCs w:val="24"/>
        </w:rPr>
        <w:t>________________</w:t>
      </w:r>
      <w:r w:rsidRPr="00BF0D68">
        <w:rPr>
          <w:sz w:val="24"/>
          <w:szCs w:val="24"/>
        </w:rPr>
        <w:t>(надалі</w:t>
      </w:r>
      <w:r w:rsidRPr="00BF0D68">
        <w:rPr>
          <w:sz w:val="24"/>
          <w:szCs w:val="24"/>
        </w:rPr>
        <w:tab/>
        <w:t>–</w:t>
      </w:r>
      <w:r w:rsidRPr="00BF0D68">
        <w:rPr>
          <w:sz w:val="24"/>
          <w:szCs w:val="24"/>
        </w:rPr>
        <w:tab/>
        <w:t>Замовник),</w:t>
      </w:r>
      <w:r>
        <w:rPr>
          <w:sz w:val="24"/>
          <w:szCs w:val="24"/>
        </w:rPr>
        <w:t xml:space="preserve"> </w:t>
      </w:r>
      <w:r w:rsidRPr="00BF0D68">
        <w:rPr>
          <w:sz w:val="24"/>
          <w:szCs w:val="24"/>
        </w:rPr>
        <w:t>з</w:t>
      </w:r>
      <w:r w:rsidRPr="00BF0D68">
        <w:rPr>
          <w:sz w:val="24"/>
          <w:szCs w:val="24"/>
        </w:rPr>
        <w:tab/>
        <w:t>однієї</w:t>
      </w:r>
      <w:r w:rsidRPr="00BF0D68">
        <w:rPr>
          <w:sz w:val="24"/>
          <w:szCs w:val="24"/>
        </w:rPr>
        <w:tab/>
        <w:t xml:space="preserve">сторони, </w:t>
      </w:r>
      <w:r>
        <w:rPr>
          <w:sz w:val="24"/>
          <w:szCs w:val="24"/>
        </w:rPr>
        <w:t>та ____________________________</w:t>
      </w:r>
      <w:r w:rsidRPr="00BF0D68">
        <w:rPr>
          <w:sz w:val="24"/>
          <w:szCs w:val="24"/>
        </w:rPr>
        <w:t>в</w:t>
      </w:r>
      <w:r w:rsidRPr="00BF0D68">
        <w:rPr>
          <w:spacing w:val="-1"/>
          <w:sz w:val="24"/>
          <w:szCs w:val="24"/>
        </w:rPr>
        <w:t xml:space="preserve"> </w:t>
      </w:r>
      <w:r w:rsidRPr="00BF0D68">
        <w:rPr>
          <w:sz w:val="24"/>
          <w:szCs w:val="24"/>
        </w:rPr>
        <w:t>особі ____________________________________, що діє</w:t>
      </w:r>
      <w:r w:rsidRPr="00BF0D68">
        <w:rPr>
          <w:spacing w:val="-1"/>
          <w:sz w:val="24"/>
          <w:szCs w:val="24"/>
        </w:rPr>
        <w:t xml:space="preserve"> </w:t>
      </w:r>
      <w:r w:rsidRPr="00BF0D68">
        <w:rPr>
          <w:sz w:val="24"/>
          <w:szCs w:val="24"/>
        </w:rPr>
        <w:t>на</w:t>
      </w:r>
      <w:r w:rsidRPr="00BF0D68">
        <w:rPr>
          <w:spacing w:val="-1"/>
          <w:sz w:val="24"/>
          <w:szCs w:val="24"/>
        </w:rPr>
        <w:t xml:space="preserve"> </w:t>
      </w:r>
      <w:r w:rsidRPr="00BF0D68">
        <w:rPr>
          <w:sz w:val="24"/>
          <w:szCs w:val="24"/>
        </w:rPr>
        <w:t>підставі</w:t>
      </w:r>
      <w:r w:rsidRPr="00BF0D68">
        <w:rPr>
          <w:sz w:val="24"/>
          <w:szCs w:val="24"/>
          <w:u w:val="single"/>
        </w:rPr>
        <w:t xml:space="preserve"> </w:t>
      </w:r>
      <w:r w:rsidRPr="00BF0D68">
        <w:rPr>
          <w:sz w:val="24"/>
          <w:szCs w:val="24"/>
          <w:u w:val="single"/>
        </w:rPr>
        <w:tab/>
      </w:r>
      <w:r w:rsidRPr="00BF0D68">
        <w:rPr>
          <w:sz w:val="24"/>
          <w:szCs w:val="24"/>
        </w:rPr>
        <w:t>(надалі – Підрядник), з іншої сторони, разом – Сторони, уклали цей договір (надалі – Договір) про таке:</w:t>
      </w:r>
    </w:p>
    <w:p w:rsidR="00BE3AC2" w:rsidRPr="00BF0D68" w:rsidRDefault="00BE3AC2" w:rsidP="00BE3AC2">
      <w:pPr>
        <w:pStyle w:val="1"/>
        <w:tabs>
          <w:tab w:val="left" w:pos="851"/>
        </w:tabs>
        <w:ind w:left="284" w:right="-20"/>
        <w:rPr>
          <w:rFonts w:ascii="Times New Roman" w:hAnsi="Times New Roman"/>
          <w:color w:val="auto"/>
          <w:sz w:val="24"/>
          <w:szCs w:val="24"/>
        </w:rPr>
      </w:pPr>
      <w:r w:rsidRPr="00BF0D68">
        <w:rPr>
          <w:rFonts w:ascii="Times New Roman" w:hAnsi="Times New Roman"/>
          <w:color w:val="auto"/>
          <w:sz w:val="24"/>
          <w:szCs w:val="24"/>
        </w:rPr>
        <w:t>І. ПРЕДМЕТ ДОГОВОРУ</w:t>
      </w:r>
    </w:p>
    <w:p w:rsidR="00BE3AC2" w:rsidRPr="00BF0D68" w:rsidRDefault="00BE3AC2" w:rsidP="00BE3AC2">
      <w:pPr>
        <w:pStyle w:val="af0"/>
        <w:tabs>
          <w:tab w:val="left" w:pos="851"/>
        </w:tabs>
        <w:spacing w:after="0"/>
        <w:ind w:left="284" w:right="-20"/>
        <w:rPr>
          <w:b/>
          <w:sz w:val="24"/>
          <w:szCs w:val="24"/>
        </w:rPr>
      </w:pPr>
    </w:p>
    <w:p w:rsidR="00BE3AC2" w:rsidRPr="00BF0D68" w:rsidRDefault="00BE3AC2" w:rsidP="00134F6B">
      <w:pPr>
        <w:pStyle w:val="aff0"/>
        <w:widowControl w:val="0"/>
        <w:numPr>
          <w:ilvl w:val="1"/>
          <w:numId w:val="11"/>
        </w:numPr>
        <w:tabs>
          <w:tab w:val="left" w:pos="851"/>
        </w:tabs>
        <w:autoSpaceDE w:val="0"/>
        <w:autoSpaceDN w:val="0"/>
        <w:spacing w:after="0" w:line="240" w:lineRule="auto"/>
        <w:ind w:left="284" w:firstLine="0"/>
        <w:contextualSpacing w:val="0"/>
        <w:jc w:val="both"/>
        <w:rPr>
          <w:rFonts w:ascii="Times New Roman" w:hAnsi="Times New Roman"/>
          <w:sz w:val="24"/>
          <w:szCs w:val="24"/>
        </w:rPr>
      </w:pPr>
      <w:r w:rsidRPr="00BF0D68">
        <w:rPr>
          <w:rFonts w:ascii="Times New Roman" w:hAnsi="Times New Roman"/>
          <w:sz w:val="24"/>
          <w:szCs w:val="24"/>
        </w:rPr>
        <w:t>Відповідно до цього Договору Підрядник зобов'язується надати послуги з реалізації заходів (</w:t>
      </w:r>
      <w:r>
        <w:rPr>
          <w:rFonts w:ascii="Times New Roman" w:hAnsi="Times New Roman"/>
          <w:sz w:val="24"/>
          <w:szCs w:val="24"/>
        </w:rPr>
        <w:t>зокрема ремонтні</w:t>
      </w:r>
      <w:r w:rsidRPr="00BF0D68">
        <w:rPr>
          <w:rFonts w:ascii="Times New Roman" w:hAnsi="Times New Roman"/>
          <w:sz w:val="24"/>
          <w:szCs w:val="24"/>
        </w:rPr>
        <w:t xml:space="preserve"> роб</w:t>
      </w:r>
      <w:r>
        <w:rPr>
          <w:rFonts w:ascii="Times New Roman" w:hAnsi="Times New Roman"/>
          <w:sz w:val="24"/>
          <w:szCs w:val="24"/>
        </w:rPr>
        <w:t>о</w:t>
      </w:r>
      <w:r w:rsidRPr="00BF0D68">
        <w:rPr>
          <w:rFonts w:ascii="Times New Roman" w:hAnsi="Times New Roman"/>
          <w:sz w:val="24"/>
          <w:szCs w:val="24"/>
        </w:rPr>
        <w:t>т</w:t>
      </w:r>
      <w:r>
        <w:rPr>
          <w:rFonts w:ascii="Times New Roman" w:hAnsi="Times New Roman"/>
          <w:sz w:val="24"/>
          <w:szCs w:val="24"/>
        </w:rPr>
        <w:t>и</w:t>
      </w:r>
      <w:r w:rsidRPr="00BF0D68">
        <w:rPr>
          <w:rFonts w:ascii="Times New Roman" w:hAnsi="Times New Roman"/>
          <w:sz w:val="24"/>
          <w:szCs w:val="24"/>
        </w:rPr>
        <w:t xml:space="preserve">) з усунення аварій в бюджетних установах, а саме: </w:t>
      </w:r>
      <w:r w:rsidRPr="00BE3AC2">
        <w:rPr>
          <w:rFonts w:ascii="Times New Roman" w:hAnsi="Times New Roman"/>
          <w:sz w:val="24"/>
          <w:szCs w:val="24"/>
          <w:lang w:eastAsia="uk-UA" w:bidi="uk-UA"/>
        </w:rPr>
        <w:t xml:space="preserve">Інші завершальні </w:t>
      </w:r>
      <w:r w:rsidRPr="00134F6B">
        <w:rPr>
          <w:rFonts w:ascii="Times New Roman" w:hAnsi="Times New Roman"/>
          <w:sz w:val="24"/>
          <w:szCs w:val="24"/>
          <w:lang w:eastAsia="uk-UA" w:bidi="uk-UA"/>
        </w:rPr>
        <w:t>будівельні роботи за кодом ДК 021:2015 - 45450000-6 (уточнений код ДК 021:2015 45454100-5 Відновлювальні роботи) (</w:t>
      </w:r>
      <w:r w:rsidR="00134F6B" w:rsidRPr="00134F6B">
        <w:rPr>
          <w:rFonts w:ascii="Times New Roman" w:hAnsi="Times New Roman"/>
          <w:sz w:val="24"/>
          <w:szCs w:val="24"/>
        </w:rPr>
        <w:t xml:space="preserve">Відновлювальні роботи по усуненню аварійного стану приміщень 1-го поверху (кім. 1, 2, 3, 4, 5, 6, 7, 8, 9, 10, 12,13, 14, 15, 16, 26, 27, 28, </w:t>
      </w:r>
      <w:r w:rsidR="009879F6">
        <w:rPr>
          <w:rFonts w:ascii="Times New Roman" w:hAnsi="Times New Roman"/>
          <w:sz w:val="24"/>
          <w:szCs w:val="24"/>
        </w:rPr>
        <w:t xml:space="preserve">29, 30, </w:t>
      </w:r>
      <w:r w:rsidR="00134F6B" w:rsidRPr="00134F6B">
        <w:rPr>
          <w:rFonts w:ascii="Times New Roman" w:hAnsi="Times New Roman"/>
          <w:sz w:val="24"/>
          <w:szCs w:val="24"/>
        </w:rPr>
        <w:t xml:space="preserve">І, ІІ) за </w:t>
      </w:r>
      <w:proofErr w:type="spellStart"/>
      <w:r w:rsidR="00134F6B" w:rsidRPr="00134F6B">
        <w:rPr>
          <w:rFonts w:ascii="Times New Roman" w:hAnsi="Times New Roman"/>
          <w:sz w:val="24"/>
          <w:szCs w:val="24"/>
        </w:rPr>
        <w:t>адресою</w:t>
      </w:r>
      <w:proofErr w:type="spellEnd"/>
      <w:r w:rsidR="00134F6B" w:rsidRPr="00134F6B">
        <w:rPr>
          <w:rFonts w:ascii="Times New Roman" w:hAnsi="Times New Roman"/>
          <w:sz w:val="24"/>
          <w:szCs w:val="24"/>
        </w:rPr>
        <w:t>: м. Київ, вул. Естонська, буд. 3, літ. «Г»</w:t>
      </w:r>
      <w:r w:rsidRPr="00134F6B">
        <w:rPr>
          <w:rFonts w:ascii="Times New Roman" w:hAnsi="Times New Roman"/>
          <w:sz w:val="24"/>
          <w:szCs w:val="24"/>
          <w:lang w:eastAsia="uk-UA" w:bidi="uk-UA"/>
        </w:rPr>
        <w:t>)</w:t>
      </w:r>
      <w:r w:rsidRPr="00134F6B">
        <w:rPr>
          <w:rFonts w:ascii="Times New Roman" w:hAnsi="Times New Roman"/>
          <w:sz w:val="24"/>
          <w:szCs w:val="24"/>
        </w:rPr>
        <w:t>, а Замовник зобов’язується прийняти</w:t>
      </w:r>
      <w:r w:rsidRPr="00BF0D68">
        <w:rPr>
          <w:rFonts w:ascii="Times New Roman" w:hAnsi="Times New Roman"/>
          <w:sz w:val="24"/>
          <w:szCs w:val="24"/>
        </w:rPr>
        <w:t xml:space="preserve"> та оплатити виконані послуги в порядку та на умовах, визначених цим</w:t>
      </w:r>
      <w:r w:rsidRPr="00BF0D68">
        <w:rPr>
          <w:rFonts w:ascii="Times New Roman" w:hAnsi="Times New Roman"/>
          <w:spacing w:val="-16"/>
          <w:sz w:val="24"/>
          <w:szCs w:val="24"/>
        </w:rPr>
        <w:t xml:space="preserve"> </w:t>
      </w:r>
      <w:r w:rsidRPr="00BF0D68">
        <w:rPr>
          <w:rFonts w:ascii="Times New Roman" w:hAnsi="Times New Roman"/>
          <w:sz w:val="24"/>
          <w:szCs w:val="24"/>
        </w:rPr>
        <w:t>Договором.</w:t>
      </w:r>
    </w:p>
    <w:p w:rsidR="00BE3AC2" w:rsidRPr="00BF0D68" w:rsidRDefault="00BE3AC2" w:rsidP="00134F6B">
      <w:pPr>
        <w:pStyle w:val="aff0"/>
        <w:widowControl w:val="0"/>
        <w:numPr>
          <w:ilvl w:val="1"/>
          <w:numId w:val="11"/>
        </w:numPr>
        <w:tabs>
          <w:tab w:val="left" w:pos="851"/>
          <w:tab w:val="left" w:pos="1276"/>
          <w:tab w:val="left" w:pos="1503"/>
        </w:tabs>
        <w:autoSpaceDE w:val="0"/>
        <w:autoSpaceDN w:val="0"/>
        <w:spacing w:after="0" w:line="240" w:lineRule="auto"/>
        <w:ind w:left="284" w:firstLine="0"/>
        <w:contextualSpacing w:val="0"/>
        <w:jc w:val="both"/>
        <w:rPr>
          <w:rFonts w:ascii="Times New Roman" w:hAnsi="Times New Roman"/>
          <w:sz w:val="24"/>
          <w:szCs w:val="24"/>
        </w:rPr>
      </w:pPr>
      <w:r w:rsidRPr="00BF0D68">
        <w:rPr>
          <w:rFonts w:ascii="Times New Roman" w:hAnsi="Times New Roman"/>
          <w:sz w:val="24"/>
          <w:szCs w:val="24"/>
        </w:rPr>
        <w:t xml:space="preserve">Об’єкт надання послуг розташований за </w:t>
      </w:r>
      <w:proofErr w:type="spellStart"/>
      <w:r w:rsidRPr="00BF0D68">
        <w:rPr>
          <w:rFonts w:ascii="Times New Roman" w:hAnsi="Times New Roman"/>
          <w:sz w:val="24"/>
          <w:szCs w:val="24"/>
        </w:rPr>
        <w:t>адресою</w:t>
      </w:r>
      <w:proofErr w:type="spellEnd"/>
      <w:r w:rsidRPr="00BF0D68">
        <w:rPr>
          <w:rFonts w:ascii="Times New Roman" w:hAnsi="Times New Roman"/>
          <w:sz w:val="24"/>
          <w:szCs w:val="24"/>
        </w:rPr>
        <w:t>: м. Київ, в</w:t>
      </w:r>
      <w:r>
        <w:rPr>
          <w:rFonts w:ascii="Times New Roman" w:hAnsi="Times New Roman"/>
          <w:sz w:val="24"/>
          <w:szCs w:val="24"/>
        </w:rPr>
        <w:t>ул. Естонська, буд. 3, корпус «</w:t>
      </w:r>
      <w:r w:rsidR="00134F6B">
        <w:rPr>
          <w:rFonts w:ascii="Times New Roman" w:hAnsi="Times New Roman"/>
          <w:sz w:val="24"/>
          <w:szCs w:val="24"/>
        </w:rPr>
        <w:t>Г</w:t>
      </w:r>
      <w:r w:rsidRPr="00BF0D68">
        <w:rPr>
          <w:rFonts w:ascii="Times New Roman" w:hAnsi="Times New Roman"/>
          <w:sz w:val="24"/>
          <w:szCs w:val="24"/>
        </w:rPr>
        <w:t>».</w:t>
      </w:r>
    </w:p>
    <w:p w:rsidR="00BE3AC2" w:rsidRPr="00BF0D68" w:rsidRDefault="00BE3AC2" w:rsidP="00134F6B">
      <w:pPr>
        <w:pStyle w:val="aff0"/>
        <w:widowControl w:val="0"/>
        <w:numPr>
          <w:ilvl w:val="1"/>
          <w:numId w:val="11"/>
        </w:numPr>
        <w:tabs>
          <w:tab w:val="left" w:pos="851"/>
          <w:tab w:val="left" w:pos="1276"/>
          <w:tab w:val="left" w:pos="1512"/>
        </w:tabs>
        <w:autoSpaceDE w:val="0"/>
        <w:autoSpaceDN w:val="0"/>
        <w:spacing w:after="0" w:line="240" w:lineRule="auto"/>
        <w:ind w:left="284" w:firstLine="0"/>
        <w:contextualSpacing w:val="0"/>
        <w:jc w:val="both"/>
        <w:rPr>
          <w:rFonts w:ascii="Times New Roman" w:hAnsi="Times New Roman"/>
          <w:sz w:val="24"/>
          <w:szCs w:val="24"/>
        </w:rPr>
      </w:pPr>
      <w:r w:rsidRPr="00BF0D68">
        <w:rPr>
          <w:rFonts w:ascii="Times New Roman" w:hAnsi="Times New Roman"/>
          <w:sz w:val="24"/>
          <w:szCs w:val="24"/>
        </w:rPr>
        <w:t>Підрядник виконує послуги з  ремонту з використанням власних матеріалів та засобів, вартість яких включена до вартості надання послуг відповідно до Договірної ціни, яка є невід’ємною частиною цього</w:t>
      </w:r>
      <w:r w:rsidRPr="00BF0D68">
        <w:rPr>
          <w:rFonts w:ascii="Times New Roman" w:hAnsi="Times New Roman"/>
          <w:spacing w:val="-6"/>
          <w:sz w:val="24"/>
          <w:szCs w:val="24"/>
        </w:rPr>
        <w:t xml:space="preserve"> </w:t>
      </w:r>
      <w:r w:rsidRPr="00BF0D68">
        <w:rPr>
          <w:rFonts w:ascii="Times New Roman" w:hAnsi="Times New Roman"/>
          <w:sz w:val="24"/>
          <w:szCs w:val="24"/>
        </w:rPr>
        <w:t>Договору.</w:t>
      </w:r>
    </w:p>
    <w:p w:rsidR="00BE3AC2" w:rsidRPr="00BF0D68" w:rsidRDefault="00BE3AC2" w:rsidP="00134F6B">
      <w:pPr>
        <w:pStyle w:val="aff0"/>
        <w:widowControl w:val="0"/>
        <w:numPr>
          <w:ilvl w:val="1"/>
          <w:numId w:val="11"/>
        </w:numPr>
        <w:tabs>
          <w:tab w:val="left" w:pos="851"/>
          <w:tab w:val="left" w:pos="1276"/>
          <w:tab w:val="left" w:pos="1582"/>
        </w:tabs>
        <w:autoSpaceDE w:val="0"/>
        <w:autoSpaceDN w:val="0"/>
        <w:spacing w:after="0" w:line="240" w:lineRule="auto"/>
        <w:ind w:left="284" w:firstLine="0"/>
        <w:contextualSpacing w:val="0"/>
        <w:jc w:val="both"/>
        <w:rPr>
          <w:rFonts w:ascii="Times New Roman" w:hAnsi="Times New Roman"/>
          <w:sz w:val="24"/>
          <w:szCs w:val="24"/>
        </w:rPr>
      </w:pPr>
      <w:r w:rsidRPr="00BF0D68">
        <w:rPr>
          <w:rFonts w:ascii="Times New Roman" w:hAnsi="Times New Roman"/>
          <w:sz w:val="24"/>
          <w:szCs w:val="24"/>
        </w:rPr>
        <w:t>Обсяги закупівлі наданих послуг можуть бути зменшені залежно від реального фінансування видатків на ці цілі. Зміни до обсягів закупівлі здійснюється шляхом укладання додаткової</w:t>
      </w:r>
      <w:r w:rsidRPr="00BF0D68">
        <w:rPr>
          <w:rFonts w:ascii="Times New Roman" w:hAnsi="Times New Roman"/>
          <w:spacing w:val="1"/>
          <w:sz w:val="24"/>
          <w:szCs w:val="24"/>
        </w:rPr>
        <w:t xml:space="preserve"> </w:t>
      </w:r>
      <w:r w:rsidRPr="00BF0D68">
        <w:rPr>
          <w:rFonts w:ascii="Times New Roman" w:hAnsi="Times New Roman"/>
          <w:sz w:val="24"/>
          <w:szCs w:val="24"/>
        </w:rPr>
        <w:t>угоди.</w:t>
      </w:r>
    </w:p>
    <w:p w:rsidR="00BE3AC2" w:rsidRPr="00BF0D68" w:rsidRDefault="00BE3AC2" w:rsidP="00BE3AC2">
      <w:pPr>
        <w:pStyle w:val="1"/>
        <w:tabs>
          <w:tab w:val="left" w:pos="851"/>
        </w:tabs>
        <w:ind w:left="284" w:right="-20"/>
        <w:rPr>
          <w:rFonts w:ascii="Times New Roman" w:hAnsi="Times New Roman"/>
          <w:color w:val="auto"/>
          <w:sz w:val="24"/>
          <w:szCs w:val="24"/>
        </w:rPr>
      </w:pPr>
      <w:r w:rsidRPr="00BF0D68">
        <w:rPr>
          <w:rFonts w:ascii="Times New Roman" w:hAnsi="Times New Roman"/>
          <w:color w:val="auto"/>
          <w:sz w:val="24"/>
          <w:szCs w:val="24"/>
        </w:rPr>
        <w:t>ІІ. ЯКІСТЬ ПОСЛУГ ТА ГАРАНТІЙНІ СТРОКИ</w:t>
      </w:r>
    </w:p>
    <w:p w:rsidR="00BE3AC2" w:rsidRPr="00BF0D68" w:rsidRDefault="00BE3AC2" w:rsidP="00BE3AC2">
      <w:pPr>
        <w:pStyle w:val="aff0"/>
        <w:widowControl w:val="0"/>
        <w:numPr>
          <w:ilvl w:val="1"/>
          <w:numId w:val="10"/>
        </w:numPr>
        <w:tabs>
          <w:tab w:val="left" w:pos="851"/>
          <w:tab w:val="left" w:pos="1276"/>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 xml:space="preserve">Підрядник повинен виконати Замовнику передбачені цим Договором послуги, якість яких відповідає умовам кошторисної документації </w:t>
      </w:r>
      <w:r w:rsidRPr="00BF0D68">
        <w:rPr>
          <w:rFonts w:ascii="Times New Roman" w:hAnsi="Times New Roman"/>
          <w:spacing w:val="3"/>
          <w:sz w:val="24"/>
          <w:szCs w:val="24"/>
        </w:rPr>
        <w:t xml:space="preserve">та </w:t>
      </w:r>
      <w:r w:rsidRPr="00BF0D68">
        <w:rPr>
          <w:rFonts w:ascii="Times New Roman" w:hAnsi="Times New Roman"/>
          <w:sz w:val="24"/>
          <w:szCs w:val="24"/>
        </w:rPr>
        <w:t>вимогам національних стандартів, будівельних норм і</w:t>
      </w:r>
      <w:r w:rsidRPr="00BF0D68">
        <w:rPr>
          <w:rFonts w:ascii="Times New Roman" w:hAnsi="Times New Roman"/>
          <w:spacing w:val="-3"/>
          <w:sz w:val="24"/>
          <w:szCs w:val="24"/>
        </w:rPr>
        <w:t xml:space="preserve"> </w:t>
      </w:r>
      <w:r w:rsidRPr="00BF0D68">
        <w:rPr>
          <w:rFonts w:ascii="Times New Roman" w:hAnsi="Times New Roman"/>
          <w:sz w:val="24"/>
          <w:szCs w:val="24"/>
        </w:rPr>
        <w:t>правил.</w:t>
      </w:r>
    </w:p>
    <w:p w:rsidR="00BE3AC2" w:rsidRPr="00BF0D68" w:rsidRDefault="00BE3AC2" w:rsidP="00BE3AC2">
      <w:pPr>
        <w:pStyle w:val="aff0"/>
        <w:widowControl w:val="0"/>
        <w:numPr>
          <w:ilvl w:val="1"/>
          <w:numId w:val="10"/>
        </w:numPr>
        <w:tabs>
          <w:tab w:val="left" w:pos="851"/>
          <w:tab w:val="left" w:pos="1276"/>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 xml:space="preserve">Підрядник гарантує якість виконаних послуг та можливість їх експлуатації протягом гарантійного строку, який становить </w:t>
      </w:r>
      <w:r w:rsidRPr="00AC5194">
        <w:rPr>
          <w:rFonts w:ascii="Times New Roman" w:hAnsi="Times New Roman"/>
          <w:sz w:val="24"/>
          <w:szCs w:val="24"/>
        </w:rPr>
        <w:t>24 (</w:t>
      </w:r>
      <w:r>
        <w:rPr>
          <w:rFonts w:ascii="Times New Roman" w:hAnsi="Times New Roman"/>
          <w:sz w:val="24"/>
          <w:szCs w:val="24"/>
        </w:rPr>
        <w:t>два</w:t>
      </w:r>
      <w:r w:rsidRPr="00AC5194">
        <w:rPr>
          <w:rFonts w:ascii="Times New Roman" w:hAnsi="Times New Roman"/>
          <w:sz w:val="24"/>
          <w:szCs w:val="24"/>
        </w:rPr>
        <w:t xml:space="preserve">дцять </w:t>
      </w:r>
      <w:r>
        <w:rPr>
          <w:rFonts w:ascii="Times New Roman" w:hAnsi="Times New Roman"/>
          <w:sz w:val="24"/>
          <w:szCs w:val="24"/>
        </w:rPr>
        <w:t>чотири</w:t>
      </w:r>
      <w:r w:rsidRPr="00AC5194">
        <w:rPr>
          <w:rFonts w:ascii="Times New Roman" w:hAnsi="Times New Roman"/>
          <w:sz w:val="24"/>
          <w:szCs w:val="24"/>
        </w:rPr>
        <w:t>)</w:t>
      </w:r>
      <w:r w:rsidRPr="00BF0D68">
        <w:rPr>
          <w:rFonts w:ascii="Times New Roman" w:hAnsi="Times New Roman"/>
          <w:sz w:val="24"/>
          <w:szCs w:val="24"/>
        </w:rPr>
        <w:t xml:space="preserve"> місяці з моменту прийняття Замовником виконаних робіт по даному Договору (згідно акту наданих</w:t>
      </w:r>
      <w:r w:rsidRPr="00BF0D68">
        <w:rPr>
          <w:rFonts w:ascii="Times New Roman" w:hAnsi="Times New Roman"/>
          <w:spacing w:val="-21"/>
          <w:sz w:val="24"/>
          <w:szCs w:val="24"/>
        </w:rPr>
        <w:t xml:space="preserve"> </w:t>
      </w:r>
      <w:r w:rsidRPr="00BF0D68">
        <w:rPr>
          <w:rFonts w:ascii="Times New Roman" w:hAnsi="Times New Roman"/>
          <w:sz w:val="24"/>
          <w:szCs w:val="24"/>
        </w:rPr>
        <w:t>послуг).</w:t>
      </w:r>
    </w:p>
    <w:p w:rsidR="00BE3AC2" w:rsidRPr="00BF0D68" w:rsidRDefault="00BE3AC2" w:rsidP="00BE3AC2">
      <w:pPr>
        <w:pStyle w:val="aff0"/>
        <w:widowControl w:val="0"/>
        <w:numPr>
          <w:ilvl w:val="1"/>
          <w:numId w:val="10"/>
        </w:numPr>
        <w:tabs>
          <w:tab w:val="left" w:pos="851"/>
          <w:tab w:val="left" w:pos="1276"/>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Підрядник гарантує якість виконаних послуг, досягнення показників, визначених у договірній</w:t>
      </w:r>
      <w:r w:rsidRPr="00BF0D68">
        <w:rPr>
          <w:rFonts w:ascii="Times New Roman" w:hAnsi="Times New Roman"/>
          <w:spacing w:val="-1"/>
          <w:sz w:val="24"/>
          <w:szCs w:val="24"/>
        </w:rPr>
        <w:t xml:space="preserve"> </w:t>
      </w:r>
      <w:r w:rsidRPr="00BF0D68">
        <w:rPr>
          <w:rFonts w:ascii="Times New Roman" w:hAnsi="Times New Roman"/>
          <w:sz w:val="24"/>
          <w:szCs w:val="24"/>
        </w:rPr>
        <w:t>ціні.</w:t>
      </w:r>
    </w:p>
    <w:p w:rsidR="00BE3AC2" w:rsidRPr="00BF0D68" w:rsidRDefault="00BE3AC2" w:rsidP="00BE3AC2">
      <w:pPr>
        <w:pStyle w:val="aff0"/>
        <w:widowControl w:val="0"/>
        <w:numPr>
          <w:ilvl w:val="1"/>
          <w:numId w:val="10"/>
        </w:numPr>
        <w:tabs>
          <w:tab w:val="left" w:pos="851"/>
          <w:tab w:val="left" w:pos="1276"/>
          <w:tab w:val="left" w:pos="1601"/>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Підрядник гарантує відповідність матеріалів, конструкцій і обладнання (у разі використання матеріалів Підрядника) специфікаціям, державним стандартам, технічним умовам та наявність необхідних сертифікатів, технічних паспортів та інших документів, які посвідчують їх</w:t>
      </w:r>
      <w:r w:rsidRPr="00BF0D68">
        <w:rPr>
          <w:rFonts w:ascii="Times New Roman" w:hAnsi="Times New Roman"/>
          <w:spacing w:val="2"/>
          <w:sz w:val="24"/>
          <w:szCs w:val="24"/>
        </w:rPr>
        <w:t xml:space="preserve"> </w:t>
      </w:r>
      <w:r w:rsidRPr="00BF0D68">
        <w:rPr>
          <w:rFonts w:ascii="Times New Roman" w:hAnsi="Times New Roman"/>
          <w:sz w:val="24"/>
          <w:szCs w:val="24"/>
        </w:rPr>
        <w:t>якість.</w:t>
      </w:r>
    </w:p>
    <w:p w:rsidR="00BE3AC2" w:rsidRPr="00BF0D68" w:rsidRDefault="00BE3AC2" w:rsidP="00BE3AC2">
      <w:pPr>
        <w:pStyle w:val="aff0"/>
        <w:widowControl w:val="0"/>
        <w:numPr>
          <w:ilvl w:val="1"/>
          <w:numId w:val="10"/>
        </w:numPr>
        <w:tabs>
          <w:tab w:val="left" w:pos="851"/>
          <w:tab w:val="left" w:pos="1276"/>
          <w:tab w:val="left" w:pos="1574"/>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Витрати на проведення додаткових випробувань та перевірок, якщо використані матеріали, виконані послуги не відповідають встановленим нормам i стандартам, здійснюються за рахунок Підрядника, в інших випадках за рахунок</w:t>
      </w:r>
      <w:r w:rsidRPr="00BF0D68">
        <w:rPr>
          <w:rFonts w:ascii="Times New Roman" w:hAnsi="Times New Roman"/>
          <w:spacing w:val="-13"/>
          <w:sz w:val="24"/>
          <w:szCs w:val="24"/>
        </w:rPr>
        <w:t xml:space="preserve"> </w:t>
      </w:r>
      <w:r w:rsidRPr="00BF0D68">
        <w:rPr>
          <w:rFonts w:ascii="Times New Roman" w:hAnsi="Times New Roman"/>
          <w:sz w:val="24"/>
          <w:szCs w:val="24"/>
        </w:rPr>
        <w:t>Замовника.</w:t>
      </w:r>
    </w:p>
    <w:p w:rsidR="00BE3AC2" w:rsidRPr="00BF0D68" w:rsidRDefault="00BE3AC2" w:rsidP="00BE3AC2">
      <w:pPr>
        <w:pStyle w:val="aff0"/>
        <w:widowControl w:val="0"/>
        <w:numPr>
          <w:ilvl w:val="1"/>
          <w:numId w:val="10"/>
        </w:numPr>
        <w:tabs>
          <w:tab w:val="left" w:pos="851"/>
          <w:tab w:val="left" w:pos="1276"/>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Підрядник відповідає за дефекти, виявлені у межах гарантійного строку, якщо він не доведе, що вони сталися внаслідок: природного зносу об’єкта (або його частин), неправильної його</w:t>
      </w:r>
      <w:r w:rsidRPr="00BF0D68">
        <w:rPr>
          <w:rFonts w:ascii="Times New Roman" w:hAnsi="Times New Roman"/>
          <w:spacing w:val="-1"/>
          <w:sz w:val="24"/>
          <w:szCs w:val="24"/>
        </w:rPr>
        <w:t xml:space="preserve"> </w:t>
      </w:r>
      <w:r w:rsidRPr="00BF0D68">
        <w:rPr>
          <w:rFonts w:ascii="Times New Roman" w:hAnsi="Times New Roman"/>
          <w:sz w:val="24"/>
          <w:szCs w:val="24"/>
        </w:rPr>
        <w:t>експлуатації.</w:t>
      </w:r>
    </w:p>
    <w:p w:rsidR="00BE3AC2" w:rsidRPr="00BF0D68" w:rsidRDefault="00BE3AC2" w:rsidP="00BE3AC2">
      <w:pPr>
        <w:pStyle w:val="af0"/>
        <w:tabs>
          <w:tab w:val="left" w:pos="851"/>
        </w:tabs>
        <w:spacing w:after="0"/>
        <w:ind w:left="284" w:right="-20"/>
        <w:jc w:val="both"/>
        <w:rPr>
          <w:sz w:val="24"/>
          <w:szCs w:val="24"/>
        </w:rPr>
      </w:pPr>
      <w:r w:rsidRPr="00BF0D68">
        <w:rPr>
          <w:sz w:val="24"/>
          <w:szCs w:val="24"/>
        </w:rPr>
        <w:lastRenderedPageBreak/>
        <w:t>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виявленими у результатах наданих послуг. Всі дефекти (недоліки), виявлені протягом гарантійного терміну, Підрядник (його правонаступник) зобов’язаний усунути за свій рахунок.</w:t>
      </w:r>
    </w:p>
    <w:p w:rsidR="00BE3AC2" w:rsidRPr="00BF0D68" w:rsidRDefault="00BE3AC2" w:rsidP="00BE3AC2">
      <w:pPr>
        <w:pStyle w:val="aff0"/>
        <w:widowControl w:val="0"/>
        <w:numPr>
          <w:ilvl w:val="1"/>
          <w:numId w:val="10"/>
        </w:numPr>
        <w:tabs>
          <w:tab w:val="left" w:pos="851"/>
          <w:tab w:val="left" w:pos="1134"/>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 xml:space="preserve">У разі виявлення Замовником дефектів (недоліків) впродовж гарантійного строку, він зобов’язаний повідомити про це Підрядника і запросити його для складення відповідного акту про порядок і строки усунення виявлених дефектів (недоліків). Якщо Підрядник не направить своїх повноважних представників для складення такого акту у визначений Замовником термін, це вважатиметься відмовою Підрядника взяти участь у складенні акту. В такому випадку Замовник має право скласти такий акт із залученням незалежних експертів та надіслати його Підряднику. Складений таким чином акт буде вважатися беззаперечно прийнятим Підрядником. </w:t>
      </w:r>
    </w:p>
    <w:p w:rsidR="00BE3AC2" w:rsidRPr="00BF0D68" w:rsidRDefault="00BE3AC2" w:rsidP="00BE3AC2">
      <w:pPr>
        <w:pStyle w:val="aff0"/>
        <w:widowControl w:val="0"/>
        <w:numPr>
          <w:ilvl w:val="1"/>
          <w:numId w:val="10"/>
        </w:numPr>
        <w:tabs>
          <w:tab w:val="left" w:pos="851"/>
          <w:tab w:val="left" w:pos="1134"/>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Підрядник зобов’язаний усунути виявлені дефекти (недоліки) в порядку і у строки, визначені актом про їх усунення. У разі, якщо Підрядник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w:t>
      </w:r>
      <w:r w:rsidRPr="00BF0D68">
        <w:rPr>
          <w:rFonts w:ascii="Times New Roman" w:hAnsi="Times New Roman"/>
          <w:spacing w:val="-7"/>
          <w:sz w:val="24"/>
          <w:szCs w:val="24"/>
        </w:rPr>
        <w:t xml:space="preserve"> </w:t>
      </w:r>
      <w:r w:rsidRPr="00BF0D68">
        <w:rPr>
          <w:rFonts w:ascii="Times New Roman" w:hAnsi="Times New Roman"/>
          <w:sz w:val="24"/>
          <w:szCs w:val="24"/>
        </w:rPr>
        <w:t>збитки.</w:t>
      </w:r>
    </w:p>
    <w:p w:rsidR="00BE3AC2" w:rsidRPr="00BF0D68" w:rsidRDefault="00BE3AC2" w:rsidP="00BE3AC2">
      <w:pPr>
        <w:pStyle w:val="aff0"/>
        <w:widowControl w:val="0"/>
        <w:numPr>
          <w:ilvl w:val="1"/>
          <w:numId w:val="28"/>
        </w:numPr>
        <w:tabs>
          <w:tab w:val="left" w:pos="851"/>
          <w:tab w:val="left" w:pos="1134"/>
          <w:tab w:val="left" w:pos="161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Якщо між Замовником і Підрядником виникне спір щодо усунення дефектів (недоліків) або їх причин, на вимогу будь-якої Сторони може бути проведено незалежну експертизу. Фінансування витрат, пов’язаних з проведенням експертизи щодо дефектів (недоліків) у наданих послугах,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w:t>
      </w:r>
      <w:r w:rsidRPr="00BF0D68">
        <w:rPr>
          <w:rFonts w:ascii="Times New Roman" w:hAnsi="Times New Roman"/>
          <w:spacing w:val="-4"/>
          <w:sz w:val="24"/>
          <w:szCs w:val="24"/>
        </w:rPr>
        <w:t xml:space="preserve"> </w:t>
      </w:r>
      <w:r w:rsidRPr="00BF0D68">
        <w:rPr>
          <w:rFonts w:ascii="Times New Roman" w:hAnsi="Times New Roman"/>
          <w:sz w:val="24"/>
          <w:szCs w:val="24"/>
        </w:rPr>
        <w:t>частинах.</w:t>
      </w:r>
    </w:p>
    <w:p w:rsidR="00BE3AC2" w:rsidRPr="00BF0D68" w:rsidRDefault="00BE3AC2" w:rsidP="00BE3AC2">
      <w:pPr>
        <w:pStyle w:val="aff0"/>
        <w:widowControl w:val="0"/>
        <w:numPr>
          <w:ilvl w:val="1"/>
          <w:numId w:val="28"/>
        </w:numPr>
        <w:tabs>
          <w:tab w:val="left" w:pos="851"/>
          <w:tab w:val="left" w:pos="1134"/>
          <w:tab w:val="left" w:pos="1771"/>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Гарантійний строк продовжується на час, протягом якого Об’єкт не міг експлуатуватися внаслідок недоліків, за які відповідає</w:t>
      </w:r>
      <w:r w:rsidRPr="00BF0D68">
        <w:rPr>
          <w:rFonts w:ascii="Times New Roman" w:hAnsi="Times New Roman"/>
          <w:spacing w:val="-6"/>
          <w:sz w:val="24"/>
          <w:szCs w:val="24"/>
        </w:rPr>
        <w:t xml:space="preserve"> </w:t>
      </w:r>
      <w:r w:rsidRPr="00BF0D68">
        <w:rPr>
          <w:rFonts w:ascii="Times New Roman" w:hAnsi="Times New Roman"/>
          <w:sz w:val="24"/>
          <w:szCs w:val="24"/>
        </w:rPr>
        <w:t>Підрядник.</w:t>
      </w:r>
    </w:p>
    <w:p w:rsidR="00BE3AC2" w:rsidRPr="00BF0D68" w:rsidRDefault="00BE3AC2" w:rsidP="00BE3AC2">
      <w:pPr>
        <w:pStyle w:val="aff0"/>
        <w:widowControl w:val="0"/>
        <w:numPr>
          <w:ilvl w:val="1"/>
          <w:numId w:val="28"/>
        </w:numPr>
        <w:tabs>
          <w:tab w:val="left" w:pos="851"/>
          <w:tab w:val="left" w:pos="1134"/>
          <w:tab w:val="left" w:pos="1793"/>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Замовлення, закупівля, прийомка, поставка, розвантажування, складування, зберігання, доставка на Об’єкт матеріалів, конструкцій виконується Підрядником. Підрядник відповідає за якість, кількість i комплектність поставки цих ресурсів їх відповідність вимогам, установленим нормативними документами та кошторисною документацією, а також на ньому лежить ризик їх випадкової втрати та пошкодження до моменту прийняття Замовником наданих</w:t>
      </w:r>
      <w:r w:rsidRPr="00BF0D68">
        <w:rPr>
          <w:rFonts w:ascii="Times New Roman" w:hAnsi="Times New Roman"/>
          <w:spacing w:val="-5"/>
          <w:sz w:val="24"/>
          <w:szCs w:val="24"/>
        </w:rPr>
        <w:t xml:space="preserve"> </w:t>
      </w:r>
      <w:r w:rsidRPr="00BF0D68">
        <w:rPr>
          <w:rFonts w:ascii="Times New Roman" w:hAnsi="Times New Roman"/>
          <w:sz w:val="24"/>
          <w:szCs w:val="24"/>
        </w:rPr>
        <w:t>послуг.</w:t>
      </w:r>
    </w:p>
    <w:p w:rsidR="00BE3AC2" w:rsidRPr="00BF0D68" w:rsidRDefault="00BE3AC2" w:rsidP="00BE3AC2">
      <w:pPr>
        <w:pStyle w:val="aff0"/>
        <w:widowControl w:val="0"/>
        <w:numPr>
          <w:ilvl w:val="1"/>
          <w:numId w:val="28"/>
        </w:numPr>
        <w:tabs>
          <w:tab w:val="left" w:pos="851"/>
          <w:tab w:val="left" w:pos="1134"/>
          <w:tab w:val="left" w:pos="1723"/>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Під час надання послуг Підрядник зобов’язаний використовувати матеріальні ресурси, якість яких підтверджена відповідними паспортами, сертифікатами або іншими документами.</w:t>
      </w:r>
    </w:p>
    <w:p w:rsidR="00BE3AC2" w:rsidRPr="00BF0D68" w:rsidRDefault="00BE3AC2" w:rsidP="00BE3AC2">
      <w:pPr>
        <w:pStyle w:val="aff0"/>
        <w:widowControl w:val="0"/>
        <w:numPr>
          <w:ilvl w:val="1"/>
          <w:numId w:val="28"/>
        </w:numPr>
        <w:tabs>
          <w:tab w:val="left" w:pos="851"/>
          <w:tab w:val="left" w:pos="1134"/>
          <w:tab w:val="left" w:pos="1625"/>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Підрядник повинен мати дійсні дозвільні документи, допуски, якщо такі потрібні для надання певних видів послуг. Послуги надаються кваліфікованими спеціалістами Підрядника. У разі необхідності залучення субпідрядних організацій Підрядник письмово узгоджує свої дії з</w:t>
      </w:r>
      <w:r w:rsidRPr="00BF0D68">
        <w:rPr>
          <w:rFonts w:ascii="Times New Roman" w:hAnsi="Times New Roman"/>
          <w:spacing w:val="1"/>
          <w:sz w:val="24"/>
          <w:szCs w:val="24"/>
        </w:rPr>
        <w:t xml:space="preserve"> </w:t>
      </w:r>
      <w:r w:rsidRPr="00BF0D68">
        <w:rPr>
          <w:rFonts w:ascii="Times New Roman" w:hAnsi="Times New Roman"/>
          <w:sz w:val="24"/>
          <w:szCs w:val="24"/>
        </w:rPr>
        <w:t>Замовником.</w:t>
      </w:r>
    </w:p>
    <w:p w:rsidR="00BE3AC2" w:rsidRPr="00BF0D68" w:rsidRDefault="00BE3AC2" w:rsidP="00BE3AC2">
      <w:pPr>
        <w:pStyle w:val="aff0"/>
        <w:widowControl w:val="0"/>
        <w:numPr>
          <w:ilvl w:val="1"/>
          <w:numId w:val="28"/>
        </w:numPr>
        <w:tabs>
          <w:tab w:val="left" w:pos="851"/>
          <w:tab w:val="left" w:pos="1134"/>
          <w:tab w:val="left" w:pos="175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Якщо якість наданих послуг не буде відповідати умовам цього Договору, кошторисній документації, вимогам нормативних актів, то Замовник має право відмовитись від Договору в односторонньому порядку та/або відмовитись від прийняття таких робіт/послуг.</w:t>
      </w:r>
    </w:p>
    <w:p w:rsidR="00BE3AC2" w:rsidRPr="00BF0D68" w:rsidRDefault="00BE3AC2" w:rsidP="00BE3AC2">
      <w:pPr>
        <w:pStyle w:val="aff0"/>
        <w:widowControl w:val="0"/>
        <w:numPr>
          <w:ilvl w:val="1"/>
          <w:numId w:val="28"/>
        </w:numPr>
        <w:tabs>
          <w:tab w:val="left" w:pos="851"/>
          <w:tab w:val="left" w:pos="1134"/>
          <w:tab w:val="left" w:pos="1682"/>
        </w:tabs>
        <w:autoSpaceDE w:val="0"/>
        <w:autoSpaceDN w:val="0"/>
        <w:spacing w:after="0" w:line="240" w:lineRule="auto"/>
        <w:ind w:left="284" w:right="-20" w:firstLine="0"/>
        <w:contextualSpacing w:val="0"/>
        <w:jc w:val="both"/>
        <w:rPr>
          <w:rFonts w:ascii="Times New Roman" w:hAnsi="Times New Roman"/>
          <w:sz w:val="24"/>
          <w:szCs w:val="24"/>
        </w:rPr>
      </w:pPr>
      <w:r>
        <w:rPr>
          <w:rFonts w:ascii="Times New Roman" w:hAnsi="Times New Roman"/>
          <w:sz w:val="24"/>
          <w:szCs w:val="24"/>
        </w:rPr>
        <w:t>Відновлювальні роботи</w:t>
      </w:r>
      <w:r w:rsidRPr="00BF0D68">
        <w:rPr>
          <w:rFonts w:ascii="Times New Roman" w:hAnsi="Times New Roman"/>
          <w:sz w:val="24"/>
          <w:szCs w:val="24"/>
        </w:rPr>
        <w:t xml:space="preserve"> викону</w:t>
      </w:r>
      <w:r>
        <w:rPr>
          <w:rFonts w:ascii="Times New Roman" w:hAnsi="Times New Roman"/>
          <w:sz w:val="24"/>
          <w:szCs w:val="24"/>
        </w:rPr>
        <w:t>ю</w:t>
      </w:r>
      <w:r w:rsidRPr="00BF0D68">
        <w:rPr>
          <w:rFonts w:ascii="Times New Roman" w:hAnsi="Times New Roman"/>
          <w:sz w:val="24"/>
          <w:szCs w:val="24"/>
        </w:rPr>
        <w:t>ться відповідно до кошторисної документації, а також відповідно до технічної документації, ДБН (ДСТУ)</w:t>
      </w:r>
      <w:r w:rsidRPr="00BF0D68">
        <w:rPr>
          <w:rFonts w:ascii="Times New Roman" w:hAnsi="Times New Roman"/>
          <w:spacing w:val="-7"/>
          <w:sz w:val="24"/>
          <w:szCs w:val="24"/>
        </w:rPr>
        <w:t xml:space="preserve"> </w:t>
      </w:r>
      <w:r w:rsidRPr="00BF0D68">
        <w:rPr>
          <w:rFonts w:ascii="Times New Roman" w:hAnsi="Times New Roman"/>
          <w:sz w:val="24"/>
          <w:szCs w:val="24"/>
        </w:rPr>
        <w:t>тощо.</w:t>
      </w:r>
    </w:p>
    <w:p w:rsidR="00BE3AC2" w:rsidRPr="00BF0D68" w:rsidRDefault="00BE3AC2" w:rsidP="00BE3AC2">
      <w:pPr>
        <w:pStyle w:val="1"/>
        <w:tabs>
          <w:tab w:val="left" w:pos="851"/>
          <w:tab w:val="left" w:pos="1134"/>
        </w:tabs>
        <w:ind w:left="284" w:right="-20"/>
        <w:rPr>
          <w:rFonts w:ascii="Times New Roman" w:hAnsi="Times New Roman"/>
          <w:color w:val="auto"/>
          <w:sz w:val="24"/>
          <w:szCs w:val="24"/>
        </w:rPr>
      </w:pPr>
      <w:r w:rsidRPr="00BF0D68">
        <w:rPr>
          <w:rFonts w:ascii="Times New Roman" w:hAnsi="Times New Roman"/>
          <w:color w:val="auto"/>
          <w:sz w:val="24"/>
          <w:szCs w:val="24"/>
        </w:rPr>
        <w:t>ІІІ. ЦІНА</w:t>
      </w:r>
      <w:r w:rsidRPr="00BF0D68">
        <w:rPr>
          <w:rFonts w:ascii="Times New Roman" w:hAnsi="Times New Roman"/>
          <w:color w:val="auto"/>
          <w:spacing w:val="-9"/>
          <w:sz w:val="24"/>
          <w:szCs w:val="24"/>
        </w:rPr>
        <w:t xml:space="preserve"> </w:t>
      </w:r>
      <w:r w:rsidRPr="00BF0D68">
        <w:rPr>
          <w:rFonts w:ascii="Times New Roman" w:hAnsi="Times New Roman"/>
          <w:color w:val="auto"/>
          <w:sz w:val="24"/>
          <w:szCs w:val="24"/>
        </w:rPr>
        <w:t>ДОГОВОРУ</w:t>
      </w:r>
    </w:p>
    <w:p w:rsidR="00BE3AC2" w:rsidRPr="00BF0D68" w:rsidRDefault="00BE3AC2" w:rsidP="00BE3AC2">
      <w:pPr>
        <w:pStyle w:val="af0"/>
        <w:tabs>
          <w:tab w:val="left" w:pos="851"/>
          <w:tab w:val="left" w:pos="1134"/>
        </w:tabs>
        <w:spacing w:after="0"/>
        <w:ind w:left="284" w:right="-20"/>
        <w:rPr>
          <w:b/>
          <w:sz w:val="24"/>
          <w:szCs w:val="24"/>
        </w:rPr>
      </w:pPr>
    </w:p>
    <w:p w:rsidR="00BE3AC2" w:rsidRPr="00BF0D68" w:rsidRDefault="00BE3AC2" w:rsidP="00BE3AC2">
      <w:pPr>
        <w:pStyle w:val="aff0"/>
        <w:widowControl w:val="0"/>
        <w:numPr>
          <w:ilvl w:val="1"/>
          <w:numId w:val="9"/>
        </w:numPr>
        <w:tabs>
          <w:tab w:val="left" w:pos="851"/>
          <w:tab w:val="left" w:pos="1134"/>
          <w:tab w:val="left" w:pos="744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Ціна цього Договору тверда</w:t>
      </w:r>
      <w:r w:rsidRPr="00BF0D68">
        <w:rPr>
          <w:rFonts w:ascii="Times New Roman" w:hAnsi="Times New Roman"/>
          <w:spacing w:val="3"/>
          <w:sz w:val="24"/>
          <w:szCs w:val="24"/>
        </w:rPr>
        <w:t xml:space="preserve"> </w:t>
      </w:r>
      <w:r w:rsidRPr="00BF0D68">
        <w:rPr>
          <w:rFonts w:ascii="Times New Roman" w:hAnsi="Times New Roman"/>
          <w:sz w:val="24"/>
          <w:szCs w:val="24"/>
        </w:rPr>
        <w:t>та</w:t>
      </w:r>
      <w:r w:rsidRPr="00BF0D68">
        <w:rPr>
          <w:rFonts w:ascii="Times New Roman" w:hAnsi="Times New Roman"/>
          <w:spacing w:val="3"/>
          <w:sz w:val="24"/>
          <w:szCs w:val="24"/>
        </w:rPr>
        <w:t xml:space="preserve"> </w:t>
      </w:r>
      <w:r w:rsidRPr="00BF0D68">
        <w:rPr>
          <w:rFonts w:ascii="Times New Roman" w:hAnsi="Times New Roman"/>
          <w:sz w:val="24"/>
          <w:szCs w:val="24"/>
        </w:rPr>
        <w:t>складає</w:t>
      </w:r>
      <w:r w:rsidRPr="00BF0D68">
        <w:rPr>
          <w:rFonts w:ascii="Times New Roman" w:hAnsi="Times New Roman"/>
          <w:sz w:val="24"/>
          <w:szCs w:val="24"/>
          <w:u w:val="single"/>
        </w:rPr>
        <w:t xml:space="preserve"> </w:t>
      </w:r>
      <w:r w:rsidRPr="00BF0D68">
        <w:rPr>
          <w:rFonts w:ascii="Times New Roman" w:hAnsi="Times New Roman"/>
          <w:sz w:val="24"/>
          <w:szCs w:val="24"/>
          <w:u w:val="single"/>
        </w:rPr>
        <w:tab/>
      </w:r>
      <w:r w:rsidRPr="00BF0D68">
        <w:rPr>
          <w:rFonts w:ascii="Times New Roman" w:hAnsi="Times New Roman"/>
          <w:bCs/>
          <w:sz w:val="24"/>
          <w:szCs w:val="24"/>
        </w:rPr>
        <w:t>грн.</w:t>
      </w:r>
      <w:r w:rsidRPr="00BF0D68">
        <w:rPr>
          <w:rFonts w:ascii="Times New Roman" w:hAnsi="Times New Roman"/>
          <w:b/>
          <w:sz w:val="24"/>
          <w:szCs w:val="24"/>
        </w:rPr>
        <w:t xml:space="preserve"> </w:t>
      </w:r>
      <w:r w:rsidRPr="00BF0D68">
        <w:rPr>
          <w:rFonts w:ascii="Times New Roman" w:hAnsi="Times New Roman"/>
          <w:sz w:val="24"/>
          <w:szCs w:val="24"/>
        </w:rPr>
        <w:t>(прописом) в тому числі  ПДВ_______ грн. (якщо передбачено)</w:t>
      </w:r>
    </w:p>
    <w:p w:rsidR="00BE3AC2" w:rsidRPr="00BF0D68" w:rsidRDefault="00BE3AC2" w:rsidP="00FC6C9F">
      <w:pPr>
        <w:pStyle w:val="aff0"/>
        <w:widowControl w:val="0"/>
        <w:numPr>
          <w:ilvl w:val="1"/>
          <w:numId w:val="9"/>
        </w:numPr>
        <w:tabs>
          <w:tab w:val="left" w:pos="851"/>
          <w:tab w:val="left" w:pos="1586"/>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Ціна Договору враховує усі витрати Підрядника на виконання предмету Договору</w:t>
      </w:r>
      <w:r w:rsidR="00FC6C9F">
        <w:rPr>
          <w:rFonts w:ascii="Times New Roman" w:hAnsi="Times New Roman"/>
          <w:sz w:val="24"/>
          <w:szCs w:val="24"/>
        </w:rPr>
        <w:t xml:space="preserve">, у тому числі </w:t>
      </w:r>
      <w:proofErr w:type="spellStart"/>
      <w:r w:rsidR="00FC6C9F">
        <w:rPr>
          <w:rFonts w:ascii="Times New Roman" w:hAnsi="Times New Roman"/>
          <w:sz w:val="24"/>
          <w:szCs w:val="24"/>
        </w:rPr>
        <w:t>в</w:t>
      </w:r>
      <w:r w:rsidR="00FC6C9F" w:rsidRPr="00FC6C9F">
        <w:rPr>
          <w:rFonts w:ascii="Times New Roman" w:hAnsi="Times New Roman"/>
          <w:sz w:val="24"/>
          <w:szCs w:val="24"/>
        </w:rPr>
        <w:t>артiсть</w:t>
      </w:r>
      <w:proofErr w:type="spellEnd"/>
      <w:r w:rsidR="00FC6C9F" w:rsidRPr="00FC6C9F">
        <w:rPr>
          <w:rFonts w:ascii="Times New Roman" w:hAnsi="Times New Roman"/>
          <w:sz w:val="24"/>
          <w:szCs w:val="24"/>
        </w:rPr>
        <w:t xml:space="preserve"> експертизи проектної  </w:t>
      </w:r>
      <w:proofErr w:type="spellStart"/>
      <w:r w:rsidR="00FC6C9F" w:rsidRPr="00FC6C9F">
        <w:rPr>
          <w:rFonts w:ascii="Times New Roman" w:hAnsi="Times New Roman"/>
          <w:sz w:val="24"/>
          <w:szCs w:val="24"/>
        </w:rPr>
        <w:t>документацiї</w:t>
      </w:r>
      <w:proofErr w:type="spellEnd"/>
      <w:r w:rsidRPr="00BF0D68">
        <w:rPr>
          <w:rFonts w:ascii="Times New Roman" w:hAnsi="Times New Roman"/>
          <w:sz w:val="24"/>
          <w:szCs w:val="24"/>
        </w:rPr>
        <w:t>.</w:t>
      </w:r>
    </w:p>
    <w:p w:rsidR="00BE3AC2" w:rsidRPr="00BF0D68" w:rsidRDefault="00BE3AC2" w:rsidP="00BE3AC2">
      <w:pPr>
        <w:pStyle w:val="1"/>
        <w:tabs>
          <w:tab w:val="left" w:pos="851"/>
          <w:tab w:val="left" w:pos="1134"/>
        </w:tabs>
        <w:ind w:left="284" w:right="-20"/>
        <w:rPr>
          <w:rFonts w:ascii="Times New Roman" w:hAnsi="Times New Roman"/>
          <w:color w:val="auto"/>
          <w:sz w:val="24"/>
          <w:szCs w:val="24"/>
        </w:rPr>
      </w:pPr>
      <w:r w:rsidRPr="00BF0D68">
        <w:rPr>
          <w:rFonts w:ascii="Times New Roman" w:hAnsi="Times New Roman"/>
          <w:color w:val="auto"/>
          <w:sz w:val="24"/>
          <w:szCs w:val="24"/>
          <w:lang w:val="en-US"/>
        </w:rPr>
        <w:lastRenderedPageBreak/>
        <w:t>IV</w:t>
      </w:r>
      <w:r w:rsidRPr="00BF0D68">
        <w:rPr>
          <w:rFonts w:ascii="Times New Roman" w:hAnsi="Times New Roman"/>
          <w:color w:val="auto"/>
          <w:sz w:val="24"/>
          <w:szCs w:val="24"/>
        </w:rPr>
        <w:t>. ПОРЯДОК ЗДІЙСНЕННЯ ОПЛАТИ</w:t>
      </w:r>
    </w:p>
    <w:p w:rsidR="009C18EA" w:rsidRPr="007D5EB3" w:rsidRDefault="009C18EA" w:rsidP="009C18EA">
      <w:pPr>
        <w:tabs>
          <w:tab w:val="left" w:pos="2160"/>
          <w:tab w:val="left" w:pos="3600"/>
        </w:tabs>
        <w:ind w:left="284"/>
        <w:jc w:val="both"/>
        <w:rPr>
          <w:sz w:val="24"/>
          <w:szCs w:val="24"/>
        </w:rPr>
      </w:pPr>
      <w:bookmarkStart w:id="11" w:name="_Hlk149743926"/>
      <w:r w:rsidRPr="007D5EB3">
        <w:rPr>
          <w:sz w:val="24"/>
          <w:szCs w:val="24"/>
        </w:rPr>
        <w:t xml:space="preserve">4.1. Розрахунки проводяться шляхом безготівкових розрахунків за реквізитами </w:t>
      </w:r>
      <w:r w:rsidR="00B8102B">
        <w:rPr>
          <w:sz w:val="24"/>
          <w:szCs w:val="24"/>
        </w:rPr>
        <w:t>Підрядника</w:t>
      </w:r>
      <w:r w:rsidRPr="007D5EB3">
        <w:rPr>
          <w:sz w:val="24"/>
          <w:szCs w:val="24"/>
        </w:rPr>
        <w:t>, визначеними у цьому договорі, попередньою оплатою на небюджетні рахунки</w:t>
      </w:r>
      <w:r>
        <w:rPr>
          <w:sz w:val="24"/>
          <w:szCs w:val="24"/>
        </w:rPr>
        <w:t xml:space="preserve"> протягом 5 банківських днів з дати рахунку</w:t>
      </w:r>
      <w:r w:rsidRPr="007D5EB3">
        <w:rPr>
          <w:sz w:val="24"/>
          <w:szCs w:val="24"/>
        </w:rPr>
        <w:t xml:space="preserve">, відкриті в органах Державної казначейської служби у встановленому законодавством порядку з подальшим використанням зазначених коштів </w:t>
      </w:r>
      <w:r>
        <w:rPr>
          <w:sz w:val="24"/>
          <w:szCs w:val="24"/>
        </w:rPr>
        <w:t xml:space="preserve">виконавцям робіт </w:t>
      </w:r>
      <w:r w:rsidRPr="007D5EB3">
        <w:rPr>
          <w:sz w:val="24"/>
          <w:szCs w:val="24"/>
        </w:rPr>
        <w:t xml:space="preserve">виключно з таких рахунків на цілі, визначені договорами про закупівлю </w:t>
      </w:r>
      <w:r>
        <w:rPr>
          <w:sz w:val="24"/>
          <w:szCs w:val="24"/>
        </w:rPr>
        <w:t>послуг</w:t>
      </w:r>
      <w:r w:rsidRPr="007D5EB3">
        <w:rPr>
          <w:sz w:val="24"/>
          <w:szCs w:val="24"/>
        </w:rPr>
        <w:t>, з наданням підтвердних документів органам Державної казначейської служби для здійснення платежів.</w:t>
      </w:r>
      <w:bookmarkEnd w:id="11"/>
    </w:p>
    <w:p w:rsidR="009C18EA" w:rsidRPr="007D5EB3" w:rsidRDefault="009C18EA" w:rsidP="009C18EA">
      <w:pPr>
        <w:pStyle w:val="31"/>
        <w:spacing w:after="0"/>
        <w:ind w:left="284"/>
        <w:jc w:val="both"/>
        <w:rPr>
          <w:sz w:val="24"/>
          <w:szCs w:val="24"/>
          <w:lang w:eastAsia="uk-UA"/>
        </w:rPr>
      </w:pPr>
      <w:r w:rsidRPr="007D5EB3">
        <w:rPr>
          <w:sz w:val="24"/>
          <w:szCs w:val="24"/>
          <w:lang w:eastAsia="uk-UA"/>
        </w:rPr>
        <w:t>4.</w:t>
      </w:r>
      <w:r>
        <w:rPr>
          <w:sz w:val="24"/>
          <w:szCs w:val="24"/>
          <w:lang w:eastAsia="uk-UA"/>
        </w:rPr>
        <w:t>2</w:t>
      </w:r>
      <w:r w:rsidRPr="007D5EB3">
        <w:rPr>
          <w:sz w:val="24"/>
          <w:szCs w:val="24"/>
          <w:lang w:eastAsia="uk-UA"/>
        </w:rPr>
        <w:t xml:space="preserve">. У разі затримки бюджетного фінансування розрахунок за </w:t>
      </w:r>
      <w:r>
        <w:rPr>
          <w:sz w:val="24"/>
          <w:szCs w:val="24"/>
          <w:lang w:eastAsia="uk-UA"/>
        </w:rPr>
        <w:t>надання послуг</w:t>
      </w:r>
      <w:r w:rsidRPr="007D5EB3">
        <w:rPr>
          <w:sz w:val="24"/>
          <w:szCs w:val="24"/>
          <w:lang w:eastAsia="uk-UA"/>
        </w:rPr>
        <w:t xml:space="preserve"> здійснюється протягом 5 банківських днів з дати отримання Замовником фінансування на свій реєстраційний рахунок</w:t>
      </w:r>
      <w:r w:rsidRPr="007D5EB3">
        <w:rPr>
          <w:sz w:val="24"/>
          <w:szCs w:val="24"/>
        </w:rPr>
        <w:t>.</w:t>
      </w:r>
      <w:r w:rsidRPr="007D5EB3">
        <w:rPr>
          <w:sz w:val="24"/>
          <w:szCs w:val="24"/>
          <w:lang w:eastAsia="uk-UA"/>
        </w:rPr>
        <w:t xml:space="preserve"> </w:t>
      </w:r>
    </w:p>
    <w:p w:rsidR="009C18EA" w:rsidRDefault="009C18EA" w:rsidP="009C18EA">
      <w:pPr>
        <w:tabs>
          <w:tab w:val="left" w:pos="360"/>
          <w:tab w:val="left" w:pos="720"/>
        </w:tabs>
        <w:ind w:left="284"/>
        <w:jc w:val="both"/>
        <w:outlineLvl w:val="1"/>
        <w:rPr>
          <w:sz w:val="24"/>
          <w:szCs w:val="24"/>
        </w:rPr>
      </w:pPr>
      <w:r w:rsidRPr="007D5EB3">
        <w:rPr>
          <w:sz w:val="24"/>
          <w:szCs w:val="24"/>
        </w:rPr>
        <w:t>4.</w:t>
      </w:r>
      <w:r>
        <w:rPr>
          <w:sz w:val="24"/>
          <w:szCs w:val="24"/>
        </w:rPr>
        <w:t>3</w:t>
      </w:r>
      <w:r w:rsidRPr="007D5EB3">
        <w:rPr>
          <w:sz w:val="24"/>
          <w:szCs w:val="24"/>
        </w:rPr>
        <w:t xml:space="preserve">. </w:t>
      </w:r>
      <w:r>
        <w:rPr>
          <w:sz w:val="24"/>
          <w:szCs w:val="24"/>
        </w:rPr>
        <w:t>Оплата проводиться відповідно до Постанови КМУ від 04.12.2019р. №1070 з урахуванням Наказу МОЗ від 21.08.2023р. №1499 «Про попередню оплату товарів, робіт і послуг за бюджетні кошти». Попередня оплата передбачається у розмірі 100 відсотків їх вартості на строк що не перевищує трьох місяців після укладання договору</w:t>
      </w:r>
    </w:p>
    <w:p w:rsidR="009C18EA" w:rsidRPr="009C18EA" w:rsidRDefault="009C18EA" w:rsidP="009C18EA">
      <w:pPr>
        <w:pStyle w:val="aff0"/>
        <w:numPr>
          <w:ilvl w:val="1"/>
          <w:numId w:val="29"/>
        </w:numPr>
        <w:tabs>
          <w:tab w:val="left" w:pos="360"/>
          <w:tab w:val="left" w:pos="720"/>
        </w:tabs>
        <w:spacing w:after="0" w:line="240" w:lineRule="auto"/>
        <w:ind w:left="284" w:firstLine="0"/>
        <w:jc w:val="both"/>
        <w:outlineLvl w:val="1"/>
        <w:rPr>
          <w:rFonts w:ascii="Times New Roman" w:hAnsi="Times New Roman"/>
          <w:sz w:val="24"/>
          <w:szCs w:val="24"/>
        </w:rPr>
      </w:pPr>
      <w:r w:rsidRPr="009C18EA">
        <w:rPr>
          <w:rFonts w:ascii="Times New Roman" w:hAnsi="Times New Roman"/>
          <w:sz w:val="24"/>
          <w:szCs w:val="24"/>
        </w:rPr>
        <w:t>Будь-які бюджетні зобов'язання та платежі з бюджету здійснюватимуться лише за наявності відповідного бюджетного призначення (ч.1 ст.23 Бюджетного кодексу України).</w:t>
      </w:r>
    </w:p>
    <w:p w:rsidR="00BE3AC2" w:rsidRPr="00BF0D68" w:rsidRDefault="00BE3AC2" w:rsidP="00BE3AC2">
      <w:pPr>
        <w:pStyle w:val="1"/>
        <w:tabs>
          <w:tab w:val="left" w:pos="851"/>
          <w:tab w:val="left" w:pos="1134"/>
        </w:tabs>
        <w:ind w:left="284" w:right="-20"/>
        <w:rPr>
          <w:rFonts w:ascii="Times New Roman" w:hAnsi="Times New Roman"/>
          <w:color w:val="auto"/>
          <w:sz w:val="24"/>
          <w:szCs w:val="24"/>
        </w:rPr>
      </w:pPr>
      <w:r w:rsidRPr="00BF0D68">
        <w:rPr>
          <w:rFonts w:ascii="Times New Roman" w:hAnsi="Times New Roman"/>
          <w:color w:val="auto"/>
          <w:sz w:val="24"/>
          <w:szCs w:val="24"/>
        </w:rPr>
        <w:t>V. ПОРЯДОК ПРИЙНЯТТЯ НАДАНИХ ПОСЛУГ З ПОТОЧНОГО РЕМОНТУ</w:t>
      </w:r>
    </w:p>
    <w:p w:rsidR="00BE3AC2" w:rsidRPr="00BF0D68" w:rsidRDefault="00BE3AC2" w:rsidP="00BE3AC2">
      <w:pPr>
        <w:pStyle w:val="aff0"/>
        <w:widowControl w:val="0"/>
        <w:numPr>
          <w:ilvl w:val="1"/>
          <w:numId w:val="8"/>
        </w:numPr>
        <w:tabs>
          <w:tab w:val="left" w:pos="851"/>
          <w:tab w:val="left" w:pos="1134"/>
          <w:tab w:val="left" w:pos="1598"/>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 xml:space="preserve">Підрядник зобов’язаний протягом 5 днів після завершення ремонту (прийняття Об’єкта) звільнити Об’єкт від сміття, та іншого.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(будівельний майданчик) своїми силами </w:t>
      </w:r>
      <w:r w:rsidRPr="00BF0D68">
        <w:rPr>
          <w:rFonts w:ascii="Times New Roman" w:hAnsi="Times New Roman"/>
          <w:spacing w:val="3"/>
          <w:sz w:val="24"/>
          <w:szCs w:val="24"/>
        </w:rPr>
        <w:t xml:space="preserve">або </w:t>
      </w:r>
      <w:r w:rsidRPr="00BF0D68">
        <w:rPr>
          <w:rFonts w:ascii="Times New Roman" w:hAnsi="Times New Roman"/>
          <w:sz w:val="24"/>
          <w:szCs w:val="24"/>
        </w:rPr>
        <w:t>із залученням третіх осіб за рахунок</w:t>
      </w:r>
      <w:r w:rsidRPr="00BF0D68">
        <w:rPr>
          <w:rFonts w:ascii="Times New Roman" w:hAnsi="Times New Roman"/>
          <w:spacing w:val="-4"/>
          <w:sz w:val="24"/>
          <w:szCs w:val="24"/>
        </w:rPr>
        <w:t xml:space="preserve"> </w:t>
      </w:r>
      <w:r w:rsidRPr="00BF0D68">
        <w:rPr>
          <w:rFonts w:ascii="Times New Roman" w:hAnsi="Times New Roman"/>
          <w:sz w:val="24"/>
          <w:szCs w:val="24"/>
        </w:rPr>
        <w:t>Підрядника.</w:t>
      </w:r>
    </w:p>
    <w:p w:rsidR="00BE3AC2" w:rsidRPr="00BF0D68" w:rsidRDefault="00BE3AC2" w:rsidP="00BE3AC2">
      <w:pPr>
        <w:pStyle w:val="aff0"/>
        <w:widowControl w:val="0"/>
        <w:numPr>
          <w:ilvl w:val="1"/>
          <w:numId w:val="8"/>
        </w:numPr>
        <w:tabs>
          <w:tab w:val="left" w:pos="851"/>
          <w:tab w:val="left" w:pos="1134"/>
          <w:tab w:val="left" w:pos="1546"/>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Здача та приймання наданих послуг з ремонту здійснюється на підставі Акту(-</w:t>
      </w:r>
      <w:proofErr w:type="spellStart"/>
      <w:r w:rsidRPr="00BF0D68">
        <w:rPr>
          <w:rFonts w:ascii="Times New Roman" w:hAnsi="Times New Roman"/>
          <w:sz w:val="24"/>
          <w:szCs w:val="24"/>
        </w:rPr>
        <w:t>ів</w:t>
      </w:r>
      <w:proofErr w:type="spellEnd"/>
      <w:r w:rsidRPr="00BF0D68">
        <w:rPr>
          <w:rFonts w:ascii="Times New Roman" w:hAnsi="Times New Roman"/>
          <w:sz w:val="24"/>
          <w:szCs w:val="24"/>
        </w:rPr>
        <w:t>) приймання наданих</w:t>
      </w:r>
      <w:r w:rsidRPr="00BF0D68">
        <w:rPr>
          <w:rFonts w:ascii="Times New Roman" w:hAnsi="Times New Roman"/>
          <w:spacing w:val="1"/>
          <w:sz w:val="24"/>
          <w:szCs w:val="24"/>
        </w:rPr>
        <w:t xml:space="preserve"> </w:t>
      </w:r>
      <w:r w:rsidRPr="00BF0D68">
        <w:rPr>
          <w:rFonts w:ascii="Times New Roman" w:hAnsi="Times New Roman"/>
          <w:sz w:val="24"/>
          <w:szCs w:val="24"/>
        </w:rPr>
        <w:t>послуг.</w:t>
      </w:r>
    </w:p>
    <w:p w:rsidR="00BE3AC2" w:rsidRPr="0088794B" w:rsidRDefault="00BE3AC2" w:rsidP="00BE3AC2">
      <w:pPr>
        <w:pStyle w:val="aff0"/>
        <w:widowControl w:val="0"/>
        <w:numPr>
          <w:ilvl w:val="1"/>
          <w:numId w:val="8"/>
        </w:numPr>
        <w:tabs>
          <w:tab w:val="left" w:pos="851"/>
          <w:tab w:val="left" w:pos="1134"/>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 xml:space="preserve">Замовник має оглянути надані Підрядником послуги </w:t>
      </w:r>
      <w:r w:rsidRPr="0088794B">
        <w:rPr>
          <w:rFonts w:ascii="Times New Roman" w:hAnsi="Times New Roman"/>
          <w:sz w:val="24"/>
          <w:szCs w:val="24"/>
        </w:rPr>
        <w:t>з  ремонту протягом 5 робочих днів з дати пред’явлення їх до приймання та підписати Акт(-и) приймання наданих послуг або надати обґрунтовані заперечення, у разі відмови від</w:t>
      </w:r>
      <w:r w:rsidRPr="0088794B">
        <w:rPr>
          <w:rFonts w:ascii="Times New Roman" w:hAnsi="Times New Roman"/>
          <w:spacing w:val="-15"/>
          <w:sz w:val="24"/>
          <w:szCs w:val="24"/>
        </w:rPr>
        <w:t xml:space="preserve"> </w:t>
      </w:r>
      <w:r w:rsidRPr="0088794B">
        <w:rPr>
          <w:rFonts w:ascii="Times New Roman" w:hAnsi="Times New Roman"/>
          <w:sz w:val="24"/>
          <w:szCs w:val="24"/>
        </w:rPr>
        <w:t>підписання.</w:t>
      </w:r>
    </w:p>
    <w:p w:rsidR="00BE3AC2" w:rsidRPr="00BF0D68" w:rsidRDefault="00BE3AC2" w:rsidP="00BE3AC2">
      <w:pPr>
        <w:pStyle w:val="aff0"/>
        <w:widowControl w:val="0"/>
        <w:numPr>
          <w:ilvl w:val="1"/>
          <w:numId w:val="8"/>
        </w:numPr>
        <w:tabs>
          <w:tab w:val="left" w:pos="851"/>
          <w:tab w:val="left" w:pos="1134"/>
          <w:tab w:val="left" w:pos="1589"/>
        </w:tabs>
        <w:autoSpaceDE w:val="0"/>
        <w:autoSpaceDN w:val="0"/>
        <w:spacing w:after="0" w:line="240" w:lineRule="auto"/>
        <w:ind w:left="284" w:right="-20" w:firstLine="0"/>
        <w:contextualSpacing w:val="0"/>
        <w:jc w:val="both"/>
        <w:rPr>
          <w:rFonts w:ascii="Times New Roman" w:hAnsi="Times New Roman"/>
          <w:sz w:val="24"/>
          <w:szCs w:val="24"/>
        </w:rPr>
      </w:pPr>
      <w:r w:rsidRPr="0088794B">
        <w:rPr>
          <w:rFonts w:ascii="Times New Roman" w:hAnsi="Times New Roman"/>
          <w:sz w:val="24"/>
          <w:szCs w:val="24"/>
        </w:rPr>
        <w:t>Якщо при прийманні наданих послуг з  ремонту Замовником будуть виявлені дефекти і недоліки у наданих послугах, Сторони складають протягом 5 ро</w:t>
      </w:r>
      <w:r w:rsidRPr="00BF0D68">
        <w:rPr>
          <w:rFonts w:ascii="Times New Roman" w:hAnsi="Times New Roman"/>
          <w:sz w:val="24"/>
          <w:szCs w:val="24"/>
        </w:rPr>
        <w:t>бочих днів дефектний акт, визначають необхідні доопрацювання з вказівкою порядку і строків їх усунення. Усі послуги щодо усунення виявлених недоліків виконуються силами і за рахунок Підрядника. Відмова Підрядника від підписання дефектного акту про наявні недоліки поточного ремонту не звільняє його від обов’язку усунення недоліків/дефектів та відповідальності, передбаченої законодавством та цим Договором, а дефектний акт вважається підписаним в редакції</w:t>
      </w:r>
      <w:r w:rsidRPr="00BF0D68">
        <w:rPr>
          <w:rFonts w:ascii="Times New Roman" w:hAnsi="Times New Roman"/>
          <w:spacing w:val="-3"/>
          <w:sz w:val="24"/>
          <w:szCs w:val="24"/>
        </w:rPr>
        <w:t xml:space="preserve"> </w:t>
      </w:r>
      <w:r w:rsidRPr="00BF0D68">
        <w:rPr>
          <w:rFonts w:ascii="Times New Roman" w:hAnsi="Times New Roman"/>
          <w:sz w:val="24"/>
          <w:szCs w:val="24"/>
        </w:rPr>
        <w:t>Замовника.</w:t>
      </w:r>
    </w:p>
    <w:p w:rsidR="00BE3AC2" w:rsidRPr="00BF0D68" w:rsidRDefault="00BE3AC2" w:rsidP="00BE3AC2">
      <w:pPr>
        <w:pStyle w:val="af0"/>
        <w:tabs>
          <w:tab w:val="left" w:pos="851"/>
          <w:tab w:val="left" w:pos="1134"/>
        </w:tabs>
        <w:spacing w:after="0"/>
        <w:ind w:left="284" w:right="-20"/>
        <w:jc w:val="both"/>
        <w:rPr>
          <w:sz w:val="24"/>
          <w:szCs w:val="24"/>
        </w:rPr>
      </w:pPr>
      <w:r w:rsidRPr="00BF0D68">
        <w:rPr>
          <w:sz w:val="24"/>
          <w:szCs w:val="24"/>
        </w:rPr>
        <w:t>У разі не усунення Підрядником виявлених дефектів і недоліків, Замовник може попередити Підрядника про порушення ним своїх зобов’язань і, якщо Підрядник без затримки не здійснить заходів до їх виправлення, Замовник має право на усунення недоліків із залученням третіх осіб за рахунок Підрядника.</w:t>
      </w:r>
    </w:p>
    <w:p w:rsidR="00BE3AC2" w:rsidRPr="00BF0D68" w:rsidRDefault="00BE3AC2" w:rsidP="00BE3AC2">
      <w:pPr>
        <w:pStyle w:val="1"/>
        <w:tabs>
          <w:tab w:val="left" w:pos="851"/>
          <w:tab w:val="left" w:pos="1134"/>
        </w:tabs>
        <w:ind w:left="284" w:right="-20"/>
        <w:rPr>
          <w:rFonts w:ascii="Times New Roman" w:hAnsi="Times New Roman"/>
          <w:color w:val="auto"/>
          <w:sz w:val="24"/>
          <w:szCs w:val="24"/>
        </w:rPr>
      </w:pPr>
      <w:r w:rsidRPr="00BF0D68">
        <w:rPr>
          <w:rFonts w:ascii="Times New Roman" w:hAnsi="Times New Roman"/>
          <w:color w:val="auto"/>
          <w:sz w:val="24"/>
          <w:szCs w:val="24"/>
        </w:rPr>
        <w:t>VІ. ПРАВА ТА ОБОВ’ЯЗКИ СТОРІН</w:t>
      </w:r>
    </w:p>
    <w:p w:rsidR="00BE3AC2" w:rsidRPr="00BF0D68" w:rsidRDefault="00BE3AC2" w:rsidP="00BE3AC2">
      <w:pPr>
        <w:pStyle w:val="aff0"/>
        <w:widowControl w:val="0"/>
        <w:numPr>
          <w:ilvl w:val="1"/>
          <w:numId w:val="26"/>
        </w:numPr>
        <w:tabs>
          <w:tab w:val="left" w:pos="851"/>
          <w:tab w:val="left" w:pos="1134"/>
          <w:tab w:val="left" w:pos="1503"/>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Обов’язки</w:t>
      </w:r>
      <w:r w:rsidRPr="00BF0D68">
        <w:rPr>
          <w:rFonts w:ascii="Times New Roman" w:hAnsi="Times New Roman"/>
          <w:spacing w:val="-1"/>
          <w:sz w:val="24"/>
          <w:szCs w:val="24"/>
        </w:rPr>
        <w:t xml:space="preserve"> </w:t>
      </w:r>
      <w:r w:rsidRPr="00BF0D68">
        <w:rPr>
          <w:rFonts w:ascii="Times New Roman" w:hAnsi="Times New Roman"/>
          <w:sz w:val="24"/>
          <w:szCs w:val="24"/>
        </w:rPr>
        <w:t>Підрядника:</w:t>
      </w:r>
    </w:p>
    <w:p w:rsidR="00BE3AC2" w:rsidRPr="0088794B" w:rsidRDefault="00BE3AC2" w:rsidP="00BE3AC2">
      <w:pPr>
        <w:pStyle w:val="aff0"/>
        <w:widowControl w:val="0"/>
        <w:numPr>
          <w:ilvl w:val="2"/>
          <w:numId w:val="26"/>
        </w:numPr>
        <w:tabs>
          <w:tab w:val="left" w:pos="851"/>
          <w:tab w:val="left" w:pos="1134"/>
          <w:tab w:val="left" w:pos="1683"/>
        </w:tabs>
        <w:autoSpaceDE w:val="0"/>
        <w:autoSpaceDN w:val="0"/>
        <w:spacing w:after="0" w:line="240" w:lineRule="auto"/>
        <w:ind w:left="284" w:right="-20" w:firstLine="0"/>
        <w:contextualSpacing w:val="0"/>
        <w:jc w:val="both"/>
        <w:rPr>
          <w:rFonts w:ascii="Times New Roman" w:hAnsi="Times New Roman"/>
          <w:sz w:val="24"/>
          <w:szCs w:val="24"/>
        </w:rPr>
      </w:pPr>
      <w:r w:rsidRPr="0088794B">
        <w:rPr>
          <w:rFonts w:ascii="Times New Roman" w:hAnsi="Times New Roman"/>
          <w:sz w:val="24"/>
          <w:szCs w:val="24"/>
        </w:rPr>
        <w:t>своєчасно виконувати  ремонт на умовах даного</w:t>
      </w:r>
      <w:r w:rsidRPr="0088794B">
        <w:rPr>
          <w:rFonts w:ascii="Times New Roman" w:hAnsi="Times New Roman"/>
          <w:spacing w:val="-3"/>
          <w:sz w:val="24"/>
          <w:szCs w:val="24"/>
        </w:rPr>
        <w:t xml:space="preserve"> </w:t>
      </w:r>
      <w:r w:rsidRPr="0088794B">
        <w:rPr>
          <w:rFonts w:ascii="Times New Roman" w:hAnsi="Times New Roman"/>
          <w:sz w:val="24"/>
          <w:szCs w:val="24"/>
        </w:rPr>
        <w:t>Договору;</w:t>
      </w:r>
    </w:p>
    <w:p w:rsidR="00BE3AC2" w:rsidRPr="00BF0D68" w:rsidRDefault="00BE3AC2" w:rsidP="00BE3AC2">
      <w:pPr>
        <w:pStyle w:val="aff0"/>
        <w:widowControl w:val="0"/>
        <w:numPr>
          <w:ilvl w:val="2"/>
          <w:numId w:val="26"/>
        </w:numPr>
        <w:tabs>
          <w:tab w:val="left" w:pos="851"/>
          <w:tab w:val="left" w:pos="1134"/>
          <w:tab w:val="left" w:pos="1716"/>
        </w:tabs>
        <w:autoSpaceDE w:val="0"/>
        <w:autoSpaceDN w:val="0"/>
        <w:spacing w:after="0" w:line="240" w:lineRule="auto"/>
        <w:ind w:left="284" w:right="-20" w:firstLine="0"/>
        <w:contextualSpacing w:val="0"/>
        <w:jc w:val="both"/>
        <w:rPr>
          <w:rFonts w:ascii="Times New Roman" w:hAnsi="Times New Roman"/>
          <w:sz w:val="24"/>
          <w:szCs w:val="24"/>
        </w:rPr>
      </w:pPr>
      <w:r w:rsidRPr="0088794B">
        <w:rPr>
          <w:rFonts w:ascii="Times New Roman" w:hAnsi="Times New Roman"/>
          <w:sz w:val="24"/>
          <w:szCs w:val="24"/>
        </w:rPr>
        <w:t>виконувати  ремонт якісно</w:t>
      </w:r>
      <w:r w:rsidRPr="00BF0D68">
        <w:rPr>
          <w:rFonts w:ascii="Times New Roman" w:hAnsi="Times New Roman"/>
          <w:sz w:val="24"/>
          <w:szCs w:val="24"/>
        </w:rPr>
        <w:t xml:space="preserve"> та згідно з вимогами ДСТУ, стандартів (ISO, EN) на кожен вид наданих послуг у строк, визначений будівельними</w:t>
      </w:r>
      <w:r w:rsidRPr="00BF0D68">
        <w:rPr>
          <w:rFonts w:ascii="Times New Roman" w:hAnsi="Times New Roman"/>
          <w:spacing w:val="-10"/>
          <w:sz w:val="24"/>
          <w:szCs w:val="24"/>
        </w:rPr>
        <w:t xml:space="preserve"> </w:t>
      </w:r>
      <w:r w:rsidRPr="00BF0D68">
        <w:rPr>
          <w:rFonts w:ascii="Times New Roman" w:hAnsi="Times New Roman"/>
          <w:sz w:val="24"/>
          <w:szCs w:val="24"/>
        </w:rPr>
        <w:t>нормами;</w:t>
      </w:r>
    </w:p>
    <w:p w:rsidR="00BE3AC2" w:rsidRPr="00BF0D68" w:rsidRDefault="00BE3AC2" w:rsidP="00BE3AC2">
      <w:pPr>
        <w:pStyle w:val="aff0"/>
        <w:widowControl w:val="0"/>
        <w:numPr>
          <w:ilvl w:val="2"/>
          <w:numId w:val="26"/>
        </w:numPr>
        <w:tabs>
          <w:tab w:val="left" w:pos="851"/>
          <w:tab w:val="left" w:pos="1134"/>
          <w:tab w:val="left" w:pos="1861"/>
          <w:tab w:val="left" w:pos="1862"/>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 xml:space="preserve">вживати </w:t>
      </w:r>
      <w:r w:rsidRPr="00BF0D68">
        <w:rPr>
          <w:rFonts w:ascii="Times New Roman" w:hAnsi="Times New Roman"/>
          <w:spacing w:val="-3"/>
          <w:sz w:val="24"/>
          <w:szCs w:val="24"/>
        </w:rPr>
        <w:t xml:space="preserve">усіх </w:t>
      </w:r>
      <w:r w:rsidRPr="00BF0D68">
        <w:rPr>
          <w:rFonts w:ascii="Times New Roman" w:hAnsi="Times New Roman"/>
          <w:sz w:val="24"/>
          <w:szCs w:val="24"/>
        </w:rPr>
        <w:t>заходів щодо збереження свого майна, яке використовується для виконання послуг, та відповідати за втрату або пошкодження цього</w:t>
      </w:r>
      <w:r w:rsidRPr="00BF0D68">
        <w:rPr>
          <w:rFonts w:ascii="Times New Roman" w:hAnsi="Times New Roman"/>
          <w:spacing w:val="-15"/>
          <w:sz w:val="24"/>
          <w:szCs w:val="24"/>
        </w:rPr>
        <w:t xml:space="preserve"> </w:t>
      </w:r>
      <w:r w:rsidRPr="00BF0D68">
        <w:rPr>
          <w:rFonts w:ascii="Times New Roman" w:hAnsi="Times New Roman"/>
          <w:sz w:val="24"/>
          <w:szCs w:val="24"/>
        </w:rPr>
        <w:t>майна;</w:t>
      </w:r>
    </w:p>
    <w:p w:rsidR="00BE3AC2" w:rsidRPr="00BF0D68" w:rsidRDefault="00BE3AC2" w:rsidP="00BE3AC2">
      <w:pPr>
        <w:pStyle w:val="aff0"/>
        <w:widowControl w:val="0"/>
        <w:numPr>
          <w:ilvl w:val="2"/>
          <w:numId w:val="26"/>
        </w:numPr>
        <w:tabs>
          <w:tab w:val="left" w:pos="851"/>
          <w:tab w:val="left" w:pos="1134"/>
          <w:tab w:val="left" w:pos="169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дотримуватись технологічної послідовності надання послуг, включно з організацією виробництва робіт, які надаються під час поточного</w:t>
      </w:r>
      <w:r w:rsidRPr="00BF0D68">
        <w:rPr>
          <w:rFonts w:ascii="Times New Roman" w:hAnsi="Times New Roman"/>
          <w:spacing w:val="-6"/>
          <w:sz w:val="24"/>
          <w:szCs w:val="24"/>
        </w:rPr>
        <w:t xml:space="preserve"> </w:t>
      </w:r>
      <w:r w:rsidRPr="00BF0D68">
        <w:rPr>
          <w:rFonts w:ascii="Times New Roman" w:hAnsi="Times New Roman"/>
          <w:sz w:val="24"/>
          <w:szCs w:val="24"/>
        </w:rPr>
        <w:t>ремонту;</w:t>
      </w:r>
    </w:p>
    <w:p w:rsidR="00BE3AC2" w:rsidRPr="00BF0D68" w:rsidRDefault="00BE3AC2" w:rsidP="00BE3AC2">
      <w:pPr>
        <w:pStyle w:val="aff0"/>
        <w:widowControl w:val="0"/>
        <w:numPr>
          <w:ilvl w:val="2"/>
          <w:numId w:val="26"/>
        </w:numPr>
        <w:tabs>
          <w:tab w:val="left" w:pos="851"/>
          <w:tab w:val="left" w:pos="1134"/>
          <w:tab w:val="left" w:pos="1742"/>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забезпечити відповідальність працівників Підрядника щодо дотримання ними за правилами пожежної безпеки, охорони праці і виробничої</w:t>
      </w:r>
      <w:r w:rsidRPr="00BF0D68">
        <w:rPr>
          <w:rFonts w:ascii="Times New Roman" w:hAnsi="Times New Roman"/>
          <w:spacing w:val="-7"/>
          <w:sz w:val="24"/>
          <w:szCs w:val="24"/>
        </w:rPr>
        <w:t xml:space="preserve"> </w:t>
      </w:r>
      <w:r w:rsidRPr="00BF0D68">
        <w:rPr>
          <w:rFonts w:ascii="Times New Roman" w:hAnsi="Times New Roman"/>
          <w:sz w:val="24"/>
          <w:szCs w:val="24"/>
        </w:rPr>
        <w:t>санітарії;</w:t>
      </w:r>
    </w:p>
    <w:p w:rsidR="00BE3AC2" w:rsidRPr="00BF0D68" w:rsidRDefault="00BE3AC2" w:rsidP="00BE3AC2">
      <w:pPr>
        <w:pStyle w:val="aff0"/>
        <w:widowControl w:val="0"/>
        <w:numPr>
          <w:ilvl w:val="2"/>
          <w:numId w:val="26"/>
        </w:numPr>
        <w:tabs>
          <w:tab w:val="left" w:pos="851"/>
          <w:tab w:val="left" w:pos="1134"/>
          <w:tab w:val="left" w:pos="1683"/>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lastRenderedPageBreak/>
        <w:t>своєчасно попередити Замовника:</w:t>
      </w:r>
    </w:p>
    <w:p w:rsidR="00BE3AC2" w:rsidRPr="00BF0D68" w:rsidRDefault="00BE3AC2" w:rsidP="00BE3AC2">
      <w:pPr>
        <w:pStyle w:val="aff0"/>
        <w:widowControl w:val="0"/>
        <w:numPr>
          <w:ilvl w:val="0"/>
          <w:numId w:val="25"/>
        </w:numPr>
        <w:tabs>
          <w:tab w:val="left" w:pos="851"/>
          <w:tab w:val="left" w:pos="1134"/>
          <w:tab w:val="left" w:pos="1789"/>
          <w:tab w:val="left" w:pos="1790"/>
        </w:tabs>
        <w:autoSpaceDE w:val="0"/>
        <w:autoSpaceDN w:val="0"/>
        <w:spacing w:after="0" w:line="240" w:lineRule="auto"/>
        <w:ind w:left="284" w:right="-20" w:firstLine="0"/>
        <w:contextualSpacing w:val="0"/>
        <w:rPr>
          <w:rFonts w:ascii="Times New Roman" w:hAnsi="Times New Roman"/>
          <w:sz w:val="24"/>
          <w:szCs w:val="24"/>
        </w:rPr>
      </w:pPr>
      <w:r w:rsidRPr="00BF0D68">
        <w:rPr>
          <w:rFonts w:ascii="Times New Roman" w:hAnsi="Times New Roman"/>
          <w:sz w:val="24"/>
          <w:szCs w:val="24"/>
        </w:rPr>
        <w:t>про те, що додержання вказівок Замовника загрожує якості або придатності результату поточного</w:t>
      </w:r>
      <w:r w:rsidRPr="00BF0D68">
        <w:rPr>
          <w:rFonts w:ascii="Times New Roman" w:hAnsi="Times New Roman"/>
          <w:spacing w:val="-6"/>
          <w:sz w:val="24"/>
          <w:szCs w:val="24"/>
        </w:rPr>
        <w:t xml:space="preserve"> </w:t>
      </w:r>
      <w:r w:rsidRPr="00BF0D68">
        <w:rPr>
          <w:rFonts w:ascii="Times New Roman" w:hAnsi="Times New Roman"/>
          <w:sz w:val="24"/>
          <w:szCs w:val="24"/>
        </w:rPr>
        <w:t>ремонту;</w:t>
      </w:r>
    </w:p>
    <w:p w:rsidR="00BE3AC2" w:rsidRPr="00BF0D68" w:rsidRDefault="00BE3AC2" w:rsidP="00BE3AC2">
      <w:pPr>
        <w:pStyle w:val="aff0"/>
        <w:widowControl w:val="0"/>
        <w:numPr>
          <w:ilvl w:val="0"/>
          <w:numId w:val="25"/>
        </w:numPr>
        <w:tabs>
          <w:tab w:val="left" w:pos="851"/>
          <w:tab w:val="left" w:pos="1134"/>
          <w:tab w:val="left" w:pos="1789"/>
          <w:tab w:val="left" w:pos="1790"/>
        </w:tabs>
        <w:autoSpaceDE w:val="0"/>
        <w:autoSpaceDN w:val="0"/>
        <w:spacing w:after="0" w:line="240" w:lineRule="auto"/>
        <w:ind w:left="284" w:right="-20" w:firstLine="0"/>
        <w:contextualSpacing w:val="0"/>
        <w:rPr>
          <w:rFonts w:ascii="Times New Roman" w:hAnsi="Times New Roman"/>
          <w:sz w:val="24"/>
          <w:szCs w:val="24"/>
        </w:rPr>
      </w:pPr>
      <w:r w:rsidRPr="00BF0D68">
        <w:rPr>
          <w:rFonts w:ascii="Times New Roman" w:hAnsi="Times New Roman"/>
          <w:sz w:val="24"/>
          <w:szCs w:val="24"/>
        </w:rPr>
        <w:t>про наявність інших обставин, що не залежать від Підрядника, які загрожують якості або придатності результату поточного</w:t>
      </w:r>
      <w:r w:rsidRPr="00BF0D68">
        <w:rPr>
          <w:rFonts w:ascii="Times New Roman" w:hAnsi="Times New Roman"/>
          <w:spacing w:val="-8"/>
          <w:sz w:val="24"/>
          <w:szCs w:val="24"/>
        </w:rPr>
        <w:t xml:space="preserve"> </w:t>
      </w:r>
      <w:r w:rsidRPr="00BF0D68">
        <w:rPr>
          <w:rFonts w:ascii="Times New Roman" w:hAnsi="Times New Roman"/>
          <w:sz w:val="24"/>
          <w:szCs w:val="24"/>
        </w:rPr>
        <w:t>ремонту.</w:t>
      </w:r>
    </w:p>
    <w:p w:rsidR="00BE3AC2" w:rsidRPr="00BF0D68" w:rsidRDefault="00BE3AC2" w:rsidP="00BE3AC2">
      <w:pPr>
        <w:pStyle w:val="aff0"/>
        <w:widowControl w:val="0"/>
        <w:numPr>
          <w:ilvl w:val="2"/>
          <w:numId w:val="26"/>
        </w:numPr>
        <w:tabs>
          <w:tab w:val="left" w:pos="851"/>
          <w:tab w:val="left" w:pos="1134"/>
          <w:tab w:val="left" w:pos="1809"/>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повідомляти Замовника про готовність до прийомки наданих послуг з ремонту;</w:t>
      </w:r>
    </w:p>
    <w:p w:rsidR="00BE3AC2" w:rsidRPr="00BF0D68" w:rsidRDefault="00BE3AC2" w:rsidP="00BE3AC2">
      <w:pPr>
        <w:pStyle w:val="aff0"/>
        <w:widowControl w:val="0"/>
        <w:numPr>
          <w:ilvl w:val="2"/>
          <w:numId w:val="26"/>
        </w:numPr>
        <w:tabs>
          <w:tab w:val="left" w:pos="851"/>
          <w:tab w:val="left" w:pos="1134"/>
          <w:tab w:val="left" w:pos="180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при наявності зауважень з боку Замовника щодо виявлених недоліків та дефектів під час виконання ремонту усунути їх у порядку і в терміни, зазначені в дефектному акті, власними силами і за свій</w:t>
      </w:r>
      <w:r w:rsidRPr="00BF0D68">
        <w:rPr>
          <w:rFonts w:ascii="Times New Roman" w:hAnsi="Times New Roman"/>
          <w:spacing w:val="-8"/>
          <w:sz w:val="24"/>
          <w:szCs w:val="24"/>
        </w:rPr>
        <w:t xml:space="preserve"> </w:t>
      </w:r>
      <w:r w:rsidRPr="00BF0D68">
        <w:rPr>
          <w:rFonts w:ascii="Times New Roman" w:hAnsi="Times New Roman"/>
          <w:sz w:val="24"/>
          <w:szCs w:val="24"/>
        </w:rPr>
        <w:t>рахунок;</w:t>
      </w:r>
    </w:p>
    <w:p w:rsidR="00BE3AC2" w:rsidRPr="00BF0D68" w:rsidRDefault="00BE3AC2" w:rsidP="00BE3AC2">
      <w:pPr>
        <w:pStyle w:val="aff0"/>
        <w:widowControl w:val="0"/>
        <w:numPr>
          <w:ilvl w:val="2"/>
          <w:numId w:val="26"/>
        </w:numPr>
        <w:tabs>
          <w:tab w:val="left" w:pos="851"/>
          <w:tab w:val="left" w:pos="1134"/>
          <w:tab w:val="left" w:pos="1704"/>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вести виконавчу документацію, що передбачена діючим законодавством. Замовник має право перевіряти правильність її ведення, вимагати вчасного та якісного її  заповнення;</w:t>
      </w:r>
    </w:p>
    <w:p w:rsidR="00BE3AC2" w:rsidRPr="00BF0D68" w:rsidRDefault="00BE3AC2" w:rsidP="00BE3AC2">
      <w:pPr>
        <w:pStyle w:val="aff0"/>
        <w:widowControl w:val="0"/>
        <w:numPr>
          <w:ilvl w:val="2"/>
          <w:numId w:val="26"/>
        </w:numPr>
        <w:tabs>
          <w:tab w:val="left" w:pos="851"/>
          <w:tab w:val="left" w:pos="1134"/>
          <w:tab w:val="left" w:pos="1826"/>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при складанні договірної ціни на надання послуг приймати вартість матеріальних ресурсів по найменшій ціні, яка визначена на основі відповідно проведеного аналізу ринку будівельних матеріалів в регіоні з урахуванням їх якісних характеристик, строків та об’ємів</w:t>
      </w:r>
      <w:r w:rsidRPr="00BF0D68">
        <w:rPr>
          <w:rFonts w:ascii="Times New Roman" w:hAnsi="Times New Roman"/>
          <w:spacing w:val="-1"/>
          <w:sz w:val="24"/>
          <w:szCs w:val="24"/>
        </w:rPr>
        <w:t xml:space="preserve"> </w:t>
      </w:r>
      <w:r w:rsidRPr="00BF0D68">
        <w:rPr>
          <w:rFonts w:ascii="Times New Roman" w:hAnsi="Times New Roman"/>
          <w:sz w:val="24"/>
          <w:szCs w:val="24"/>
        </w:rPr>
        <w:t>поставки;</w:t>
      </w:r>
    </w:p>
    <w:p w:rsidR="00BE3AC2" w:rsidRPr="00BF0D68" w:rsidRDefault="00BE3AC2" w:rsidP="00BE3AC2">
      <w:pPr>
        <w:pStyle w:val="aff0"/>
        <w:widowControl w:val="0"/>
        <w:numPr>
          <w:ilvl w:val="1"/>
          <w:numId w:val="26"/>
        </w:numPr>
        <w:tabs>
          <w:tab w:val="left" w:pos="851"/>
          <w:tab w:val="left" w:pos="1134"/>
          <w:tab w:val="left" w:pos="1503"/>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Права</w:t>
      </w:r>
      <w:r w:rsidRPr="00BF0D68">
        <w:rPr>
          <w:rFonts w:ascii="Times New Roman" w:hAnsi="Times New Roman"/>
          <w:spacing w:val="-3"/>
          <w:sz w:val="24"/>
          <w:szCs w:val="24"/>
        </w:rPr>
        <w:t xml:space="preserve"> </w:t>
      </w:r>
      <w:r w:rsidRPr="00BF0D68">
        <w:rPr>
          <w:rFonts w:ascii="Times New Roman" w:hAnsi="Times New Roman"/>
          <w:sz w:val="24"/>
          <w:szCs w:val="24"/>
        </w:rPr>
        <w:t>Підрядника:</w:t>
      </w:r>
    </w:p>
    <w:p w:rsidR="00BE3AC2" w:rsidRPr="00BF0D68" w:rsidRDefault="00BE3AC2" w:rsidP="00BE3AC2">
      <w:pPr>
        <w:pStyle w:val="aff0"/>
        <w:widowControl w:val="0"/>
        <w:numPr>
          <w:ilvl w:val="2"/>
          <w:numId w:val="26"/>
        </w:numPr>
        <w:tabs>
          <w:tab w:val="left" w:pos="851"/>
          <w:tab w:val="left" w:pos="1134"/>
          <w:tab w:val="left" w:pos="1709"/>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отримувати від Замовника інформацію, необхідну для надання послуг з  ремонту за даним</w:t>
      </w:r>
      <w:r w:rsidRPr="00BF0D68">
        <w:rPr>
          <w:rFonts w:ascii="Times New Roman" w:hAnsi="Times New Roman"/>
          <w:spacing w:val="-8"/>
          <w:sz w:val="24"/>
          <w:szCs w:val="24"/>
        </w:rPr>
        <w:t xml:space="preserve"> </w:t>
      </w:r>
      <w:r w:rsidRPr="00BF0D68">
        <w:rPr>
          <w:rFonts w:ascii="Times New Roman" w:hAnsi="Times New Roman"/>
          <w:sz w:val="24"/>
          <w:szCs w:val="24"/>
        </w:rPr>
        <w:t>Договором;</w:t>
      </w:r>
    </w:p>
    <w:p w:rsidR="00BE3AC2" w:rsidRPr="00BF0D68" w:rsidRDefault="00BE3AC2" w:rsidP="00BE3AC2">
      <w:pPr>
        <w:pStyle w:val="aff0"/>
        <w:widowControl w:val="0"/>
        <w:numPr>
          <w:ilvl w:val="2"/>
          <w:numId w:val="26"/>
        </w:numPr>
        <w:tabs>
          <w:tab w:val="left" w:pos="851"/>
          <w:tab w:val="left" w:pos="1134"/>
          <w:tab w:val="left" w:pos="1738"/>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отримувати за надані послуги з  ремонту оплату в розмірах і строки, передбачені даним</w:t>
      </w:r>
      <w:r w:rsidRPr="00BF0D68">
        <w:rPr>
          <w:rFonts w:ascii="Times New Roman" w:hAnsi="Times New Roman"/>
          <w:spacing w:val="-2"/>
          <w:sz w:val="24"/>
          <w:szCs w:val="24"/>
        </w:rPr>
        <w:t xml:space="preserve"> </w:t>
      </w:r>
      <w:r w:rsidRPr="00BF0D68">
        <w:rPr>
          <w:rFonts w:ascii="Times New Roman" w:hAnsi="Times New Roman"/>
          <w:sz w:val="24"/>
          <w:szCs w:val="24"/>
        </w:rPr>
        <w:t>Договором;</w:t>
      </w:r>
    </w:p>
    <w:p w:rsidR="00BE3AC2" w:rsidRPr="00BF0D68" w:rsidRDefault="00BE3AC2" w:rsidP="00BE3AC2">
      <w:pPr>
        <w:pStyle w:val="aff0"/>
        <w:widowControl w:val="0"/>
        <w:numPr>
          <w:ilvl w:val="2"/>
          <w:numId w:val="26"/>
        </w:numPr>
        <w:tabs>
          <w:tab w:val="left" w:pos="851"/>
          <w:tab w:val="left" w:pos="1134"/>
          <w:tab w:val="left" w:pos="1848"/>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Підрядник має право ініціювати розірвання Договору у разі якщо Замовник не забезпечує виконання своїх договірних</w:t>
      </w:r>
      <w:r w:rsidRPr="00BF0D68">
        <w:rPr>
          <w:rFonts w:ascii="Times New Roman" w:hAnsi="Times New Roman"/>
          <w:spacing w:val="-2"/>
          <w:sz w:val="24"/>
          <w:szCs w:val="24"/>
        </w:rPr>
        <w:t xml:space="preserve"> </w:t>
      </w:r>
      <w:r w:rsidRPr="00BF0D68">
        <w:rPr>
          <w:rFonts w:ascii="Times New Roman" w:hAnsi="Times New Roman"/>
          <w:sz w:val="24"/>
          <w:szCs w:val="24"/>
        </w:rPr>
        <w:t>зобов’язань.</w:t>
      </w:r>
    </w:p>
    <w:p w:rsidR="00BE3AC2" w:rsidRPr="00BF0D68" w:rsidRDefault="00BE3AC2" w:rsidP="00BE3AC2">
      <w:pPr>
        <w:pStyle w:val="aff0"/>
        <w:widowControl w:val="0"/>
        <w:numPr>
          <w:ilvl w:val="1"/>
          <w:numId w:val="26"/>
        </w:numPr>
        <w:tabs>
          <w:tab w:val="left" w:pos="851"/>
          <w:tab w:val="left" w:pos="1134"/>
          <w:tab w:val="left" w:pos="1503"/>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Обов’язки</w:t>
      </w:r>
      <w:r w:rsidRPr="00BF0D68">
        <w:rPr>
          <w:rFonts w:ascii="Times New Roman" w:hAnsi="Times New Roman"/>
          <w:spacing w:val="-1"/>
          <w:sz w:val="24"/>
          <w:szCs w:val="24"/>
        </w:rPr>
        <w:t xml:space="preserve"> </w:t>
      </w:r>
      <w:r w:rsidRPr="00BF0D68">
        <w:rPr>
          <w:rFonts w:ascii="Times New Roman" w:hAnsi="Times New Roman"/>
          <w:sz w:val="24"/>
          <w:szCs w:val="24"/>
        </w:rPr>
        <w:t>Замовника:</w:t>
      </w:r>
    </w:p>
    <w:p w:rsidR="00BE3AC2" w:rsidRPr="00BF0D68" w:rsidRDefault="00BE3AC2" w:rsidP="00BE3AC2">
      <w:pPr>
        <w:pStyle w:val="aff0"/>
        <w:widowControl w:val="0"/>
        <w:numPr>
          <w:ilvl w:val="2"/>
          <w:numId w:val="26"/>
        </w:numPr>
        <w:tabs>
          <w:tab w:val="left" w:pos="851"/>
          <w:tab w:val="left" w:pos="1134"/>
          <w:tab w:val="left" w:pos="1683"/>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 xml:space="preserve">забезпечити готовність об’єкту до початку виконання </w:t>
      </w:r>
      <w:r w:rsidRPr="00BF0D68">
        <w:rPr>
          <w:rFonts w:ascii="Times New Roman" w:hAnsi="Times New Roman"/>
          <w:spacing w:val="-17"/>
          <w:sz w:val="24"/>
          <w:szCs w:val="24"/>
        </w:rPr>
        <w:t xml:space="preserve"> </w:t>
      </w:r>
      <w:r w:rsidRPr="00BF0D68">
        <w:rPr>
          <w:rFonts w:ascii="Times New Roman" w:hAnsi="Times New Roman"/>
          <w:sz w:val="24"/>
          <w:szCs w:val="24"/>
        </w:rPr>
        <w:t>ремонту;</w:t>
      </w:r>
    </w:p>
    <w:p w:rsidR="00BE3AC2" w:rsidRPr="00BF0D68" w:rsidRDefault="00BE3AC2" w:rsidP="00BE3AC2">
      <w:pPr>
        <w:pStyle w:val="aff0"/>
        <w:widowControl w:val="0"/>
        <w:numPr>
          <w:ilvl w:val="2"/>
          <w:numId w:val="26"/>
        </w:numPr>
        <w:tabs>
          <w:tab w:val="left" w:pos="851"/>
          <w:tab w:val="left" w:pos="1134"/>
          <w:tab w:val="left" w:pos="1747"/>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 xml:space="preserve">прийняти від Підрядника надані послуги з поточного ремонту, при відсутності зауважень до наданих послуг </w:t>
      </w:r>
      <w:r w:rsidRPr="0088794B">
        <w:rPr>
          <w:rFonts w:ascii="Times New Roman" w:hAnsi="Times New Roman"/>
          <w:sz w:val="24"/>
          <w:szCs w:val="24"/>
        </w:rPr>
        <w:t>з  ремонту, підписати</w:t>
      </w:r>
      <w:r w:rsidRPr="00BF0D68">
        <w:rPr>
          <w:rFonts w:ascii="Times New Roman" w:hAnsi="Times New Roman"/>
          <w:sz w:val="24"/>
          <w:szCs w:val="24"/>
        </w:rPr>
        <w:t xml:space="preserve"> Акт приймання наданих послуг впродовж 5 (п’яти) робочих днів з моменту його</w:t>
      </w:r>
      <w:r w:rsidRPr="00BF0D68">
        <w:rPr>
          <w:rFonts w:ascii="Times New Roman" w:hAnsi="Times New Roman"/>
          <w:spacing w:val="-7"/>
          <w:sz w:val="24"/>
          <w:szCs w:val="24"/>
        </w:rPr>
        <w:t xml:space="preserve"> </w:t>
      </w:r>
      <w:r w:rsidRPr="00BF0D68">
        <w:rPr>
          <w:rFonts w:ascii="Times New Roman" w:hAnsi="Times New Roman"/>
          <w:sz w:val="24"/>
          <w:szCs w:val="24"/>
        </w:rPr>
        <w:t>одержання;</w:t>
      </w:r>
    </w:p>
    <w:p w:rsidR="00BE3AC2" w:rsidRPr="00BF0D68" w:rsidRDefault="00BE3AC2" w:rsidP="00BE3AC2">
      <w:pPr>
        <w:pStyle w:val="aff0"/>
        <w:widowControl w:val="0"/>
        <w:numPr>
          <w:ilvl w:val="2"/>
          <w:numId w:val="26"/>
        </w:numPr>
        <w:tabs>
          <w:tab w:val="left" w:pos="851"/>
          <w:tab w:val="left" w:pos="1134"/>
          <w:tab w:val="left" w:pos="1692"/>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 xml:space="preserve">Своєчасно здійснювати оплату, на умовах та в порядку, визначеному у розділі </w:t>
      </w:r>
      <w:r w:rsidRPr="00BF0D68">
        <w:rPr>
          <w:rFonts w:ascii="Times New Roman" w:hAnsi="Times New Roman"/>
          <w:spacing w:val="-3"/>
          <w:sz w:val="24"/>
          <w:szCs w:val="24"/>
        </w:rPr>
        <w:t xml:space="preserve">IV </w:t>
      </w:r>
      <w:r w:rsidRPr="00BF0D68">
        <w:rPr>
          <w:rFonts w:ascii="Times New Roman" w:hAnsi="Times New Roman"/>
          <w:sz w:val="24"/>
          <w:szCs w:val="24"/>
        </w:rPr>
        <w:t>та V цього</w:t>
      </w:r>
      <w:r w:rsidRPr="00BF0D68">
        <w:rPr>
          <w:rFonts w:ascii="Times New Roman" w:hAnsi="Times New Roman"/>
          <w:spacing w:val="-2"/>
          <w:sz w:val="24"/>
          <w:szCs w:val="24"/>
        </w:rPr>
        <w:t xml:space="preserve"> </w:t>
      </w:r>
      <w:r w:rsidRPr="00BF0D68">
        <w:rPr>
          <w:rFonts w:ascii="Times New Roman" w:hAnsi="Times New Roman"/>
          <w:sz w:val="24"/>
          <w:szCs w:val="24"/>
        </w:rPr>
        <w:t>Договору;</w:t>
      </w:r>
    </w:p>
    <w:p w:rsidR="00BE3AC2" w:rsidRPr="00BF0D68" w:rsidRDefault="00BE3AC2" w:rsidP="00BE3AC2">
      <w:pPr>
        <w:pStyle w:val="aff0"/>
        <w:widowControl w:val="0"/>
        <w:numPr>
          <w:ilvl w:val="2"/>
          <w:numId w:val="26"/>
        </w:numPr>
        <w:tabs>
          <w:tab w:val="left" w:pos="851"/>
          <w:tab w:val="left" w:pos="1134"/>
          <w:tab w:val="left" w:pos="1683"/>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Надати приміщення для зберігання матеріалів,</w:t>
      </w:r>
      <w:r w:rsidRPr="00BF0D68">
        <w:rPr>
          <w:rFonts w:ascii="Times New Roman" w:hAnsi="Times New Roman"/>
          <w:spacing w:val="-2"/>
          <w:sz w:val="24"/>
          <w:szCs w:val="24"/>
        </w:rPr>
        <w:t xml:space="preserve"> </w:t>
      </w:r>
      <w:r w:rsidRPr="00BF0D68">
        <w:rPr>
          <w:rFonts w:ascii="Times New Roman" w:hAnsi="Times New Roman"/>
          <w:sz w:val="24"/>
          <w:szCs w:val="24"/>
        </w:rPr>
        <w:t>інструмента.</w:t>
      </w:r>
    </w:p>
    <w:p w:rsidR="00BE3AC2" w:rsidRPr="00BF0D68" w:rsidRDefault="00BE3AC2" w:rsidP="00BE3AC2">
      <w:pPr>
        <w:pStyle w:val="aff0"/>
        <w:widowControl w:val="0"/>
        <w:numPr>
          <w:ilvl w:val="1"/>
          <w:numId w:val="26"/>
        </w:numPr>
        <w:tabs>
          <w:tab w:val="left" w:pos="851"/>
          <w:tab w:val="left" w:pos="1134"/>
          <w:tab w:val="left" w:pos="1503"/>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Права</w:t>
      </w:r>
      <w:r w:rsidRPr="00BF0D68">
        <w:rPr>
          <w:rFonts w:ascii="Times New Roman" w:hAnsi="Times New Roman"/>
          <w:spacing w:val="-3"/>
          <w:sz w:val="24"/>
          <w:szCs w:val="24"/>
        </w:rPr>
        <w:t xml:space="preserve"> </w:t>
      </w:r>
      <w:r w:rsidRPr="00BF0D68">
        <w:rPr>
          <w:rFonts w:ascii="Times New Roman" w:hAnsi="Times New Roman"/>
          <w:sz w:val="24"/>
          <w:szCs w:val="24"/>
        </w:rPr>
        <w:t>Замовника:</w:t>
      </w:r>
    </w:p>
    <w:p w:rsidR="00BE3AC2" w:rsidRPr="00BF0D68" w:rsidRDefault="00BE3AC2" w:rsidP="00BE3AC2">
      <w:pPr>
        <w:pStyle w:val="aff0"/>
        <w:widowControl w:val="0"/>
        <w:numPr>
          <w:ilvl w:val="2"/>
          <w:numId w:val="26"/>
        </w:numPr>
        <w:tabs>
          <w:tab w:val="left" w:pos="851"/>
          <w:tab w:val="left" w:pos="1134"/>
          <w:tab w:val="left" w:pos="1716"/>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Перевіряти у будь-який час хід та якість наданих послуг з  ремонту, не втручаючись у діяльність</w:t>
      </w:r>
      <w:r w:rsidRPr="00BF0D68">
        <w:rPr>
          <w:rFonts w:ascii="Times New Roman" w:hAnsi="Times New Roman"/>
          <w:spacing w:val="-3"/>
          <w:sz w:val="24"/>
          <w:szCs w:val="24"/>
        </w:rPr>
        <w:t xml:space="preserve"> </w:t>
      </w:r>
      <w:r w:rsidRPr="00BF0D68">
        <w:rPr>
          <w:rFonts w:ascii="Times New Roman" w:hAnsi="Times New Roman"/>
          <w:sz w:val="24"/>
          <w:szCs w:val="24"/>
        </w:rPr>
        <w:t>Підрядника;</w:t>
      </w:r>
    </w:p>
    <w:p w:rsidR="00BE3AC2" w:rsidRPr="00BF0D68" w:rsidRDefault="00BE3AC2" w:rsidP="00BE3AC2">
      <w:pPr>
        <w:pStyle w:val="aff0"/>
        <w:widowControl w:val="0"/>
        <w:numPr>
          <w:ilvl w:val="2"/>
          <w:numId w:val="26"/>
        </w:numPr>
        <w:tabs>
          <w:tab w:val="left" w:pos="851"/>
          <w:tab w:val="left" w:pos="1134"/>
          <w:tab w:val="left" w:pos="1711"/>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Достроково розірвати цей Договір у разі невиконання або неналежного виконання Підрядником зобов’язань, зазначених у цьому договорі, повідомивши про це Підрядника у строк не раніше ніж за 5 календарних днів до розірвання, та вимагати відшкодування збитків, у разі</w:t>
      </w:r>
      <w:r w:rsidRPr="00BF0D68">
        <w:rPr>
          <w:rFonts w:ascii="Times New Roman" w:hAnsi="Times New Roman"/>
          <w:spacing w:val="-6"/>
          <w:sz w:val="24"/>
          <w:szCs w:val="24"/>
        </w:rPr>
        <w:t xml:space="preserve"> </w:t>
      </w:r>
      <w:r w:rsidRPr="00BF0D68">
        <w:rPr>
          <w:rFonts w:ascii="Times New Roman" w:hAnsi="Times New Roman"/>
          <w:sz w:val="24"/>
          <w:szCs w:val="24"/>
        </w:rPr>
        <w:t>якщо:</w:t>
      </w:r>
    </w:p>
    <w:p w:rsidR="00BE3AC2" w:rsidRPr="00BF0D68" w:rsidRDefault="00BE3AC2" w:rsidP="00BE3AC2">
      <w:pPr>
        <w:pStyle w:val="aff0"/>
        <w:widowControl w:val="0"/>
        <w:numPr>
          <w:ilvl w:val="0"/>
          <w:numId w:val="25"/>
        </w:numPr>
        <w:tabs>
          <w:tab w:val="left" w:pos="851"/>
          <w:tab w:val="left" w:pos="1134"/>
          <w:tab w:val="left" w:pos="179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Підрядник своєчасно не розпочав ремонт чи виконує його з істотним порушенням узгоджених строків їх виконання, що унеможливлює своєчасне надання послуг з поточного</w:t>
      </w:r>
      <w:r w:rsidRPr="00BF0D68">
        <w:rPr>
          <w:rFonts w:ascii="Times New Roman" w:hAnsi="Times New Roman"/>
          <w:spacing w:val="-2"/>
          <w:sz w:val="24"/>
          <w:szCs w:val="24"/>
        </w:rPr>
        <w:t xml:space="preserve"> </w:t>
      </w:r>
      <w:r w:rsidRPr="00BF0D68">
        <w:rPr>
          <w:rFonts w:ascii="Times New Roman" w:hAnsi="Times New Roman"/>
          <w:sz w:val="24"/>
          <w:szCs w:val="24"/>
        </w:rPr>
        <w:t>ремонту;</w:t>
      </w:r>
    </w:p>
    <w:p w:rsidR="00BE3AC2" w:rsidRPr="00BF0D68" w:rsidRDefault="00BE3AC2" w:rsidP="00BE3AC2">
      <w:pPr>
        <w:pStyle w:val="aff0"/>
        <w:widowControl w:val="0"/>
        <w:numPr>
          <w:ilvl w:val="0"/>
          <w:numId w:val="25"/>
        </w:numPr>
        <w:tabs>
          <w:tab w:val="left" w:pos="851"/>
          <w:tab w:val="left" w:pos="1134"/>
          <w:tab w:val="left" w:pos="179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Підрядник порушив строки надання послуг з  ремонту більше ніж на 20 днів;</w:t>
      </w:r>
    </w:p>
    <w:p w:rsidR="00BE3AC2" w:rsidRPr="00BF0D68" w:rsidRDefault="00BE3AC2" w:rsidP="00BE3AC2">
      <w:pPr>
        <w:pStyle w:val="aff0"/>
        <w:widowControl w:val="0"/>
        <w:numPr>
          <w:ilvl w:val="0"/>
          <w:numId w:val="25"/>
        </w:numPr>
        <w:tabs>
          <w:tab w:val="left" w:pos="851"/>
          <w:tab w:val="left" w:pos="1134"/>
          <w:tab w:val="left" w:pos="179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в наданих послугах з  ремонту Підрядника наявні суттєві відступлення від умов даного Договору чи інші важливі</w:t>
      </w:r>
      <w:r w:rsidRPr="00BF0D68">
        <w:rPr>
          <w:rFonts w:ascii="Times New Roman" w:hAnsi="Times New Roman"/>
          <w:spacing w:val="-6"/>
          <w:sz w:val="24"/>
          <w:szCs w:val="24"/>
        </w:rPr>
        <w:t xml:space="preserve"> </w:t>
      </w:r>
      <w:r w:rsidRPr="00BF0D68">
        <w:rPr>
          <w:rFonts w:ascii="Times New Roman" w:hAnsi="Times New Roman"/>
          <w:sz w:val="24"/>
          <w:szCs w:val="24"/>
        </w:rPr>
        <w:t>недоліки.</w:t>
      </w:r>
    </w:p>
    <w:p w:rsidR="00BE3AC2" w:rsidRPr="00BF0D68" w:rsidRDefault="00BE3AC2" w:rsidP="00BE3AC2">
      <w:pPr>
        <w:pStyle w:val="aff0"/>
        <w:widowControl w:val="0"/>
        <w:numPr>
          <w:ilvl w:val="2"/>
          <w:numId w:val="26"/>
        </w:numPr>
        <w:tabs>
          <w:tab w:val="left" w:pos="851"/>
          <w:tab w:val="left" w:pos="1134"/>
          <w:tab w:val="left" w:pos="1795"/>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Договір вважається розірваним з дати, зазначеній у листі-повідомленні про дострокове розірвання, але не раніше ніж через 5 календарних днів від дати направлення Підряднику листа-повідомлення або його особистого вручення</w:t>
      </w:r>
      <w:r w:rsidRPr="00BF0D68">
        <w:rPr>
          <w:rFonts w:ascii="Times New Roman" w:hAnsi="Times New Roman"/>
          <w:spacing w:val="-12"/>
          <w:sz w:val="24"/>
          <w:szCs w:val="24"/>
        </w:rPr>
        <w:t xml:space="preserve"> </w:t>
      </w:r>
      <w:r w:rsidRPr="00BF0D68">
        <w:rPr>
          <w:rFonts w:ascii="Times New Roman" w:hAnsi="Times New Roman"/>
          <w:sz w:val="24"/>
          <w:szCs w:val="24"/>
        </w:rPr>
        <w:t>Підряднику.</w:t>
      </w:r>
    </w:p>
    <w:p w:rsidR="00BE3AC2" w:rsidRPr="00BF0D68" w:rsidRDefault="00BE3AC2" w:rsidP="00BE3AC2">
      <w:pPr>
        <w:pStyle w:val="1"/>
        <w:tabs>
          <w:tab w:val="left" w:pos="851"/>
        </w:tabs>
        <w:ind w:left="284" w:right="-20"/>
        <w:rPr>
          <w:rFonts w:ascii="Times New Roman" w:hAnsi="Times New Roman"/>
          <w:color w:val="auto"/>
          <w:sz w:val="24"/>
          <w:szCs w:val="24"/>
        </w:rPr>
      </w:pPr>
      <w:r w:rsidRPr="00BF0D68">
        <w:rPr>
          <w:rFonts w:ascii="Times New Roman" w:hAnsi="Times New Roman"/>
          <w:color w:val="auto"/>
          <w:sz w:val="24"/>
          <w:szCs w:val="24"/>
        </w:rPr>
        <w:t>VІІ. ВІДПОВІДАЛЬНІСТЬ СТОРІН</w:t>
      </w:r>
    </w:p>
    <w:p w:rsidR="00BE3AC2" w:rsidRPr="00BF0D68" w:rsidRDefault="00BE3AC2" w:rsidP="00BE3AC2">
      <w:pPr>
        <w:pStyle w:val="af0"/>
        <w:tabs>
          <w:tab w:val="left" w:pos="851"/>
          <w:tab w:val="left" w:pos="1134"/>
        </w:tabs>
        <w:spacing w:after="0"/>
        <w:ind w:left="284" w:right="-20"/>
        <w:jc w:val="both"/>
        <w:rPr>
          <w:sz w:val="24"/>
          <w:szCs w:val="24"/>
        </w:rPr>
      </w:pPr>
      <w:r w:rsidRPr="00BF0D68">
        <w:rPr>
          <w:sz w:val="24"/>
          <w:szCs w:val="24"/>
        </w:rPr>
        <w:t>7.1. У разі повного або часткового  невиконання  чи  неналежного  виконання Підрядником договірних зобов’язань Підрядник сплачує Замовнику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w:t>
      </w:r>
      <w:r w:rsidRPr="00BF0D68">
        <w:rPr>
          <w:spacing w:val="-1"/>
          <w:sz w:val="24"/>
          <w:szCs w:val="24"/>
        </w:rPr>
        <w:t xml:space="preserve"> </w:t>
      </w:r>
      <w:r w:rsidRPr="00BF0D68">
        <w:rPr>
          <w:sz w:val="24"/>
          <w:szCs w:val="24"/>
        </w:rPr>
        <w:t>вартості.</w:t>
      </w:r>
    </w:p>
    <w:p w:rsidR="00BE3AC2" w:rsidRPr="00BF0D68" w:rsidRDefault="00BE3AC2" w:rsidP="00BE3AC2">
      <w:pPr>
        <w:pStyle w:val="aff0"/>
        <w:widowControl w:val="0"/>
        <w:numPr>
          <w:ilvl w:val="1"/>
          <w:numId w:val="7"/>
        </w:numPr>
        <w:tabs>
          <w:tab w:val="left" w:pos="851"/>
          <w:tab w:val="left" w:pos="1134"/>
          <w:tab w:val="left" w:pos="179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lastRenderedPageBreak/>
        <w:t>У разі порушення строків надання послуг Підрядник сплачує Замовнику штраф у розмірі 10% від ціни Договору зазначеної в п.3.1.</w:t>
      </w:r>
      <w:r w:rsidRPr="00BF0D68">
        <w:rPr>
          <w:rFonts w:ascii="Times New Roman" w:hAnsi="Times New Roman"/>
          <w:spacing w:val="-11"/>
          <w:sz w:val="24"/>
          <w:szCs w:val="24"/>
        </w:rPr>
        <w:t xml:space="preserve"> </w:t>
      </w:r>
      <w:r w:rsidRPr="00BF0D68">
        <w:rPr>
          <w:rFonts w:ascii="Times New Roman" w:hAnsi="Times New Roman"/>
          <w:sz w:val="24"/>
          <w:szCs w:val="24"/>
        </w:rPr>
        <w:t>Договору.</w:t>
      </w:r>
    </w:p>
    <w:p w:rsidR="00BE3AC2" w:rsidRPr="00BF0D68" w:rsidRDefault="00BE3AC2" w:rsidP="00BE3AC2">
      <w:pPr>
        <w:pStyle w:val="aff0"/>
        <w:widowControl w:val="0"/>
        <w:numPr>
          <w:ilvl w:val="1"/>
          <w:numId w:val="7"/>
        </w:numPr>
        <w:tabs>
          <w:tab w:val="left" w:pos="851"/>
          <w:tab w:val="left" w:pos="1134"/>
          <w:tab w:val="left" w:pos="179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За неякісно надані послуги з Підрядника стягується штраф у розмірі двадцяти відсотків від вартості неякісно наданих</w:t>
      </w:r>
      <w:r w:rsidRPr="00BF0D68">
        <w:rPr>
          <w:rFonts w:ascii="Times New Roman" w:hAnsi="Times New Roman"/>
          <w:spacing w:val="-4"/>
          <w:sz w:val="24"/>
          <w:szCs w:val="24"/>
        </w:rPr>
        <w:t xml:space="preserve"> </w:t>
      </w:r>
      <w:r w:rsidRPr="00BF0D68">
        <w:rPr>
          <w:rFonts w:ascii="Times New Roman" w:hAnsi="Times New Roman"/>
          <w:sz w:val="24"/>
          <w:szCs w:val="24"/>
        </w:rPr>
        <w:t>послуг.</w:t>
      </w:r>
    </w:p>
    <w:p w:rsidR="00BE3AC2" w:rsidRPr="00BF0D68" w:rsidRDefault="00BE3AC2" w:rsidP="00BE3AC2">
      <w:pPr>
        <w:pStyle w:val="aff0"/>
        <w:widowControl w:val="0"/>
        <w:numPr>
          <w:ilvl w:val="1"/>
          <w:numId w:val="7"/>
        </w:numPr>
        <w:tabs>
          <w:tab w:val="left" w:pos="851"/>
          <w:tab w:val="left" w:pos="1134"/>
          <w:tab w:val="left" w:pos="179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Сплата неустойки (пені, штрафу) не звільняє Сторони від виконання своїх зобов’язань за даним</w:t>
      </w:r>
      <w:r w:rsidRPr="00BF0D68">
        <w:rPr>
          <w:rFonts w:ascii="Times New Roman" w:hAnsi="Times New Roman"/>
          <w:spacing w:val="-5"/>
          <w:sz w:val="24"/>
          <w:szCs w:val="24"/>
        </w:rPr>
        <w:t xml:space="preserve"> </w:t>
      </w:r>
      <w:r w:rsidRPr="00BF0D68">
        <w:rPr>
          <w:rFonts w:ascii="Times New Roman" w:hAnsi="Times New Roman"/>
          <w:sz w:val="24"/>
          <w:szCs w:val="24"/>
        </w:rPr>
        <w:t>Договором.</w:t>
      </w:r>
    </w:p>
    <w:p w:rsidR="00BE3AC2" w:rsidRPr="00BF0D68" w:rsidRDefault="00BE3AC2" w:rsidP="00BE3AC2">
      <w:pPr>
        <w:pStyle w:val="aff0"/>
        <w:widowControl w:val="0"/>
        <w:numPr>
          <w:ilvl w:val="1"/>
          <w:numId w:val="7"/>
        </w:numPr>
        <w:tabs>
          <w:tab w:val="left" w:pos="851"/>
          <w:tab w:val="left" w:pos="1134"/>
          <w:tab w:val="left" w:pos="179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Збитки, завдані Замовнику невиконанням або неналежним виконанням цього Договору, підлягають відшкодуванню Підрядником, у разі наявності його вини, у повному обсязі.</w:t>
      </w:r>
    </w:p>
    <w:p w:rsidR="00BE3AC2" w:rsidRPr="00BF0D68" w:rsidRDefault="00BE3AC2" w:rsidP="00BE3AC2">
      <w:pPr>
        <w:pStyle w:val="aff0"/>
        <w:widowControl w:val="0"/>
        <w:numPr>
          <w:ilvl w:val="1"/>
          <w:numId w:val="7"/>
        </w:numPr>
        <w:tabs>
          <w:tab w:val="left" w:pos="851"/>
          <w:tab w:val="left" w:pos="1134"/>
          <w:tab w:val="left" w:pos="179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При виявленні Замовником матеріальних збитків (матеріальної шкоди), Замовник повинен повідомити (у будь-який спосіб) про це відповідальну особу Підрядника. Крім того, Замовник зобов’язаний надіслати Підряднику письмове повідомлення, в якому зазначити:</w:t>
      </w:r>
      <w:r w:rsidRPr="00BF0D68">
        <w:rPr>
          <w:rFonts w:ascii="Times New Roman" w:hAnsi="Times New Roman"/>
          <w:spacing w:val="10"/>
          <w:sz w:val="24"/>
          <w:szCs w:val="24"/>
        </w:rPr>
        <w:t xml:space="preserve"> </w:t>
      </w:r>
      <w:r w:rsidRPr="00BF0D68">
        <w:rPr>
          <w:rFonts w:ascii="Times New Roman" w:hAnsi="Times New Roman"/>
          <w:sz w:val="24"/>
          <w:szCs w:val="24"/>
        </w:rPr>
        <w:t>-</w:t>
      </w:r>
      <w:r w:rsidRPr="00BF0D68">
        <w:rPr>
          <w:rFonts w:ascii="Times New Roman" w:hAnsi="Times New Roman"/>
          <w:spacing w:val="9"/>
          <w:sz w:val="24"/>
          <w:szCs w:val="24"/>
        </w:rPr>
        <w:t xml:space="preserve"> </w:t>
      </w:r>
      <w:r w:rsidRPr="00BF0D68">
        <w:rPr>
          <w:rFonts w:ascii="Times New Roman" w:hAnsi="Times New Roman"/>
          <w:sz w:val="24"/>
          <w:szCs w:val="24"/>
        </w:rPr>
        <w:t>які</w:t>
      </w:r>
      <w:r w:rsidRPr="00BF0D68">
        <w:rPr>
          <w:rFonts w:ascii="Times New Roman" w:hAnsi="Times New Roman"/>
          <w:spacing w:val="10"/>
          <w:sz w:val="24"/>
          <w:szCs w:val="24"/>
        </w:rPr>
        <w:t xml:space="preserve"> </w:t>
      </w:r>
      <w:r w:rsidRPr="00BF0D68">
        <w:rPr>
          <w:rFonts w:ascii="Times New Roman" w:hAnsi="Times New Roman"/>
          <w:sz w:val="24"/>
          <w:szCs w:val="24"/>
        </w:rPr>
        <w:t>матеріальні</w:t>
      </w:r>
      <w:r w:rsidRPr="00BF0D68">
        <w:rPr>
          <w:rFonts w:ascii="Times New Roman" w:hAnsi="Times New Roman"/>
          <w:spacing w:val="7"/>
          <w:sz w:val="24"/>
          <w:szCs w:val="24"/>
        </w:rPr>
        <w:t xml:space="preserve"> </w:t>
      </w:r>
      <w:r w:rsidRPr="00BF0D68">
        <w:rPr>
          <w:rFonts w:ascii="Times New Roman" w:hAnsi="Times New Roman"/>
          <w:sz w:val="24"/>
          <w:szCs w:val="24"/>
        </w:rPr>
        <w:t>збитки</w:t>
      </w:r>
      <w:r w:rsidRPr="00BF0D68">
        <w:rPr>
          <w:rFonts w:ascii="Times New Roman" w:hAnsi="Times New Roman"/>
          <w:spacing w:val="10"/>
          <w:sz w:val="24"/>
          <w:szCs w:val="24"/>
        </w:rPr>
        <w:t xml:space="preserve"> </w:t>
      </w:r>
      <w:r w:rsidRPr="00BF0D68">
        <w:rPr>
          <w:rFonts w:ascii="Times New Roman" w:hAnsi="Times New Roman"/>
          <w:sz w:val="24"/>
          <w:szCs w:val="24"/>
        </w:rPr>
        <w:t>(матеріальну</w:t>
      </w:r>
      <w:r w:rsidRPr="00BF0D68">
        <w:rPr>
          <w:rFonts w:ascii="Times New Roman" w:hAnsi="Times New Roman"/>
          <w:spacing w:val="2"/>
          <w:sz w:val="24"/>
          <w:szCs w:val="24"/>
        </w:rPr>
        <w:t xml:space="preserve"> </w:t>
      </w:r>
      <w:r w:rsidRPr="00BF0D68">
        <w:rPr>
          <w:rFonts w:ascii="Times New Roman" w:hAnsi="Times New Roman"/>
          <w:sz w:val="24"/>
          <w:szCs w:val="24"/>
        </w:rPr>
        <w:t>шкоду)</w:t>
      </w:r>
      <w:r w:rsidRPr="00BF0D68">
        <w:rPr>
          <w:rFonts w:ascii="Times New Roman" w:hAnsi="Times New Roman"/>
          <w:spacing w:val="9"/>
          <w:sz w:val="24"/>
          <w:szCs w:val="24"/>
        </w:rPr>
        <w:t xml:space="preserve"> </w:t>
      </w:r>
      <w:r w:rsidRPr="00BF0D68">
        <w:rPr>
          <w:rFonts w:ascii="Times New Roman" w:hAnsi="Times New Roman"/>
          <w:sz w:val="24"/>
          <w:szCs w:val="24"/>
        </w:rPr>
        <w:t>він</w:t>
      </w:r>
      <w:r w:rsidRPr="00BF0D68">
        <w:rPr>
          <w:rFonts w:ascii="Times New Roman" w:hAnsi="Times New Roman"/>
          <w:spacing w:val="10"/>
          <w:sz w:val="24"/>
          <w:szCs w:val="24"/>
        </w:rPr>
        <w:t xml:space="preserve"> </w:t>
      </w:r>
      <w:r w:rsidRPr="00BF0D68">
        <w:rPr>
          <w:rFonts w:ascii="Times New Roman" w:hAnsi="Times New Roman"/>
          <w:sz w:val="24"/>
          <w:szCs w:val="24"/>
        </w:rPr>
        <w:t>отримав;</w:t>
      </w:r>
      <w:r w:rsidRPr="00BF0D68">
        <w:rPr>
          <w:rFonts w:ascii="Times New Roman" w:hAnsi="Times New Roman"/>
          <w:spacing w:val="15"/>
          <w:sz w:val="24"/>
          <w:szCs w:val="24"/>
        </w:rPr>
        <w:t xml:space="preserve"> </w:t>
      </w:r>
      <w:r w:rsidRPr="00BF0D68">
        <w:rPr>
          <w:rFonts w:ascii="Times New Roman" w:hAnsi="Times New Roman"/>
          <w:sz w:val="24"/>
          <w:szCs w:val="24"/>
        </w:rPr>
        <w:t>-</w:t>
      </w:r>
      <w:r w:rsidRPr="00BF0D68">
        <w:rPr>
          <w:rFonts w:ascii="Times New Roman" w:hAnsi="Times New Roman"/>
          <w:spacing w:val="9"/>
          <w:sz w:val="24"/>
          <w:szCs w:val="24"/>
        </w:rPr>
        <w:t xml:space="preserve"> </w:t>
      </w:r>
      <w:r w:rsidRPr="00BF0D68">
        <w:rPr>
          <w:rFonts w:ascii="Times New Roman" w:hAnsi="Times New Roman"/>
          <w:sz w:val="24"/>
          <w:szCs w:val="24"/>
        </w:rPr>
        <w:t>розмір</w:t>
      </w:r>
      <w:r w:rsidRPr="00BF0D68">
        <w:rPr>
          <w:rFonts w:ascii="Times New Roman" w:hAnsi="Times New Roman"/>
          <w:spacing w:val="10"/>
          <w:sz w:val="24"/>
          <w:szCs w:val="24"/>
        </w:rPr>
        <w:t xml:space="preserve"> </w:t>
      </w:r>
      <w:r w:rsidRPr="00BF0D68">
        <w:rPr>
          <w:rFonts w:ascii="Times New Roman" w:hAnsi="Times New Roman"/>
          <w:sz w:val="24"/>
          <w:szCs w:val="24"/>
        </w:rPr>
        <w:t>цих</w:t>
      </w:r>
      <w:r w:rsidRPr="00BF0D68">
        <w:rPr>
          <w:rFonts w:ascii="Times New Roman" w:hAnsi="Times New Roman"/>
          <w:spacing w:val="11"/>
          <w:sz w:val="24"/>
          <w:szCs w:val="24"/>
        </w:rPr>
        <w:t xml:space="preserve"> </w:t>
      </w:r>
      <w:r w:rsidRPr="00BF0D68">
        <w:rPr>
          <w:rFonts w:ascii="Times New Roman" w:hAnsi="Times New Roman"/>
          <w:sz w:val="24"/>
          <w:szCs w:val="24"/>
        </w:rPr>
        <w:t>збитків (шкоди), навести розрахунок збитків (шкоди) та обґрунтований розмір компенсації; - форму та граничний термін погашення Підрядником збитків (шкоди) та компенсації.</w:t>
      </w:r>
    </w:p>
    <w:p w:rsidR="00BE3AC2" w:rsidRPr="00BF0D68" w:rsidRDefault="00BE3AC2" w:rsidP="00BE3AC2">
      <w:pPr>
        <w:pStyle w:val="aff0"/>
        <w:widowControl w:val="0"/>
        <w:numPr>
          <w:ilvl w:val="1"/>
          <w:numId w:val="7"/>
        </w:numPr>
        <w:tabs>
          <w:tab w:val="left" w:pos="851"/>
          <w:tab w:val="left" w:pos="179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Якщо Замовнику нанесені матеріальні збитки (матеріальна шкода) Підрядником, або особами, залученими ним до виконання зобов’язань за даним Договором, Підрядник зобов’язаний повністю погасити ці збитки (шкоду) шляхом перерахування грошових коштів на поточний рахунок Замовника, або передати Замовнику матеріальні цінності, аналогічні тим, що були втрачені</w:t>
      </w:r>
      <w:r w:rsidRPr="00BF0D68">
        <w:rPr>
          <w:rFonts w:ascii="Times New Roman" w:hAnsi="Times New Roman"/>
          <w:spacing w:val="-1"/>
          <w:sz w:val="24"/>
          <w:szCs w:val="24"/>
        </w:rPr>
        <w:t xml:space="preserve"> </w:t>
      </w:r>
      <w:r w:rsidRPr="00BF0D68">
        <w:rPr>
          <w:rFonts w:ascii="Times New Roman" w:hAnsi="Times New Roman"/>
          <w:sz w:val="24"/>
          <w:szCs w:val="24"/>
        </w:rPr>
        <w:t>Замовником.</w:t>
      </w:r>
    </w:p>
    <w:p w:rsidR="00BE3AC2" w:rsidRPr="00BF0D68" w:rsidRDefault="00BE3AC2" w:rsidP="00BE3AC2">
      <w:pPr>
        <w:pStyle w:val="aff0"/>
        <w:widowControl w:val="0"/>
        <w:numPr>
          <w:ilvl w:val="1"/>
          <w:numId w:val="7"/>
        </w:numPr>
        <w:tabs>
          <w:tab w:val="left" w:pos="851"/>
          <w:tab w:val="left" w:pos="1134"/>
          <w:tab w:val="left" w:pos="179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Розмір збитків (шкоди), заподіяних працівниками Підрядника, залученими до виконання зобов’язань за цим Договором, визначається Замовником у відповідності до законодавства України, діючого на момент виникнення цих</w:t>
      </w:r>
      <w:r w:rsidRPr="00BF0D68">
        <w:rPr>
          <w:rFonts w:ascii="Times New Roman" w:hAnsi="Times New Roman"/>
          <w:spacing w:val="-6"/>
          <w:sz w:val="24"/>
          <w:szCs w:val="24"/>
        </w:rPr>
        <w:t xml:space="preserve"> </w:t>
      </w:r>
      <w:r w:rsidRPr="00BF0D68">
        <w:rPr>
          <w:rFonts w:ascii="Times New Roman" w:hAnsi="Times New Roman"/>
          <w:sz w:val="24"/>
          <w:szCs w:val="24"/>
        </w:rPr>
        <w:t>збитків.</w:t>
      </w:r>
    </w:p>
    <w:p w:rsidR="00BE3AC2" w:rsidRPr="00BF0D68" w:rsidRDefault="00BE3AC2" w:rsidP="00BE3AC2">
      <w:pPr>
        <w:pStyle w:val="aff0"/>
        <w:widowControl w:val="0"/>
        <w:numPr>
          <w:ilvl w:val="1"/>
          <w:numId w:val="7"/>
        </w:numPr>
        <w:tabs>
          <w:tab w:val="left" w:pos="851"/>
          <w:tab w:val="left" w:pos="1134"/>
          <w:tab w:val="left" w:pos="179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Відшкодування спричинених збитків не звільняє Сторони від виконання зобов’язань за даним</w:t>
      </w:r>
      <w:r w:rsidRPr="00BF0D68">
        <w:rPr>
          <w:rFonts w:ascii="Times New Roman" w:hAnsi="Times New Roman"/>
          <w:spacing w:val="-5"/>
          <w:sz w:val="24"/>
          <w:szCs w:val="24"/>
        </w:rPr>
        <w:t xml:space="preserve"> </w:t>
      </w:r>
      <w:r w:rsidRPr="00BF0D68">
        <w:rPr>
          <w:rFonts w:ascii="Times New Roman" w:hAnsi="Times New Roman"/>
          <w:sz w:val="24"/>
          <w:szCs w:val="24"/>
        </w:rPr>
        <w:t>Договором.</w:t>
      </w:r>
    </w:p>
    <w:p w:rsidR="00BE3AC2" w:rsidRPr="00BF0D68" w:rsidRDefault="00BE3AC2" w:rsidP="00BE3AC2">
      <w:pPr>
        <w:pStyle w:val="aff0"/>
        <w:widowControl w:val="0"/>
        <w:numPr>
          <w:ilvl w:val="1"/>
          <w:numId w:val="7"/>
        </w:numPr>
        <w:tabs>
          <w:tab w:val="left" w:pos="851"/>
          <w:tab w:val="left" w:pos="1134"/>
          <w:tab w:val="left" w:pos="179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Підрядник несе повну відповідальність за організацію та виконання заходів з охорони праці та техніки безпеки при наданні послуг з поточного ремонту, за відповідність працівників, які залучені до виконання зобов’язань за даним Договором, необхідній кваліфікації та за їх дії. Підрядник до завершення надання послуг відповідає за охорону майна на Об’єкті, додержання санітарних та пожежних вимог, складування будівельних матеріалів. Після закінчення надання послуг Підрядник зобов’язаний вивезти з будівельного майданчика техніку, невикористані матеріали, відходи, допоміжні споруди тощо.</w:t>
      </w:r>
    </w:p>
    <w:p w:rsidR="00BE3AC2" w:rsidRPr="00BF0D68" w:rsidRDefault="00BE3AC2" w:rsidP="00BE3AC2">
      <w:pPr>
        <w:pStyle w:val="aff0"/>
        <w:widowControl w:val="0"/>
        <w:numPr>
          <w:ilvl w:val="1"/>
          <w:numId w:val="7"/>
        </w:numPr>
        <w:tabs>
          <w:tab w:val="left" w:pos="851"/>
          <w:tab w:val="left" w:pos="1134"/>
          <w:tab w:val="left" w:pos="179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У разі нещасного випадку при наданні послуг на Об’єкті із працівниками Підрядника та залученими ним особами з вини Підрядника, він розслідується згідно з нормативно-правовими актами з охорони</w:t>
      </w:r>
      <w:r w:rsidRPr="00BF0D68">
        <w:rPr>
          <w:rFonts w:ascii="Times New Roman" w:hAnsi="Times New Roman"/>
          <w:spacing w:val="-3"/>
          <w:sz w:val="24"/>
          <w:szCs w:val="24"/>
        </w:rPr>
        <w:t xml:space="preserve"> </w:t>
      </w:r>
      <w:r w:rsidRPr="00BF0D68">
        <w:rPr>
          <w:rFonts w:ascii="Times New Roman" w:hAnsi="Times New Roman"/>
          <w:sz w:val="24"/>
          <w:szCs w:val="24"/>
        </w:rPr>
        <w:t>праці.</w:t>
      </w:r>
    </w:p>
    <w:p w:rsidR="00BE3AC2" w:rsidRPr="00BF0D68" w:rsidRDefault="00BE3AC2" w:rsidP="00BE3AC2">
      <w:pPr>
        <w:pStyle w:val="aff0"/>
        <w:widowControl w:val="0"/>
        <w:numPr>
          <w:ilvl w:val="1"/>
          <w:numId w:val="7"/>
        </w:numPr>
        <w:tabs>
          <w:tab w:val="left" w:pos="851"/>
          <w:tab w:val="left" w:pos="1134"/>
          <w:tab w:val="left" w:pos="179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У разі невиконання Підрядником зобов’язань за цим Договором належним чином, що спричинило накладення на Замовника штрафних санкцій з боку сторонніх контролюючих організацій, Підрядник відшкодовує Замовнику суму виставлених штрафних санкцій у повному обсязі впродовж 10 календарних днів з моменту вручення Підряднику відповідної</w:t>
      </w:r>
      <w:r w:rsidRPr="00BF0D68">
        <w:rPr>
          <w:rFonts w:ascii="Times New Roman" w:hAnsi="Times New Roman"/>
          <w:spacing w:val="-9"/>
          <w:sz w:val="24"/>
          <w:szCs w:val="24"/>
        </w:rPr>
        <w:t xml:space="preserve"> </w:t>
      </w:r>
      <w:r w:rsidRPr="00BF0D68">
        <w:rPr>
          <w:rFonts w:ascii="Times New Roman" w:hAnsi="Times New Roman"/>
          <w:sz w:val="24"/>
          <w:szCs w:val="24"/>
        </w:rPr>
        <w:t>вимоги.</w:t>
      </w:r>
    </w:p>
    <w:p w:rsidR="00BE3AC2" w:rsidRPr="00BF0D68" w:rsidRDefault="00BE3AC2" w:rsidP="00BE3AC2">
      <w:pPr>
        <w:pStyle w:val="aff0"/>
        <w:widowControl w:val="0"/>
        <w:numPr>
          <w:ilvl w:val="1"/>
          <w:numId w:val="7"/>
        </w:numPr>
        <w:tabs>
          <w:tab w:val="left" w:pos="851"/>
          <w:tab w:val="left" w:pos="1134"/>
          <w:tab w:val="left" w:pos="179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Підрядник несе відповідальність за втрату, пошкодження та крадіжку будівельного обладнання, тимчасових споруд та матеріалів, якщо такі надавались</w:t>
      </w:r>
      <w:r w:rsidRPr="00BF0D68">
        <w:rPr>
          <w:rFonts w:ascii="Times New Roman" w:hAnsi="Times New Roman"/>
          <w:spacing w:val="-6"/>
          <w:sz w:val="24"/>
          <w:szCs w:val="24"/>
        </w:rPr>
        <w:t xml:space="preserve"> </w:t>
      </w:r>
      <w:r w:rsidRPr="00BF0D68">
        <w:rPr>
          <w:rFonts w:ascii="Times New Roman" w:hAnsi="Times New Roman"/>
          <w:sz w:val="24"/>
          <w:szCs w:val="24"/>
        </w:rPr>
        <w:t>Замовником.</w:t>
      </w:r>
    </w:p>
    <w:p w:rsidR="00BE3AC2" w:rsidRPr="00BF0D68" w:rsidRDefault="00BE3AC2" w:rsidP="00BE3AC2">
      <w:pPr>
        <w:pStyle w:val="aff0"/>
        <w:widowControl w:val="0"/>
        <w:numPr>
          <w:ilvl w:val="1"/>
          <w:numId w:val="7"/>
        </w:numPr>
        <w:tabs>
          <w:tab w:val="left" w:pos="851"/>
          <w:tab w:val="left" w:pos="1134"/>
          <w:tab w:val="left" w:pos="179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Сторони несуть повну відповідальність за правильність вказаних ними у даному Договорі реквізитів та зобов’язуються протягом десяти днів у письмовій формі повідомляти іншу Сторону про їх зміну, в тому числі про зміну статусу платника податку. У разі неповідомлення або несвоєчасного повідомлення Сторона, яка не повідомила, несе ризик настання пов’язаних із цим несприятливих</w:t>
      </w:r>
      <w:r w:rsidRPr="00BF0D68">
        <w:rPr>
          <w:rFonts w:ascii="Times New Roman" w:hAnsi="Times New Roman"/>
          <w:spacing w:val="-6"/>
          <w:sz w:val="24"/>
          <w:szCs w:val="24"/>
        </w:rPr>
        <w:t xml:space="preserve"> </w:t>
      </w:r>
      <w:r w:rsidRPr="00BF0D68">
        <w:rPr>
          <w:rFonts w:ascii="Times New Roman" w:hAnsi="Times New Roman"/>
          <w:sz w:val="24"/>
          <w:szCs w:val="24"/>
        </w:rPr>
        <w:t>наслідків.</w:t>
      </w:r>
    </w:p>
    <w:p w:rsidR="00BE3AC2" w:rsidRPr="00BF0D68" w:rsidRDefault="00BE3AC2" w:rsidP="00BE3AC2">
      <w:pPr>
        <w:pStyle w:val="aff0"/>
        <w:widowControl w:val="0"/>
        <w:numPr>
          <w:ilvl w:val="1"/>
          <w:numId w:val="7"/>
        </w:numPr>
        <w:tabs>
          <w:tab w:val="left" w:pos="851"/>
          <w:tab w:val="left" w:pos="1134"/>
          <w:tab w:val="left" w:pos="179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 xml:space="preserve">У випадку встановлення факту невиконання Підрядником будь-яких </w:t>
      </w:r>
      <w:r w:rsidRPr="00BF0D68">
        <w:rPr>
          <w:rFonts w:ascii="Times New Roman" w:hAnsi="Times New Roman"/>
          <w:spacing w:val="-3"/>
          <w:sz w:val="24"/>
          <w:szCs w:val="24"/>
        </w:rPr>
        <w:t xml:space="preserve">умов </w:t>
      </w:r>
      <w:r w:rsidRPr="00BF0D68">
        <w:rPr>
          <w:rFonts w:ascii="Times New Roman" w:hAnsi="Times New Roman"/>
          <w:sz w:val="24"/>
          <w:szCs w:val="24"/>
        </w:rPr>
        <w:t xml:space="preserve">цього Договору Замовник може застосувати </w:t>
      </w:r>
      <w:proofErr w:type="spellStart"/>
      <w:r w:rsidRPr="00BF0D68">
        <w:rPr>
          <w:rFonts w:ascii="Times New Roman" w:hAnsi="Times New Roman"/>
          <w:sz w:val="24"/>
          <w:szCs w:val="24"/>
        </w:rPr>
        <w:t>оперативно</w:t>
      </w:r>
      <w:proofErr w:type="spellEnd"/>
      <w:r w:rsidRPr="00BF0D68">
        <w:rPr>
          <w:rFonts w:ascii="Times New Roman" w:hAnsi="Times New Roman"/>
          <w:sz w:val="24"/>
          <w:szCs w:val="24"/>
        </w:rPr>
        <w:t>-господарську санкцію відповідно до п.4 ч.1 ст.236 Господарського кодексу України (відмова від встановлення на майбутнє господарських відносин із стороною, яка порушує зобов’язання), про що Замовник письмово повідомляє</w:t>
      </w:r>
      <w:r w:rsidRPr="00BF0D68">
        <w:rPr>
          <w:rFonts w:ascii="Times New Roman" w:hAnsi="Times New Roman"/>
          <w:spacing w:val="-1"/>
          <w:sz w:val="24"/>
          <w:szCs w:val="24"/>
        </w:rPr>
        <w:t xml:space="preserve"> </w:t>
      </w:r>
      <w:r w:rsidRPr="00BF0D68">
        <w:rPr>
          <w:rFonts w:ascii="Times New Roman" w:hAnsi="Times New Roman"/>
          <w:sz w:val="24"/>
          <w:szCs w:val="24"/>
        </w:rPr>
        <w:t>Підрядника.</w:t>
      </w:r>
    </w:p>
    <w:p w:rsidR="00BE3AC2" w:rsidRPr="00BF0D68" w:rsidRDefault="00BE3AC2" w:rsidP="00BE3AC2">
      <w:pPr>
        <w:pStyle w:val="aff0"/>
        <w:widowControl w:val="0"/>
        <w:numPr>
          <w:ilvl w:val="1"/>
          <w:numId w:val="7"/>
        </w:numPr>
        <w:tabs>
          <w:tab w:val="left" w:pos="851"/>
          <w:tab w:val="left" w:pos="1134"/>
          <w:tab w:val="left" w:pos="179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Уразі невиконання або несвоєчасного виконання зобов’язань щодо оплати виконаних послуг Замовник сплачує Підряднику за кожен день прострочення пеню в розмірі подвійної облікової ставки НБУ, що діяла в період нарахування пені, від суми заборгованості, а за прострочення понад тридцять днів додатково стягується штраф у розмірі семи відсотків вказаної</w:t>
      </w:r>
      <w:r w:rsidRPr="00BF0D68">
        <w:rPr>
          <w:rFonts w:ascii="Times New Roman" w:hAnsi="Times New Roman"/>
          <w:spacing w:val="-1"/>
          <w:sz w:val="24"/>
          <w:szCs w:val="24"/>
        </w:rPr>
        <w:t xml:space="preserve"> </w:t>
      </w:r>
      <w:r w:rsidRPr="00BF0D68">
        <w:rPr>
          <w:rFonts w:ascii="Times New Roman" w:hAnsi="Times New Roman"/>
          <w:sz w:val="24"/>
          <w:szCs w:val="24"/>
        </w:rPr>
        <w:t>суми.</w:t>
      </w:r>
    </w:p>
    <w:p w:rsidR="00BE3AC2" w:rsidRPr="00BF0D68" w:rsidRDefault="00BE3AC2" w:rsidP="00BE3AC2">
      <w:pPr>
        <w:pStyle w:val="1"/>
        <w:tabs>
          <w:tab w:val="left" w:pos="851"/>
          <w:tab w:val="left" w:pos="1134"/>
        </w:tabs>
        <w:ind w:left="284" w:right="-20"/>
        <w:rPr>
          <w:rFonts w:ascii="Times New Roman" w:hAnsi="Times New Roman"/>
          <w:color w:val="auto"/>
          <w:sz w:val="24"/>
          <w:szCs w:val="24"/>
        </w:rPr>
      </w:pPr>
      <w:r w:rsidRPr="00BF0D68">
        <w:rPr>
          <w:rFonts w:ascii="Times New Roman" w:hAnsi="Times New Roman"/>
          <w:color w:val="auto"/>
          <w:sz w:val="24"/>
          <w:szCs w:val="24"/>
        </w:rPr>
        <w:lastRenderedPageBreak/>
        <w:t>VІІІ. ОБСТАВИНИ НЕПЕРЕБОРНОЇ СИЛИ</w:t>
      </w:r>
    </w:p>
    <w:p w:rsidR="00BE3AC2" w:rsidRPr="00BF0D68" w:rsidRDefault="00BE3AC2" w:rsidP="00BE3AC2">
      <w:pPr>
        <w:pStyle w:val="aff0"/>
        <w:widowControl w:val="0"/>
        <w:numPr>
          <w:ilvl w:val="1"/>
          <w:numId w:val="6"/>
        </w:numPr>
        <w:tabs>
          <w:tab w:val="left" w:pos="851"/>
          <w:tab w:val="left" w:pos="1134"/>
          <w:tab w:val="left" w:pos="1519"/>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епідемія, епізоотія, карантин, війна</w:t>
      </w:r>
      <w:r w:rsidRPr="00BF0D68">
        <w:rPr>
          <w:rFonts w:ascii="Times New Roman" w:hAnsi="Times New Roman"/>
          <w:spacing w:val="-4"/>
          <w:sz w:val="24"/>
          <w:szCs w:val="24"/>
        </w:rPr>
        <w:t xml:space="preserve"> </w:t>
      </w:r>
      <w:r w:rsidRPr="00BF0D68">
        <w:rPr>
          <w:rFonts w:ascii="Times New Roman" w:hAnsi="Times New Roman"/>
          <w:sz w:val="24"/>
          <w:szCs w:val="24"/>
        </w:rPr>
        <w:t>тощо).</w:t>
      </w:r>
    </w:p>
    <w:p w:rsidR="00BE3AC2" w:rsidRPr="00BF0D68" w:rsidRDefault="00BE3AC2" w:rsidP="00BE3AC2">
      <w:pPr>
        <w:pStyle w:val="aff0"/>
        <w:widowControl w:val="0"/>
        <w:numPr>
          <w:ilvl w:val="1"/>
          <w:numId w:val="6"/>
        </w:numPr>
        <w:tabs>
          <w:tab w:val="left" w:pos="851"/>
          <w:tab w:val="left" w:pos="1134"/>
          <w:tab w:val="left" w:pos="1577"/>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w:t>
      </w:r>
      <w:r w:rsidRPr="00BF0D68">
        <w:rPr>
          <w:rFonts w:ascii="Times New Roman" w:hAnsi="Times New Roman"/>
          <w:spacing w:val="-17"/>
          <w:sz w:val="24"/>
          <w:szCs w:val="24"/>
        </w:rPr>
        <w:t xml:space="preserve"> </w:t>
      </w:r>
      <w:r w:rsidRPr="00BF0D68">
        <w:rPr>
          <w:rFonts w:ascii="Times New Roman" w:hAnsi="Times New Roman"/>
          <w:sz w:val="24"/>
          <w:szCs w:val="24"/>
        </w:rPr>
        <w:t>формі.</w:t>
      </w:r>
    </w:p>
    <w:p w:rsidR="00BE3AC2" w:rsidRPr="00BF0D68" w:rsidRDefault="00BE3AC2" w:rsidP="00BE3AC2">
      <w:pPr>
        <w:pStyle w:val="aff0"/>
        <w:widowControl w:val="0"/>
        <w:numPr>
          <w:ilvl w:val="1"/>
          <w:numId w:val="6"/>
        </w:numPr>
        <w:tabs>
          <w:tab w:val="left" w:pos="851"/>
          <w:tab w:val="left" w:pos="1134"/>
          <w:tab w:val="left" w:pos="1591"/>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w:t>
      </w:r>
      <w:r w:rsidRPr="00BF0D68">
        <w:rPr>
          <w:rFonts w:ascii="Times New Roman" w:hAnsi="Times New Roman"/>
          <w:spacing w:val="-1"/>
          <w:sz w:val="24"/>
          <w:szCs w:val="24"/>
        </w:rPr>
        <w:t xml:space="preserve"> </w:t>
      </w:r>
      <w:r w:rsidRPr="00BF0D68">
        <w:rPr>
          <w:rFonts w:ascii="Times New Roman" w:hAnsi="Times New Roman"/>
          <w:sz w:val="24"/>
          <w:szCs w:val="24"/>
        </w:rPr>
        <w:t>України.</w:t>
      </w:r>
    </w:p>
    <w:p w:rsidR="00BE3AC2" w:rsidRPr="00BF0D68" w:rsidRDefault="00BE3AC2" w:rsidP="00BE3AC2">
      <w:pPr>
        <w:pStyle w:val="aff0"/>
        <w:widowControl w:val="0"/>
        <w:numPr>
          <w:ilvl w:val="1"/>
          <w:numId w:val="6"/>
        </w:numPr>
        <w:tabs>
          <w:tab w:val="left" w:pos="851"/>
          <w:tab w:val="left" w:pos="1134"/>
          <w:tab w:val="left" w:pos="151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і не несе відповідальності за таке розірвання за умови, що вона письмово повідомить про це іншу Сторону не пізніше як за 20 днів до розірвання. Не інформування або несвоєчасне інформування позбавляє Сторону права посилатися на обставини непереборної сили як на підставу, яка звільняє від</w:t>
      </w:r>
      <w:r w:rsidRPr="00BF0D68">
        <w:rPr>
          <w:rFonts w:ascii="Times New Roman" w:hAnsi="Times New Roman"/>
          <w:spacing w:val="-3"/>
          <w:sz w:val="24"/>
          <w:szCs w:val="24"/>
        </w:rPr>
        <w:t xml:space="preserve"> </w:t>
      </w:r>
      <w:r w:rsidRPr="00BF0D68">
        <w:rPr>
          <w:rFonts w:ascii="Times New Roman" w:hAnsi="Times New Roman"/>
          <w:sz w:val="24"/>
          <w:szCs w:val="24"/>
        </w:rPr>
        <w:t>відповідальності.</w:t>
      </w:r>
    </w:p>
    <w:p w:rsidR="00BE3AC2" w:rsidRPr="00BF0D68" w:rsidRDefault="00BE3AC2" w:rsidP="00BE3AC2">
      <w:pPr>
        <w:pStyle w:val="1"/>
        <w:tabs>
          <w:tab w:val="left" w:pos="851"/>
          <w:tab w:val="left" w:pos="1134"/>
        </w:tabs>
        <w:ind w:left="284" w:right="-20"/>
        <w:rPr>
          <w:rFonts w:ascii="Times New Roman" w:hAnsi="Times New Roman"/>
          <w:color w:val="auto"/>
          <w:sz w:val="24"/>
          <w:szCs w:val="24"/>
        </w:rPr>
      </w:pPr>
      <w:r w:rsidRPr="00BF0D68">
        <w:rPr>
          <w:rFonts w:ascii="Times New Roman" w:hAnsi="Times New Roman"/>
          <w:color w:val="auto"/>
          <w:sz w:val="24"/>
          <w:szCs w:val="24"/>
        </w:rPr>
        <w:t>ІХ. ВИРІШЕННЯ СПОРІВ</w:t>
      </w:r>
    </w:p>
    <w:p w:rsidR="00BE3AC2" w:rsidRPr="00BF0D68" w:rsidRDefault="00BE3AC2" w:rsidP="00BE3AC2">
      <w:pPr>
        <w:pStyle w:val="aff0"/>
        <w:widowControl w:val="0"/>
        <w:numPr>
          <w:ilvl w:val="1"/>
          <w:numId w:val="5"/>
        </w:numPr>
        <w:tabs>
          <w:tab w:val="left" w:pos="851"/>
          <w:tab w:val="left" w:pos="1134"/>
          <w:tab w:val="left" w:pos="1517"/>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BE3AC2" w:rsidRPr="00BF0D68" w:rsidRDefault="00BE3AC2" w:rsidP="00BE3AC2">
      <w:pPr>
        <w:pStyle w:val="aff0"/>
        <w:widowControl w:val="0"/>
        <w:numPr>
          <w:ilvl w:val="1"/>
          <w:numId w:val="5"/>
        </w:numPr>
        <w:tabs>
          <w:tab w:val="left" w:pos="851"/>
          <w:tab w:val="left" w:pos="1134"/>
          <w:tab w:val="left" w:pos="1579"/>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Якщо спори та розбіжності по цьому договору не будуть врегульовані шляхом переговорів та консультацій, їх вирішення здійснюється у судовому порядку згідно чинного</w:t>
      </w:r>
      <w:r w:rsidRPr="00BF0D68">
        <w:rPr>
          <w:rFonts w:ascii="Times New Roman" w:hAnsi="Times New Roman"/>
          <w:spacing w:val="-4"/>
          <w:sz w:val="24"/>
          <w:szCs w:val="24"/>
        </w:rPr>
        <w:t xml:space="preserve"> </w:t>
      </w:r>
      <w:r w:rsidRPr="00BF0D68">
        <w:rPr>
          <w:rFonts w:ascii="Times New Roman" w:hAnsi="Times New Roman"/>
          <w:sz w:val="24"/>
          <w:szCs w:val="24"/>
        </w:rPr>
        <w:t>законодавства.</w:t>
      </w:r>
    </w:p>
    <w:p w:rsidR="00BE3AC2" w:rsidRPr="00BF0D68" w:rsidRDefault="00BE3AC2" w:rsidP="00BE3AC2">
      <w:pPr>
        <w:pStyle w:val="1"/>
        <w:tabs>
          <w:tab w:val="left" w:pos="851"/>
          <w:tab w:val="left" w:pos="1134"/>
        </w:tabs>
        <w:ind w:left="284" w:right="-20"/>
        <w:rPr>
          <w:rFonts w:ascii="Times New Roman" w:hAnsi="Times New Roman"/>
          <w:color w:val="auto"/>
          <w:sz w:val="24"/>
          <w:szCs w:val="24"/>
        </w:rPr>
      </w:pPr>
      <w:r w:rsidRPr="00BF0D68">
        <w:rPr>
          <w:rFonts w:ascii="Times New Roman" w:hAnsi="Times New Roman"/>
          <w:color w:val="auto"/>
          <w:sz w:val="24"/>
          <w:szCs w:val="24"/>
        </w:rPr>
        <w:t>Х. СТРОК ДІЇ ДОГОВОРУ ТА НАДАННЯ ПОСЛУГ</w:t>
      </w:r>
    </w:p>
    <w:p w:rsidR="0056709A" w:rsidRPr="00B011B8" w:rsidRDefault="00BE3AC2" w:rsidP="0056709A">
      <w:pPr>
        <w:pStyle w:val="aff0"/>
        <w:widowControl w:val="0"/>
        <w:numPr>
          <w:ilvl w:val="1"/>
          <w:numId w:val="4"/>
        </w:numPr>
        <w:tabs>
          <w:tab w:val="left" w:pos="851"/>
          <w:tab w:val="left" w:pos="1134"/>
          <w:tab w:val="left" w:pos="1702"/>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Цей Договір набирає чинності з моменту підп</w:t>
      </w:r>
      <w:r w:rsidR="00E209C6">
        <w:rPr>
          <w:rFonts w:ascii="Times New Roman" w:hAnsi="Times New Roman"/>
          <w:sz w:val="24"/>
          <w:szCs w:val="24"/>
        </w:rPr>
        <w:t>исання його сторонами і діє до 25</w:t>
      </w:r>
      <w:r w:rsidRPr="00BF0D68">
        <w:rPr>
          <w:rFonts w:ascii="Times New Roman" w:hAnsi="Times New Roman"/>
          <w:sz w:val="24"/>
          <w:szCs w:val="24"/>
        </w:rPr>
        <w:t>.</w:t>
      </w:r>
      <w:r w:rsidR="00E209C6">
        <w:rPr>
          <w:rFonts w:ascii="Times New Roman" w:hAnsi="Times New Roman"/>
          <w:sz w:val="24"/>
          <w:szCs w:val="24"/>
        </w:rPr>
        <w:t>03</w:t>
      </w:r>
      <w:r w:rsidRPr="00BF0D68">
        <w:rPr>
          <w:rFonts w:ascii="Times New Roman" w:hAnsi="Times New Roman"/>
          <w:sz w:val="24"/>
          <w:szCs w:val="24"/>
        </w:rPr>
        <w:t>.202</w:t>
      </w:r>
      <w:r w:rsidR="00E209C6">
        <w:rPr>
          <w:rFonts w:ascii="Times New Roman" w:hAnsi="Times New Roman"/>
          <w:sz w:val="24"/>
          <w:szCs w:val="24"/>
        </w:rPr>
        <w:t>4</w:t>
      </w:r>
      <w:r>
        <w:rPr>
          <w:rFonts w:ascii="Times New Roman" w:hAnsi="Times New Roman"/>
          <w:sz w:val="24"/>
          <w:szCs w:val="24"/>
        </w:rPr>
        <w:t xml:space="preserve"> року</w:t>
      </w:r>
      <w:r w:rsidR="0072409C">
        <w:rPr>
          <w:rFonts w:ascii="Times New Roman" w:hAnsi="Times New Roman"/>
          <w:sz w:val="24"/>
          <w:szCs w:val="24"/>
        </w:rPr>
        <w:t xml:space="preserve">, </w:t>
      </w:r>
      <w:r w:rsidR="0056709A" w:rsidRPr="007D5EB3">
        <w:rPr>
          <w:rFonts w:ascii="Times New Roman" w:hAnsi="Times New Roman"/>
          <w:sz w:val="24"/>
          <w:szCs w:val="24"/>
        </w:rPr>
        <w:t>але в буд</w:t>
      </w:r>
      <w:r w:rsidR="0056709A">
        <w:rPr>
          <w:rFonts w:ascii="Times New Roman" w:hAnsi="Times New Roman"/>
          <w:sz w:val="24"/>
          <w:szCs w:val="24"/>
        </w:rPr>
        <w:t>ь</w:t>
      </w:r>
      <w:r w:rsidR="0056709A" w:rsidRPr="007D5EB3">
        <w:rPr>
          <w:rFonts w:ascii="Times New Roman" w:hAnsi="Times New Roman"/>
          <w:sz w:val="24"/>
          <w:szCs w:val="24"/>
        </w:rPr>
        <w:t xml:space="preserve">-якому випадку до повного виконання своїх зобов’язань </w:t>
      </w:r>
      <w:r w:rsidR="0056709A" w:rsidRPr="00B011B8">
        <w:rPr>
          <w:rFonts w:ascii="Times New Roman" w:hAnsi="Times New Roman"/>
          <w:sz w:val="24"/>
          <w:szCs w:val="24"/>
        </w:rPr>
        <w:t>Сторонами.</w:t>
      </w:r>
    </w:p>
    <w:p w:rsidR="00BE3AC2" w:rsidRPr="00BF0D68" w:rsidRDefault="00BE3AC2" w:rsidP="00BE3AC2">
      <w:pPr>
        <w:pStyle w:val="aff0"/>
        <w:widowControl w:val="0"/>
        <w:numPr>
          <w:ilvl w:val="1"/>
          <w:numId w:val="4"/>
        </w:numPr>
        <w:tabs>
          <w:tab w:val="left" w:pos="851"/>
          <w:tab w:val="left" w:pos="1134"/>
          <w:tab w:val="left" w:pos="1702"/>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Початок виконання поточного ремонту з дати укладання Договору.</w:t>
      </w:r>
    </w:p>
    <w:p w:rsidR="00BE3AC2" w:rsidRPr="00BF0D68" w:rsidRDefault="00BE3AC2" w:rsidP="00BE3AC2">
      <w:pPr>
        <w:pStyle w:val="aff0"/>
        <w:widowControl w:val="0"/>
        <w:numPr>
          <w:ilvl w:val="1"/>
          <w:numId w:val="4"/>
        </w:numPr>
        <w:tabs>
          <w:tab w:val="left" w:pos="851"/>
          <w:tab w:val="left" w:pos="1134"/>
          <w:tab w:val="left" w:pos="1623"/>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Підрядник зобов’язаний надати послуги</w:t>
      </w:r>
      <w:r>
        <w:rPr>
          <w:rFonts w:ascii="Times New Roman" w:hAnsi="Times New Roman"/>
          <w:sz w:val="24"/>
          <w:szCs w:val="24"/>
        </w:rPr>
        <w:t xml:space="preserve"> та закінчити їх</w:t>
      </w:r>
      <w:r w:rsidRPr="006E0EFE">
        <w:rPr>
          <w:rFonts w:ascii="Times New Roman" w:hAnsi="Times New Roman"/>
          <w:sz w:val="24"/>
          <w:szCs w:val="24"/>
        </w:rPr>
        <w:t xml:space="preserve"> в термін до</w:t>
      </w:r>
      <w:r w:rsidRPr="006E0EFE">
        <w:rPr>
          <w:rFonts w:ascii="Times New Roman" w:hAnsi="Times New Roman"/>
          <w:spacing w:val="-1"/>
          <w:sz w:val="24"/>
          <w:szCs w:val="24"/>
        </w:rPr>
        <w:t xml:space="preserve"> </w:t>
      </w:r>
      <w:r w:rsidR="0072409C">
        <w:rPr>
          <w:rFonts w:ascii="Times New Roman" w:hAnsi="Times New Roman"/>
          <w:spacing w:val="-1"/>
          <w:sz w:val="24"/>
          <w:szCs w:val="24"/>
        </w:rPr>
        <w:t>2</w:t>
      </w:r>
      <w:r>
        <w:rPr>
          <w:rFonts w:ascii="Times New Roman" w:hAnsi="Times New Roman"/>
          <w:spacing w:val="-1"/>
          <w:sz w:val="24"/>
          <w:szCs w:val="24"/>
        </w:rPr>
        <w:t>5</w:t>
      </w:r>
      <w:r w:rsidRPr="006E0EFE">
        <w:rPr>
          <w:rFonts w:ascii="Times New Roman" w:hAnsi="Times New Roman"/>
          <w:sz w:val="24"/>
          <w:szCs w:val="24"/>
        </w:rPr>
        <w:t xml:space="preserve"> </w:t>
      </w:r>
      <w:r w:rsidR="0072409C">
        <w:rPr>
          <w:rFonts w:ascii="Times New Roman" w:hAnsi="Times New Roman"/>
          <w:sz w:val="24"/>
          <w:szCs w:val="24"/>
        </w:rPr>
        <w:t xml:space="preserve">березня </w:t>
      </w:r>
      <w:r>
        <w:rPr>
          <w:rFonts w:ascii="Times New Roman" w:hAnsi="Times New Roman"/>
          <w:sz w:val="24"/>
          <w:szCs w:val="24"/>
        </w:rPr>
        <w:t>202</w:t>
      </w:r>
      <w:r w:rsidR="0072409C">
        <w:rPr>
          <w:rFonts w:ascii="Times New Roman" w:hAnsi="Times New Roman"/>
          <w:sz w:val="24"/>
          <w:szCs w:val="24"/>
        </w:rPr>
        <w:t>4</w:t>
      </w:r>
      <w:r>
        <w:rPr>
          <w:rFonts w:ascii="Times New Roman" w:hAnsi="Times New Roman"/>
          <w:sz w:val="24"/>
          <w:szCs w:val="24"/>
        </w:rPr>
        <w:t xml:space="preserve"> року, але </w:t>
      </w:r>
      <w:r w:rsidRPr="00BF0D68">
        <w:rPr>
          <w:rFonts w:ascii="Times New Roman" w:hAnsi="Times New Roman"/>
          <w:sz w:val="24"/>
          <w:szCs w:val="24"/>
        </w:rPr>
        <w:t>в будь-якому випадку до повного виконання Сторонами своїх зобов’язань за цим Договором</w:t>
      </w:r>
      <w:r>
        <w:rPr>
          <w:rFonts w:ascii="Times New Roman" w:hAnsi="Times New Roman"/>
          <w:sz w:val="24"/>
          <w:szCs w:val="24"/>
        </w:rPr>
        <w:t>.</w:t>
      </w:r>
    </w:p>
    <w:p w:rsidR="00BE3AC2" w:rsidRPr="00BF0D68" w:rsidRDefault="00BE3AC2" w:rsidP="00BE3AC2">
      <w:pPr>
        <w:pStyle w:val="aff0"/>
        <w:widowControl w:val="0"/>
        <w:numPr>
          <w:ilvl w:val="1"/>
          <w:numId w:val="4"/>
        </w:numPr>
        <w:tabs>
          <w:tab w:val="left" w:pos="851"/>
          <w:tab w:val="left" w:pos="1134"/>
          <w:tab w:val="left" w:pos="179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Датою закінчення наданих послуг вважається дата їх прийняття</w:t>
      </w:r>
      <w:r w:rsidRPr="00BF0D68">
        <w:rPr>
          <w:rFonts w:ascii="Times New Roman" w:hAnsi="Times New Roman"/>
          <w:spacing w:val="-5"/>
          <w:sz w:val="24"/>
          <w:szCs w:val="24"/>
        </w:rPr>
        <w:t xml:space="preserve"> </w:t>
      </w:r>
      <w:r w:rsidRPr="00BF0D68">
        <w:rPr>
          <w:rFonts w:ascii="Times New Roman" w:hAnsi="Times New Roman"/>
          <w:sz w:val="24"/>
          <w:szCs w:val="24"/>
        </w:rPr>
        <w:t>Замовником.</w:t>
      </w:r>
    </w:p>
    <w:p w:rsidR="00BE3AC2" w:rsidRPr="00BF0D68" w:rsidRDefault="00BE3AC2" w:rsidP="00BE3AC2">
      <w:pPr>
        <w:pStyle w:val="aff0"/>
        <w:widowControl w:val="0"/>
        <w:numPr>
          <w:ilvl w:val="1"/>
          <w:numId w:val="4"/>
        </w:numPr>
        <w:tabs>
          <w:tab w:val="left" w:pos="851"/>
          <w:tab w:val="left" w:pos="1134"/>
          <w:tab w:val="left" w:pos="179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Закінчення строку дії Договору не звільняє сторони від відповідальності за його порушення, яке мало місце під час дії Договору. Закінчення погодженого сторонами терміну дії Договору не може бути також підставою для припинення нарахування штрафу (пені) за неналежне виконання Сторонами зобов'язань, що випливають з</w:t>
      </w:r>
      <w:r w:rsidRPr="00BF0D68">
        <w:rPr>
          <w:rFonts w:ascii="Times New Roman" w:hAnsi="Times New Roman"/>
          <w:spacing w:val="-15"/>
          <w:sz w:val="24"/>
          <w:szCs w:val="24"/>
        </w:rPr>
        <w:t xml:space="preserve"> </w:t>
      </w:r>
      <w:r w:rsidRPr="00BF0D68">
        <w:rPr>
          <w:rFonts w:ascii="Times New Roman" w:hAnsi="Times New Roman"/>
          <w:sz w:val="24"/>
          <w:szCs w:val="24"/>
        </w:rPr>
        <w:t>Договору.</w:t>
      </w:r>
    </w:p>
    <w:p w:rsidR="00BE3AC2" w:rsidRPr="00BF0D68" w:rsidRDefault="00BE3AC2" w:rsidP="00BE3AC2">
      <w:pPr>
        <w:pStyle w:val="aff0"/>
        <w:widowControl w:val="0"/>
        <w:numPr>
          <w:ilvl w:val="1"/>
          <w:numId w:val="4"/>
        </w:numPr>
        <w:tabs>
          <w:tab w:val="left" w:pos="851"/>
          <w:tab w:val="left" w:pos="1134"/>
          <w:tab w:val="left" w:pos="1790"/>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Даний Договір може бути достроково розірваний: за взаємною згодою Сторін; за рішенням суду; в інших випадках, передбачених цим Договором або чинним законодавством</w:t>
      </w:r>
      <w:r w:rsidRPr="00BF0D68">
        <w:rPr>
          <w:rFonts w:ascii="Times New Roman" w:hAnsi="Times New Roman"/>
          <w:spacing w:val="-1"/>
          <w:sz w:val="24"/>
          <w:szCs w:val="24"/>
        </w:rPr>
        <w:t xml:space="preserve"> </w:t>
      </w:r>
      <w:r w:rsidRPr="00BF0D68">
        <w:rPr>
          <w:rFonts w:ascii="Times New Roman" w:hAnsi="Times New Roman"/>
          <w:sz w:val="24"/>
          <w:szCs w:val="24"/>
        </w:rPr>
        <w:t>України.</w:t>
      </w:r>
    </w:p>
    <w:p w:rsidR="00BE3AC2" w:rsidRPr="00BF0D68" w:rsidRDefault="00BE3AC2" w:rsidP="00BE3AC2">
      <w:pPr>
        <w:pStyle w:val="1"/>
        <w:tabs>
          <w:tab w:val="left" w:pos="851"/>
          <w:tab w:val="left" w:pos="1134"/>
        </w:tabs>
        <w:ind w:left="284" w:right="-20"/>
        <w:rPr>
          <w:rFonts w:ascii="Times New Roman" w:hAnsi="Times New Roman"/>
          <w:color w:val="auto"/>
          <w:sz w:val="24"/>
          <w:szCs w:val="24"/>
        </w:rPr>
      </w:pPr>
      <w:r w:rsidRPr="00BF0D68">
        <w:rPr>
          <w:rFonts w:ascii="Times New Roman" w:hAnsi="Times New Roman"/>
          <w:color w:val="auto"/>
          <w:sz w:val="24"/>
          <w:szCs w:val="24"/>
        </w:rPr>
        <w:t>ХІ. ІНШІ УМОВИ</w:t>
      </w:r>
    </w:p>
    <w:p w:rsidR="00BE3AC2" w:rsidRPr="00BF0D68" w:rsidRDefault="00BE3AC2" w:rsidP="00BE3AC2">
      <w:pPr>
        <w:pStyle w:val="aff0"/>
        <w:widowControl w:val="0"/>
        <w:numPr>
          <w:ilvl w:val="1"/>
          <w:numId w:val="3"/>
        </w:numPr>
        <w:tabs>
          <w:tab w:val="left" w:pos="851"/>
          <w:tab w:val="left" w:pos="1134"/>
          <w:tab w:val="left" w:pos="1673"/>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Підрядник дає гарантію на надані за даним Договором та використані матеріали протягом 36 місяців з дати підписання Сторонами Акту(-</w:t>
      </w:r>
      <w:proofErr w:type="spellStart"/>
      <w:r w:rsidRPr="00BF0D68">
        <w:rPr>
          <w:rFonts w:ascii="Times New Roman" w:hAnsi="Times New Roman"/>
          <w:sz w:val="24"/>
          <w:szCs w:val="24"/>
        </w:rPr>
        <w:t>ів</w:t>
      </w:r>
      <w:proofErr w:type="spellEnd"/>
      <w:r w:rsidRPr="00BF0D68">
        <w:rPr>
          <w:rFonts w:ascii="Times New Roman" w:hAnsi="Times New Roman"/>
          <w:sz w:val="24"/>
          <w:szCs w:val="24"/>
        </w:rPr>
        <w:t>) приймання наданих</w:t>
      </w:r>
      <w:r w:rsidRPr="00BF0D68">
        <w:rPr>
          <w:rFonts w:ascii="Times New Roman" w:hAnsi="Times New Roman"/>
          <w:spacing w:val="-22"/>
          <w:sz w:val="24"/>
          <w:szCs w:val="24"/>
        </w:rPr>
        <w:t xml:space="preserve"> </w:t>
      </w:r>
      <w:r w:rsidRPr="00BF0D68">
        <w:rPr>
          <w:rFonts w:ascii="Times New Roman" w:hAnsi="Times New Roman"/>
          <w:sz w:val="24"/>
          <w:szCs w:val="24"/>
        </w:rPr>
        <w:t>послуг.</w:t>
      </w:r>
    </w:p>
    <w:p w:rsidR="00BE3AC2" w:rsidRPr="00BF0D68" w:rsidRDefault="00BE3AC2" w:rsidP="00BE3AC2">
      <w:pPr>
        <w:pStyle w:val="aff0"/>
        <w:widowControl w:val="0"/>
        <w:numPr>
          <w:ilvl w:val="1"/>
          <w:numId w:val="3"/>
        </w:numPr>
        <w:tabs>
          <w:tab w:val="left" w:pos="851"/>
          <w:tab w:val="left" w:pos="1134"/>
          <w:tab w:val="left" w:pos="1639"/>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Цей Договір складений при повному розумінні Сторонами його умов і термінології, українською мовою в двох однакових примірниках (по одному примірнику – для кожної Сторони), які мають однакову юридичну</w:t>
      </w:r>
      <w:r w:rsidRPr="00BF0D68">
        <w:rPr>
          <w:rFonts w:ascii="Times New Roman" w:hAnsi="Times New Roman"/>
          <w:spacing w:val="-11"/>
          <w:sz w:val="24"/>
          <w:szCs w:val="24"/>
        </w:rPr>
        <w:t xml:space="preserve"> </w:t>
      </w:r>
      <w:r w:rsidRPr="00BF0D68">
        <w:rPr>
          <w:rFonts w:ascii="Times New Roman" w:hAnsi="Times New Roman"/>
          <w:sz w:val="24"/>
          <w:szCs w:val="24"/>
        </w:rPr>
        <w:t>силу.</w:t>
      </w:r>
    </w:p>
    <w:p w:rsidR="00BE3AC2" w:rsidRPr="00BF0D68" w:rsidRDefault="00BE3AC2" w:rsidP="00BE3AC2">
      <w:pPr>
        <w:pStyle w:val="aff0"/>
        <w:widowControl w:val="0"/>
        <w:numPr>
          <w:ilvl w:val="1"/>
          <w:numId w:val="3"/>
        </w:numPr>
        <w:tabs>
          <w:tab w:val="left" w:pos="851"/>
          <w:tab w:val="left" w:pos="1134"/>
          <w:tab w:val="left" w:pos="1649"/>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Всі зміни або доповнення до даного Договору, а також його розірвання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угоді, даному Договорі або у чинному в Україні</w:t>
      </w:r>
      <w:r w:rsidRPr="00BF0D68">
        <w:rPr>
          <w:rFonts w:ascii="Times New Roman" w:hAnsi="Times New Roman"/>
          <w:spacing w:val="-9"/>
          <w:sz w:val="24"/>
          <w:szCs w:val="24"/>
        </w:rPr>
        <w:t xml:space="preserve"> </w:t>
      </w:r>
      <w:r w:rsidRPr="00BF0D68">
        <w:rPr>
          <w:rFonts w:ascii="Times New Roman" w:hAnsi="Times New Roman"/>
          <w:sz w:val="24"/>
          <w:szCs w:val="24"/>
        </w:rPr>
        <w:t>законодавстві.</w:t>
      </w:r>
    </w:p>
    <w:p w:rsidR="00BE3AC2" w:rsidRPr="00BF0D68" w:rsidRDefault="00BE3AC2" w:rsidP="00BE3AC2">
      <w:pPr>
        <w:pStyle w:val="aff0"/>
        <w:widowControl w:val="0"/>
        <w:numPr>
          <w:ilvl w:val="1"/>
          <w:numId w:val="3"/>
        </w:numPr>
        <w:tabs>
          <w:tab w:val="left" w:pos="851"/>
          <w:tab w:val="left" w:pos="1134"/>
          <w:tab w:val="left" w:pos="1666"/>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Жодна зі Сторін не має права передавати третій особі права та обов’язки за цим Договором без письмової згоди другої</w:t>
      </w:r>
      <w:r w:rsidRPr="00BF0D68">
        <w:rPr>
          <w:rFonts w:ascii="Times New Roman" w:hAnsi="Times New Roman"/>
          <w:spacing w:val="-2"/>
          <w:sz w:val="24"/>
          <w:szCs w:val="24"/>
        </w:rPr>
        <w:t xml:space="preserve"> </w:t>
      </w:r>
      <w:r w:rsidRPr="00BF0D68">
        <w:rPr>
          <w:rFonts w:ascii="Times New Roman" w:hAnsi="Times New Roman"/>
          <w:sz w:val="24"/>
          <w:szCs w:val="24"/>
        </w:rPr>
        <w:t>Сторони.</w:t>
      </w:r>
    </w:p>
    <w:p w:rsidR="00BE3AC2" w:rsidRPr="00BF0D68" w:rsidRDefault="00BE3AC2" w:rsidP="00BE3AC2">
      <w:pPr>
        <w:pStyle w:val="aff0"/>
        <w:widowControl w:val="0"/>
        <w:numPr>
          <w:ilvl w:val="1"/>
          <w:numId w:val="3"/>
        </w:numPr>
        <w:tabs>
          <w:tab w:val="left" w:pos="851"/>
          <w:tab w:val="left" w:pos="1134"/>
          <w:tab w:val="left" w:pos="1649"/>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 xml:space="preserve">Усі повідомлення, спрямовані Сторонами один одному у зв’язку з цим Договором, мають бути викладені у письмовій формі і вважаються поданими належним чином, якщо вони спрямовані рекомендованим листом з повідомленням про доставку, або доставлені та вручені особисто за вказаними адресами Сторін. У невідкладних випадках повідомлення може бути </w:t>
      </w:r>
      <w:r w:rsidRPr="00BF0D68">
        <w:rPr>
          <w:rFonts w:ascii="Times New Roman" w:hAnsi="Times New Roman"/>
          <w:sz w:val="24"/>
          <w:szCs w:val="24"/>
        </w:rPr>
        <w:lastRenderedPageBreak/>
        <w:t>передане однією Стороною іншій Стороні по телефону, з одночасним дублюванням повідомлення одним з вище перелічених</w:t>
      </w:r>
      <w:r w:rsidRPr="00BF0D68">
        <w:rPr>
          <w:rFonts w:ascii="Times New Roman" w:hAnsi="Times New Roman"/>
          <w:spacing w:val="-3"/>
          <w:sz w:val="24"/>
          <w:szCs w:val="24"/>
        </w:rPr>
        <w:t xml:space="preserve"> </w:t>
      </w:r>
      <w:r w:rsidRPr="00BF0D68">
        <w:rPr>
          <w:rFonts w:ascii="Times New Roman" w:hAnsi="Times New Roman"/>
          <w:sz w:val="24"/>
          <w:szCs w:val="24"/>
        </w:rPr>
        <w:t>способів.</w:t>
      </w:r>
    </w:p>
    <w:p w:rsidR="00BE3AC2" w:rsidRPr="00BF0D68" w:rsidRDefault="00BE3AC2" w:rsidP="00BE3AC2">
      <w:pPr>
        <w:pStyle w:val="aff0"/>
        <w:widowControl w:val="0"/>
        <w:numPr>
          <w:ilvl w:val="1"/>
          <w:numId w:val="3"/>
        </w:numPr>
        <w:tabs>
          <w:tab w:val="left" w:pos="851"/>
          <w:tab w:val="left" w:pos="1134"/>
          <w:tab w:val="left" w:pos="1699"/>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Взаємовідносини сторін, не врегульовані цим Договором, регулюються чинним законодавством</w:t>
      </w:r>
      <w:r w:rsidRPr="00BF0D68">
        <w:rPr>
          <w:rFonts w:ascii="Times New Roman" w:hAnsi="Times New Roman"/>
          <w:spacing w:val="-1"/>
          <w:sz w:val="24"/>
          <w:szCs w:val="24"/>
        </w:rPr>
        <w:t xml:space="preserve"> </w:t>
      </w:r>
      <w:r w:rsidRPr="00BF0D68">
        <w:rPr>
          <w:rFonts w:ascii="Times New Roman" w:hAnsi="Times New Roman"/>
          <w:sz w:val="24"/>
          <w:szCs w:val="24"/>
        </w:rPr>
        <w:t>України.</w:t>
      </w:r>
    </w:p>
    <w:p w:rsidR="00BE3AC2" w:rsidRPr="00BF0D68" w:rsidRDefault="00BE3AC2" w:rsidP="00BE3AC2">
      <w:pPr>
        <w:pStyle w:val="aff0"/>
        <w:widowControl w:val="0"/>
        <w:numPr>
          <w:ilvl w:val="1"/>
          <w:numId w:val="3"/>
        </w:numPr>
        <w:tabs>
          <w:tab w:val="left" w:pos="851"/>
          <w:tab w:val="left" w:pos="1134"/>
          <w:tab w:val="left" w:pos="1623"/>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Відступлення права вимоги та (або) переведення боргу за даним Договором однією із Сторін до третіх осіб допускається виключно за умови письмового погодження цього із іншою Стороною.</w:t>
      </w:r>
    </w:p>
    <w:p w:rsidR="00BE3AC2" w:rsidRPr="00BF0D68" w:rsidRDefault="00BE3AC2" w:rsidP="00BE3AC2">
      <w:pPr>
        <w:pStyle w:val="aff0"/>
        <w:widowControl w:val="0"/>
        <w:numPr>
          <w:ilvl w:val="1"/>
          <w:numId w:val="3"/>
        </w:numPr>
        <w:tabs>
          <w:tab w:val="left" w:pos="851"/>
          <w:tab w:val="left" w:pos="1134"/>
          <w:tab w:val="left" w:pos="1623"/>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Замовник є неприбутковою</w:t>
      </w:r>
      <w:r w:rsidRPr="00BF0D68">
        <w:rPr>
          <w:rFonts w:ascii="Times New Roman" w:hAnsi="Times New Roman"/>
          <w:spacing w:val="-2"/>
          <w:sz w:val="24"/>
          <w:szCs w:val="24"/>
        </w:rPr>
        <w:t xml:space="preserve"> </w:t>
      </w:r>
      <w:r w:rsidRPr="00BF0D68">
        <w:rPr>
          <w:rFonts w:ascii="Times New Roman" w:hAnsi="Times New Roman"/>
          <w:sz w:val="24"/>
          <w:szCs w:val="24"/>
        </w:rPr>
        <w:t>організацією.</w:t>
      </w:r>
    </w:p>
    <w:p w:rsidR="00BE3AC2" w:rsidRPr="00BF0D68" w:rsidRDefault="00BE3AC2" w:rsidP="00BE3AC2">
      <w:pPr>
        <w:pStyle w:val="aff0"/>
        <w:widowControl w:val="0"/>
        <w:numPr>
          <w:ilvl w:val="1"/>
          <w:numId w:val="3"/>
        </w:numPr>
        <w:tabs>
          <w:tab w:val="left" w:pos="851"/>
          <w:tab w:val="left" w:pos="1134"/>
          <w:tab w:val="left" w:pos="1623"/>
          <w:tab w:val="left" w:pos="7801"/>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 xml:space="preserve">Підрядник </w:t>
      </w:r>
      <w:r w:rsidRPr="00BF0D68">
        <w:rPr>
          <w:rFonts w:ascii="Times New Roman" w:hAnsi="Times New Roman"/>
          <w:sz w:val="24"/>
          <w:szCs w:val="24"/>
          <w:u w:val="single"/>
        </w:rPr>
        <w:tab/>
      </w:r>
      <w:r w:rsidRPr="00BF0D68">
        <w:rPr>
          <w:rFonts w:ascii="Times New Roman" w:hAnsi="Times New Roman"/>
          <w:sz w:val="24"/>
          <w:szCs w:val="24"/>
        </w:rPr>
        <w:t>.</w:t>
      </w:r>
    </w:p>
    <w:p w:rsidR="00BE3AC2" w:rsidRPr="00BF0D68" w:rsidRDefault="00BE3AC2" w:rsidP="00BE3AC2">
      <w:pPr>
        <w:pStyle w:val="aff0"/>
        <w:widowControl w:val="0"/>
        <w:numPr>
          <w:ilvl w:val="1"/>
          <w:numId w:val="3"/>
        </w:numPr>
        <w:tabs>
          <w:tab w:val="left" w:pos="851"/>
          <w:tab w:val="left" w:pos="1134"/>
          <w:tab w:val="left" w:pos="1927"/>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Послуги, виконані з використанням матеріальних ресурсів (матеріалів), які не відповідають установленим вимогам (стандартам), Замовником не оплачуються. Підрядник у визначені Замовником терміни зобов’язаний привести їх у відповідність до встановлених</w:t>
      </w:r>
      <w:r w:rsidRPr="00BF0D68">
        <w:rPr>
          <w:rFonts w:ascii="Times New Roman" w:hAnsi="Times New Roman"/>
          <w:spacing w:val="1"/>
          <w:sz w:val="24"/>
          <w:szCs w:val="24"/>
        </w:rPr>
        <w:t xml:space="preserve"> </w:t>
      </w:r>
      <w:r w:rsidRPr="00BF0D68">
        <w:rPr>
          <w:rFonts w:ascii="Times New Roman" w:hAnsi="Times New Roman"/>
          <w:sz w:val="24"/>
          <w:szCs w:val="24"/>
        </w:rPr>
        <w:t>вимог.</w:t>
      </w:r>
    </w:p>
    <w:p w:rsidR="00BE3AC2" w:rsidRPr="00BF0D68" w:rsidRDefault="00BE3AC2" w:rsidP="00BE3AC2">
      <w:pPr>
        <w:pStyle w:val="aff0"/>
        <w:widowControl w:val="0"/>
        <w:numPr>
          <w:ilvl w:val="1"/>
          <w:numId w:val="3"/>
        </w:numPr>
        <w:tabs>
          <w:tab w:val="left" w:pos="851"/>
          <w:tab w:val="left" w:pos="1134"/>
          <w:tab w:val="left" w:pos="1884"/>
        </w:tabs>
        <w:autoSpaceDE w:val="0"/>
        <w:autoSpaceDN w:val="0"/>
        <w:spacing w:after="0" w:line="240" w:lineRule="auto"/>
        <w:ind w:left="284" w:right="-20" w:firstLine="0"/>
        <w:contextualSpacing w:val="0"/>
        <w:jc w:val="both"/>
        <w:rPr>
          <w:rFonts w:ascii="Times New Roman" w:hAnsi="Times New Roman"/>
          <w:sz w:val="24"/>
          <w:szCs w:val="24"/>
        </w:rPr>
      </w:pPr>
      <w:r w:rsidRPr="00BF0D68">
        <w:rPr>
          <w:rFonts w:ascii="Times New Roman" w:hAnsi="Times New Roman"/>
          <w:sz w:val="24"/>
          <w:szCs w:val="24"/>
        </w:rPr>
        <w:t>Перевірки Замовником якості виконаних робіт, матеріальних ресурсів, не звільняють Підрядника від відповідальності за їх відповідність визначеним</w:t>
      </w:r>
      <w:r w:rsidRPr="00BF0D68">
        <w:rPr>
          <w:rFonts w:ascii="Times New Roman" w:hAnsi="Times New Roman"/>
          <w:spacing w:val="-21"/>
          <w:sz w:val="24"/>
          <w:szCs w:val="24"/>
        </w:rPr>
        <w:t xml:space="preserve"> </w:t>
      </w:r>
      <w:r w:rsidRPr="00BF0D68">
        <w:rPr>
          <w:rFonts w:ascii="Times New Roman" w:hAnsi="Times New Roman"/>
          <w:sz w:val="24"/>
          <w:szCs w:val="24"/>
        </w:rPr>
        <w:t>вимогам.</w:t>
      </w:r>
    </w:p>
    <w:p w:rsidR="00BE3AC2" w:rsidRPr="00BF0D68" w:rsidRDefault="00BE3AC2" w:rsidP="00BE3AC2">
      <w:pPr>
        <w:pStyle w:val="1"/>
        <w:tabs>
          <w:tab w:val="left" w:pos="851"/>
          <w:tab w:val="left" w:pos="1134"/>
        </w:tabs>
        <w:ind w:left="284" w:right="-20"/>
        <w:rPr>
          <w:rFonts w:ascii="Times New Roman" w:hAnsi="Times New Roman"/>
          <w:color w:val="auto"/>
          <w:sz w:val="24"/>
          <w:szCs w:val="24"/>
        </w:rPr>
      </w:pPr>
      <w:r w:rsidRPr="00BF0D68">
        <w:rPr>
          <w:rFonts w:ascii="Times New Roman" w:hAnsi="Times New Roman"/>
          <w:color w:val="auto"/>
          <w:sz w:val="24"/>
          <w:szCs w:val="24"/>
        </w:rPr>
        <w:t>ХІІ. ДОДАТКИ ДО ДОГОВОРУ</w:t>
      </w:r>
    </w:p>
    <w:p w:rsidR="00BE3AC2" w:rsidRPr="00BF0D68" w:rsidRDefault="00BE3AC2" w:rsidP="00BE3AC2">
      <w:pPr>
        <w:pStyle w:val="af0"/>
        <w:tabs>
          <w:tab w:val="left" w:pos="851"/>
          <w:tab w:val="left" w:pos="1134"/>
        </w:tabs>
        <w:spacing w:after="0"/>
        <w:ind w:left="284" w:right="-20"/>
        <w:rPr>
          <w:b/>
          <w:sz w:val="24"/>
          <w:szCs w:val="24"/>
        </w:rPr>
      </w:pPr>
    </w:p>
    <w:p w:rsidR="00BE3AC2" w:rsidRPr="00BF0D68" w:rsidRDefault="00BE3AC2" w:rsidP="00BE3AC2">
      <w:pPr>
        <w:pStyle w:val="1"/>
        <w:tabs>
          <w:tab w:val="left" w:pos="851"/>
          <w:tab w:val="left" w:pos="1134"/>
        </w:tabs>
        <w:ind w:left="284" w:right="-20"/>
        <w:rPr>
          <w:rFonts w:ascii="Times New Roman" w:hAnsi="Times New Roman"/>
          <w:color w:val="auto"/>
          <w:sz w:val="24"/>
          <w:szCs w:val="24"/>
        </w:rPr>
      </w:pPr>
      <w:r w:rsidRPr="00BF0D68">
        <w:rPr>
          <w:rFonts w:ascii="Times New Roman" w:hAnsi="Times New Roman"/>
          <w:color w:val="auto"/>
          <w:sz w:val="24"/>
          <w:szCs w:val="24"/>
        </w:rPr>
        <w:t>ХІІІ. МІСЦЕЗНАХОДЖЕННЯ ТА БАНКІВСЬКІ РЕКВІЗИТИ СТОРІН</w:t>
      </w:r>
    </w:p>
    <w:p w:rsidR="00BE3AC2" w:rsidRPr="00BF0D68" w:rsidRDefault="00BE3AC2" w:rsidP="00BE3AC2">
      <w:pPr>
        <w:pStyle w:val="af0"/>
        <w:tabs>
          <w:tab w:val="left" w:pos="851"/>
          <w:tab w:val="left" w:pos="1134"/>
        </w:tabs>
        <w:spacing w:after="0"/>
        <w:ind w:left="284" w:right="-20"/>
        <w:rPr>
          <w:b/>
          <w:sz w:val="24"/>
          <w:szCs w:val="24"/>
        </w:rPr>
      </w:pPr>
    </w:p>
    <w:p w:rsidR="00BE3AC2" w:rsidRPr="00BF0D68" w:rsidRDefault="00BE3AC2" w:rsidP="00BE3AC2">
      <w:pPr>
        <w:pStyle w:val="af0"/>
        <w:tabs>
          <w:tab w:val="left" w:pos="851"/>
          <w:tab w:val="left" w:pos="1134"/>
        </w:tabs>
        <w:spacing w:after="0"/>
        <w:ind w:left="284" w:right="-20"/>
        <w:rPr>
          <w:b/>
          <w:sz w:val="24"/>
          <w:szCs w:val="24"/>
        </w:rPr>
      </w:pPr>
    </w:p>
    <w:p w:rsidR="00BE3AC2" w:rsidRPr="007A1B7F" w:rsidRDefault="00BE3AC2" w:rsidP="00BE3AC2">
      <w:pPr>
        <w:pStyle w:val="af0"/>
        <w:tabs>
          <w:tab w:val="left" w:pos="851"/>
          <w:tab w:val="left" w:pos="1134"/>
        </w:tabs>
        <w:spacing w:after="0"/>
        <w:ind w:left="284" w:right="-20"/>
        <w:rPr>
          <w:b/>
          <w:sz w:val="24"/>
          <w:szCs w:val="24"/>
        </w:rPr>
      </w:pPr>
    </w:p>
    <w:p w:rsidR="00BE3AC2" w:rsidRPr="00BF0D68" w:rsidRDefault="00BE3AC2" w:rsidP="00BE3AC2">
      <w:pPr>
        <w:pStyle w:val="af0"/>
        <w:tabs>
          <w:tab w:val="left" w:pos="851"/>
          <w:tab w:val="left" w:pos="1134"/>
        </w:tabs>
        <w:spacing w:after="0"/>
        <w:ind w:left="284" w:right="-20"/>
        <w:rPr>
          <w:b/>
          <w:sz w:val="24"/>
          <w:szCs w:val="24"/>
        </w:rPr>
      </w:pPr>
    </w:p>
    <w:tbl>
      <w:tblPr>
        <w:tblW w:w="0" w:type="auto"/>
        <w:tblInd w:w="889" w:type="dxa"/>
        <w:tblLayout w:type="fixed"/>
        <w:tblCellMar>
          <w:left w:w="0" w:type="dxa"/>
          <w:right w:w="0" w:type="dxa"/>
        </w:tblCellMar>
        <w:tblLook w:val="01E0" w:firstRow="1" w:lastRow="1" w:firstColumn="1" w:lastColumn="1" w:noHBand="0" w:noVBand="0"/>
      </w:tblPr>
      <w:tblGrid>
        <w:gridCol w:w="4316"/>
        <w:gridCol w:w="4371"/>
      </w:tblGrid>
      <w:tr w:rsidR="00BE3AC2" w:rsidRPr="00BF0D68" w:rsidTr="0072409C">
        <w:trPr>
          <w:trHeight w:val="265"/>
        </w:trPr>
        <w:tc>
          <w:tcPr>
            <w:tcW w:w="4316" w:type="dxa"/>
            <w:shd w:val="clear" w:color="auto" w:fill="auto"/>
          </w:tcPr>
          <w:p w:rsidR="00BE3AC2" w:rsidRPr="00BF0D68" w:rsidRDefault="00BE3AC2" w:rsidP="0072409C">
            <w:pPr>
              <w:pStyle w:val="TableParagraph"/>
              <w:tabs>
                <w:tab w:val="left" w:pos="851"/>
              </w:tabs>
              <w:ind w:left="284" w:right="277"/>
              <w:rPr>
                <w:b/>
                <w:sz w:val="24"/>
                <w:szCs w:val="24"/>
              </w:rPr>
            </w:pPr>
            <w:r w:rsidRPr="00BF0D68">
              <w:rPr>
                <w:b/>
                <w:sz w:val="24"/>
                <w:szCs w:val="24"/>
              </w:rPr>
              <w:t>ЗАМОВНИК:</w:t>
            </w:r>
          </w:p>
        </w:tc>
        <w:tc>
          <w:tcPr>
            <w:tcW w:w="4371" w:type="dxa"/>
            <w:shd w:val="clear" w:color="auto" w:fill="auto"/>
          </w:tcPr>
          <w:p w:rsidR="00BE3AC2" w:rsidRPr="00BF0D68" w:rsidRDefault="00BE3AC2" w:rsidP="0072409C">
            <w:pPr>
              <w:pStyle w:val="TableParagraph"/>
              <w:tabs>
                <w:tab w:val="left" w:pos="851"/>
              </w:tabs>
              <w:ind w:left="284" w:right="277"/>
              <w:rPr>
                <w:b/>
                <w:sz w:val="24"/>
                <w:szCs w:val="24"/>
              </w:rPr>
            </w:pPr>
            <w:r w:rsidRPr="00BF0D68">
              <w:rPr>
                <w:b/>
                <w:sz w:val="24"/>
                <w:szCs w:val="24"/>
              </w:rPr>
              <w:t>ПІДРЯДНИК:</w:t>
            </w:r>
          </w:p>
        </w:tc>
      </w:tr>
    </w:tbl>
    <w:p w:rsidR="00BE3AC2" w:rsidRPr="00BF0D68" w:rsidRDefault="00BE3AC2" w:rsidP="00BE3AC2">
      <w:pPr>
        <w:ind w:right="124" w:firstLine="283"/>
        <w:jc w:val="both"/>
        <w:rPr>
          <w:sz w:val="24"/>
          <w:szCs w:val="24"/>
        </w:rPr>
      </w:pPr>
    </w:p>
    <w:p w:rsidR="00BE3AC2" w:rsidRPr="00BF0D68" w:rsidRDefault="00BE3AC2" w:rsidP="00BE3AC2">
      <w:pPr>
        <w:ind w:right="124" w:firstLine="283"/>
        <w:jc w:val="both"/>
        <w:rPr>
          <w:sz w:val="24"/>
          <w:szCs w:val="24"/>
        </w:rPr>
      </w:pPr>
    </w:p>
    <w:p w:rsidR="00BE3AC2" w:rsidRPr="00BF0D68" w:rsidRDefault="00BE3AC2" w:rsidP="00BE3AC2">
      <w:pPr>
        <w:ind w:right="124" w:firstLine="283"/>
        <w:jc w:val="both"/>
        <w:rPr>
          <w:sz w:val="24"/>
          <w:szCs w:val="24"/>
        </w:rPr>
      </w:pPr>
    </w:p>
    <w:p w:rsidR="00BE3AC2" w:rsidRPr="00BF0D68" w:rsidRDefault="00BE3AC2" w:rsidP="00BE3AC2">
      <w:pPr>
        <w:ind w:right="124" w:firstLine="283"/>
        <w:jc w:val="both"/>
        <w:rPr>
          <w:sz w:val="24"/>
          <w:szCs w:val="24"/>
        </w:rPr>
      </w:pPr>
    </w:p>
    <w:p w:rsidR="00BE3AC2" w:rsidRPr="00BF0D68" w:rsidRDefault="00BE3AC2" w:rsidP="00BE3AC2">
      <w:pPr>
        <w:ind w:right="124" w:firstLine="283"/>
        <w:jc w:val="both"/>
        <w:rPr>
          <w:sz w:val="24"/>
          <w:szCs w:val="24"/>
        </w:rPr>
      </w:pPr>
    </w:p>
    <w:p w:rsidR="00BE3AC2" w:rsidRPr="00BF0D68" w:rsidRDefault="00BE3AC2" w:rsidP="00BE3AC2">
      <w:pPr>
        <w:ind w:right="124" w:firstLine="283"/>
        <w:jc w:val="both"/>
        <w:rPr>
          <w:sz w:val="24"/>
          <w:szCs w:val="24"/>
        </w:rPr>
      </w:pPr>
    </w:p>
    <w:p w:rsidR="00BE3AC2" w:rsidRPr="00BF0D68" w:rsidRDefault="00BE3AC2" w:rsidP="00BE3AC2">
      <w:pPr>
        <w:ind w:right="124" w:firstLine="283"/>
        <w:jc w:val="both"/>
        <w:rPr>
          <w:sz w:val="24"/>
          <w:szCs w:val="24"/>
        </w:rPr>
      </w:pPr>
    </w:p>
    <w:p w:rsidR="00BE3AC2" w:rsidRPr="00BF0D68" w:rsidRDefault="00BE3AC2" w:rsidP="00BE3AC2">
      <w:pPr>
        <w:ind w:right="124" w:firstLine="283"/>
        <w:jc w:val="both"/>
        <w:rPr>
          <w:sz w:val="24"/>
          <w:szCs w:val="24"/>
        </w:rPr>
      </w:pPr>
    </w:p>
    <w:p w:rsidR="00BE3AC2" w:rsidRPr="00BF0D68" w:rsidRDefault="00BE3AC2" w:rsidP="00BE3AC2">
      <w:pPr>
        <w:ind w:right="124" w:firstLine="283"/>
        <w:jc w:val="both"/>
        <w:rPr>
          <w:sz w:val="24"/>
          <w:szCs w:val="24"/>
        </w:rPr>
      </w:pPr>
    </w:p>
    <w:p w:rsidR="00BE3AC2" w:rsidRPr="00BF0D68" w:rsidRDefault="00BE3AC2" w:rsidP="00BE3AC2">
      <w:pPr>
        <w:ind w:right="124" w:firstLine="283"/>
        <w:jc w:val="both"/>
        <w:rPr>
          <w:sz w:val="24"/>
          <w:szCs w:val="24"/>
        </w:rPr>
      </w:pPr>
    </w:p>
    <w:p w:rsidR="004D7E82" w:rsidRPr="007D5EB3" w:rsidRDefault="004D7E82" w:rsidP="00F259B9">
      <w:pPr>
        <w:ind w:left="6372" w:firstLine="708"/>
        <w:jc w:val="right"/>
        <w:rPr>
          <w:sz w:val="24"/>
          <w:szCs w:val="24"/>
        </w:rPr>
      </w:pPr>
    </w:p>
    <w:sectPr w:rsidR="004D7E82" w:rsidRPr="007D5EB3" w:rsidSect="005A2797">
      <w:headerReference w:type="even" r:id="rId14"/>
      <w:headerReference w:type="default" r:id="rId15"/>
      <w:pgSz w:w="11906" w:h="16838" w:code="9"/>
      <w:pgMar w:top="720" w:right="567" w:bottom="1134" w:left="1134"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FDD" w:rsidRDefault="00746FDD" w:rsidP="00694B2A">
      <w:r>
        <w:separator/>
      </w:r>
    </w:p>
  </w:endnote>
  <w:endnote w:type="continuationSeparator" w:id="0">
    <w:p w:rsidR="00746FDD" w:rsidRDefault="00746FDD" w:rsidP="0069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Myriad Pro">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ntiqua">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DD" w:rsidRDefault="00746FDD">
    <w:pPr>
      <w:pStyle w:val="ac"/>
      <w:jc w:val="center"/>
    </w:pPr>
  </w:p>
  <w:p w:rsidR="00746FDD" w:rsidRDefault="00746FD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FDD" w:rsidRDefault="00746FDD" w:rsidP="00694B2A">
      <w:r>
        <w:separator/>
      </w:r>
    </w:p>
  </w:footnote>
  <w:footnote w:type="continuationSeparator" w:id="0">
    <w:p w:rsidR="00746FDD" w:rsidRDefault="00746FDD" w:rsidP="00694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DD" w:rsidRDefault="00746FDD" w:rsidP="00CD24A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p w:rsidR="00746FDD" w:rsidRDefault="00746FD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DD" w:rsidRPr="00F12B88" w:rsidRDefault="00746FDD" w:rsidP="00CD24AD">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B12E92">
      <w:rPr>
        <w:rStyle w:val="ab"/>
        <w:noProof/>
        <w:color w:val="333333"/>
      </w:rPr>
      <w:t>34</w:t>
    </w:r>
    <w:r w:rsidRPr="00F12B88">
      <w:rPr>
        <w:rStyle w:val="ab"/>
        <w:color w:val="333333"/>
      </w:rPr>
      <w:fldChar w:fldCharType="end"/>
    </w:r>
  </w:p>
  <w:p w:rsidR="00746FDD" w:rsidRDefault="00746FD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0CFCB0"/>
    <w:lvl w:ilvl="0">
      <w:start w:val="1"/>
      <w:numFmt w:val="bullet"/>
      <w:pStyle w:val="2"/>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19"/>
    <w:lvl w:ilvl="0">
      <w:start w:val="1"/>
      <w:numFmt w:val="decimal"/>
      <w:lvlText w:val="%1."/>
      <w:lvlJc w:val="left"/>
      <w:pPr>
        <w:tabs>
          <w:tab w:val="num" w:pos="360"/>
        </w:tabs>
        <w:ind w:left="360" w:hanging="360"/>
      </w:pPr>
    </w:lvl>
    <w:lvl w:ilvl="1">
      <w:start w:val="1"/>
      <w:numFmt w:val="decimal"/>
      <w:lvlText w:val="%1.%2."/>
      <w:lvlJc w:val="left"/>
      <w:pPr>
        <w:tabs>
          <w:tab w:val="num" w:pos="1570"/>
        </w:tabs>
        <w:ind w:left="1570" w:hanging="720"/>
      </w:pPr>
    </w:lvl>
    <w:lvl w:ilvl="2">
      <w:start w:val="1"/>
      <w:numFmt w:val="decimal"/>
      <w:lvlText w:val="%1.%2.%3."/>
      <w:lvlJc w:val="left"/>
      <w:pPr>
        <w:tabs>
          <w:tab w:val="num" w:pos="2422"/>
        </w:tabs>
        <w:ind w:left="2422" w:hanging="720"/>
      </w:pPr>
    </w:lvl>
    <w:lvl w:ilvl="3">
      <w:start w:val="1"/>
      <w:numFmt w:val="decimal"/>
      <w:lvlText w:val="%1.%2.%3.%4."/>
      <w:lvlJc w:val="left"/>
      <w:pPr>
        <w:tabs>
          <w:tab w:val="num" w:pos="3633"/>
        </w:tabs>
        <w:ind w:left="3633" w:hanging="1080"/>
      </w:pPr>
    </w:lvl>
    <w:lvl w:ilvl="4">
      <w:start w:val="1"/>
      <w:numFmt w:val="decimal"/>
      <w:lvlText w:val="%1.%2.%3.%4.%5."/>
      <w:lvlJc w:val="left"/>
      <w:pPr>
        <w:tabs>
          <w:tab w:val="num" w:pos="4484"/>
        </w:tabs>
        <w:ind w:left="4484"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906"/>
        </w:tabs>
        <w:ind w:left="6906" w:hanging="1800"/>
      </w:pPr>
    </w:lvl>
    <w:lvl w:ilvl="7">
      <w:start w:val="1"/>
      <w:numFmt w:val="decimal"/>
      <w:lvlText w:val="%1.%2.%3.%4.%5.%6.%7.%8."/>
      <w:lvlJc w:val="left"/>
      <w:pPr>
        <w:tabs>
          <w:tab w:val="num" w:pos="7757"/>
        </w:tabs>
        <w:ind w:left="7757" w:hanging="1800"/>
      </w:pPr>
    </w:lvl>
    <w:lvl w:ilvl="8">
      <w:start w:val="1"/>
      <w:numFmt w:val="decimal"/>
      <w:lvlText w:val="%1.%2.%3.%4.%5.%6.%7.%8.%9."/>
      <w:lvlJc w:val="left"/>
      <w:pPr>
        <w:tabs>
          <w:tab w:val="num" w:pos="8968"/>
        </w:tabs>
        <w:ind w:left="8968" w:hanging="2160"/>
      </w:pPr>
    </w:lvl>
  </w:abstractNum>
  <w:abstractNum w:abstractNumId="2">
    <w:nsid w:val="0000000A"/>
    <w:multiLevelType w:val="multilevel"/>
    <w:tmpl w:val="4F1E9DA6"/>
    <w:name w:val="WWNum14"/>
    <w:lvl w:ilvl="0">
      <w:start w:val="2"/>
      <w:numFmt w:val="decimal"/>
      <w:lvlText w:val="6.3.%1."/>
      <w:lvlJc w:val="left"/>
      <w:pPr>
        <w:tabs>
          <w:tab w:val="num" w:pos="0"/>
        </w:tabs>
        <w:ind w:left="0" w:firstLine="0"/>
      </w:pPr>
      <w:rPr>
        <w:rFonts w:eastAsia="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000000C"/>
    <w:multiLevelType w:val="multilevel"/>
    <w:tmpl w:val="0000000C"/>
    <w:name w:val="WWNum16"/>
    <w:lvl w:ilvl="0">
      <w:start w:val="1"/>
      <w:numFmt w:val="decimal"/>
      <w:lvlText w:val="6.4.%1."/>
      <w:lvlJc w:val="left"/>
      <w:pPr>
        <w:tabs>
          <w:tab w:val="num" w:pos="0"/>
        </w:tabs>
        <w:ind w:left="0" w:firstLine="0"/>
      </w:pPr>
      <w:rPr>
        <w:rFonts w:eastAsia="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2"/>
    <w:multiLevelType w:val="multilevel"/>
    <w:tmpl w:val="00000012"/>
    <w:name w:val="WWNum23"/>
    <w:lvl w:ilvl="0">
      <w:start w:val="12"/>
      <w:numFmt w:val="decimal"/>
      <w:lvlText w:val="%1.."/>
      <w:lvlJc w:val="left"/>
      <w:pPr>
        <w:tabs>
          <w:tab w:val="num" w:pos="0"/>
        </w:tabs>
        <w:ind w:left="0" w:firstLine="0"/>
      </w:pPr>
      <w:rPr>
        <w:rFonts w:eastAsia="Times New Roman"/>
        <w:b w:val="0"/>
        <w:bCs w:val="0"/>
        <w:i w:val="0"/>
        <w:iCs w:val="0"/>
        <w:caps w:val="0"/>
        <w:smallCaps w:val="0"/>
        <w:strike w:val="0"/>
        <w:dstrike w:val="0"/>
        <w:color w:val="000000"/>
        <w:spacing w:val="0"/>
        <w:w w:val="100"/>
        <w:sz w:val="24"/>
        <w:szCs w:val="24"/>
        <w:u w:val="none"/>
      </w:rPr>
    </w:lvl>
    <w:lvl w:ilvl="1">
      <w:start w:val="1"/>
      <w:numFmt w:val="decimal"/>
      <w:lvlText w:val="%1.%2."/>
      <w:lvlJc w:val="left"/>
      <w:pPr>
        <w:tabs>
          <w:tab w:val="num" w:pos="0"/>
        </w:tabs>
        <w:ind w:left="0" w:firstLine="0"/>
      </w:pPr>
      <w:rPr>
        <w:rFonts w:eastAsia="Times New Roman"/>
        <w:b w:val="0"/>
        <w:bCs w:val="0"/>
        <w:i w:val="0"/>
        <w:iCs w:val="0"/>
        <w:caps w:val="0"/>
        <w:smallCaps w:val="0"/>
        <w:strike w:val="0"/>
        <w:dstrike w:val="0"/>
        <w:color w:val="000000"/>
        <w:spacing w:val="0"/>
        <w:w w:val="100"/>
        <w:sz w:val="24"/>
        <w:szCs w:val="24"/>
        <w:u w:val="none"/>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A742E5F"/>
    <w:multiLevelType w:val="hybridMultilevel"/>
    <w:tmpl w:val="42C602A0"/>
    <w:lvl w:ilvl="0" w:tplc="329A8C6E">
      <w:start w:val="1"/>
      <w:numFmt w:val="decimal"/>
      <w:lvlText w:val="%1."/>
      <w:lvlJc w:val="left"/>
      <w:pPr>
        <w:ind w:left="1789" w:hanging="851"/>
      </w:pPr>
      <w:rPr>
        <w:rFonts w:hint="default"/>
        <w:b/>
        <w:bCs/>
        <w:spacing w:val="-4"/>
        <w:w w:val="100"/>
        <w:lang w:val="ru-RU" w:eastAsia="ru-RU" w:bidi="ru-RU"/>
      </w:rPr>
    </w:lvl>
    <w:lvl w:ilvl="1" w:tplc="CCDEDCD4">
      <w:numFmt w:val="bullet"/>
      <w:lvlText w:val="•"/>
      <w:lvlJc w:val="left"/>
      <w:pPr>
        <w:ind w:left="2682" w:hanging="851"/>
      </w:pPr>
      <w:rPr>
        <w:rFonts w:hint="default"/>
        <w:lang w:val="ru-RU" w:eastAsia="ru-RU" w:bidi="ru-RU"/>
      </w:rPr>
    </w:lvl>
    <w:lvl w:ilvl="2" w:tplc="42F8B998">
      <w:numFmt w:val="bullet"/>
      <w:lvlText w:val="•"/>
      <w:lvlJc w:val="left"/>
      <w:pPr>
        <w:ind w:left="3584" w:hanging="851"/>
      </w:pPr>
      <w:rPr>
        <w:rFonts w:hint="default"/>
        <w:lang w:val="ru-RU" w:eastAsia="ru-RU" w:bidi="ru-RU"/>
      </w:rPr>
    </w:lvl>
    <w:lvl w:ilvl="3" w:tplc="7A70B940">
      <w:numFmt w:val="bullet"/>
      <w:lvlText w:val="•"/>
      <w:lvlJc w:val="left"/>
      <w:pPr>
        <w:ind w:left="4487" w:hanging="851"/>
      </w:pPr>
      <w:rPr>
        <w:rFonts w:hint="default"/>
        <w:lang w:val="ru-RU" w:eastAsia="ru-RU" w:bidi="ru-RU"/>
      </w:rPr>
    </w:lvl>
    <w:lvl w:ilvl="4" w:tplc="39FCC7CE">
      <w:numFmt w:val="bullet"/>
      <w:lvlText w:val="•"/>
      <w:lvlJc w:val="left"/>
      <w:pPr>
        <w:ind w:left="5389" w:hanging="851"/>
      </w:pPr>
      <w:rPr>
        <w:rFonts w:hint="default"/>
        <w:lang w:val="ru-RU" w:eastAsia="ru-RU" w:bidi="ru-RU"/>
      </w:rPr>
    </w:lvl>
    <w:lvl w:ilvl="5" w:tplc="B508763C">
      <w:numFmt w:val="bullet"/>
      <w:lvlText w:val="•"/>
      <w:lvlJc w:val="left"/>
      <w:pPr>
        <w:ind w:left="6292" w:hanging="851"/>
      </w:pPr>
      <w:rPr>
        <w:rFonts w:hint="default"/>
        <w:lang w:val="ru-RU" w:eastAsia="ru-RU" w:bidi="ru-RU"/>
      </w:rPr>
    </w:lvl>
    <w:lvl w:ilvl="6" w:tplc="5D3C53B8">
      <w:numFmt w:val="bullet"/>
      <w:lvlText w:val="•"/>
      <w:lvlJc w:val="left"/>
      <w:pPr>
        <w:ind w:left="7194" w:hanging="851"/>
      </w:pPr>
      <w:rPr>
        <w:rFonts w:hint="default"/>
        <w:lang w:val="ru-RU" w:eastAsia="ru-RU" w:bidi="ru-RU"/>
      </w:rPr>
    </w:lvl>
    <w:lvl w:ilvl="7" w:tplc="50C054AA">
      <w:numFmt w:val="bullet"/>
      <w:lvlText w:val="•"/>
      <w:lvlJc w:val="left"/>
      <w:pPr>
        <w:ind w:left="8096" w:hanging="851"/>
      </w:pPr>
      <w:rPr>
        <w:rFonts w:hint="default"/>
        <w:lang w:val="ru-RU" w:eastAsia="ru-RU" w:bidi="ru-RU"/>
      </w:rPr>
    </w:lvl>
    <w:lvl w:ilvl="8" w:tplc="96F6F992">
      <w:numFmt w:val="bullet"/>
      <w:lvlText w:val="•"/>
      <w:lvlJc w:val="left"/>
      <w:pPr>
        <w:ind w:left="8999" w:hanging="851"/>
      </w:pPr>
      <w:rPr>
        <w:rFonts w:hint="default"/>
        <w:lang w:val="ru-RU" w:eastAsia="ru-RU" w:bidi="ru-RU"/>
      </w:rPr>
    </w:lvl>
  </w:abstractNum>
  <w:abstractNum w:abstractNumId="6">
    <w:nsid w:val="113432D3"/>
    <w:multiLevelType w:val="hybridMultilevel"/>
    <w:tmpl w:val="FBB61D54"/>
    <w:lvl w:ilvl="0" w:tplc="695A0A26">
      <w:numFmt w:val="bullet"/>
      <w:lvlText w:val="-"/>
      <w:lvlJc w:val="left"/>
      <w:pPr>
        <w:ind w:left="373" w:hanging="207"/>
      </w:pPr>
      <w:rPr>
        <w:rFonts w:ascii="Times New Roman" w:eastAsia="Times New Roman" w:hAnsi="Times New Roman" w:cs="Times New Roman" w:hint="default"/>
        <w:spacing w:val="-10"/>
        <w:w w:val="99"/>
        <w:sz w:val="24"/>
        <w:szCs w:val="24"/>
        <w:lang w:val="ru-RU" w:eastAsia="ru-RU" w:bidi="ru-RU"/>
      </w:rPr>
    </w:lvl>
    <w:lvl w:ilvl="1" w:tplc="92CC4520">
      <w:numFmt w:val="bullet"/>
      <w:lvlText w:val="-"/>
      <w:lvlJc w:val="left"/>
      <w:pPr>
        <w:ind w:left="373" w:hanging="711"/>
      </w:pPr>
      <w:rPr>
        <w:rFonts w:ascii="Times New Roman" w:eastAsia="Times New Roman" w:hAnsi="Times New Roman" w:cs="Times New Roman" w:hint="default"/>
        <w:spacing w:val="-10"/>
        <w:w w:val="99"/>
        <w:sz w:val="24"/>
        <w:szCs w:val="24"/>
        <w:lang w:val="ru-RU" w:eastAsia="ru-RU" w:bidi="ru-RU"/>
      </w:rPr>
    </w:lvl>
    <w:lvl w:ilvl="2" w:tplc="66BCB7F6">
      <w:numFmt w:val="bullet"/>
      <w:lvlText w:val="•"/>
      <w:lvlJc w:val="left"/>
      <w:pPr>
        <w:ind w:left="2464" w:hanging="711"/>
      </w:pPr>
      <w:rPr>
        <w:rFonts w:hint="default"/>
        <w:lang w:val="ru-RU" w:eastAsia="ru-RU" w:bidi="ru-RU"/>
      </w:rPr>
    </w:lvl>
    <w:lvl w:ilvl="3" w:tplc="F7F8A13E">
      <w:numFmt w:val="bullet"/>
      <w:lvlText w:val="•"/>
      <w:lvlJc w:val="left"/>
      <w:pPr>
        <w:ind w:left="3507" w:hanging="711"/>
      </w:pPr>
      <w:rPr>
        <w:rFonts w:hint="default"/>
        <w:lang w:val="ru-RU" w:eastAsia="ru-RU" w:bidi="ru-RU"/>
      </w:rPr>
    </w:lvl>
    <w:lvl w:ilvl="4" w:tplc="71344850">
      <w:numFmt w:val="bullet"/>
      <w:lvlText w:val="•"/>
      <w:lvlJc w:val="left"/>
      <w:pPr>
        <w:ind w:left="4549" w:hanging="711"/>
      </w:pPr>
      <w:rPr>
        <w:rFonts w:hint="default"/>
        <w:lang w:val="ru-RU" w:eastAsia="ru-RU" w:bidi="ru-RU"/>
      </w:rPr>
    </w:lvl>
    <w:lvl w:ilvl="5" w:tplc="7BDAFF54">
      <w:numFmt w:val="bullet"/>
      <w:lvlText w:val="•"/>
      <w:lvlJc w:val="left"/>
      <w:pPr>
        <w:ind w:left="5592" w:hanging="711"/>
      </w:pPr>
      <w:rPr>
        <w:rFonts w:hint="default"/>
        <w:lang w:val="ru-RU" w:eastAsia="ru-RU" w:bidi="ru-RU"/>
      </w:rPr>
    </w:lvl>
    <w:lvl w:ilvl="6" w:tplc="F9C0E69A">
      <w:numFmt w:val="bullet"/>
      <w:lvlText w:val="•"/>
      <w:lvlJc w:val="left"/>
      <w:pPr>
        <w:ind w:left="6634" w:hanging="711"/>
      </w:pPr>
      <w:rPr>
        <w:rFonts w:hint="default"/>
        <w:lang w:val="ru-RU" w:eastAsia="ru-RU" w:bidi="ru-RU"/>
      </w:rPr>
    </w:lvl>
    <w:lvl w:ilvl="7" w:tplc="55F0611E">
      <w:numFmt w:val="bullet"/>
      <w:lvlText w:val="•"/>
      <w:lvlJc w:val="left"/>
      <w:pPr>
        <w:ind w:left="7676" w:hanging="711"/>
      </w:pPr>
      <w:rPr>
        <w:rFonts w:hint="default"/>
        <w:lang w:val="ru-RU" w:eastAsia="ru-RU" w:bidi="ru-RU"/>
      </w:rPr>
    </w:lvl>
    <w:lvl w:ilvl="8" w:tplc="436CD1BA">
      <w:numFmt w:val="bullet"/>
      <w:lvlText w:val="•"/>
      <w:lvlJc w:val="left"/>
      <w:pPr>
        <w:ind w:left="8719" w:hanging="711"/>
      </w:pPr>
      <w:rPr>
        <w:rFonts w:hint="default"/>
        <w:lang w:val="ru-RU" w:eastAsia="ru-RU" w:bidi="ru-RU"/>
      </w:rPr>
    </w:lvl>
  </w:abstractNum>
  <w:abstractNum w:abstractNumId="7">
    <w:nsid w:val="14873865"/>
    <w:multiLevelType w:val="hybridMultilevel"/>
    <w:tmpl w:val="16F4064E"/>
    <w:lvl w:ilvl="0" w:tplc="99E0C3E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8">
    <w:nsid w:val="19545E2C"/>
    <w:multiLevelType w:val="multilevel"/>
    <w:tmpl w:val="FB06B7E8"/>
    <w:lvl w:ilvl="0">
      <w:start w:val="6"/>
      <w:numFmt w:val="decimal"/>
      <w:lvlText w:val="%1"/>
      <w:lvlJc w:val="left"/>
      <w:pPr>
        <w:ind w:left="1502" w:hanging="420"/>
      </w:pPr>
      <w:rPr>
        <w:rFonts w:hint="default"/>
        <w:lang w:val="uk-UA" w:eastAsia="uk-UA" w:bidi="uk-UA"/>
      </w:rPr>
    </w:lvl>
    <w:lvl w:ilvl="1">
      <w:start w:val="1"/>
      <w:numFmt w:val="decimal"/>
      <w:lvlText w:val="%1.%2."/>
      <w:lvlJc w:val="left"/>
      <w:pPr>
        <w:ind w:left="1502" w:hanging="420"/>
      </w:pPr>
      <w:rPr>
        <w:rFonts w:ascii="Times New Roman" w:eastAsia="Times New Roman" w:hAnsi="Times New Roman" w:cs="Times New Roman" w:hint="default"/>
        <w:spacing w:val="-1"/>
        <w:w w:val="100"/>
        <w:sz w:val="24"/>
        <w:szCs w:val="24"/>
        <w:lang w:val="uk-UA" w:eastAsia="uk-UA" w:bidi="uk-UA"/>
      </w:rPr>
    </w:lvl>
    <w:lvl w:ilvl="2">
      <w:start w:val="1"/>
      <w:numFmt w:val="decimal"/>
      <w:lvlText w:val="%1.%2.%3."/>
      <w:lvlJc w:val="left"/>
      <w:pPr>
        <w:ind w:left="1682" w:hanging="600"/>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2850" w:hanging="600"/>
      </w:pPr>
      <w:rPr>
        <w:rFonts w:hint="default"/>
        <w:lang w:val="uk-UA" w:eastAsia="uk-UA" w:bidi="uk-UA"/>
      </w:rPr>
    </w:lvl>
    <w:lvl w:ilvl="4">
      <w:numFmt w:val="bullet"/>
      <w:lvlText w:val="•"/>
      <w:lvlJc w:val="left"/>
      <w:pPr>
        <w:ind w:left="4021" w:hanging="600"/>
      </w:pPr>
      <w:rPr>
        <w:rFonts w:hint="default"/>
        <w:lang w:val="uk-UA" w:eastAsia="uk-UA" w:bidi="uk-UA"/>
      </w:rPr>
    </w:lvl>
    <w:lvl w:ilvl="5">
      <w:numFmt w:val="bullet"/>
      <w:lvlText w:val="•"/>
      <w:lvlJc w:val="left"/>
      <w:pPr>
        <w:ind w:left="5192" w:hanging="600"/>
      </w:pPr>
      <w:rPr>
        <w:rFonts w:hint="default"/>
        <w:lang w:val="uk-UA" w:eastAsia="uk-UA" w:bidi="uk-UA"/>
      </w:rPr>
    </w:lvl>
    <w:lvl w:ilvl="6">
      <w:numFmt w:val="bullet"/>
      <w:lvlText w:val="•"/>
      <w:lvlJc w:val="left"/>
      <w:pPr>
        <w:ind w:left="6363" w:hanging="600"/>
      </w:pPr>
      <w:rPr>
        <w:rFonts w:hint="default"/>
        <w:lang w:val="uk-UA" w:eastAsia="uk-UA" w:bidi="uk-UA"/>
      </w:rPr>
    </w:lvl>
    <w:lvl w:ilvl="7">
      <w:numFmt w:val="bullet"/>
      <w:lvlText w:val="•"/>
      <w:lvlJc w:val="left"/>
      <w:pPr>
        <w:ind w:left="7534" w:hanging="600"/>
      </w:pPr>
      <w:rPr>
        <w:rFonts w:hint="default"/>
        <w:lang w:val="uk-UA" w:eastAsia="uk-UA" w:bidi="uk-UA"/>
      </w:rPr>
    </w:lvl>
    <w:lvl w:ilvl="8">
      <w:numFmt w:val="bullet"/>
      <w:lvlText w:val="•"/>
      <w:lvlJc w:val="left"/>
      <w:pPr>
        <w:ind w:left="8704" w:hanging="600"/>
      </w:pPr>
      <w:rPr>
        <w:rFonts w:hint="default"/>
        <w:lang w:val="uk-UA" w:eastAsia="uk-UA" w:bidi="uk-UA"/>
      </w:rPr>
    </w:lvl>
  </w:abstractNum>
  <w:abstractNum w:abstractNumId="9">
    <w:nsid w:val="19E6496D"/>
    <w:multiLevelType w:val="multilevel"/>
    <w:tmpl w:val="AF027222"/>
    <w:lvl w:ilvl="0">
      <w:start w:val="3"/>
      <w:numFmt w:val="decimal"/>
      <w:lvlText w:val="%1"/>
      <w:lvlJc w:val="left"/>
      <w:pPr>
        <w:ind w:left="1082" w:hanging="425"/>
      </w:pPr>
      <w:rPr>
        <w:rFonts w:hint="default"/>
        <w:lang w:val="uk-UA" w:eastAsia="uk-UA" w:bidi="uk-UA"/>
      </w:rPr>
    </w:lvl>
    <w:lvl w:ilvl="1">
      <w:start w:val="1"/>
      <w:numFmt w:val="decimal"/>
      <w:lvlText w:val="%1.%2."/>
      <w:lvlJc w:val="left"/>
      <w:pPr>
        <w:ind w:left="1082" w:hanging="425"/>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3073" w:hanging="425"/>
      </w:pPr>
      <w:rPr>
        <w:rFonts w:hint="default"/>
        <w:lang w:val="uk-UA" w:eastAsia="uk-UA" w:bidi="uk-UA"/>
      </w:rPr>
    </w:lvl>
    <w:lvl w:ilvl="3">
      <w:numFmt w:val="bullet"/>
      <w:lvlText w:val="•"/>
      <w:lvlJc w:val="left"/>
      <w:pPr>
        <w:ind w:left="4069" w:hanging="425"/>
      </w:pPr>
      <w:rPr>
        <w:rFonts w:hint="default"/>
        <w:lang w:val="uk-UA" w:eastAsia="uk-UA" w:bidi="uk-UA"/>
      </w:rPr>
    </w:lvl>
    <w:lvl w:ilvl="4">
      <w:numFmt w:val="bullet"/>
      <w:lvlText w:val="•"/>
      <w:lvlJc w:val="left"/>
      <w:pPr>
        <w:ind w:left="5066" w:hanging="425"/>
      </w:pPr>
      <w:rPr>
        <w:rFonts w:hint="default"/>
        <w:lang w:val="uk-UA" w:eastAsia="uk-UA" w:bidi="uk-UA"/>
      </w:rPr>
    </w:lvl>
    <w:lvl w:ilvl="5">
      <w:numFmt w:val="bullet"/>
      <w:lvlText w:val="•"/>
      <w:lvlJc w:val="left"/>
      <w:pPr>
        <w:ind w:left="6063" w:hanging="425"/>
      </w:pPr>
      <w:rPr>
        <w:rFonts w:hint="default"/>
        <w:lang w:val="uk-UA" w:eastAsia="uk-UA" w:bidi="uk-UA"/>
      </w:rPr>
    </w:lvl>
    <w:lvl w:ilvl="6">
      <w:numFmt w:val="bullet"/>
      <w:lvlText w:val="•"/>
      <w:lvlJc w:val="left"/>
      <w:pPr>
        <w:ind w:left="7059" w:hanging="425"/>
      </w:pPr>
      <w:rPr>
        <w:rFonts w:hint="default"/>
        <w:lang w:val="uk-UA" w:eastAsia="uk-UA" w:bidi="uk-UA"/>
      </w:rPr>
    </w:lvl>
    <w:lvl w:ilvl="7">
      <w:numFmt w:val="bullet"/>
      <w:lvlText w:val="•"/>
      <w:lvlJc w:val="left"/>
      <w:pPr>
        <w:ind w:left="8056" w:hanging="425"/>
      </w:pPr>
      <w:rPr>
        <w:rFonts w:hint="default"/>
        <w:lang w:val="uk-UA" w:eastAsia="uk-UA" w:bidi="uk-UA"/>
      </w:rPr>
    </w:lvl>
    <w:lvl w:ilvl="8">
      <w:numFmt w:val="bullet"/>
      <w:lvlText w:val="•"/>
      <w:lvlJc w:val="left"/>
      <w:pPr>
        <w:ind w:left="9053" w:hanging="425"/>
      </w:pPr>
      <w:rPr>
        <w:rFonts w:hint="default"/>
        <w:lang w:val="uk-UA" w:eastAsia="uk-UA" w:bidi="uk-UA"/>
      </w:rPr>
    </w:lvl>
  </w:abstractNum>
  <w:abstractNum w:abstractNumId="10">
    <w:nsid w:val="1AB84074"/>
    <w:multiLevelType w:val="multilevel"/>
    <w:tmpl w:val="E616890A"/>
    <w:lvl w:ilvl="0">
      <w:start w:val="9"/>
      <w:numFmt w:val="decimal"/>
      <w:lvlText w:val="%1"/>
      <w:lvlJc w:val="left"/>
      <w:pPr>
        <w:ind w:left="1082" w:hanging="435"/>
      </w:pPr>
      <w:rPr>
        <w:rFonts w:hint="default"/>
        <w:lang w:val="uk-UA" w:eastAsia="uk-UA" w:bidi="uk-UA"/>
      </w:rPr>
    </w:lvl>
    <w:lvl w:ilvl="1">
      <w:start w:val="1"/>
      <w:numFmt w:val="decimal"/>
      <w:lvlText w:val="%1.%2."/>
      <w:lvlJc w:val="left"/>
      <w:pPr>
        <w:ind w:left="1082" w:hanging="435"/>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3073" w:hanging="435"/>
      </w:pPr>
      <w:rPr>
        <w:rFonts w:hint="default"/>
        <w:lang w:val="uk-UA" w:eastAsia="uk-UA" w:bidi="uk-UA"/>
      </w:rPr>
    </w:lvl>
    <w:lvl w:ilvl="3">
      <w:numFmt w:val="bullet"/>
      <w:lvlText w:val="•"/>
      <w:lvlJc w:val="left"/>
      <w:pPr>
        <w:ind w:left="4069" w:hanging="435"/>
      </w:pPr>
      <w:rPr>
        <w:rFonts w:hint="default"/>
        <w:lang w:val="uk-UA" w:eastAsia="uk-UA" w:bidi="uk-UA"/>
      </w:rPr>
    </w:lvl>
    <w:lvl w:ilvl="4">
      <w:numFmt w:val="bullet"/>
      <w:lvlText w:val="•"/>
      <w:lvlJc w:val="left"/>
      <w:pPr>
        <w:ind w:left="5066" w:hanging="435"/>
      </w:pPr>
      <w:rPr>
        <w:rFonts w:hint="default"/>
        <w:lang w:val="uk-UA" w:eastAsia="uk-UA" w:bidi="uk-UA"/>
      </w:rPr>
    </w:lvl>
    <w:lvl w:ilvl="5">
      <w:numFmt w:val="bullet"/>
      <w:lvlText w:val="•"/>
      <w:lvlJc w:val="left"/>
      <w:pPr>
        <w:ind w:left="6063" w:hanging="435"/>
      </w:pPr>
      <w:rPr>
        <w:rFonts w:hint="default"/>
        <w:lang w:val="uk-UA" w:eastAsia="uk-UA" w:bidi="uk-UA"/>
      </w:rPr>
    </w:lvl>
    <w:lvl w:ilvl="6">
      <w:numFmt w:val="bullet"/>
      <w:lvlText w:val="•"/>
      <w:lvlJc w:val="left"/>
      <w:pPr>
        <w:ind w:left="7059" w:hanging="435"/>
      </w:pPr>
      <w:rPr>
        <w:rFonts w:hint="default"/>
        <w:lang w:val="uk-UA" w:eastAsia="uk-UA" w:bidi="uk-UA"/>
      </w:rPr>
    </w:lvl>
    <w:lvl w:ilvl="7">
      <w:numFmt w:val="bullet"/>
      <w:lvlText w:val="•"/>
      <w:lvlJc w:val="left"/>
      <w:pPr>
        <w:ind w:left="8056" w:hanging="435"/>
      </w:pPr>
      <w:rPr>
        <w:rFonts w:hint="default"/>
        <w:lang w:val="uk-UA" w:eastAsia="uk-UA" w:bidi="uk-UA"/>
      </w:rPr>
    </w:lvl>
    <w:lvl w:ilvl="8">
      <w:numFmt w:val="bullet"/>
      <w:lvlText w:val="•"/>
      <w:lvlJc w:val="left"/>
      <w:pPr>
        <w:ind w:left="9053" w:hanging="435"/>
      </w:pPr>
      <w:rPr>
        <w:rFonts w:hint="default"/>
        <w:lang w:val="uk-UA" w:eastAsia="uk-UA" w:bidi="uk-UA"/>
      </w:rPr>
    </w:lvl>
  </w:abstractNum>
  <w:abstractNum w:abstractNumId="11">
    <w:nsid w:val="1F861BB6"/>
    <w:multiLevelType w:val="multilevel"/>
    <w:tmpl w:val="84E6E4A8"/>
    <w:lvl w:ilvl="0">
      <w:start w:val="1"/>
      <w:numFmt w:val="decimal"/>
      <w:lvlText w:val="%1"/>
      <w:lvlJc w:val="left"/>
      <w:pPr>
        <w:ind w:left="420" w:hanging="420"/>
      </w:pPr>
      <w:rPr>
        <w:rFonts w:hint="default"/>
      </w:rPr>
    </w:lvl>
    <w:lvl w:ilvl="1">
      <w:start w:val="11"/>
      <w:numFmt w:val="decimal"/>
      <w:lvlText w:val="%1.%2"/>
      <w:lvlJc w:val="left"/>
      <w:pPr>
        <w:ind w:left="703"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3">
    <w:nsid w:val="26524D92"/>
    <w:multiLevelType w:val="multilevel"/>
    <w:tmpl w:val="CF626196"/>
    <w:lvl w:ilvl="0">
      <w:start w:val="8"/>
      <w:numFmt w:val="decimal"/>
      <w:lvlText w:val="%1"/>
      <w:lvlJc w:val="left"/>
      <w:pPr>
        <w:ind w:left="1082" w:hanging="437"/>
      </w:pPr>
      <w:rPr>
        <w:rFonts w:hint="default"/>
        <w:lang w:val="uk-UA" w:eastAsia="uk-UA" w:bidi="uk-UA"/>
      </w:rPr>
    </w:lvl>
    <w:lvl w:ilvl="1">
      <w:start w:val="1"/>
      <w:numFmt w:val="decimal"/>
      <w:lvlText w:val="%1.%2."/>
      <w:lvlJc w:val="left"/>
      <w:pPr>
        <w:ind w:left="1082" w:hanging="437"/>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3073" w:hanging="437"/>
      </w:pPr>
      <w:rPr>
        <w:rFonts w:hint="default"/>
        <w:lang w:val="uk-UA" w:eastAsia="uk-UA" w:bidi="uk-UA"/>
      </w:rPr>
    </w:lvl>
    <w:lvl w:ilvl="3">
      <w:numFmt w:val="bullet"/>
      <w:lvlText w:val="•"/>
      <w:lvlJc w:val="left"/>
      <w:pPr>
        <w:ind w:left="4069" w:hanging="437"/>
      </w:pPr>
      <w:rPr>
        <w:rFonts w:hint="default"/>
        <w:lang w:val="uk-UA" w:eastAsia="uk-UA" w:bidi="uk-UA"/>
      </w:rPr>
    </w:lvl>
    <w:lvl w:ilvl="4">
      <w:numFmt w:val="bullet"/>
      <w:lvlText w:val="•"/>
      <w:lvlJc w:val="left"/>
      <w:pPr>
        <w:ind w:left="5066" w:hanging="437"/>
      </w:pPr>
      <w:rPr>
        <w:rFonts w:hint="default"/>
        <w:lang w:val="uk-UA" w:eastAsia="uk-UA" w:bidi="uk-UA"/>
      </w:rPr>
    </w:lvl>
    <w:lvl w:ilvl="5">
      <w:numFmt w:val="bullet"/>
      <w:lvlText w:val="•"/>
      <w:lvlJc w:val="left"/>
      <w:pPr>
        <w:ind w:left="6063" w:hanging="437"/>
      </w:pPr>
      <w:rPr>
        <w:rFonts w:hint="default"/>
        <w:lang w:val="uk-UA" w:eastAsia="uk-UA" w:bidi="uk-UA"/>
      </w:rPr>
    </w:lvl>
    <w:lvl w:ilvl="6">
      <w:numFmt w:val="bullet"/>
      <w:lvlText w:val="•"/>
      <w:lvlJc w:val="left"/>
      <w:pPr>
        <w:ind w:left="7059" w:hanging="437"/>
      </w:pPr>
      <w:rPr>
        <w:rFonts w:hint="default"/>
        <w:lang w:val="uk-UA" w:eastAsia="uk-UA" w:bidi="uk-UA"/>
      </w:rPr>
    </w:lvl>
    <w:lvl w:ilvl="7">
      <w:numFmt w:val="bullet"/>
      <w:lvlText w:val="•"/>
      <w:lvlJc w:val="left"/>
      <w:pPr>
        <w:ind w:left="8056" w:hanging="437"/>
      </w:pPr>
      <w:rPr>
        <w:rFonts w:hint="default"/>
        <w:lang w:val="uk-UA" w:eastAsia="uk-UA" w:bidi="uk-UA"/>
      </w:rPr>
    </w:lvl>
    <w:lvl w:ilvl="8">
      <w:numFmt w:val="bullet"/>
      <w:lvlText w:val="•"/>
      <w:lvlJc w:val="left"/>
      <w:pPr>
        <w:ind w:left="9053" w:hanging="437"/>
      </w:pPr>
      <w:rPr>
        <w:rFonts w:hint="default"/>
        <w:lang w:val="uk-UA" w:eastAsia="uk-UA" w:bidi="uk-UA"/>
      </w:rPr>
    </w:lvl>
  </w:abstractNum>
  <w:abstractNum w:abstractNumId="14">
    <w:nsid w:val="29EC7AD3"/>
    <w:multiLevelType w:val="multilevel"/>
    <w:tmpl w:val="52667BC6"/>
    <w:lvl w:ilvl="0">
      <w:start w:val="5"/>
      <w:numFmt w:val="decimal"/>
      <w:lvlText w:val="%1"/>
      <w:lvlJc w:val="left"/>
      <w:pPr>
        <w:ind w:left="1082" w:hanging="516"/>
      </w:pPr>
      <w:rPr>
        <w:rFonts w:hint="default"/>
        <w:lang w:val="uk-UA" w:eastAsia="uk-UA" w:bidi="uk-UA"/>
      </w:rPr>
    </w:lvl>
    <w:lvl w:ilvl="1">
      <w:start w:val="1"/>
      <w:numFmt w:val="decimal"/>
      <w:lvlText w:val="%1.%2."/>
      <w:lvlJc w:val="left"/>
      <w:pPr>
        <w:ind w:left="1082" w:hanging="516"/>
      </w:pPr>
      <w:rPr>
        <w:rFonts w:ascii="Times New Roman" w:eastAsia="Times New Roman" w:hAnsi="Times New Roman" w:cs="Times New Roman" w:hint="default"/>
        <w:spacing w:val="-25"/>
        <w:w w:val="100"/>
        <w:sz w:val="24"/>
        <w:szCs w:val="24"/>
        <w:lang w:val="uk-UA" w:eastAsia="uk-UA" w:bidi="uk-UA"/>
      </w:rPr>
    </w:lvl>
    <w:lvl w:ilvl="2">
      <w:numFmt w:val="bullet"/>
      <w:lvlText w:val="•"/>
      <w:lvlJc w:val="left"/>
      <w:pPr>
        <w:ind w:left="3073" w:hanging="516"/>
      </w:pPr>
      <w:rPr>
        <w:rFonts w:hint="default"/>
        <w:lang w:val="uk-UA" w:eastAsia="uk-UA" w:bidi="uk-UA"/>
      </w:rPr>
    </w:lvl>
    <w:lvl w:ilvl="3">
      <w:numFmt w:val="bullet"/>
      <w:lvlText w:val="•"/>
      <w:lvlJc w:val="left"/>
      <w:pPr>
        <w:ind w:left="4069" w:hanging="516"/>
      </w:pPr>
      <w:rPr>
        <w:rFonts w:hint="default"/>
        <w:lang w:val="uk-UA" w:eastAsia="uk-UA" w:bidi="uk-UA"/>
      </w:rPr>
    </w:lvl>
    <w:lvl w:ilvl="4">
      <w:numFmt w:val="bullet"/>
      <w:lvlText w:val="•"/>
      <w:lvlJc w:val="left"/>
      <w:pPr>
        <w:ind w:left="5066" w:hanging="516"/>
      </w:pPr>
      <w:rPr>
        <w:rFonts w:hint="default"/>
        <w:lang w:val="uk-UA" w:eastAsia="uk-UA" w:bidi="uk-UA"/>
      </w:rPr>
    </w:lvl>
    <w:lvl w:ilvl="5">
      <w:numFmt w:val="bullet"/>
      <w:lvlText w:val="•"/>
      <w:lvlJc w:val="left"/>
      <w:pPr>
        <w:ind w:left="6063" w:hanging="516"/>
      </w:pPr>
      <w:rPr>
        <w:rFonts w:hint="default"/>
        <w:lang w:val="uk-UA" w:eastAsia="uk-UA" w:bidi="uk-UA"/>
      </w:rPr>
    </w:lvl>
    <w:lvl w:ilvl="6">
      <w:numFmt w:val="bullet"/>
      <w:lvlText w:val="•"/>
      <w:lvlJc w:val="left"/>
      <w:pPr>
        <w:ind w:left="7059" w:hanging="516"/>
      </w:pPr>
      <w:rPr>
        <w:rFonts w:hint="default"/>
        <w:lang w:val="uk-UA" w:eastAsia="uk-UA" w:bidi="uk-UA"/>
      </w:rPr>
    </w:lvl>
    <w:lvl w:ilvl="7">
      <w:numFmt w:val="bullet"/>
      <w:lvlText w:val="•"/>
      <w:lvlJc w:val="left"/>
      <w:pPr>
        <w:ind w:left="8056" w:hanging="516"/>
      </w:pPr>
      <w:rPr>
        <w:rFonts w:hint="default"/>
        <w:lang w:val="uk-UA" w:eastAsia="uk-UA" w:bidi="uk-UA"/>
      </w:rPr>
    </w:lvl>
    <w:lvl w:ilvl="8">
      <w:numFmt w:val="bullet"/>
      <w:lvlText w:val="•"/>
      <w:lvlJc w:val="left"/>
      <w:pPr>
        <w:ind w:left="9053" w:hanging="516"/>
      </w:pPr>
      <w:rPr>
        <w:rFonts w:hint="default"/>
        <w:lang w:val="uk-UA" w:eastAsia="uk-UA" w:bidi="uk-UA"/>
      </w:rPr>
    </w:lvl>
  </w:abstractNum>
  <w:abstractNum w:abstractNumId="15">
    <w:nsid w:val="2A14694A"/>
    <w:multiLevelType w:val="hybridMultilevel"/>
    <w:tmpl w:val="30BE3352"/>
    <w:lvl w:ilvl="0" w:tplc="564AB1A2">
      <w:numFmt w:val="bullet"/>
      <w:lvlText w:val="-"/>
      <w:lvlJc w:val="left"/>
      <w:pPr>
        <w:ind w:left="373" w:hanging="212"/>
      </w:pPr>
      <w:rPr>
        <w:rFonts w:ascii="Times New Roman" w:eastAsia="Times New Roman" w:hAnsi="Times New Roman" w:cs="Times New Roman" w:hint="default"/>
        <w:spacing w:val="-10"/>
        <w:w w:val="99"/>
        <w:sz w:val="24"/>
        <w:szCs w:val="24"/>
        <w:lang w:val="ru-RU" w:eastAsia="ru-RU" w:bidi="ru-RU"/>
      </w:rPr>
    </w:lvl>
    <w:lvl w:ilvl="1" w:tplc="1310B082">
      <w:numFmt w:val="bullet"/>
      <w:lvlText w:val="-"/>
      <w:lvlJc w:val="left"/>
      <w:pPr>
        <w:ind w:left="373" w:hanging="707"/>
      </w:pPr>
      <w:rPr>
        <w:rFonts w:ascii="Times New Roman" w:eastAsia="Times New Roman" w:hAnsi="Times New Roman" w:cs="Times New Roman" w:hint="default"/>
        <w:spacing w:val="-27"/>
        <w:w w:val="99"/>
        <w:sz w:val="24"/>
        <w:szCs w:val="24"/>
        <w:lang w:val="ru-RU" w:eastAsia="ru-RU" w:bidi="ru-RU"/>
      </w:rPr>
    </w:lvl>
    <w:lvl w:ilvl="2" w:tplc="EBF6043E">
      <w:numFmt w:val="bullet"/>
      <w:lvlText w:val="•"/>
      <w:lvlJc w:val="left"/>
      <w:pPr>
        <w:ind w:left="2464" w:hanging="707"/>
      </w:pPr>
      <w:rPr>
        <w:rFonts w:hint="default"/>
        <w:lang w:val="ru-RU" w:eastAsia="ru-RU" w:bidi="ru-RU"/>
      </w:rPr>
    </w:lvl>
    <w:lvl w:ilvl="3" w:tplc="39B2B1B2">
      <w:numFmt w:val="bullet"/>
      <w:lvlText w:val="•"/>
      <w:lvlJc w:val="left"/>
      <w:pPr>
        <w:ind w:left="3507" w:hanging="707"/>
      </w:pPr>
      <w:rPr>
        <w:rFonts w:hint="default"/>
        <w:lang w:val="ru-RU" w:eastAsia="ru-RU" w:bidi="ru-RU"/>
      </w:rPr>
    </w:lvl>
    <w:lvl w:ilvl="4" w:tplc="7CDC6188">
      <w:numFmt w:val="bullet"/>
      <w:lvlText w:val="•"/>
      <w:lvlJc w:val="left"/>
      <w:pPr>
        <w:ind w:left="4549" w:hanging="707"/>
      </w:pPr>
      <w:rPr>
        <w:rFonts w:hint="default"/>
        <w:lang w:val="ru-RU" w:eastAsia="ru-RU" w:bidi="ru-RU"/>
      </w:rPr>
    </w:lvl>
    <w:lvl w:ilvl="5" w:tplc="F91E97C6">
      <w:numFmt w:val="bullet"/>
      <w:lvlText w:val="•"/>
      <w:lvlJc w:val="left"/>
      <w:pPr>
        <w:ind w:left="5592" w:hanging="707"/>
      </w:pPr>
      <w:rPr>
        <w:rFonts w:hint="default"/>
        <w:lang w:val="ru-RU" w:eastAsia="ru-RU" w:bidi="ru-RU"/>
      </w:rPr>
    </w:lvl>
    <w:lvl w:ilvl="6" w:tplc="F6E66022">
      <w:numFmt w:val="bullet"/>
      <w:lvlText w:val="•"/>
      <w:lvlJc w:val="left"/>
      <w:pPr>
        <w:ind w:left="6634" w:hanging="707"/>
      </w:pPr>
      <w:rPr>
        <w:rFonts w:hint="default"/>
        <w:lang w:val="ru-RU" w:eastAsia="ru-RU" w:bidi="ru-RU"/>
      </w:rPr>
    </w:lvl>
    <w:lvl w:ilvl="7" w:tplc="55FAAD7A">
      <w:numFmt w:val="bullet"/>
      <w:lvlText w:val="•"/>
      <w:lvlJc w:val="left"/>
      <w:pPr>
        <w:ind w:left="7676" w:hanging="707"/>
      </w:pPr>
      <w:rPr>
        <w:rFonts w:hint="default"/>
        <w:lang w:val="ru-RU" w:eastAsia="ru-RU" w:bidi="ru-RU"/>
      </w:rPr>
    </w:lvl>
    <w:lvl w:ilvl="8" w:tplc="AB3EF0B8">
      <w:numFmt w:val="bullet"/>
      <w:lvlText w:val="•"/>
      <w:lvlJc w:val="left"/>
      <w:pPr>
        <w:ind w:left="8719" w:hanging="707"/>
      </w:pPr>
      <w:rPr>
        <w:rFonts w:hint="default"/>
        <w:lang w:val="ru-RU" w:eastAsia="ru-RU" w:bidi="ru-RU"/>
      </w:rPr>
    </w:lvl>
  </w:abstractNum>
  <w:abstractNum w:abstractNumId="16">
    <w:nsid w:val="2D0D021D"/>
    <w:multiLevelType w:val="hybridMultilevel"/>
    <w:tmpl w:val="8CA882E6"/>
    <w:lvl w:ilvl="0" w:tplc="51D6D3F8">
      <w:numFmt w:val="bullet"/>
      <w:lvlText w:val="-"/>
      <w:lvlJc w:val="left"/>
      <w:pPr>
        <w:ind w:left="1082" w:hanging="708"/>
      </w:pPr>
      <w:rPr>
        <w:rFonts w:ascii="Times New Roman" w:eastAsia="Times New Roman" w:hAnsi="Times New Roman" w:cs="Times New Roman" w:hint="default"/>
        <w:spacing w:val="-28"/>
        <w:w w:val="99"/>
        <w:sz w:val="24"/>
        <w:szCs w:val="24"/>
        <w:lang w:val="uk-UA" w:eastAsia="uk-UA" w:bidi="uk-UA"/>
      </w:rPr>
    </w:lvl>
    <w:lvl w:ilvl="1" w:tplc="569E5808">
      <w:numFmt w:val="bullet"/>
      <w:lvlText w:val="•"/>
      <w:lvlJc w:val="left"/>
      <w:pPr>
        <w:ind w:left="2076" w:hanging="708"/>
      </w:pPr>
      <w:rPr>
        <w:rFonts w:hint="default"/>
        <w:lang w:val="uk-UA" w:eastAsia="uk-UA" w:bidi="uk-UA"/>
      </w:rPr>
    </w:lvl>
    <w:lvl w:ilvl="2" w:tplc="9DD2F490">
      <w:numFmt w:val="bullet"/>
      <w:lvlText w:val="•"/>
      <w:lvlJc w:val="left"/>
      <w:pPr>
        <w:ind w:left="3073" w:hanging="708"/>
      </w:pPr>
      <w:rPr>
        <w:rFonts w:hint="default"/>
        <w:lang w:val="uk-UA" w:eastAsia="uk-UA" w:bidi="uk-UA"/>
      </w:rPr>
    </w:lvl>
    <w:lvl w:ilvl="3" w:tplc="F1E81630">
      <w:numFmt w:val="bullet"/>
      <w:lvlText w:val="•"/>
      <w:lvlJc w:val="left"/>
      <w:pPr>
        <w:ind w:left="4069" w:hanging="708"/>
      </w:pPr>
      <w:rPr>
        <w:rFonts w:hint="default"/>
        <w:lang w:val="uk-UA" w:eastAsia="uk-UA" w:bidi="uk-UA"/>
      </w:rPr>
    </w:lvl>
    <w:lvl w:ilvl="4" w:tplc="8F9825EC">
      <w:numFmt w:val="bullet"/>
      <w:lvlText w:val="•"/>
      <w:lvlJc w:val="left"/>
      <w:pPr>
        <w:ind w:left="5066" w:hanging="708"/>
      </w:pPr>
      <w:rPr>
        <w:rFonts w:hint="default"/>
        <w:lang w:val="uk-UA" w:eastAsia="uk-UA" w:bidi="uk-UA"/>
      </w:rPr>
    </w:lvl>
    <w:lvl w:ilvl="5" w:tplc="218C573E">
      <w:numFmt w:val="bullet"/>
      <w:lvlText w:val="•"/>
      <w:lvlJc w:val="left"/>
      <w:pPr>
        <w:ind w:left="6063" w:hanging="708"/>
      </w:pPr>
      <w:rPr>
        <w:rFonts w:hint="default"/>
        <w:lang w:val="uk-UA" w:eastAsia="uk-UA" w:bidi="uk-UA"/>
      </w:rPr>
    </w:lvl>
    <w:lvl w:ilvl="6" w:tplc="3A6A81C0">
      <w:numFmt w:val="bullet"/>
      <w:lvlText w:val="•"/>
      <w:lvlJc w:val="left"/>
      <w:pPr>
        <w:ind w:left="7059" w:hanging="708"/>
      </w:pPr>
      <w:rPr>
        <w:rFonts w:hint="default"/>
        <w:lang w:val="uk-UA" w:eastAsia="uk-UA" w:bidi="uk-UA"/>
      </w:rPr>
    </w:lvl>
    <w:lvl w:ilvl="7" w:tplc="25F44B0C">
      <w:numFmt w:val="bullet"/>
      <w:lvlText w:val="•"/>
      <w:lvlJc w:val="left"/>
      <w:pPr>
        <w:ind w:left="8056" w:hanging="708"/>
      </w:pPr>
      <w:rPr>
        <w:rFonts w:hint="default"/>
        <w:lang w:val="uk-UA" w:eastAsia="uk-UA" w:bidi="uk-UA"/>
      </w:rPr>
    </w:lvl>
    <w:lvl w:ilvl="8" w:tplc="6E04EFD4">
      <w:numFmt w:val="bullet"/>
      <w:lvlText w:val="•"/>
      <w:lvlJc w:val="left"/>
      <w:pPr>
        <w:ind w:left="9053" w:hanging="708"/>
      </w:pPr>
      <w:rPr>
        <w:rFonts w:hint="default"/>
        <w:lang w:val="uk-UA" w:eastAsia="uk-UA" w:bidi="uk-UA"/>
      </w:rPr>
    </w:lvl>
  </w:abstractNum>
  <w:abstractNum w:abstractNumId="17">
    <w:nsid w:val="2FAC1540"/>
    <w:multiLevelType w:val="hybridMultilevel"/>
    <w:tmpl w:val="F4E482CE"/>
    <w:lvl w:ilvl="0" w:tplc="AB8A5348">
      <w:start w:val="1"/>
      <w:numFmt w:val="decimal"/>
      <w:lvlText w:val="%1)"/>
      <w:lvlJc w:val="left"/>
      <w:pPr>
        <w:ind w:left="373" w:hanging="711"/>
      </w:pPr>
      <w:rPr>
        <w:rFonts w:ascii="Times New Roman" w:eastAsia="Times New Roman" w:hAnsi="Times New Roman" w:cs="Times New Roman" w:hint="default"/>
        <w:spacing w:val="-30"/>
        <w:w w:val="99"/>
        <w:sz w:val="24"/>
        <w:szCs w:val="24"/>
        <w:lang w:val="ru-RU" w:eastAsia="ru-RU" w:bidi="ru-RU"/>
      </w:rPr>
    </w:lvl>
    <w:lvl w:ilvl="1" w:tplc="67AC8D3C">
      <w:numFmt w:val="bullet"/>
      <w:lvlText w:val="•"/>
      <w:lvlJc w:val="left"/>
      <w:pPr>
        <w:ind w:left="1422" w:hanging="711"/>
      </w:pPr>
      <w:rPr>
        <w:rFonts w:hint="default"/>
        <w:lang w:val="ru-RU" w:eastAsia="ru-RU" w:bidi="ru-RU"/>
      </w:rPr>
    </w:lvl>
    <w:lvl w:ilvl="2" w:tplc="B496656E">
      <w:numFmt w:val="bullet"/>
      <w:lvlText w:val="•"/>
      <w:lvlJc w:val="left"/>
      <w:pPr>
        <w:ind w:left="2464" w:hanging="711"/>
      </w:pPr>
      <w:rPr>
        <w:rFonts w:hint="default"/>
        <w:lang w:val="ru-RU" w:eastAsia="ru-RU" w:bidi="ru-RU"/>
      </w:rPr>
    </w:lvl>
    <w:lvl w:ilvl="3" w:tplc="A14E9A38">
      <w:numFmt w:val="bullet"/>
      <w:lvlText w:val="•"/>
      <w:lvlJc w:val="left"/>
      <w:pPr>
        <w:ind w:left="3507" w:hanging="711"/>
      </w:pPr>
      <w:rPr>
        <w:rFonts w:hint="default"/>
        <w:lang w:val="ru-RU" w:eastAsia="ru-RU" w:bidi="ru-RU"/>
      </w:rPr>
    </w:lvl>
    <w:lvl w:ilvl="4" w:tplc="CFA0D9EE">
      <w:numFmt w:val="bullet"/>
      <w:lvlText w:val="•"/>
      <w:lvlJc w:val="left"/>
      <w:pPr>
        <w:ind w:left="4549" w:hanging="711"/>
      </w:pPr>
      <w:rPr>
        <w:rFonts w:hint="default"/>
        <w:lang w:val="ru-RU" w:eastAsia="ru-RU" w:bidi="ru-RU"/>
      </w:rPr>
    </w:lvl>
    <w:lvl w:ilvl="5" w:tplc="1DCEBA52">
      <w:numFmt w:val="bullet"/>
      <w:lvlText w:val="•"/>
      <w:lvlJc w:val="left"/>
      <w:pPr>
        <w:ind w:left="5592" w:hanging="711"/>
      </w:pPr>
      <w:rPr>
        <w:rFonts w:hint="default"/>
        <w:lang w:val="ru-RU" w:eastAsia="ru-RU" w:bidi="ru-RU"/>
      </w:rPr>
    </w:lvl>
    <w:lvl w:ilvl="6" w:tplc="60120706">
      <w:numFmt w:val="bullet"/>
      <w:lvlText w:val="•"/>
      <w:lvlJc w:val="left"/>
      <w:pPr>
        <w:ind w:left="6634" w:hanging="711"/>
      </w:pPr>
      <w:rPr>
        <w:rFonts w:hint="default"/>
        <w:lang w:val="ru-RU" w:eastAsia="ru-RU" w:bidi="ru-RU"/>
      </w:rPr>
    </w:lvl>
    <w:lvl w:ilvl="7" w:tplc="BE3EE854">
      <w:numFmt w:val="bullet"/>
      <w:lvlText w:val="•"/>
      <w:lvlJc w:val="left"/>
      <w:pPr>
        <w:ind w:left="7676" w:hanging="711"/>
      </w:pPr>
      <w:rPr>
        <w:rFonts w:hint="default"/>
        <w:lang w:val="ru-RU" w:eastAsia="ru-RU" w:bidi="ru-RU"/>
      </w:rPr>
    </w:lvl>
    <w:lvl w:ilvl="8" w:tplc="8E92D904">
      <w:numFmt w:val="bullet"/>
      <w:lvlText w:val="•"/>
      <w:lvlJc w:val="left"/>
      <w:pPr>
        <w:ind w:left="8719" w:hanging="711"/>
      </w:pPr>
      <w:rPr>
        <w:rFonts w:hint="default"/>
        <w:lang w:val="ru-RU" w:eastAsia="ru-RU" w:bidi="ru-RU"/>
      </w:rPr>
    </w:lvl>
  </w:abstractNum>
  <w:abstractNum w:abstractNumId="18">
    <w:nsid w:val="3522186B"/>
    <w:multiLevelType w:val="multilevel"/>
    <w:tmpl w:val="9FA89A9A"/>
    <w:lvl w:ilvl="0">
      <w:start w:val="2"/>
      <w:numFmt w:val="decimal"/>
      <w:lvlText w:val="%1"/>
      <w:lvlJc w:val="left"/>
      <w:pPr>
        <w:ind w:left="1082" w:hanging="528"/>
      </w:pPr>
      <w:rPr>
        <w:rFonts w:hint="default"/>
        <w:lang w:val="uk-UA" w:eastAsia="uk-UA" w:bidi="uk-UA"/>
      </w:rPr>
    </w:lvl>
    <w:lvl w:ilvl="1">
      <w:start w:val="9"/>
      <w:numFmt w:val="decimal"/>
      <w:lvlText w:val="%1.%2."/>
      <w:lvlJc w:val="left"/>
      <w:pPr>
        <w:ind w:left="1096" w:hanging="528"/>
      </w:pPr>
      <w:rPr>
        <w:rFonts w:ascii="Times New Roman" w:eastAsia="Times New Roman" w:hAnsi="Times New Roman" w:cs="Times New Roman" w:hint="default"/>
        <w:spacing w:val="-29"/>
        <w:w w:val="100"/>
        <w:sz w:val="24"/>
        <w:szCs w:val="24"/>
        <w:lang w:val="uk-UA" w:eastAsia="uk-UA" w:bidi="uk-UA"/>
      </w:rPr>
    </w:lvl>
    <w:lvl w:ilvl="2">
      <w:numFmt w:val="bullet"/>
      <w:lvlText w:val="•"/>
      <w:lvlJc w:val="left"/>
      <w:pPr>
        <w:ind w:left="3073" w:hanging="528"/>
      </w:pPr>
      <w:rPr>
        <w:rFonts w:hint="default"/>
        <w:lang w:val="uk-UA" w:eastAsia="uk-UA" w:bidi="uk-UA"/>
      </w:rPr>
    </w:lvl>
    <w:lvl w:ilvl="3">
      <w:numFmt w:val="bullet"/>
      <w:lvlText w:val="•"/>
      <w:lvlJc w:val="left"/>
      <w:pPr>
        <w:ind w:left="4069" w:hanging="528"/>
      </w:pPr>
      <w:rPr>
        <w:rFonts w:hint="default"/>
        <w:lang w:val="uk-UA" w:eastAsia="uk-UA" w:bidi="uk-UA"/>
      </w:rPr>
    </w:lvl>
    <w:lvl w:ilvl="4">
      <w:numFmt w:val="bullet"/>
      <w:lvlText w:val="•"/>
      <w:lvlJc w:val="left"/>
      <w:pPr>
        <w:ind w:left="5066" w:hanging="528"/>
      </w:pPr>
      <w:rPr>
        <w:rFonts w:hint="default"/>
        <w:lang w:val="uk-UA" w:eastAsia="uk-UA" w:bidi="uk-UA"/>
      </w:rPr>
    </w:lvl>
    <w:lvl w:ilvl="5">
      <w:numFmt w:val="bullet"/>
      <w:lvlText w:val="•"/>
      <w:lvlJc w:val="left"/>
      <w:pPr>
        <w:ind w:left="6063" w:hanging="528"/>
      </w:pPr>
      <w:rPr>
        <w:rFonts w:hint="default"/>
        <w:lang w:val="uk-UA" w:eastAsia="uk-UA" w:bidi="uk-UA"/>
      </w:rPr>
    </w:lvl>
    <w:lvl w:ilvl="6">
      <w:numFmt w:val="bullet"/>
      <w:lvlText w:val="•"/>
      <w:lvlJc w:val="left"/>
      <w:pPr>
        <w:ind w:left="7059" w:hanging="528"/>
      </w:pPr>
      <w:rPr>
        <w:rFonts w:hint="default"/>
        <w:lang w:val="uk-UA" w:eastAsia="uk-UA" w:bidi="uk-UA"/>
      </w:rPr>
    </w:lvl>
    <w:lvl w:ilvl="7">
      <w:numFmt w:val="bullet"/>
      <w:lvlText w:val="•"/>
      <w:lvlJc w:val="left"/>
      <w:pPr>
        <w:ind w:left="8056" w:hanging="528"/>
      </w:pPr>
      <w:rPr>
        <w:rFonts w:hint="default"/>
        <w:lang w:val="uk-UA" w:eastAsia="uk-UA" w:bidi="uk-UA"/>
      </w:rPr>
    </w:lvl>
    <w:lvl w:ilvl="8">
      <w:numFmt w:val="bullet"/>
      <w:lvlText w:val="•"/>
      <w:lvlJc w:val="left"/>
      <w:pPr>
        <w:ind w:left="9053" w:hanging="528"/>
      </w:pPr>
      <w:rPr>
        <w:rFonts w:hint="default"/>
        <w:lang w:val="uk-UA" w:eastAsia="uk-UA" w:bidi="uk-UA"/>
      </w:rPr>
    </w:lvl>
  </w:abstractNum>
  <w:abstractNum w:abstractNumId="19">
    <w:nsid w:val="39ED0348"/>
    <w:multiLevelType w:val="multilevel"/>
    <w:tmpl w:val="A3961A00"/>
    <w:lvl w:ilvl="0">
      <w:start w:val="7"/>
      <w:numFmt w:val="decimal"/>
      <w:lvlText w:val="%1"/>
      <w:lvlJc w:val="left"/>
      <w:pPr>
        <w:ind w:left="1082" w:hanging="708"/>
      </w:pPr>
      <w:rPr>
        <w:rFonts w:hint="default"/>
        <w:lang w:val="uk-UA" w:eastAsia="uk-UA" w:bidi="uk-UA"/>
      </w:rPr>
    </w:lvl>
    <w:lvl w:ilvl="1">
      <w:start w:val="1"/>
      <w:numFmt w:val="decimal"/>
      <w:lvlText w:val="%1.%2."/>
      <w:lvlJc w:val="left"/>
      <w:pPr>
        <w:ind w:left="1082" w:hanging="708"/>
      </w:pPr>
      <w:rPr>
        <w:rFonts w:ascii="Times New Roman" w:eastAsia="Times New Roman" w:hAnsi="Times New Roman" w:cs="Times New Roman" w:hint="default"/>
        <w:spacing w:val="-27"/>
        <w:w w:val="100"/>
        <w:sz w:val="24"/>
        <w:szCs w:val="24"/>
        <w:lang w:val="uk-UA" w:eastAsia="uk-UA" w:bidi="uk-UA"/>
      </w:rPr>
    </w:lvl>
    <w:lvl w:ilvl="2">
      <w:numFmt w:val="bullet"/>
      <w:lvlText w:val="•"/>
      <w:lvlJc w:val="left"/>
      <w:pPr>
        <w:ind w:left="3073" w:hanging="708"/>
      </w:pPr>
      <w:rPr>
        <w:rFonts w:hint="default"/>
        <w:lang w:val="uk-UA" w:eastAsia="uk-UA" w:bidi="uk-UA"/>
      </w:rPr>
    </w:lvl>
    <w:lvl w:ilvl="3">
      <w:numFmt w:val="bullet"/>
      <w:lvlText w:val="•"/>
      <w:lvlJc w:val="left"/>
      <w:pPr>
        <w:ind w:left="4069" w:hanging="708"/>
      </w:pPr>
      <w:rPr>
        <w:rFonts w:hint="default"/>
        <w:lang w:val="uk-UA" w:eastAsia="uk-UA" w:bidi="uk-UA"/>
      </w:rPr>
    </w:lvl>
    <w:lvl w:ilvl="4">
      <w:numFmt w:val="bullet"/>
      <w:lvlText w:val="•"/>
      <w:lvlJc w:val="left"/>
      <w:pPr>
        <w:ind w:left="5066" w:hanging="708"/>
      </w:pPr>
      <w:rPr>
        <w:rFonts w:hint="default"/>
        <w:lang w:val="uk-UA" w:eastAsia="uk-UA" w:bidi="uk-UA"/>
      </w:rPr>
    </w:lvl>
    <w:lvl w:ilvl="5">
      <w:numFmt w:val="bullet"/>
      <w:lvlText w:val="•"/>
      <w:lvlJc w:val="left"/>
      <w:pPr>
        <w:ind w:left="6063" w:hanging="708"/>
      </w:pPr>
      <w:rPr>
        <w:rFonts w:hint="default"/>
        <w:lang w:val="uk-UA" w:eastAsia="uk-UA" w:bidi="uk-UA"/>
      </w:rPr>
    </w:lvl>
    <w:lvl w:ilvl="6">
      <w:numFmt w:val="bullet"/>
      <w:lvlText w:val="•"/>
      <w:lvlJc w:val="left"/>
      <w:pPr>
        <w:ind w:left="7059" w:hanging="708"/>
      </w:pPr>
      <w:rPr>
        <w:rFonts w:hint="default"/>
        <w:lang w:val="uk-UA" w:eastAsia="uk-UA" w:bidi="uk-UA"/>
      </w:rPr>
    </w:lvl>
    <w:lvl w:ilvl="7">
      <w:numFmt w:val="bullet"/>
      <w:lvlText w:val="•"/>
      <w:lvlJc w:val="left"/>
      <w:pPr>
        <w:ind w:left="8056" w:hanging="708"/>
      </w:pPr>
      <w:rPr>
        <w:rFonts w:hint="default"/>
        <w:lang w:val="uk-UA" w:eastAsia="uk-UA" w:bidi="uk-UA"/>
      </w:rPr>
    </w:lvl>
    <w:lvl w:ilvl="8">
      <w:numFmt w:val="bullet"/>
      <w:lvlText w:val="•"/>
      <w:lvlJc w:val="left"/>
      <w:pPr>
        <w:ind w:left="9053" w:hanging="708"/>
      </w:pPr>
      <w:rPr>
        <w:rFonts w:hint="default"/>
        <w:lang w:val="uk-UA" w:eastAsia="uk-UA" w:bidi="uk-UA"/>
      </w:rPr>
    </w:lvl>
  </w:abstractNum>
  <w:abstractNum w:abstractNumId="20">
    <w:nsid w:val="3B590C0C"/>
    <w:multiLevelType w:val="multilevel"/>
    <w:tmpl w:val="FE84D8A2"/>
    <w:lvl w:ilvl="0">
      <w:start w:val="1"/>
      <w:numFmt w:val="decimal"/>
      <w:lvlText w:val="%1"/>
      <w:lvlJc w:val="left"/>
      <w:pPr>
        <w:ind w:left="1082" w:hanging="361"/>
      </w:pPr>
      <w:rPr>
        <w:rFonts w:hint="default"/>
        <w:lang w:val="uk-UA" w:eastAsia="uk-UA" w:bidi="uk-UA"/>
      </w:rPr>
    </w:lvl>
    <w:lvl w:ilvl="1">
      <w:start w:val="1"/>
      <w:numFmt w:val="decimal"/>
      <w:lvlText w:val="%1.%2."/>
      <w:lvlJc w:val="left"/>
      <w:pPr>
        <w:ind w:left="503" w:hanging="361"/>
      </w:pPr>
      <w:rPr>
        <w:rFonts w:ascii="Times New Roman" w:eastAsia="Times New Roman" w:hAnsi="Times New Roman" w:cs="Times New Roman" w:hint="default"/>
        <w:spacing w:val="-1"/>
        <w:w w:val="100"/>
        <w:sz w:val="22"/>
        <w:szCs w:val="22"/>
        <w:lang w:val="uk-UA" w:eastAsia="uk-UA" w:bidi="uk-UA"/>
      </w:rPr>
    </w:lvl>
    <w:lvl w:ilvl="2">
      <w:numFmt w:val="bullet"/>
      <w:lvlText w:val="•"/>
      <w:lvlJc w:val="left"/>
      <w:pPr>
        <w:ind w:left="3073" w:hanging="361"/>
      </w:pPr>
      <w:rPr>
        <w:rFonts w:hint="default"/>
        <w:lang w:val="uk-UA" w:eastAsia="uk-UA" w:bidi="uk-UA"/>
      </w:rPr>
    </w:lvl>
    <w:lvl w:ilvl="3">
      <w:numFmt w:val="bullet"/>
      <w:lvlText w:val="•"/>
      <w:lvlJc w:val="left"/>
      <w:pPr>
        <w:ind w:left="4069" w:hanging="361"/>
      </w:pPr>
      <w:rPr>
        <w:rFonts w:hint="default"/>
        <w:lang w:val="uk-UA" w:eastAsia="uk-UA" w:bidi="uk-UA"/>
      </w:rPr>
    </w:lvl>
    <w:lvl w:ilvl="4">
      <w:numFmt w:val="bullet"/>
      <w:lvlText w:val="•"/>
      <w:lvlJc w:val="left"/>
      <w:pPr>
        <w:ind w:left="5066" w:hanging="361"/>
      </w:pPr>
      <w:rPr>
        <w:rFonts w:hint="default"/>
        <w:lang w:val="uk-UA" w:eastAsia="uk-UA" w:bidi="uk-UA"/>
      </w:rPr>
    </w:lvl>
    <w:lvl w:ilvl="5">
      <w:numFmt w:val="bullet"/>
      <w:lvlText w:val="•"/>
      <w:lvlJc w:val="left"/>
      <w:pPr>
        <w:ind w:left="6063" w:hanging="361"/>
      </w:pPr>
      <w:rPr>
        <w:rFonts w:hint="default"/>
        <w:lang w:val="uk-UA" w:eastAsia="uk-UA" w:bidi="uk-UA"/>
      </w:rPr>
    </w:lvl>
    <w:lvl w:ilvl="6">
      <w:numFmt w:val="bullet"/>
      <w:lvlText w:val="•"/>
      <w:lvlJc w:val="left"/>
      <w:pPr>
        <w:ind w:left="7059" w:hanging="361"/>
      </w:pPr>
      <w:rPr>
        <w:rFonts w:hint="default"/>
        <w:lang w:val="uk-UA" w:eastAsia="uk-UA" w:bidi="uk-UA"/>
      </w:rPr>
    </w:lvl>
    <w:lvl w:ilvl="7">
      <w:numFmt w:val="bullet"/>
      <w:lvlText w:val="•"/>
      <w:lvlJc w:val="left"/>
      <w:pPr>
        <w:ind w:left="8056" w:hanging="361"/>
      </w:pPr>
      <w:rPr>
        <w:rFonts w:hint="default"/>
        <w:lang w:val="uk-UA" w:eastAsia="uk-UA" w:bidi="uk-UA"/>
      </w:rPr>
    </w:lvl>
    <w:lvl w:ilvl="8">
      <w:numFmt w:val="bullet"/>
      <w:lvlText w:val="•"/>
      <w:lvlJc w:val="left"/>
      <w:pPr>
        <w:ind w:left="9053" w:hanging="361"/>
      </w:pPr>
      <w:rPr>
        <w:rFonts w:hint="default"/>
        <w:lang w:val="uk-UA" w:eastAsia="uk-UA" w:bidi="uk-UA"/>
      </w:rPr>
    </w:lvl>
  </w:abstractNum>
  <w:abstractNum w:abstractNumId="21">
    <w:nsid w:val="3C2C2219"/>
    <w:multiLevelType w:val="hybridMultilevel"/>
    <w:tmpl w:val="0D54AA66"/>
    <w:lvl w:ilvl="0" w:tplc="2E2CB1F2">
      <w:numFmt w:val="bullet"/>
      <w:lvlText w:val="-"/>
      <w:lvlJc w:val="left"/>
      <w:pPr>
        <w:ind w:left="720" w:hanging="360"/>
      </w:pPr>
      <w:rPr>
        <w:rFonts w:ascii="Times New Roman" w:eastAsia="Times New Roman" w:hAnsi="Times New Roman" w:cs="Times New Roman" w:hint="default"/>
        <w:spacing w:val="-8"/>
        <w:w w:val="99"/>
        <w:sz w:val="24"/>
        <w:szCs w:val="24"/>
        <w:lang w:val="ru-RU" w:eastAsia="ru-RU" w:bidi="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5576129"/>
    <w:multiLevelType w:val="multilevel"/>
    <w:tmpl w:val="6AC232D2"/>
    <w:lvl w:ilvl="0">
      <w:start w:val="11"/>
      <w:numFmt w:val="decimal"/>
      <w:lvlText w:val="%1"/>
      <w:lvlJc w:val="left"/>
      <w:pPr>
        <w:ind w:left="1082" w:hanging="591"/>
      </w:pPr>
      <w:rPr>
        <w:rFonts w:hint="default"/>
        <w:lang w:val="uk-UA" w:eastAsia="uk-UA" w:bidi="uk-UA"/>
      </w:rPr>
    </w:lvl>
    <w:lvl w:ilvl="1">
      <w:start w:val="1"/>
      <w:numFmt w:val="decimal"/>
      <w:lvlText w:val="%1.%2."/>
      <w:lvlJc w:val="left"/>
      <w:pPr>
        <w:ind w:left="1082" w:hanging="591"/>
      </w:pPr>
      <w:rPr>
        <w:rFonts w:ascii="Times New Roman" w:eastAsia="Times New Roman" w:hAnsi="Times New Roman" w:cs="Times New Roman" w:hint="default"/>
        <w:spacing w:val="-11"/>
        <w:w w:val="100"/>
        <w:sz w:val="24"/>
        <w:szCs w:val="24"/>
        <w:lang w:val="uk-UA" w:eastAsia="uk-UA" w:bidi="uk-UA"/>
      </w:rPr>
    </w:lvl>
    <w:lvl w:ilvl="2">
      <w:numFmt w:val="bullet"/>
      <w:lvlText w:val="•"/>
      <w:lvlJc w:val="left"/>
      <w:pPr>
        <w:ind w:left="3073" w:hanging="591"/>
      </w:pPr>
      <w:rPr>
        <w:rFonts w:hint="default"/>
        <w:lang w:val="uk-UA" w:eastAsia="uk-UA" w:bidi="uk-UA"/>
      </w:rPr>
    </w:lvl>
    <w:lvl w:ilvl="3">
      <w:numFmt w:val="bullet"/>
      <w:lvlText w:val="•"/>
      <w:lvlJc w:val="left"/>
      <w:pPr>
        <w:ind w:left="4069" w:hanging="591"/>
      </w:pPr>
      <w:rPr>
        <w:rFonts w:hint="default"/>
        <w:lang w:val="uk-UA" w:eastAsia="uk-UA" w:bidi="uk-UA"/>
      </w:rPr>
    </w:lvl>
    <w:lvl w:ilvl="4">
      <w:numFmt w:val="bullet"/>
      <w:lvlText w:val="•"/>
      <w:lvlJc w:val="left"/>
      <w:pPr>
        <w:ind w:left="5066" w:hanging="591"/>
      </w:pPr>
      <w:rPr>
        <w:rFonts w:hint="default"/>
        <w:lang w:val="uk-UA" w:eastAsia="uk-UA" w:bidi="uk-UA"/>
      </w:rPr>
    </w:lvl>
    <w:lvl w:ilvl="5">
      <w:numFmt w:val="bullet"/>
      <w:lvlText w:val="•"/>
      <w:lvlJc w:val="left"/>
      <w:pPr>
        <w:ind w:left="6063" w:hanging="591"/>
      </w:pPr>
      <w:rPr>
        <w:rFonts w:hint="default"/>
        <w:lang w:val="uk-UA" w:eastAsia="uk-UA" w:bidi="uk-UA"/>
      </w:rPr>
    </w:lvl>
    <w:lvl w:ilvl="6">
      <w:numFmt w:val="bullet"/>
      <w:lvlText w:val="•"/>
      <w:lvlJc w:val="left"/>
      <w:pPr>
        <w:ind w:left="7059" w:hanging="591"/>
      </w:pPr>
      <w:rPr>
        <w:rFonts w:hint="default"/>
        <w:lang w:val="uk-UA" w:eastAsia="uk-UA" w:bidi="uk-UA"/>
      </w:rPr>
    </w:lvl>
    <w:lvl w:ilvl="7">
      <w:numFmt w:val="bullet"/>
      <w:lvlText w:val="•"/>
      <w:lvlJc w:val="left"/>
      <w:pPr>
        <w:ind w:left="8056" w:hanging="591"/>
      </w:pPr>
      <w:rPr>
        <w:rFonts w:hint="default"/>
        <w:lang w:val="uk-UA" w:eastAsia="uk-UA" w:bidi="uk-UA"/>
      </w:rPr>
    </w:lvl>
    <w:lvl w:ilvl="8">
      <w:numFmt w:val="bullet"/>
      <w:lvlText w:val="•"/>
      <w:lvlJc w:val="left"/>
      <w:pPr>
        <w:ind w:left="9053" w:hanging="591"/>
      </w:pPr>
      <w:rPr>
        <w:rFonts w:hint="default"/>
        <w:lang w:val="uk-UA" w:eastAsia="uk-UA" w:bidi="uk-UA"/>
      </w:rPr>
    </w:lvl>
  </w:abstractNum>
  <w:abstractNum w:abstractNumId="23">
    <w:nsid w:val="51197BD0"/>
    <w:multiLevelType w:val="multilevel"/>
    <w:tmpl w:val="4F12EF8E"/>
    <w:lvl w:ilvl="0">
      <w:start w:val="4"/>
      <w:numFmt w:val="decimal"/>
      <w:lvlText w:val="%1."/>
      <w:lvlJc w:val="left"/>
      <w:pPr>
        <w:ind w:left="360" w:hanging="360"/>
      </w:pPr>
      <w:rPr>
        <w:rFonts w:hint="default"/>
      </w:rPr>
    </w:lvl>
    <w:lvl w:ilvl="1">
      <w:start w:val="4"/>
      <w:numFmt w:val="decimal"/>
      <w:lvlText w:val="%1.%2."/>
      <w:lvlJc w:val="left"/>
      <w:pPr>
        <w:ind w:left="547" w:hanging="36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24">
    <w:nsid w:val="57F63B36"/>
    <w:multiLevelType w:val="multilevel"/>
    <w:tmpl w:val="FD928BD4"/>
    <w:lvl w:ilvl="0">
      <w:start w:val="4"/>
      <w:numFmt w:val="decimal"/>
      <w:lvlText w:val="%1"/>
      <w:lvlJc w:val="left"/>
      <w:pPr>
        <w:ind w:left="1082" w:hanging="490"/>
      </w:pPr>
      <w:rPr>
        <w:rFonts w:hint="default"/>
        <w:lang w:val="uk-UA" w:eastAsia="uk-UA" w:bidi="uk-UA"/>
      </w:rPr>
    </w:lvl>
    <w:lvl w:ilvl="1">
      <w:start w:val="1"/>
      <w:numFmt w:val="decimal"/>
      <w:lvlText w:val="%1.%2."/>
      <w:lvlJc w:val="left"/>
      <w:pPr>
        <w:ind w:left="1082" w:hanging="490"/>
      </w:pPr>
      <w:rPr>
        <w:rFonts w:ascii="Times New Roman" w:eastAsia="Times New Roman" w:hAnsi="Times New Roman" w:cs="Times New Roman" w:hint="default"/>
        <w:spacing w:val="-8"/>
        <w:w w:val="100"/>
        <w:sz w:val="24"/>
        <w:szCs w:val="24"/>
        <w:lang w:val="uk-UA" w:eastAsia="uk-UA" w:bidi="uk-UA"/>
      </w:rPr>
    </w:lvl>
    <w:lvl w:ilvl="2">
      <w:numFmt w:val="bullet"/>
      <w:lvlText w:val="•"/>
      <w:lvlJc w:val="left"/>
      <w:pPr>
        <w:ind w:left="3073" w:hanging="490"/>
      </w:pPr>
      <w:rPr>
        <w:rFonts w:hint="default"/>
        <w:lang w:val="uk-UA" w:eastAsia="uk-UA" w:bidi="uk-UA"/>
      </w:rPr>
    </w:lvl>
    <w:lvl w:ilvl="3">
      <w:numFmt w:val="bullet"/>
      <w:lvlText w:val="•"/>
      <w:lvlJc w:val="left"/>
      <w:pPr>
        <w:ind w:left="4069" w:hanging="490"/>
      </w:pPr>
      <w:rPr>
        <w:rFonts w:hint="default"/>
        <w:lang w:val="uk-UA" w:eastAsia="uk-UA" w:bidi="uk-UA"/>
      </w:rPr>
    </w:lvl>
    <w:lvl w:ilvl="4">
      <w:numFmt w:val="bullet"/>
      <w:lvlText w:val="•"/>
      <w:lvlJc w:val="left"/>
      <w:pPr>
        <w:ind w:left="5066" w:hanging="490"/>
      </w:pPr>
      <w:rPr>
        <w:rFonts w:hint="default"/>
        <w:lang w:val="uk-UA" w:eastAsia="uk-UA" w:bidi="uk-UA"/>
      </w:rPr>
    </w:lvl>
    <w:lvl w:ilvl="5">
      <w:numFmt w:val="bullet"/>
      <w:lvlText w:val="•"/>
      <w:lvlJc w:val="left"/>
      <w:pPr>
        <w:ind w:left="6063" w:hanging="490"/>
      </w:pPr>
      <w:rPr>
        <w:rFonts w:hint="default"/>
        <w:lang w:val="uk-UA" w:eastAsia="uk-UA" w:bidi="uk-UA"/>
      </w:rPr>
    </w:lvl>
    <w:lvl w:ilvl="6">
      <w:numFmt w:val="bullet"/>
      <w:lvlText w:val="•"/>
      <w:lvlJc w:val="left"/>
      <w:pPr>
        <w:ind w:left="7059" w:hanging="490"/>
      </w:pPr>
      <w:rPr>
        <w:rFonts w:hint="default"/>
        <w:lang w:val="uk-UA" w:eastAsia="uk-UA" w:bidi="uk-UA"/>
      </w:rPr>
    </w:lvl>
    <w:lvl w:ilvl="7">
      <w:numFmt w:val="bullet"/>
      <w:lvlText w:val="•"/>
      <w:lvlJc w:val="left"/>
      <w:pPr>
        <w:ind w:left="8056" w:hanging="490"/>
      </w:pPr>
      <w:rPr>
        <w:rFonts w:hint="default"/>
        <w:lang w:val="uk-UA" w:eastAsia="uk-UA" w:bidi="uk-UA"/>
      </w:rPr>
    </w:lvl>
    <w:lvl w:ilvl="8">
      <w:numFmt w:val="bullet"/>
      <w:lvlText w:val="•"/>
      <w:lvlJc w:val="left"/>
      <w:pPr>
        <w:ind w:left="9053" w:hanging="490"/>
      </w:pPr>
      <w:rPr>
        <w:rFonts w:hint="default"/>
        <w:lang w:val="uk-UA" w:eastAsia="uk-UA" w:bidi="uk-UA"/>
      </w:rPr>
    </w:lvl>
  </w:abstractNum>
  <w:abstractNum w:abstractNumId="25">
    <w:nsid w:val="6224410D"/>
    <w:multiLevelType w:val="multilevel"/>
    <w:tmpl w:val="D580414E"/>
    <w:lvl w:ilvl="0">
      <w:start w:val="2"/>
      <w:numFmt w:val="decimal"/>
      <w:lvlText w:val="%1"/>
      <w:lvlJc w:val="left"/>
      <w:pPr>
        <w:ind w:left="1082" w:hanging="442"/>
      </w:pPr>
      <w:rPr>
        <w:rFonts w:hint="default"/>
        <w:lang w:val="uk-UA" w:eastAsia="uk-UA" w:bidi="uk-UA"/>
      </w:rPr>
    </w:lvl>
    <w:lvl w:ilvl="1">
      <w:start w:val="1"/>
      <w:numFmt w:val="decimal"/>
      <w:lvlText w:val="%1.%2."/>
      <w:lvlJc w:val="left"/>
      <w:pPr>
        <w:ind w:left="1082" w:hanging="442"/>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3073" w:hanging="442"/>
      </w:pPr>
      <w:rPr>
        <w:rFonts w:hint="default"/>
        <w:lang w:val="uk-UA" w:eastAsia="uk-UA" w:bidi="uk-UA"/>
      </w:rPr>
    </w:lvl>
    <w:lvl w:ilvl="3">
      <w:numFmt w:val="bullet"/>
      <w:lvlText w:val="•"/>
      <w:lvlJc w:val="left"/>
      <w:pPr>
        <w:ind w:left="4069" w:hanging="442"/>
      </w:pPr>
      <w:rPr>
        <w:rFonts w:hint="default"/>
        <w:lang w:val="uk-UA" w:eastAsia="uk-UA" w:bidi="uk-UA"/>
      </w:rPr>
    </w:lvl>
    <w:lvl w:ilvl="4">
      <w:numFmt w:val="bullet"/>
      <w:lvlText w:val="•"/>
      <w:lvlJc w:val="left"/>
      <w:pPr>
        <w:ind w:left="5066" w:hanging="442"/>
      </w:pPr>
      <w:rPr>
        <w:rFonts w:hint="default"/>
        <w:lang w:val="uk-UA" w:eastAsia="uk-UA" w:bidi="uk-UA"/>
      </w:rPr>
    </w:lvl>
    <w:lvl w:ilvl="5">
      <w:numFmt w:val="bullet"/>
      <w:lvlText w:val="•"/>
      <w:lvlJc w:val="left"/>
      <w:pPr>
        <w:ind w:left="6063" w:hanging="442"/>
      </w:pPr>
      <w:rPr>
        <w:rFonts w:hint="default"/>
        <w:lang w:val="uk-UA" w:eastAsia="uk-UA" w:bidi="uk-UA"/>
      </w:rPr>
    </w:lvl>
    <w:lvl w:ilvl="6">
      <w:numFmt w:val="bullet"/>
      <w:lvlText w:val="•"/>
      <w:lvlJc w:val="left"/>
      <w:pPr>
        <w:ind w:left="7059" w:hanging="442"/>
      </w:pPr>
      <w:rPr>
        <w:rFonts w:hint="default"/>
        <w:lang w:val="uk-UA" w:eastAsia="uk-UA" w:bidi="uk-UA"/>
      </w:rPr>
    </w:lvl>
    <w:lvl w:ilvl="7">
      <w:numFmt w:val="bullet"/>
      <w:lvlText w:val="•"/>
      <w:lvlJc w:val="left"/>
      <w:pPr>
        <w:ind w:left="8056" w:hanging="442"/>
      </w:pPr>
      <w:rPr>
        <w:rFonts w:hint="default"/>
        <w:lang w:val="uk-UA" w:eastAsia="uk-UA" w:bidi="uk-UA"/>
      </w:rPr>
    </w:lvl>
    <w:lvl w:ilvl="8">
      <w:numFmt w:val="bullet"/>
      <w:lvlText w:val="•"/>
      <w:lvlJc w:val="left"/>
      <w:pPr>
        <w:ind w:left="9053" w:hanging="442"/>
      </w:pPr>
      <w:rPr>
        <w:rFonts w:hint="default"/>
        <w:lang w:val="uk-UA" w:eastAsia="uk-UA" w:bidi="uk-UA"/>
      </w:rPr>
    </w:lvl>
  </w:abstractNum>
  <w:abstractNum w:abstractNumId="26">
    <w:nsid w:val="64113B11"/>
    <w:multiLevelType w:val="multilevel"/>
    <w:tmpl w:val="C572438C"/>
    <w:lvl w:ilvl="0">
      <w:start w:val="10"/>
      <w:numFmt w:val="decimal"/>
      <w:lvlText w:val="%1"/>
      <w:lvlJc w:val="left"/>
      <w:pPr>
        <w:ind w:left="1082" w:hanging="619"/>
      </w:pPr>
      <w:rPr>
        <w:rFonts w:hint="default"/>
        <w:lang w:val="uk-UA" w:eastAsia="uk-UA" w:bidi="uk-UA"/>
      </w:rPr>
    </w:lvl>
    <w:lvl w:ilvl="1">
      <w:start w:val="1"/>
      <w:numFmt w:val="decimal"/>
      <w:lvlText w:val="%1.%2."/>
      <w:lvlJc w:val="left"/>
      <w:pPr>
        <w:ind w:left="903" w:hanging="619"/>
      </w:pPr>
      <w:rPr>
        <w:rFonts w:ascii="Times New Roman" w:eastAsia="Times New Roman" w:hAnsi="Times New Roman" w:cs="Times New Roman" w:hint="default"/>
        <w:spacing w:val="-28"/>
        <w:w w:val="100"/>
        <w:sz w:val="24"/>
        <w:szCs w:val="24"/>
        <w:lang w:val="uk-UA" w:eastAsia="uk-UA" w:bidi="uk-UA"/>
      </w:rPr>
    </w:lvl>
    <w:lvl w:ilvl="2">
      <w:numFmt w:val="bullet"/>
      <w:lvlText w:val="•"/>
      <w:lvlJc w:val="left"/>
      <w:pPr>
        <w:ind w:left="3073" w:hanging="619"/>
      </w:pPr>
      <w:rPr>
        <w:rFonts w:hint="default"/>
        <w:lang w:val="uk-UA" w:eastAsia="uk-UA" w:bidi="uk-UA"/>
      </w:rPr>
    </w:lvl>
    <w:lvl w:ilvl="3">
      <w:numFmt w:val="bullet"/>
      <w:lvlText w:val="•"/>
      <w:lvlJc w:val="left"/>
      <w:pPr>
        <w:ind w:left="4069" w:hanging="619"/>
      </w:pPr>
      <w:rPr>
        <w:rFonts w:hint="default"/>
        <w:lang w:val="uk-UA" w:eastAsia="uk-UA" w:bidi="uk-UA"/>
      </w:rPr>
    </w:lvl>
    <w:lvl w:ilvl="4">
      <w:numFmt w:val="bullet"/>
      <w:lvlText w:val="•"/>
      <w:lvlJc w:val="left"/>
      <w:pPr>
        <w:ind w:left="5066" w:hanging="619"/>
      </w:pPr>
      <w:rPr>
        <w:rFonts w:hint="default"/>
        <w:lang w:val="uk-UA" w:eastAsia="uk-UA" w:bidi="uk-UA"/>
      </w:rPr>
    </w:lvl>
    <w:lvl w:ilvl="5">
      <w:numFmt w:val="bullet"/>
      <w:lvlText w:val="•"/>
      <w:lvlJc w:val="left"/>
      <w:pPr>
        <w:ind w:left="6063" w:hanging="619"/>
      </w:pPr>
      <w:rPr>
        <w:rFonts w:hint="default"/>
        <w:lang w:val="uk-UA" w:eastAsia="uk-UA" w:bidi="uk-UA"/>
      </w:rPr>
    </w:lvl>
    <w:lvl w:ilvl="6">
      <w:numFmt w:val="bullet"/>
      <w:lvlText w:val="•"/>
      <w:lvlJc w:val="left"/>
      <w:pPr>
        <w:ind w:left="7059" w:hanging="619"/>
      </w:pPr>
      <w:rPr>
        <w:rFonts w:hint="default"/>
        <w:lang w:val="uk-UA" w:eastAsia="uk-UA" w:bidi="uk-UA"/>
      </w:rPr>
    </w:lvl>
    <w:lvl w:ilvl="7">
      <w:numFmt w:val="bullet"/>
      <w:lvlText w:val="•"/>
      <w:lvlJc w:val="left"/>
      <w:pPr>
        <w:ind w:left="8056" w:hanging="619"/>
      </w:pPr>
      <w:rPr>
        <w:rFonts w:hint="default"/>
        <w:lang w:val="uk-UA" w:eastAsia="uk-UA" w:bidi="uk-UA"/>
      </w:rPr>
    </w:lvl>
    <w:lvl w:ilvl="8">
      <w:numFmt w:val="bullet"/>
      <w:lvlText w:val="•"/>
      <w:lvlJc w:val="left"/>
      <w:pPr>
        <w:ind w:left="9053" w:hanging="619"/>
      </w:pPr>
      <w:rPr>
        <w:rFonts w:hint="default"/>
        <w:lang w:val="uk-UA" w:eastAsia="uk-UA" w:bidi="uk-UA"/>
      </w:rPr>
    </w:lvl>
  </w:abstractNum>
  <w:abstractNum w:abstractNumId="27">
    <w:nsid w:val="747B6E3E"/>
    <w:multiLevelType w:val="multilevel"/>
    <w:tmpl w:val="260A98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6944FC0"/>
    <w:multiLevelType w:val="hybridMultilevel"/>
    <w:tmpl w:val="E2AA2AE6"/>
    <w:lvl w:ilvl="0" w:tplc="24A09876">
      <w:start w:val="1"/>
      <w:numFmt w:val="bullet"/>
      <w:pStyle w:val="a"/>
      <w:lvlText w:val="—"/>
      <w:lvlJc w:val="left"/>
      <w:pPr>
        <w:tabs>
          <w:tab w:val="num" w:pos="523"/>
        </w:tabs>
        <w:ind w:left="523" w:hanging="283"/>
      </w:pPr>
      <w:rPr>
        <w:rFonts w:ascii="Georgia" w:hAnsi="Georgia" w:hint="default"/>
      </w:rPr>
    </w:lvl>
    <w:lvl w:ilvl="1" w:tplc="0419000F">
      <w:start w:val="1"/>
      <w:numFmt w:val="decimal"/>
      <w:lvlText w:val="%2."/>
      <w:lvlJc w:val="left"/>
      <w:pPr>
        <w:tabs>
          <w:tab w:val="num" w:pos="1396"/>
        </w:tabs>
        <w:ind w:left="1396" w:hanging="360"/>
      </w:pPr>
      <w:rPr>
        <w:rFonts w:ascii="Georgia" w:hAnsi="Georgia" w:cs="Times New Roman" w:hint="default"/>
      </w:rPr>
    </w:lvl>
    <w:lvl w:ilvl="2" w:tplc="04190005" w:tentative="1">
      <w:start w:val="1"/>
      <w:numFmt w:val="bullet"/>
      <w:lvlText w:val=""/>
      <w:lvlJc w:val="left"/>
      <w:pPr>
        <w:tabs>
          <w:tab w:val="num" w:pos="2116"/>
        </w:tabs>
        <w:ind w:left="2116" w:hanging="360"/>
      </w:pPr>
      <w:rPr>
        <w:rFonts w:ascii="Wingdings" w:hAnsi="Wingdings" w:hint="default"/>
      </w:rPr>
    </w:lvl>
    <w:lvl w:ilvl="3" w:tplc="04190001" w:tentative="1">
      <w:start w:val="1"/>
      <w:numFmt w:val="bullet"/>
      <w:lvlText w:val=""/>
      <w:lvlJc w:val="left"/>
      <w:pPr>
        <w:tabs>
          <w:tab w:val="num" w:pos="2836"/>
        </w:tabs>
        <w:ind w:left="2836" w:hanging="360"/>
      </w:pPr>
      <w:rPr>
        <w:rFonts w:ascii="Symbol" w:hAnsi="Symbol" w:hint="default"/>
      </w:rPr>
    </w:lvl>
    <w:lvl w:ilvl="4" w:tplc="04190003" w:tentative="1">
      <w:start w:val="1"/>
      <w:numFmt w:val="bullet"/>
      <w:lvlText w:val="o"/>
      <w:lvlJc w:val="left"/>
      <w:pPr>
        <w:tabs>
          <w:tab w:val="num" w:pos="3556"/>
        </w:tabs>
        <w:ind w:left="3556" w:hanging="360"/>
      </w:pPr>
      <w:rPr>
        <w:rFonts w:ascii="Courier New" w:hAnsi="Courier New" w:hint="default"/>
      </w:rPr>
    </w:lvl>
    <w:lvl w:ilvl="5" w:tplc="04190005" w:tentative="1">
      <w:start w:val="1"/>
      <w:numFmt w:val="bullet"/>
      <w:lvlText w:val=""/>
      <w:lvlJc w:val="left"/>
      <w:pPr>
        <w:tabs>
          <w:tab w:val="num" w:pos="4276"/>
        </w:tabs>
        <w:ind w:left="4276" w:hanging="360"/>
      </w:pPr>
      <w:rPr>
        <w:rFonts w:ascii="Wingdings" w:hAnsi="Wingdings" w:hint="default"/>
      </w:rPr>
    </w:lvl>
    <w:lvl w:ilvl="6" w:tplc="04190001" w:tentative="1">
      <w:start w:val="1"/>
      <w:numFmt w:val="bullet"/>
      <w:lvlText w:val=""/>
      <w:lvlJc w:val="left"/>
      <w:pPr>
        <w:tabs>
          <w:tab w:val="num" w:pos="4996"/>
        </w:tabs>
        <w:ind w:left="4996" w:hanging="360"/>
      </w:pPr>
      <w:rPr>
        <w:rFonts w:ascii="Symbol" w:hAnsi="Symbol" w:hint="default"/>
      </w:rPr>
    </w:lvl>
    <w:lvl w:ilvl="7" w:tplc="04190003" w:tentative="1">
      <w:start w:val="1"/>
      <w:numFmt w:val="bullet"/>
      <w:lvlText w:val="o"/>
      <w:lvlJc w:val="left"/>
      <w:pPr>
        <w:tabs>
          <w:tab w:val="num" w:pos="5716"/>
        </w:tabs>
        <w:ind w:left="5716" w:hanging="360"/>
      </w:pPr>
      <w:rPr>
        <w:rFonts w:ascii="Courier New" w:hAnsi="Courier New" w:hint="default"/>
      </w:rPr>
    </w:lvl>
    <w:lvl w:ilvl="8" w:tplc="04190005" w:tentative="1">
      <w:start w:val="1"/>
      <w:numFmt w:val="bullet"/>
      <w:lvlText w:val=""/>
      <w:lvlJc w:val="left"/>
      <w:pPr>
        <w:tabs>
          <w:tab w:val="num" w:pos="6436"/>
        </w:tabs>
        <w:ind w:left="6436" w:hanging="360"/>
      </w:pPr>
      <w:rPr>
        <w:rFonts w:ascii="Wingdings" w:hAnsi="Wingdings" w:hint="default"/>
      </w:rPr>
    </w:lvl>
  </w:abstractNum>
  <w:abstractNum w:abstractNumId="29">
    <w:nsid w:val="7EEF59B6"/>
    <w:multiLevelType w:val="multilevel"/>
    <w:tmpl w:val="3BFE13A2"/>
    <w:lvl w:ilvl="0">
      <w:start w:val="1"/>
      <w:numFmt w:val="decimal"/>
      <w:lvlText w:val="%1."/>
      <w:lvlJc w:val="left"/>
      <w:pPr>
        <w:ind w:left="547" w:hanging="360"/>
      </w:pPr>
      <w:rPr>
        <w:rFonts w:hint="default"/>
        <w:b/>
      </w:rPr>
    </w:lvl>
    <w:lvl w:ilvl="1">
      <w:start w:val="5"/>
      <w:numFmt w:val="decimal"/>
      <w:isLgl/>
      <w:lvlText w:val="%1.%2."/>
      <w:lvlJc w:val="left"/>
      <w:pPr>
        <w:ind w:left="547" w:hanging="360"/>
      </w:pPr>
      <w:rPr>
        <w:rFonts w:hint="default"/>
      </w:rPr>
    </w:lvl>
    <w:lvl w:ilvl="2">
      <w:start w:val="1"/>
      <w:numFmt w:val="decimal"/>
      <w:isLgl/>
      <w:lvlText w:val="%1.%2.%3."/>
      <w:lvlJc w:val="left"/>
      <w:pPr>
        <w:ind w:left="907" w:hanging="720"/>
      </w:pPr>
      <w:rPr>
        <w:rFonts w:hint="default"/>
      </w:rPr>
    </w:lvl>
    <w:lvl w:ilvl="3">
      <w:start w:val="1"/>
      <w:numFmt w:val="decimal"/>
      <w:isLgl/>
      <w:lvlText w:val="%1.%2.%3.%4."/>
      <w:lvlJc w:val="left"/>
      <w:pPr>
        <w:ind w:left="907" w:hanging="720"/>
      </w:pPr>
      <w:rPr>
        <w:rFonts w:hint="default"/>
      </w:rPr>
    </w:lvl>
    <w:lvl w:ilvl="4">
      <w:start w:val="1"/>
      <w:numFmt w:val="decimal"/>
      <w:isLgl/>
      <w:lvlText w:val="%1.%2.%3.%4.%5."/>
      <w:lvlJc w:val="left"/>
      <w:pPr>
        <w:ind w:left="1267" w:hanging="1080"/>
      </w:pPr>
      <w:rPr>
        <w:rFonts w:hint="default"/>
      </w:rPr>
    </w:lvl>
    <w:lvl w:ilvl="5">
      <w:start w:val="1"/>
      <w:numFmt w:val="decimal"/>
      <w:isLgl/>
      <w:lvlText w:val="%1.%2.%3.%4.%5.%6."/>
      <w:lvlJc w:val="left"/>
      <w:pPr>
        <w:ind w:left="1267" w:hanging="1080"/>
      </w:pPr>
      <w:rPr>
        <w:rFonts w:hint="default"/>
      </w:rPr>
    </w:lvl>
    <w:lvl w:ilvl="6">
      <w:start w:val="1"/>
      <w:numFmt w:val="decimal"/>
      <w:isLgl/>
      <w:lvlText w:val="%1.%2.%3.%4.%5.%6.%7."/>
      <w:lvlJc w:val="left"/>
      <w:pPr>
        <w:ind w:left="1627" w:hanging="1440"/>
      </w:pPr>
      <w:rPr>
        <w:rFonts w:hint="default"/>
      </w:rPr>
    </w:lvl>
    <w:lvl w:ilvl="7">
      <w:start w:val="1"/>
      <w:numFmt w:val="decimal"/>
      <w:isLgl/>
      <w:lvlText w:val="%1.%2.%3.%4.%5.%6.%7.%8."/>
      <w:lvlJc w:val="left"/>
      <w:pPr>
        <w:ind w:left="1627" w:hanging="1440"/>
      </w:pPr>
      <w:rPr>
        <w:rFonts w:hint="default"/>
      </w:rPr>
    </w:lvl>
    <w:lvl w:ilvl="8">
      <w:start w:val="1"/>
      <w:numFmt w:val="decimal"/>
      <w:isLgl/>
      <w:lvlText w:val="%1.%2.%3.%4.%5.%6.%7.%8.%9."/>
      <w:lvlJc w:val="left"/>
      <w:pPr>
        <w:ind w:left="1987" w:hanging="1800"/>
      </w:pPr>
      <w:rPr>
        <w:rFonts w:hint="default"/>
      </w:rPr>
    </w:lvl>
  </w:abstractNum>
  <w:num w:numId="1">
    <w:abstractNumId w:val="0"/>
  </w:num>
  <w:num w:numId="2">
    <w:abstractNumId w:val="28"/>
  </w:num>
  <w:num w:numId="3">
    <w:abstractNumId w:val="22"/>
  </w:num>
  <w:num w:numId="4">
    <w:abstractNumId w:val="26"/>
  </w:num>
  <w:num w:numId="5">
    <w:abstractNumId w:val="10"/>
  </w:num>
  <w:num w:numId="6">
    <w:abstractNumId w:val="13"/>
  </w:num>
  <w:num w:numId="7">
    <w:abstractNumId w:val="19"/>
  </w:num>
  <w:num w:numId="8">
    <w:abstractNumId w:val="14"/>
  </w:num>
  <w:num w:numId="9">
    <w:abstractNumId w:val="9"/>
  </w:num>
  <w:num w:numId="10">
    <w:abstractNumId w:val="25"/>
  </w:num>
  <w:num w:numId="11">
    <w:abstractNumId w:val="20"/>
  </w:num>
  <w:num w:numId="12">
    <w:abstractNumId w:val="12"/>
  </w:num>
  <w:num w:numId="13">
    <w:abstractNumId w:val="11"/>
  </w:num>
  <w:num w:numId="14">
    <w:abstractNumId w:val="15"/>
  </w:num>
  <w:num w:numId="15">
    <w:abstractNumId w:val="17"/>
  </w:num>
  <w:num w:numId="16">
    <w:abstractNumId w:val="5"/>
  </w:num>
  <w:num w:numId="17">
    <w:abstractNumId w:val="6"/>
  </w:num>
  <w:num w:numId="18">
    <w:abstractNumId w:val="21"/>
  </w:num>
  <w:num w:numId="19">
    <w:abstractNumId w:val="27"/>
  </w:num>
  <w:num w:numId="20">
    <w:abstractNumId w:val="2"/>
  </w:num>
  <w:num w:numId="21">
    <w:abstractNumId w:val="3"/>
  </w:num>
  <w:num w:numId="22">
    <w:abstractNumId w:val="4"/>
  </w:num>
  <w:num w:numId="23">
    <w:abstractNumId w:val="29"/>
  </w:num>
  <w:num w:numId="24">
    <w:abstractNumId w:val="7"/>
  </w:num>
  <w:num w:numId="25">
    <w:abstractNumId w:val="16"/>
  </w:num>
  <w:num w:numId="26">
    <w:abstractNumId w:val="8"/>
  </w:num>
  <w:num w:numId="27">
    <w:abstractNumId w:val="24"/>
  </w:num>
  <w:num w:numId="28">
    <w:abstractNumId w:val="18"/>
  </w:num>
  <w:num w:numId="2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EA"/>
    <w:rsid w:val="00000AA1"/>
    <w:rsid w:val="00000BA6"/>
    <w:rsid w:val="00001B5E"/>
    <w:rsid w:val="00003E3C"/>
    <w:rsid w:val="00004871"/>
    <w:rsid w:val="00005083"/>
    <w:rsid w:val="00005917"/>
    <w:rsid w:val="0000764D"/>
    <w:rsid w:val="0001086F"/>
    <w:rsid w:val="00010B12"/>
    <w:rsid w:val="00014C0B"/>
    <w:rsid w:val="000167C3"/>
    <w:rsid w:val="00016C3E"/>
    <w:rsid w:val="00017037"/>
    <w:rsid w:val="0001796F"/>
    <w:rsid w:val="000208BE"/>
    <w:rsid w:val="00021892"/>
    <w:rsid w:val="00021C58"/>
    <w:rsid w:val="0002286D"/>
    <w:rsid w:val="00022A78"/>
    <w:rsid w:val="00025CD3"/>
    <w:rsid w:val="00025FB2"/>
    <w:rsid w:val="00026A3F"/>
    <w:rsid w:val="00027CAA"/>
    <w:rsid w:val="00030659"/>
    <w:rsid w:val="000325B2"/>
    <w:rsid w:val="000339E5"/>
    <w:rsid w:val="00034F6B"/>
    <w:rsid w:val="00040F81"/>
    <w:rsid w:val="00042B32"/>
    <w:rsid w:val="00042C0B"/>
    <w:rsid w:val="00044A94"/>
    <w:rsid w:val="000460C4"/>
    <w:rsid w:val="0004791C"/>
    <w:rsid w:val="00050F1D"/>
    <w:rsid w:val="00052373"/>
    <w:rsid w:val="00054478"/>
    <w:rsid w:val="000556D9"/>
    <w:rsid w:val="000557A7"/>
    <w:rsid w:val="00055BDF"/>
    <w:rsid w:val="00056996"/>
    <w:rsid w:val="00057D99"/>
    <w:rsid w:val="00063697"/>
    <w:rsid w:val="00064C3F"/>
    <w:rsid w:val="0006576A"/>
    <w:rsid w:val="000679E3"/>
    <w:rsid w:val="00067CA9"/>
    <w:rsid w:val="0007048F"/>
    <w:rsid w:val="00071CFB"/>
    <w:rsid w:val="00072901"/>
    <w:rsid w:val="000740B4"/>
    <w:rsid w:val="000748B7"/>
    <w:rsid w:val="0007574D"/>
    <w:rsid w:val="00075867"/>
    <w:rsid w:val="00075FD6"/>
    <w:rsid w:val="00075FDB"/>
    <w:rsid w:val="00076B85"/>
    <w:rsid w:val="00077F0E"/>
    <w:rsid w:val="0008119A"/>
    <w:rsid w:val="00082E8A"/>
    <w:rsid w:val="00083B43"/>
    <w:rsid w:val="00083FBA"/>
    <w:rsid w:val="000841D9"/>
    <w:rsid w:val="0008499E"/>
    <w:rsid w:val="00084B02"/>
    <w:rsid w:val="000854A8"/>
    <w:rsid w:val="000856E7"/>
    <w:rsid w:val="0008629F"/>
    <w:rsid w:val="00087C00"/>
    <w:rsid w:val="00092B8A"/>
    <w:rsid w:val="00093544"/>
    <w:rsid w:val="000960FA"/>
    <w:rsid w:val="0009762B"/>
    <w:rsid w:val="000A1647"/>
    <w:rsid w:val="000A19DF"/>
    <w:rsid w:val="000A3512"/>
    <w:rsid w:val="000A3CC4"/>
    <w:rsid w:val="000A5534"/>
    <w:rsid w:val="000A6143"/>
    <w:rsid w:val="000A7ABC"/>
    <w:rsid w:val="000A7D11"/>
    <w:rsid w:val="000B084C"/>
    <w:rsid w:val="000B4742"/>
    <w:rsid w:val="000B79E5"/>
    <w:rsid w:val="000C024A"/>
    <w:rsid w:val="000C1CEF"/>
    <w:rsid w:val="000C1F73"/>
    <w:rsid w:val="000C3A42"/>
    <w:rsid w:val="000C4F40"/>
    <w:rsid w:val="000C600C"/>
    <w:rsid w:val="000C64FE"/>
    <w:rsid w:val="000D29BD"/>
    <w:rsid w:val="000D2A25"/>
    <w:rsid w:val="000D35AE"/>
    <w:rsid w:val="000D446A"/>
    <w:rsid w:val="000D4717"/>
    <w:rsid w:val="000D649F"/>
    <w:rsid w:val="000D68A8"/>
    <w:rsid w:val="000E0123"/>
    <w:rsid w:val="000E052B"/>
    <w:rsid w:val="000E176E"/>
    <w:rsid w:val="000E273B"/>
    <w:rsid w:val="000E42C7"/>
    <w:rsid w:val="000E54F5"/>
    <w:rsid w:val="000E7AE7"/>
    <w:rsid w:val="000F1C68"/>
    <w:rsid w:val="000F2A46"/>
    <w:rsid w:val="000F3915"/>
    <w:rsid w:val="000F4737"/>
    <w:rsid w:val="000F53C9"/>
    <w:rsid w:val="000F5AB3"/>
    <w:rsid w:val="000F72C3"/>
    <w:rsid w:val="001012E5"/>
    <w:rsid w:val="00102E31"/>
    <w:rsid w:val="00102FC4"/>
    <w:rsid w:val="00104272"/>
    <w:rsid w:val="00106CC3"/>
    <w:rsid w:val="00110970"/>
    <w:rsid w:val="00115A50"/>
    <w:rsid w:val="00115E5D"/>
    <w:rsid w:val="00117D0A"/>
    <w:rsid w:val="00120AF2"/>
    <w:rsid w:val="00120D97"/>
    <w:rsid w:val="00124495"/>
    <w:rsid w:val="0013034E"/>
    <w:rsid w:val="00131E83"/>
    <w:rsid w:val="0013251D"/>
    <w:rsid w:val="0013287F"/>
    <w:rsid w:val="001343DB"/>
    <w:rsid w:val="00134F6B"/>
    <w:rsid w:val="0013626E"/>
    <w:rsid w:val="0013639A"/>
    <w:rsid w:val="001363FB"/>
    <w:rsid w:val="00137568"/>
    <w:rsid w:val="00142C22"/>
    <w:rsid w:val="00143DAF"/>
    <w:rsid w:val="00144288"/>
    <w:rsid w:val="001445FB"/>
    <w:rsid w:val="00144E54"/>
    <w:rsid w:val="00144F00"/>
    <w:rsid w:val="00144F1E"/>
    <w:rsid w:val="00146C94"/>
    <w:rsid w:val="00146F1F"/>
    <w:rsid w:val="001472E6"/>
    <w:rsid w:val="001478A0"/>
    <w:rsid w:val="001509CE"/>
    <w:rsid w:val="00153FB6"/>
    <w:rsid w:val="00154200"/>
    <w:rsid w:val="00155566"/>
    <w:rsid w:val="00157EA0"/>
    <w:rsid w:val="00160C8B"/>
    <w:rsid w:val="001636E1"/>
    <w:rsid w:val="00163F4D"/>
    <w:rsid w:val="00166863"/>
    <w:rsid w:val="00167000"/>
    <w:rsid w:val="00170210"/>
    <w:rsid w:val="001721E3"/>
    <w:rsid w:val="00172C11"/>
    <w:rsid w:val="001748C9"/>
    <w:rsid w:val="001764A6"/>
    <w:rsid w:val="00177779"/>
    <w:rsid w:val="00177960"/>
    <w:rsid w:val="001826C0"/>
    <w:rsid w:val="00183547"/>
    <w:rsid w:val="00184A05"/>
    <w:rsid w:val="00190B46"/>
    <w:rsid w:val="001926D0"/>
    <w:rsid w:val="00192957"/>
    <w:rsid w:val="001939B9"/>
    <w:rsid w:val="00195232"/>
    <w:rsid w:val="00195D1E"/>
    <w:rsid w:val="00197214"/>
    <w:rsid w:val="00197C24"/>
    <w:rsid w:val="001A2076"/>
    <w:rsid w:val="001A231F"/>
    <w:rsid w:val="001A2DAE"/>
    <w:rsid w:val="001A4151"/>
    <w:rsid w:val="001A4A4F"/>
    <w:rsid w:val="001A4D5E"/>
    <w:rsid w:val="001A5079"/>
    <w:rsid w:val="001B0ED3"/>
    <w:rsid w:val="001B247D"/>
    <w:rsid w:val="001B44E7"/>
    <w:rsid w:val="001B4BA3"/>
    <w:rsid w:val="001B73B7"/>
    <w:rsid w:val="001B7811"/>
    <w:rsid w:val="001C0C67"/>
    <w:rsid w:val="001C0F16"/>
    <w:rsid w:val="001C1DEF"/>
    <w:rsid w:val="001C2D08"/>
    <w:rsid w:val="001C3A14"/>
    <w:rsid w:val="001C7B10"/>
    <w:rsid w:val="001D01A9"/>
    <w:rsid w:val="001D024F"/>
    <w:rsid w:val="001D08BF"/>
    <w:rsid w:val="001D0D68"/>
    <w:rsid w:val="001D1CA4"/>
    <w:rsid w:val="001D43AE"/>
    <w:rsid w:val="001D5A6F"/>
    <w:rsid w:val="001D7F45"/>
    <w:rsid w:val="001E2744"/>
    <w:rsid w:val="001E352E"/>
    <w:rsid w:val="001E3858"/>
    <w:rsid w:val="001E3931"/>
    <w:rsid w:val="001E4840"/>
    <w:rsid w:val="001E6649"/>
    <w:rsid w:val="001E6A6B"/>
    <w:rsid w:val="001E77F6"/>
    <w:rsid w:val="001E7C3D"/>
    <w:rsid w:val="001F2568"/>
    <w:rsid w:val="001F3220"/>
    <w:rsid w:val="001F3F42"/>
    <w:rsid w:val="001F4191"/>
    <w:rsid w:val="001F4D24"/>
    <w:rsid w:val="001F6759"/>
    <w:rsid w:val="001F6CB3"/>
    <w:rsid w:val="001F6EE3"/>
    <w:rsid w:val="001F70CC"/>
    <w:rsid w:val="00200006"/>
    <w:rsid w:val="00201711"/>
    <w:rsid w:val="002022F6"/>
    <w:rsid w:val="002023E4"/>
    <w:rsid w:val="00204F84"/>
    <w:rsid w:val="00205276"/>
    <w:rsid w:val="00206D22"/>
    <w:rsid w:val="00211B4A"/>
    <w:rsid w:val="00211C52"/>
    <w:rsid w:val="00212A0B"/>
    <w:rsid w:val="00215BBE"/>
    <w:rsid w:val="00216449"/>
    <w:rsid w:val="0022339C"/>
    <w:rsid w:val="00223589"/>
    <w:rsid w:val="00224A88"/>
    <w:rsid w:val="00224CD0"/>
    <w:rsid w:val="00224F24"/>
    <w:rsid w:val="00225F6B"/>
    <w:rsid w:val="00226046"/>
    <w:rsid w:val="00227D6F"/>
    <w:rsid w:val="00230C3E"/>
    <w:rsid w:val="00232789"/>
    <w:rsid w:val="0023297A"/>
    <w:rsid w:val="00234569"/>
    <w:rsid w:val="00234739"/>
    <w:rsid w:val="00234780"/>
    <w:rsid w:val="002349ED"/>
    <w:rsid w:val="00234B4B"/>
    <w:rsid w:val="00237EF7"/>
    <w:rsid w:val="00240033"/>
    <w:rsid w:val="00241903"/>
    <w:rsid w:val="00242767"/>
    <w:rsid w:val="0024295F"/>
    <w:rsid w:val="00244097"/>
    <w:rsid w:val="00244F88"/>
    <w:rsid w:val="00245FF1"/>
    <w:rsid w:val="0024701B"/>
    <w:rsid w:val="00247868"/>
    <w:rsid w:val="00247E4E"/>
    <w:rsid w:val="0025053B"/>
    <w:rsid w:val="002505EA"/>
    <w:rsid w:val="002508C5"/>
    <w:rsid w:val="00251093"/>
    <w:rsid w:val="00251A33"/>
    <w:rsid w:val="00251DDD"/>
    <w:rsid w:val="00251FA8"/>
    <w:rsid w:val="00252DA9"/>
    <w:rsid w:val="002538B7"/>
    <w:rsid w:val="00253923"/>
    <w:rsid w:val="00253FBA"/>
    <w:rsid w:val="00255ECF"/>
    <w:rsid w:val="00256353"/>
    <w:rsid w:val="002568B8"/>
    <w:rsid w:val="00262157"/>
    <w:rsid w:val="0026491A"/>
    <w:rsid w:val="00266E98"/>
    <w:rsid w:val="002670EC"/>
    <w:rsid w:val="00267B45"/>
    <w:rsid w:val="002748CC"/>
    <w:rsid w:val="00275350"/>
    <w:rsid w:val="00275DCC"/>
    <w:rsid w:val="00275F0A"/>
    <w:rsid w:val="00276927"/>
    <w:rsid w:val="0027705B"/>
    <w:rsid w:val="00277E70"/>
    <w:rsid w:val="002818C8"/>
    <w:rsid w:val="00282767"/>
    <w:rsid w:val="0028290D"/>
    <w:rsid w:val="002847F3"/>
    <w:rsid w:val="0028526C"/>
    <w:rsid w:val="002906E6"/>
    <w:rsid w:val="00291E18"/>
    <w:rsid w:val="002930DE"/>
    <w:rsid w:val="00293568"/>
    <w:rsid w:val="00293BBC"/>
    <w:rsid w:val="00294B77"/>
    <w:rsid w:val="002A1125"/>
    <w:rsid w:val="002A1A3A"/>
    <w:rsid w:val="002A411E"/>
    <w:rsid w:val="002A426C"/>
    <w:rsid w:val="002A5EBC"/>
    <w:rsid w:val="002A64B3"/>
    <w:rsid w:val="002B0CF7"/>
    <w:rsid w:val="002B150B"/>
    <w:rsid w:val="002B19D9"/>
    <w:rsid w:val="002B1C27"/>
    <w:rsid w:val="002B4AEA"/>
    <w:rsid w:val="002C0AFA"/>
    <w:rsid w:val="002C13F6"/>
    <w:rsid w:val="002C1479"/>
    <w:rsid w:val="002C25A7"/>
    <w:rsid w:val="002C44A9"/>
    <w:rsid w:val="002C6B69"/>
    <w:rsid w:val="002C7587"/>
    <w:rsid w:val="002D1CE1"/>
    <w:rsid w:val="002D1DE3"/>
    <w:rsid w:val="002D2852"/>
    <w:rsid w:val="002D28F3"/>
    <w:rsid w:val="002D2904"/>
    <w:rsid w:val="002D3020"/>
    <w:rsid w:val="002D53F0"/>
    <w:rsid w:val="002E0809"/>
    <w:rsid w:val="002E0D50"/>
    <w:rsid w:val="002E106B"/>
    <w:rsid w:val="002E46CC"/>
    <w:rsid w:val="002E4C2B"/>
    <w:rsid w:val="002E4E40"/>
    <w:rsid w:val="002E7F9B"/>
    <w:rsid w:val="002F461E"/>
    <w:rsid w:val="002F50B9"/>
    <w:rsid w:val="002F5BDC"/>
    <w:rsid w:val="002F6093"/>
    <w:rsid w:val="002F625E"/>
    <w:rsid w:val="002F7105"/>
    <w:rsid w:val="003012B1"/>
    <w:rsid w:val="00302932"/>
    <w:rsid w:val="0030499F"/>
    <w:rsid w:val="00310C2D"/>
    <w:rsid w:val="003117E3"/>
    <w:rsid w:val="00315AD0"/>
    <w:rsid w:val="0031664B"/>
    <w:rsid w:val="00316F20"/>
    <w:rsid w:val="003171C5"/>
    <w:rsid w:val="0032044A"/>
    <w:rsid w:val="003205A1"/>
    <w:rsid w:val="00320ACA"/>
    <w:rsid w:val="00322955"/>
    <w:rsid w:val="0032547F"/>
    <w:rsid w:val="00326987"/>
    <w:rsid w:val="00326D9E"/>
    <w:rsid w:val="00326DF2"/>
    <w:rsid w:val="003310AE"/>
    <w:rsid w:val="0033183E"/>
    <w:rsid w:val="003368C9"/>
    <w:rsid w:val="00336914"/>
    <w:rsid w:val="00342604"/>
    <w:rsid w:val="003458C4"/>
    <w:rsid w:val="00345A9D"/>
    <w:rsid w:val="00346B04"/>
    <w:rsid w:val="003518E0"/>
    <w:rsid w:val="003557D6"/>
    <w:rsid w:val="00356BF7"/>
    <w:rsid w:val="00357B62"/>
    <w:rsid w:val="00360107"/>
    <w:rsid w:val="00360A88"/>
    <w:rsid w:val="0036305D"/>
    <w:rsid w:val="0036335E"/>
    <w:rsid w:val="003640BB"/>
    <w:rsid w:val="00364148"/>
    <w:rsid w:val="00364396"/>
    <w:rsid w:val="003645E4"/>
    <w:rsid w:val="003656FD"/>
    <w:rsid w:val="00366A39"/>
    <w:rsid w:val="00366F24"/>
    <w:rsid w:val="00372613"/>
    <w:rsid w:val="003729B3"/>
    <w:rsid w:val="003729FE"/>
    <w:rsid w:val="00375F33"/>
    <w:rsid w:val="00376DD8"/>
    <w:rsid w:val="00376EA6"/>
    <w:rsid w:val="00380EAF"/>
    <w:rsid w:val="00382A8B"/>
    <w:rsid w:val="00382B24"/>
    <w:rsid w:val="003835BD"/>
    <w:rsid w:val="00386F42"/>
    <w:rsid w:val="00387EBD"/>
    <w:rsid w:val="00390EB7"/>
    <w:rsid w:val="003947B6"/>
    <w:rsid w:val="003949B7"/>
    <w:rsid w:val="003959B9"/>
    <w:rsid w:val="00395F6A"/>
    <w:rsid w:val="003962BD"/>
    <w:rsid w:val="003962CC"/>
    <w:rsid w:val="00396878"/>
    <w:rsid w:val="00397A81"/>
    <w:rsid w:val="00397C60"/>
    <w:rsid w:val="003A2547"/>
    <w:rsid w:val="003A6476"/>
    <w:rsid w:val="003A7288"/>
    <w:rsid w:val="003B0C11"/>
    <w:rsid w:val="003B2DA0"/>
    <w:rsid w:val="003B7BEB"/>
    <w:rsid w:val="003C324C"/>
    <w:rsid w:val="003C4B05"/>
    <w:rsid w:val="003C524B"/>
    <w:rsid w:val="003C6078"/>
    <w:rsid w:val="003C6F9A"/>
    <w:rsid w:val="003C7018"/>
    <w:rsid w:val="003D2730"/>
    <w:rsid w:val="003D290F"/>
    <w:rsid w:val="003D4CA8"/>
    <w:rsid w:val="003D5735"/>
    <w:rsid w:val="003E25E8"/>
    <w:rsid w:val="003E3269"/>
    <w:rsid w:val="003E36D6"/>
    <w:rsid w:val="003E4DB9"/>
    <w:rsid w:val="003E6170"/>
    <w:rsid w:val="003E675E"/>
    <w:rsid w:val="003F0F3A"/>
    <w:rsid w:val="003F107D"/>
    <w:rsid w:val="003F297A"/>
    <w:rsid w:val="003F3D9F"/>
    <w:rsid w:val="003F5841"/>
    <w:rsid w:val="00400BDA"/>
    <w:rsid w:val="00402A24"/>
    <w:rsid w:val="00402B89"/>
    <w:rsid w:val="00402F38"/>
    <w:rsid w:val="00403E8E"/>
    <w:rsid w:val="00404B3D"/>
    <w:rsid w:val="00405CB5"/>
    <w:rsid w:val="00406F51"/>
    <w:rsid w:val="004073D6"/>
    <w:rsid w:val="00413FEC"/>
    <w:rsid w:val="004140BB"/>
    <w:rsid w:val="004146BC"/>
    <w:rsid w:val="00415832"/>
    <w:rsid w:val="004224F5"/>
    <w:rsid w:val="00423392"/>
    <w:rsid w:val="00423BA0"/>
    <w:rsid w:val="00424355"/>
    <w:rsid w:val="00424675"/>
    <w:rsid w:val="00424C02"/>
    <w:rsid w:val="00425762"/>
    <w:rsid w:val="0042652D"/>
    <w:rsid w:val="004305C1"/>
    <w:rsid w:val="00431BE6"/>
    <w:rsid w:val="004334C0"/>
    <w:rsid w:val="00434FA7"/>
    <w:rsid w:val="0043519C"/>
    <w:rsid w:val="00435E16"/>
    <w:rsid w:val="00436841"/>
    <w:rsid w:val="00442C88"/>
    <w:rsid w:val="004430EB"/>
    <w:rsid w:val="00444F11"/>
    <w:rsid w:val="00445807"/>
    <w:rsid w:val="00447520"/>
    <w:rsid w:val="00447BB4"/>
    <w:rsid w:val="00452C1E"/>
    <w:rsid w:val="0046257A"/>
    <w:rsid w:val="004641BD"/>
    <w:rsid w:val="00465121"/>
    <w:rsid w:val="0046566F"/>
    <w:rsid w:val="00466DA3"/>
    <w:rsid w:val="004677E8"/>
    <w:rsid w:val="00470619"/>
    <w:rsid w:val="00471400"/>
    <w:rsid w:val="00471ADE"/>
    <w:rsid w:val="0047279E"/>
    <w:rsid w:val="00472A3C"/>
    <w:rsid w:val="00474FD1"/>
    <w:rsid w:val="00475017"/>
    <w:rsid w:val="0047545B"/>
    <w:rsid w:val="0047686B"/>
    <w:rsid w:val="00483ED5"/>
    <w:rsid w:val="00485795"/>
    <w:rsid w:val="00490950"/>
    <w:rsid w:val="00492481"/>
    <w:rsid w:val="00494CF6"/>
    <w:rsid w:val="00494E92"/>
    <w:rsid w:val="004960EA"/>
    <w:rsid w:val="00496976"/>
    <w:rsid w:val="00497D3F"/>
    <w:rsid w:val="004A08A1"/>
    <w:rsid w:val="004A1531"/>
    <w:rsid w:val="004A1B18"/>
    <w:rsid w:val="004A1C04"/>
    <w:rsid w:val="004A40EC"/>
    <w:rsid w:val="004A414A"/>
    <w:rsid w:val="004A46C0"/>
    <w:rsid w:val="004A7B89"/>
    <w:rsid w:val="004B15A8"/>
    <w:rsid w:val="004B16D4"/>
    <w:rsid w:val="004B31EE"/>
    <w:rsid w:val="004B3BBC"/>
    <w:rsid w:val="004B437D"/>
    <w:rsid w:val="004B5B33"/>
    <w:rsid w:val="004C03A1"/>
    <w:rsid w:val="004C0DBB"/>
    <w:rsid w:val="004C13CC"/>
    <w:rsid w:val="004C335B"/>
    <w:rsid w:val="004C38A2"/>
    <w:rsid w:val="004C39B5"/>
    <w:rsid w:val="004C3BF1"/>
    <w:rsid w:val="004C440E"/>
    <w:rsid w:val="004C5233"/>
    <w:rsid w:val="004C5BB2"/>
    <w:rsid w:val="004C66FF"/>
    <w:rsid w:val="004D492F"/>
    <w:rsid w:val="004D53CF"/>
    <w:rsid w:val="004D7E82"/>
    <w:rsid w:val="004E3526"/>
    <w:rsid w:val="004E4884"/>
    <w:rsid w:val="004E6DF6"/>
    <w:rsid w:val="004F08E0"/>
    <w:rsid w:val="004F0E3B"/>
    <w:rsid w:val="004F2E7D"/>
    <w:rsid w:val="004F436F"/>
    <w:rsid w:val="004F5F82"/>
    <w:rsid w:val="004F7A05"/>
    <w:rsid w:val="004F7C76"/>
    <w:rsid w:val="00500785"/>
    <w:rsid w:val="005011BE"/>
    <w:rsid w:val="00501AA0"/>
    <w:rsid w:val="00501EDA"/>
    <w:rsid w:val="00502948"/>
    <w:rsid w:val="00503143"/>
    <w:rsid w:val="00503F5B"/>
    <w:rsid w:val="005058EF"/>
    <w:rsid w:val="00505B1B"/>
    <w:rsid w:val="00505E9D"/>
    <w:rsid w:val="005062F5"/>
    <w:rsid w:val="00507DFD"/>
    <w:rsid w:val="00510FBD"/>
    <w:rsid w:val="0051160B"/>
    <w:rsid w:val="00511613"/>
    <w:rsid w:val="00511BAB"/>
    <w:rsid w:val="0051277A"/>
    <w:rsid w:val="00512E33"/>
    <w:rsid w:val="0051350B"/>
    <w:rsid w:val="00514D3A"/>
    <w:rsid w:val="0051610D"/>
    <w:rsid w:val="00516256"/>
    <w:rsid w:val="005169DF"/>
    <w:rsid w:val="00516DAD"/>
    <w:rsid w:val="0052132C"/>
    <w:rsid w:val="005226E7"/>
    <w:rsid w:val="00523240"/>
    <w:rsid w:val="005257BB"/>
    <w:rsid w:val="0053063D"/>
    <w:rsid w:val="005362D2"/>
    <w:rsid w:val="005378B2"/>
    <w:rsid w:val="00537E4E"/>
    <w:rsid w:val="005419C9"/>
    <w:rsid w:val="005427FF"/>
    <w:rsid w:val="00542D24"/>
    <w:rsid w:val="00543C33"/>
    <w:rsid w:val="00544F0D"/>
    <w:rsid w:val="00545A08"/>
    <w:rsid w:val="00550F12"/>
    <w:rsid w:val="00554724"/>
    <w:rsid w:val="005547B2"/>
    <w:rsid w:val="00555281"/>
    <w:rsid w:val="005563E5"/>
    <w:rsid w:val="00560DD6"/>
    <w:rsid w:val="005617B7"/>
    <w:rsid w:val="00561919"/>
    <w:rsid w:val="00563FDB"/>
    <w:rsid w:val="005652FC"/>
    <w:rsid w:val="00566660"/>
    <w:rsid w:val="00566682"/>
    <w:rsid w:val="00566862"/>
    <w:rsid w:val="0056709A"/>
    <w:rsid w:val="005748B2"/>
    <w:rsid w:val="00576480"/>
    <w:rsid w:val="00581846"/>
    <w:rsid w:val="005827E1"/>
    <w:rsid w:val="00583E01"/>
    <w:rsid w:val="00583EA2"/>
    <w:rsid w:val="00585C89"/>
    <w:rsid w:val="00586FE2"/>
    <w:rsid w:val="00587FDA"/>
    <w:rsid w:val="005944F5"/>
    <w:rsid w:val="005945D0"/>
    <w:rsid w:val="00594656"/>
    <w:rsid w:val="00594707"/>
    <w:rsid w:val="0059717C"/>
    <w:rsid w:val="00597A36"/>
    <w:rsid w:val="005A21E7"/>
    <w:rsid w:val="005A243A"/>
    <w:rsid w:val="005A2797"/>
    <w:rsid w:val="005A2DCD"/>
    <w:rsid w:val="005A3E68"/>
    <w:rsid w:val="005A4997"/>
    <w:rsid w:val="005A4BD1"/>
    <w:rsid w:val="005A6D0D"/>
    <w:rsid w:val="005A6DEA"/>
    <w:rsid w:val="005A6EA5"/>
    <w:rsid w:val="005B08EA"/>
    <w:rsid w:val="005B1878"/>
    <w:rsid w:val="005B60F7"/>
    <w:rsid w:val="005B649C"/>
    <w:rsid w:val="005B6577"/>
    <w:rsid w:val="005C02C1"/>
    <w:rsid w:val="005C36B9"/>
    <w:rsid w:val="005C3F06"/>
    <w:rsid w:val="005D06BF"/>
    <w:rsid w:val="005D0F46"/>
    <w:rsid w:val="005D25C4"/>
    <w:rsid w:val="005D4056"/>
    <w:rsid w:val="005D6093"/>
    <w:rsid w:val="005D6718"/>
    <w:rsid w:val="005D6C0B"/>
    <w:rsid w:val="005E0525"/>
    <w:rsid w:val="005E16A9"/>
    <w:rsid w:val="005E44A7"/>
    <w:rsid w:val="005E5C58"/>
    <w:rsid w:val="005F1575"/>
    <w:rsid w:val="005F24A3"/>
    <w:rsid w:val="005F3231"/>
    <w:rsid w:val="005F3E8D"/>
    <w:rsid w:val="005F47F8"/>
    <w:rsid w:val="005F76C7"/>
    <w:rsid w:val="005F7C70"/>
    <w:rsid w:val="00600146"/>
    <w:rsid w:val="006004AF"/>
    <w:rsid w:val="00600D00"/>
    <w:rsid w:val="00601FFA"/>
    <w:rsid w:val="0060591B"/>
    <w:rsid w:val="00605E72"/>
    <w:rsid w:val="006061A5"/>
    <w:rsid w:val="00612997"/>
    <w:rsid w:val="006131AE"/>
    <w:rsid w:val="006143CB"/>
    <w:rsid w:val="00615317"/>
    <w:rsid w:val="006164ED"/>
    <w:rsid w:val="00621D5A"/>
    <w:rsid w:val="0062278C"/>
    <w:rsid w:val="00622C5B"/>
    <w:rsid w:val="00623540"/>
    <w:rsid w:val="00624182"/>
    <w:rsid w:val="006255F8"/>
    <w:rsid w:val="00627524"/>
    <w:rsid w:val="00630193"/>
    <w:rsid w:val="006302F3"/>
    <w:rsid w:val="006306F1"/>
    <w:rsid w:val="006311D5"/>
    <w:rsid w:val="00632F63"/>
    <w:rsid w:val="0063445E"/>
    <w:rsid w:val="006353C8"/>
    <w:rsid w:val="00635755"/>
    <w:rsid w:val="00635C97"/>
    <w:rsid w:val="00636208"/>
    <w:rsid w:val="00636FCD"/>
    <w:rsid w:val="0063721D"/>
    <w:rsid w:val="00637F2E"/>
    <w:rsid w:val="006401B6"/>
    <w:rsid w:val="006422A7"/>
    <w:rsid w:val="00642479"/>
    <w:rsid w:val="0064267A"/>
    <w:rsid w:val="0064302E"/>
    <w:rsid w:val="00646CE4"/>
    <w:rsid w:val="00646E69"/>
    <w:rsid w:val="00647DB3"/>
    <w:rsid w:val="00650DE4"/>
    <w:rsid w:val="00651052"/>
    <w:rsid w:val="00651124"/>
    <w:rsid w:val="00651311"/>
    <w:rsid w:val="00652170"/>
    <w:rsid w:val="006526B1"/>
    <w:rsid w:val="00654DF6"/>
    <w:rsid w:val="006550CF"/>
    <w:rsid w:val="00656F7F"/>
    <w:rsid w:val="006575A0"/>
    <w:rsid w:val="00657C81"/>
    <w:rsid w:val="00660B82"/>
    <w:rsid w:val="00662603"/>
    <w:rsid w:val="006626B4"/>
    <w:rsid w:val="006629F4"/>
    <w:rsid w:val="00663767"/>
    <w:rsid w:val="00663F5B"/>
    <w:rsid w:val="00665526"/>
    <w:rsid w:val="006672E2"/>
    <w:rsid w:val="006673C3"/>
    <w:rsid w:val="006706A0"/>
    <w:rsid w:val="00670834"/>
    <w:rsid w:val="0067394A"/>
    <w:rsid w:val="00675B7F"/>
    <w:rsid w:val="0067612A"/>
    <w:rsid w:val="00682972"/>
    <w:rsid w:val="006839FF"/>
    <w:rsid w:val="00685331"/>
    <w:rsid w:val="00686019"/>
    <w:rsid w:val="0068717C"/>
    <w:rsid w:val="00687D6C"/>
    <w:rsid w:val="00687F1B"/>
    <w:rsid w:val="006907FB"/>
    <w:rsid w:val="006920DC"/>
    <w:rsid w:val="00692126"/>
    <w:rsid w:val="00694912"/>
    <w:rsid w:val="00694B2A"/>
    <w:rsid w:val="00697CFD"/>
    <w:rsid w:val="00697FC7"/>
    <w:rsid w:val="006A05A8"/>
    <w:rsid w:val="006A0E3D"/>
    <w:rsid w:val="006A4639"/>
    <w:rsid w:val="006A5387"/>
    <w:rsid w:val="006A7497"/>
    <w:rsid w:val="006B071A"/>
    <w:rsid w:val="006B23B6"/>
    <w:rsid w:val="006B74ED"/>
    <w:rsid w:val="006B7973"/>
    <w:rsid w:val="006C0E58"/>
    <w:rsid w:val="006C1267"/>
    <w:rsid w:val="006C12E7"/>
    <w:rsid w:val="006C17DB"/>
    <w:rsid w:val="006C2B66"/>
    <w:rsid w:val="006C3882"/>
    <w:rsid w:val="006C502B"/>
    <w:rsid w:val="006C51BA"/>
    <w:rsid w:val="006D0308"/>
    <w:rsid w:val="006D033B"/>
    <w:rsid w:val="006D03CB"/>
    <w:rsid w:val="006D0B92"/>
    <w:rsid w:val="006D1E9F"/>
    <w:rsid w:val="006D5518"/>
    <w:rsid w:val="006D666D"/>
    <w:rsid w:val="006D75B9"/>
    <w:rsid w:val="006E0A1A"/>
    <w:rsid w:val="006E0B9F"/>
    <w:rsid w:val="006E0EFE"/>
    <w:rsid w:val="006E2516"/>
    <w:rsid w:val="006E2691"/>
    <w:rsid w:val="006E4DB4"/>
    <w:rsid w:val="006E69B2"/>
    <w:rsid w:val="006E7BCC"/>
    <w:rsid w:val="006F0785"/>
    <w:rsid w:val="006F089A"/>
    <w:rsid w:val="006F0AA0"/>
    <w:rsid w:val="006F0EE7"/>
    <w:rsid w:val="006F3193"/>
    <w:rsid w:val="006F3E60"/>
    <w:rsid w:val="006F4A4D"/>
    <w:rsid w:val="006F7674"/>
    <w:rsid w:val="0070010B"/>
    <w:rsid w:val="00702967"/>
    <w:rsid w:val="00706B18"/>
    <w:rsid w:val="00712DE2"/>
    <w:rsid w:val="00715D88"/>
    <w:rsid w:val="0072114C"/>
    <w:rsid w:val="007211B1"/>
    <w:rsid w:val="0072120D"/>
    <w:rsid w:val="00721B92"/>
    <w:rsid w:val="0072409C"/>
    <w:rsid w:val="007250C3"/>
    <w:rsid w:val="00731E24"/>
    <w:rsid w:val="00732677"/>
    <w:rsid w:val="00732E64"/>
    <w:rsid w:val="00733D7F"/>
    <w:rsid w:val="00735ED6"/>
    <w:rsid w:val="00736345"/>
    <w:rsid w:val="00736E06"/>
    <w:rsid w:val="00737804"/>
    <w:rsid w:val="007401D2"/>
    <w:rsid w:val="00740D82"/>
    <w:rsid w:val="00741885"/>
    <w:rsid w:val="0074258C"/>
    <w:rsid w:val="00742C56"/>
    <w:rsid w:val="00742EDE"/>
    <w:rsid w:val="00743FA7"/>
    <w:rsid w:val="0074549D"/>
    <w:rsid w:val="00746FDD"/>
    <w:rsid w:val="0074735A"/>
    <w:rsid w:val="00747774"/>
    <w:rsid w:val="007506A6"/>
    <w:rsid w:val="00752283"/>
    <w:rsid w:val="00752DBF"/>
    <w:rsid w:val="00752FD3"/>
    <w:rsid w:val="007543C4"/>
    <w:rsid w:val="00757FE3"/>
    <w:rsid w:val="0076009D"/>
    <w:rsid w:val="007620D4"/>
    <w:rsid w:val="00763846"/>
    <w:rsid w:val="007639CB"/>
    <w:rsid w:val="00765432"/>
    <w:rsid w:val="00765860"/>
    <w:rsid w:val="0076656D"/>
    <w:rsid w:val="00771050"/>
    <w:rsid w:val="0077377C"/>
    <w:rsid w:val="0077383E"/>
    <w:rsid w:val="0077488E"/>
    <w:rsid w:val="007749AA"/>
    <w:rsid w:val="00774D56"/>
    <w:rsid w:val="00776BF0"/>
    <w:rsid w:val="007779E0"/>
    <w:rsid w:val="00777C7F"/>
    <w:rsid w:val="00780701"/>
    <w:rsid w:val="00781283"/>
    <w:rsid w:val="00781B34"/>
    <w:rsid w:val="00781EF5"/>
    <w:rsid w:val="00782482"/>
    <w:rsid w:val="00782CF4"/>
    <w:rsid w:val="00783224"/>
    <w:rsid w:val="007849CA"/>
    <w:rsid w:val="00787D96"/>
    <w:rsid w:val="00790171"/>
    <w:rsid w:val="0079041E"/>
    <w:rsid w:val="0079096B"/>
    <w:rsid w:val="007910B9"/>
    <w:rsid w:val="00792BF9"/>
    <w:rsid w:val="00792F19"/>
    <w:rsid w:val="00795648"/>
    <w:rsid w:val="00795D29"/>
    <w:rsid w:val="007965FB"/>
    <w:rsid w:val="007A0834"/>
    <w:rsid w:val="007A1B7F"/>
    <w:rsid w:val="007A314B"/>
    <w:rsid w:val="007A3461"/>
    <w:rsid w:val="007A44DB"/>
    <w:rsid w:val="007A4846"/>
    <w:rsid w:val="007A5859"/>
    <w:rsid w:val="007A6DB9"/>
    <w:rsid w:val="007B12C4"/>
    <w:rsid w:val="007B313A"/>
    <w:rsid w:val="007B3901"/>
    <w:rsid w:val="007B4038"/>
    <w:rsid w:val="007B4772"/>
    <w:rsid w:val="007B504C"/>
    <w:rsid w:val="007B5E90"/>
    <w:rsid w:val="007B604B"/>
    <w:rsid w:val="007B68F9"/>
    <w:rsid w:val="007C01DF"/>
    <w:rsid w:val="007C0B05"/>
    <w:rsid w:val="007C1F39"/>
    <w:rsid w:val="007C3E22"/>
    <w:rsid w:val="007C46B7"/>
    <w:rsid w:val="007C6E46"/>
    <w:rsid w:val="007D0C2F"/>
    <w:rsid w:val="007D4874"/>
    <w:rsid w:val="007D4CAA"/>
    <w:rsid w:val="007D5EB3"/>
    <w:rsid w:val="007D6716"/>
    <w:rsid w:val="007D72BA"/>
    <w:rsid w:val="007E01A3"/>
    <w:rsid w:val="007E411F"/>
    <w:rsid w:val="007F0EF5"/>
    <w:rsid w:val="007F214B"/>
    <w:rsid w:val="007F4428"/>
    <w:rsid w:val="007F4724"/>
    <w:rsid w:val="00800006"/>
    <w:rsid w:val="00800E0B"/>
    <w:rsid w:val="008012D8"/>
    <w:rsid w:val="00801FAD"/>
    <w:rsid w:val="008029DB"/>
    <w:rsid w:val="00802B6C"/>
    <w:rsid w:val="00803038"/>
    <w:rsid w:val="0080446B"/>
    <w:rsid w:val="00804ECF"/>
    <w:rsid w:val="00806759"/>
    <w:rsid w:val="008069EE"/>
    <w:rsid w:val="00811513"/>
    <w:rsid w:val="00814573"/>
    <w:rsid w:val="00820ED8"/>
    <w:rsid w:val="00821E09"/>
    <w:rsid w:val="00821E26"/>
    <w:rsid w:val="00821E50"/>
    <w:rsid w:val="008247B8"/>
    <w:rsid w:val="00824A3C"/>
    <w:rsid w:val="00825A34"/>
    <w:rsid w:val="0082614A"/>
    <w:rsid w:val="00826200"/>
    <w:rsid w:val="00827633"/>
    <w:rsid w:val="00831411"/>
    <w:rsid w:val="008320C0"/>
    <w:rsid w:val="008356E9"/>
    <w:rsid w:val="008359A3"/>
    <w:rsid w:val="00835B8C"/>
    <w:rsid w:val="008363E1"/>
    <w:rsid w:val="008373C0"/>
    <w:rsid w:val="008407D3"/>
    <w:rsid w:val="008415B7"/>
    <w:rsid w:val="00841D05"/>
    <w:rsid w:val="00843606"/>
    <w:rsid w:val="00843EF8"/>
    <w:rsid w:val="00845942"/>
    <w:rsid w:val="00846E7B"/>
    <w:rsid w:val="00847472"/>
    <w:rsid w:val="00847934"/>
    <w:rsid w:val="00850F8B"/>
    <w:rsid w:val="00851371"/>
    <w:rsid w:val="00851AE3"/>
    <w:rsid w:val="00852AB5"/>
    <w:rsid w:val="00853D0B"/>
    <w:rsid w:val="00854FBB"/>
    <w:rsid w:val="0085792E"/>
    <w:rsid w:val="008579BD"/>
    <w:rsid w:val="00860450"/>
    <w:rsid w:val="008616BD"/>
    <w:rsid w:val="00861923"/>
    <w:rsid w:val="0086259D"/>
    <w:rsid w:val="008673DE"/>
    <w:rsid w:val="00871F6B"/>
    <w:rsid w:val="008724FB"/>
    <w:rsid w:val="0087415A"/>
    <w:rsid w:val="00875665"/>
    <w:rsid w:val="00877217"/>
    <w:rsid w:val="00877AB5"/>
    <w:rsid w:val="00884F4F"/>
    <w:rsid w:val="00885042"/>
    <w:rsid w:val="008852F7"/>
    <w:rsid w:val="008872E2"/>
    <w:rsid w:val="0088794B"/>
    <w:rsid w:val="008912E2"/>
    <w:rsid w:val="008916FC"/>
    <w:rsid w:val="0089252C"/>
    <w:rsid w:val="008954C1"/>
    <w:rsid w:val="0089681B"/>
    <w:rsid w:val="00897B09"/>
    <w:rsid w:val="00897B5A"/>
    <w:rsid w:val="00897BF9"/>
    <w:rsid w:val="00897FF0"/>
    <w:rsid w:val="008A036A"/>
    <w:rsid w:val="008A16EA"/>
    <w:rsid w:val="008A2684"/>
    <w:rsid w:val="008A3E3C"/>
    <w:rsid w:val="008A4179"/>
    <w:rsid w:val="008A691D"/>
    <w:rsid w:val="008B39CE"/>
    <w:rsid w:val="008B3E2C"/>
    <w:rsid w:val="008B4346"/>
    <w:rsid w:val="008C0554"/>
    <w:rsid w:val="008C0A13"/>
    <w:rsid w:val="008C16BE"/>
    <w:rsid w:val="008C1AA3"/>
    <w:rsid w:val="008C2600"/>
    <w:rsid w:val="008C2750"/>
    <w:rsid w:val="008C27E7"/>
    <w:rsid w:val="008C3D0E"/>
    <w:rsid w:val="008C40A6"/>
    <w:rsid w:val="008C56E0"/>
    <w:rsid w:val="008C6727"/>
    <w:rsid w:val="008D08AD"/>
    <w:rsid w:val="008D0F9B"/>
    <w:rsid w:val="008D286D"/>
    <w:rsid w:val="008D6B18"/>
    <w:rsid w:val="008D7CF4"/>
    <w:rsid w:val="008E3846"/>
    <w:rsid w:val="008F47C0"/>
    <w:rsid w:val="008F57BB"/>
    <w:rsid w:val="008F61D9"/>
    <w:rsid w:val="008F665C"/>
    <w:rsid w:val="00901767"/>
    <w:rsid w:val="00902537"/>
    <w:rsid w:val="009025EA"/>
    <w:rsid w:val="0090284D"/>
    <w:rsid w:val="009037F5"/>
    <w:rsid w:val="0090648B"/>
    <w:rsid w:val="00906D60"/>
    <w:rsid w:val="00910D35"/>
    <w:rsid w:val="00914BD4"/>
    <w:rsid w:val="00917BB3"/>
    <w:rsid w:val="00917F2A"/>
    <w:rsid w:val="00920C8B"/>
    <w:rsid w:val="00920EFF"/>
    <w:rsid w:val="00920FBD"/>
    <w:rsid w:val="00921441"/>
    <w:rsid w:val="00921DEC"/>
    <w:rsid w:val="009220B0"/>
    <w:rsid w:val="009222CD"/>
    <w:rsid w:val="00922789"/>
    <w:rsid w:val="009240DD"/>
    <w:rsid w:val="00924BA3"/>
    <w:rsid w:val="00925289"/>
    <w:rsid w:val="00925D20"/>
    <w:rsid w:val="0093302E"/>
    <w:rsid w:val="00934162"/>
    <w:rsid w:val="009344E2"/>
    <w:rsid w:val="00937ED7"/>
    <w:rsid w:val="00941965"/>
    <w:rsid w:val="00941AD3"/>
    <w:rsid w:val="009429FA"/>
    <w:rsid w:val="009441DE"/>
    <w:rsid w:val="0094427B"/>
    <w:rsid w:val="00944F3B"/>
    <w:rsid w:val="0094561A"/>
    <w:rsid w:val="009460EF"/>
    <w:rsid w:val="00946577"/>
    <w:rsid w:val="00947318"/>
    <w:rsid w:val="00951827"/>
    <w:rsid w:val="00951CF0"/>
    <w:rsid w:val="00952B37"/>
    <w:rsid w:val="00952C01"/>
    <w:rsid w:val="00953268"/>
    <w:rsid w:val="00953F54"/>
    <w:rsid w:val="009543D6"/>
    <w:rsid w:val="00954D97"/>
    <w:rsid w:val="00955577"/>
    <w:rsid w:val="009561C3"/>
    <w:rsid w:val="0095626B"/>
    <w:rsid w:val="00957BFD"/>
    <w:rsid w:val="009608F5"/>
    <w:rsid w:val="00960B3C"/>
    <w:rsid w:val="00961560"/>
    <w:rsid w:val="00962595"/>
    <w:rsid w:val="00963330"/>
    <w:rsid w:val="00963539"/>
    <w:rsid w:val="009642DC"/>
    <w:rsid w:val="009650EE"/>
    <w:rsid w:val="00972CCA"/>
    <w:rsid w:val="00973CEF"/>
    <w:rsid w:val="00974ADE"/>
    <w:rsid w:val="00974E98"/>
    <w:rsid w:val="0098102A"/>
    <w:rsid w:val="009830E4"/>
    <w:rsid w:val="009832AD"/>
    <w:rsid w:val="009844A3"/>
    <w:rsid w:val="00985C83"/>
    <w:rsid w:val="0098619C"/>
    <w:rsid w:val="009879F6"/>
    <w:rsid w:val="0099268E"/>
    <w:rsid w:val="00992FA1"/>
    <w:rsid w:val="00993C32"/>
    <w:rsid w:val="00993F24"/>
    <w:rsid w:val="00994D10"/>
    <w:rsid w:val="009968FE"/>
    <w:rsid w:val="009969F4"/>
    <w:rsid w:val="00996C80"/>
    <w:rsid w:val="0099706D"/>
    <w:rsid w:val="00997D0B"/>
    <w:rsid w:val="009A1188"/>
    <w:rsid w:val="009A1D08"/>
    <w:rsid w:val="009A37AD"/>
    <w:rsid w:val="009A4CFE"/>
    <w:rsid w:val="009A5081"/>
    <w:rsid w:val="009A60E6"/>
    <w:rsid w:val="009A6D20"/>
    <w:rsid w:val="009A7F70"/>
    <w:rsid w:val="009A7F8F"/>
    <w:rsid w:val="009B03DF"/>
    <w:rsid w:val="009B0CB0"/>
    <w:rsid w:val="009B1882"/>
    <w:rsid w:val="009B21CB"/>
    <w:rsid w:val="009B284F"/>
    <w:rsid w:val="009B3070"/>
    <w:rsid w:val="009B3A56"/>
    <w:rsid w:val="009B3BCE"/>
    <w:rsid w:val="009B4BCF"/>
    <w:rsid w:val="009B4E05"/>
    <w:rsid w:val="009B599B"/>
    <w:rsid w:val="009B664F"/>
    <w:rsid w:val="009B6C51"/>
    <w:rsid w:val="009C18EA"/>
    <w:rsid w:val="009C2EEE"/>
    <w:rsid w:val="009C3C7A"/>
    <w:rsid w:val="009C6DC1"/>
    <w:rsid w:val="009C7597"/>
    <w:rsid w:val="009D09CC"/>
    <w:rsid w:val="009D1AEC"/>
    <w:rsid w:val="009D3657"/>
    <w:rsid w:val="009D551D"/>
    <w:rsid w:val="009D59D1"/>
    <w:rsid w:val="009D6CC3"/>
    <w:rsid w:val="009E08A3"/>
    <w:rsid w:val="009E1438"/>
    <w:rsid w:val="009E2EE2"/>
    <w:rsid w:val="009E5F1D"/>
    <w:rsid w:val="009E6519"/>
    <w:rsid w:val="009E6558"/>
    <w:rsid w:val="009E765D"/>
    <w:rsid w:val="009F176E"/>
    <w:rsid w:val="009F1A44"/>
    <w:rsid w:val="009F273C"/>
    <w:rsid w:val="009F54D3"/>
    <w:rsid w:val="009F5E65"/>
    <w:rsid w:val="00A0152F"/>
    <w:rsid w:val="00A034FD"/>
    <w:rsid w:val="00A03653"/>
    <w:rsid w:val="00A03BC1"/>
    <w:rsid w:val="00A078A6"/>
    <w:rsid w:val="00A11BA3"/>
    <w:rsid w:val="00A12B74"/>
    <w:rsid w:val="00A15FB6"/>
    <w:rsid w:val="00A16EC6"/>
    <w:rsid w:val="00A173A8"/>
    <w:rsid w:val="00A174E0"/>
    <w:rsid w:val="00A177A1"/>
    <w:rsid w:val="00A2117F"/>
    <w:rsid w:val="00A22B80"/>
    <w:rsid w:val="00A240DB"/>
    <w:rsid w:val="00A242B6"/>
    <w:rsid w:val="00A24993"/>
    <w:rsid w:val="00A24FC5"/>
    <w:rsid w:val="00A25E94"/>
    <w:rsid w:val="00A30636"/>
    <w:rsid w:val="00A3066C"/>
    <w:rsid w:val="00A336D0"/>
    <w:rsid w:val="00A40CA3"/>
    <w:rsid w:val="00A40E35"/>
    <w:rsid w:val="00A42081"/>
    <w:rsid w:val="00A43080"/>
    <w:rsid w:val="00A46A3F"/>
    <w:rsid w:val="00A512D8"/>
    <w:rsid w:val="00A530D3"/>
    <w:rsid w:val="00A53570"/>
    <w:rsid w:val="00A54463"/>
    <w:rsid w:val="00A54AFE"/>
    <w:rsid w:val="00A57722"/>
    <w:rsid w:val="00A60635"/>
    <w:rsid w:val="00A608A8"/>
    <w:rsid w:val="00A61257"/>
    <w:rsid w:val="00A645CD"/>
    <w:rsid w:val="00A663DE"/>
    <w:rsid w:val="00A674EA"/>
    <w:rsid w:val="00A67D59"/>
    <w:rsid w:val="00A712BE"/>
    <w:rsid w:val="00A7459F"/>
    <w:rsid w:val="00A772F4"/>
    <w:rsid w:val="00A807DE"/>
    <w:rsid w:val="00A8086F"/>
    <w:rsid w:val="00A853D4"/>
    <w:rsid w:val="00A85E10"/>
    <w:rsid w:val="00A87DFC"/>
    <w:rsid w:val="00A9049C"/>
    <w:rsid w:val="00A912AB"/>
    <w:rsid w:val="00A93552"/>
    <w:rsid w:val="00A9371D"/>
    <w:rsid w:val="00A93B53"/>
    <w:rsid w:val="00A95A19"/>
    <w:rsid w:val="00A96E97"/>
    <w:rsid w:val="00AA02ED"/>
    <w:rsid w:val="00AA1C57"/>
    <w:rsid w:val="00AA4C85"/>
    <w:rsid w:val="00AA53DE"/>
    <w:rsid w:val="00AB01BE"/>
    <w:rsid w:val="00AB09E5"/>
    <w:rsid w:val="00AB1341"/>
    <w:rsid w:val="00AB2109"/>
    <w:rsid w:val="00AB393B"/>
    <w:rsid w:val="00AB5052"/>
    <w:rsid w:val="00AC1147"/>
    <w:rsid w:val="00AC2329"/>
    <w:rsid w:val="00AC2AFD"/>
    <w:rsid w:val="00AC45DA"/>
    <w:rsid w:val="00AC48D4"/>
    <w:rsid w:val="00AC4ED2"/>
    <w:rsid w:val="00AC5194"/>
    <w:rsid w:val="00AC73BF"/>
    <w:rsid w:val="00AC74B3"/>
    <w:rsid w:val="00AC795B"/>
    <w:rsid w:val="00AD14D6"/>
    <w:rsid w:val="00AD2706"/>
    <w:rsid w:val="00AD2867"/>
    <w:rsid w:val="00AD369E"/>
    <w:rsid w:val="00AD3D40"/>
    <w:rsid w:val="00AD56EA"/>
    <w:rsid w:val="00AD5EDF"/>
    <w:rsid w:val="00AD772C"/>
    <w:rsid w:val="00AE1652"/>
    <w:rsid w:val="00AE1DD1"/>
    <w:rsid w:val="00AE4F4F"/>
    <w:rsid w:val="00AE661C"/>
    <w:rsid w:val="00AE667A"/>
    <w:rsid w:val="00AE67F3"/>
    <w:rsid w:val="00AE6E04"/>
    <w:rsid w:val="00AE78BC"/>
    <w:rsid w:val="00AF1813"/>
    <w:rsid w:val="00AF1E9E"/>
    <w:rsid w:val="00AF3251"/>
    <w:rsid w:val="00AF5696"/>
    <w:rsid w:val="00AF7122"/>
    <w:rsid w:val="00B011B8"/>
    <w:rsid w:val="00B0187C"/>
    <w:rsid w:val="00B025E1"/>
    <w:rsid w:val="00B02E0A"/>
    <w:rsid w:val="00B030D2"/>
    <w:rsid w:val="00B05020"/>
    <w:rsid w:val="00B05776"/>
    <w:rsid w:val="00B05787"/>
    <w:rsid w:val="00B05C8E"/>
    <w:rsid w:val="00B0681B"/>
    <w:rsid w:val="00B06B4A"/>
    <w:rsid w:val="00B11909"/>
    <w:rsid w:val="00B12549"/>
    <w:rsid w:val="00B127F1"/>
    <w:rsid w:val="00B12E92"/>
    <w:rsid w:val="00B13082"/>
    <w:rsid w:val="00B14C4C"/>
    <w:rsid w:val="00B14FAF"/>
    <w:rsid w:val="00B17B0F"/>
    <w:rsid w:val="00B17F35"/>
    <w:rsid w:val="00B237ED"/>
    <w:rsid w:val="00B243F2"/>
    <w:rsid w:val="00B25E97"/>
    <w:rsid w:val="00B26397"/>
    <w:rsid w:val="00B3025B"/>
    <w:rsid w:val="00B324CB"/>
    <w:rsid w:val="00B325BD"/>
    <w:rsid w:val="00B34E24"/>
    <w:rsid w:val="00B413F2"/>
    <w:rsid w:val="00B42176"/>
    <w:rsid w:val="00B45F72"/>
    <w:rsid w:val="00B46388"/>
    <w:rsid w:val="00B4713C"/>
    <w:rsid w:val="00B511E9"/>
    <w:rsid w:val="00B53543"/>
    <w:rsid w:val="00B54125"/>
    <w:rsid w:val="00B54F3E"/>
    <w:rsid w:val="00B565C4"/>
    <w:rsid w:val="00B57E92"/>
    <w:rsid w:val="00B60686"/>
    <w:rsid w:val="00B61E2A"/>
    <w:rsid w:val="00B630DD"/>
    <w:rsid w:val="00B64A08"/>
    <w:rsid w:val="00B64C88"/>
    <w:rsid w:val="00B66DDA"/>
    <w:rsid w:val="00B702E0"/>
    <w:rsid w:val="00B70F02"/>
    <w:rsid w:val="00B715F9"/>
    <w:rsid w:val="00B71657"/>
    <w:rsid w:val="00B7211E"/>
    <w:rsid w:val="00B72C95"/>
    <w:rsid w:val="00B731FD"/>
    <w:rsid w:val="00B74875"/>
    <w:rsid w:val="00B75BA0"/>
    <w:rsid w:val="00B77CF5"/>
    <w:rsid w:val="00B80585"/>
    <w:rsid w:val="00B805C6"/>
    <w:rsid w:val="00B80FF6"/>
    <w:rsid w:val="00B8102B"/>
    <w:rsid w:val="00B81AAE"/>
    <w:rsid w:val="00B81FE4"/>
    <w:rsid w:val="00B833B0"/>
    <w:rsid w:val="00B85426"/>
    <w:rsid w:val="00B86979"/>
    <w:rsid w:val="00B87DAD"/>
    <w:rsid w:val="00B90128"/>
    <w:rsid w:val="00B90B8A"/>
    <w:rsid w:val="00B91958"/>
    <w:rsid w:val="00B93C29"/>
    <w:rsid w:val="00B94192"/>
    <w:rsid w:val="00B966DA"/>
    <w:rsid w:val="00BA06B1"/>
    <w:rsid w:val="00BA13B1"/>
    <w:rsid w:val="00BA4F1E"/>
    <w:rsid w:val="00BA50B3"/>
    <w:rsid w:val="00BA6FBB"/>
    <w:rsid w:val="00BA742D"/>
    <w:rsid w:val="00BB1343"/>
    <w:rsid w:val="00BB13EC"/>
    <w:rsid w:val="00BB1C3A"/>
    <w:rsid w:val="00BB1DE2"/>
    <w:rsid w:val="00BB209D"/>
    <w:rsid w:val="00BB2C90"/>
    <w:rsid w:val="00BB3AC2"/>
    <w:rsid w:val="00BB45C8"/>
    <w:rsid w:val="00BB4D45"/>
    <w:rsid w:val="00BB5985"/>
    <w:rsid w:val="00BB6068"/>
    <w:rsid w:val="00BB60C4"/>
    <w:rsid w:val="00BB6BA6"/>
    <w:rsid w:val="00BB7497"/>
    <w:rsid w:val="00BB794E"/>
    <w:rsid w:val="00BC1B01"/>
    <w:rsid w:val="00BC41A8"/>
    <w:rsid w:val="00BD0881"/>
    <w:rsid w:val="00BD1A57"/>
    <w:rsid w:val="00BD2D81"/>
    <w:rsid w:val="00BD2E55"/>
    <w:rsid w:val="00BD4B7B"/>
    <w:rsid w:val="00BD4BBB"/>
    <w:rsid w:val="00BD6EFA"/>
    <w:rsid w:val="00BE0F6C"/>
    <w:rsid w:val="00BE3AC2"/>
    <w:rsid w:val="00BE5FE8"/>
    <w:rsid w:val="00BF01CF"/>
    <w:rsid w:val="00BF0D68"/>
    <w:rsid w:val="00BF1F81"/>
    <w:rsid w:val="00BF5F19"/>
    <w:rsid w:val="00BF60F8"/>
    <w:rsid w:val="00BF6E4D"/>
    <w:rsid w:val="00BF7DE8"/>
    <w:rsid w:val="00C00A81"/>
    <w:rsid w:val="00C00C88"/>
    <w:rsid w:val="00C01748"/>
    <w:rsid w:val="00C04584"/>
    <w:rsid w:val="00C12F34"/>
    <w:rsid w:val="00C13027"/>
    <w:rsid w:val="00C17AF2"/>
    <w:rsid w:val="00C217C3"/>
    <w:rsid w:val="00C22264"/>
    <w:rsid w:val="00C228AC"/>
    <w:rsid w:val="00C23A21"/>
    <w:rsid w:val="00C23F0E"/>
    <w:rsid w:val="00C24921"/>
    <w:rsid w:val="00C25A7D"/>
    <w:rsid w:val="00C265A1"/>
    <w:rsid w:val="00C265B7"/>
    <w:rsid w:val="00C2716E"/>
    <w:rsid w:val="00C27D4F"/>
    <w:rsid w:val="00C3316F"/>
    <w:rsid w:val="00C33F82"/>
    <w:rsid w:val="00C37FAE"/>
    <w:rsid w:val="00C37FBF"/>
    <w:rsid w:val="00C40A39"/>
    <w:rsid w:val="00C4117B"/>
    <w:rsid w:val="00C4162D"/>
    <w:rsid w:val="00C41BD8"/>
    <w:rsid w:val="00C43197"/>
    <w:rsid w:val="00C4532C"/>
    <w:rsid w:val="00C50E0A"/>
    <w:rsid w:val="00C51EFE"/>
    <w:rsid w:val="00C53536"/>
    <w:rsid w:val="00C546C0"/>
    <w:rsid w:val="00C54A1D"/>
    <w:rsid w:val="00C54C2D"/>
    <w:rsid w:val="00C54E09"/>
    <w:rsid w:val="00C56617"/>
    <w:rsid w:val="00C5688F"/>
    <w:rsid w:val="00C56915"/>
    <w:rsid w:val="00C577F2"/>
    <w:rsid w:val="00C57FAA"/>
    <w:rsid w:val="00C637D9"/>
    <w:rsid w:val="00C6789C"/>
    <w:rsid w:val="00C679D3"/>
    <w:rsid w:val="00C700BA"/>
    <w:rsid w:val="00C70CB0"/>
    <w:rsid w:val="00C727EF"/>
    <w:rsid w:val="00C73032"/>
    <w:rsid w:val="00C74DED"/>
    <w:rsid w:val="00C74E71"/>
    <w:rsid w:val="00C76BB4"/>
    <w:rsid w:val="00C76F71"/>
    <w:rsid w:val="00C77283"/>
    <w:rsid w:val="00C808B8"/>
    <w:rsid w:val="00C817E7"/>
    <w:rsid w:val="00C83A7D"/>
    <w:rsid w:val="00C84E98"/>
    <w:rsid w:val="00C84F1F"/>
    <w:rsid w:val="00C863E7"/>
    <w:rsid w:val="00C86B1B"/>
    <w:rsid w:val="00C87D78"/>
    <w:rsid w:val="00C87D7C"/>
    <w:rsid w:val="00C902BE"/>
    <w:rsid w:val="00C90D25"/>
    <w:rsid w:val="00C90E93"/>
    <w:rsid w:val="00C92C5B"/>
    <w:rsid w:val="00C93540"/>
    <w:rsid w:val="00C961FE"/>
    <w:rsid w:val="00CA0343"/>
    <w:rsid w:val="00CA0988"/>
    <w:rsid w:val="00CA1ABA"/>
    <w:rsid w:val="00CA2B4D"/>
    <w:rsid w:val="00CA3074"/>
    <w:rsid w:val="00CA36D3"/>
    <w:rsid w:val="00CA4665"/>
    <w:rsid w:val="00CA6D54"/>
    <w:rsid w:val="00CA7344"/>
    <w:rsid w:val="00CB27C5"/>
    <w:rsid w:val="00CB3EE9"/>
    <w:rsid w:val="00CB5E69"/>
    <w:rsid w:val="00CB66A0"/>
    <w:rsid w:val="00CB705D"/>
    <w:rsid w:val="00CB7DDB"/>
    <w:rsid w:val="00CC1761"/>
    <w:rsid w:val="00CC21EE"/>
    <w:rsid w:val="00CC2D4B"/>
    <w:rsid w:val="00CC39F1"/>
    <w:rsid w:val="00CC3A57"/>
    <w:rsid w:val="00CC5324"/>
    <w:rsid w:val="00CD24AD"/>
    <w:rsid w:val="00CD6A4E"/>
    <w:rsid w:val="00CD6A61"/>
    <w:rsid w:val="00CE1D1B"/>
    <w:rsid w:val="00CE2C90"/>
    <w:rsid w:val="00CE31F9"/>
    <w:rsid w:val="00CF0906"/>
    <w:rsid w:val="00CF0F3A"/>
    <w:rsid w:val="00CF14BB"/>
    <w:rsid w:val="00CF2A3C"/>
    <w:rsid w:val="00CF31FC"/>
    <w:rsid w:val="00CF3984"/>
    <w:rsid w:val="00CF4154"/>
    <w:rsid w:val="00CF4A52"/>
    <w:rsid w:val="00CF4E20"/>
    <w:rsid w:val="00CF66F1"/>
    <w:rsid w:val="00D0320F"/>
    <w:rsid w:val="00D03D69"/>
    <w:rsid w:val="00D0542B"/>
    <w:rsid w:val="00D11FEC"/>
    <w:rsid w:val="00D121B5"/>
    <w:rsid w:val="00D13F25"/>
    <w:rsid w:val="00D16621"/>
    <w:rsid w:val="00D16E37"/>
    <w:rsid w:val="00D20957"/>
    <w:rsid w:val="00D23007"/>
    <w:rsid w:val="00D26971"/>
    <w:rsid w:val="00D27C17"/>
    <w:rsid w:val="00D3012F"/>
    <w:rsid w:val="00D3043A"/>
    <w:rsid w:val="00D31BC1"/>
    <w:rsid w:val="00D32094"/>
    <w:rsid w:val="00D35C56"/>
    <w:rsid w:val="00D36159"/>
    <w:rsid w:val="00D40876"/>
    <w:rsid w:val="00D43B0A"/>
    <w:rsid w:val="00D44ADB"/>
    <w:rsid w:val="00D46494"/>
    <w:rsid w:val="00D47B64"/>
    <w:rsid w:val="00D50B52"/>
    <w:rsid w:val="00D530FB"/>
    <w:rsid w:val="00D5367B"/>
    <w:rsid w:val="00D5480F"/>
    <w:rsid w:val="00D553B6"/>
    <w:rsid w:val="00D5581F"/>
    <w:rsid w:val="00D55B7D"/>
    <w:rsid w:val="00D567B9"/>
    <w:rsid w:val="00D57E7C"/>
    <w:rsid w:val="00D615D8"/>
    <w:rsid w:val="00D623FC"/>
    <w:rsid w:val="00D62E5F"/>
    <w:rsid w:val="00D64103"/>
    <w:rsid w:val="00D64EED"/>
    <w:rsid w:val="00D65CD2"/>
    <w:rsid w:val="00D65EDB"/>
    <w:rsid w:val="00D70E92"/>
    <w:rsid w:val="00D74287"/>
    <w:rsid w:val="00D742CD"/>
    <w:rsid w:val="00D76614"/>
    <w:rsid w:val="00D77A7D"/>
    <w:rsid w:val="00D77C91"/>
    <w:rsid w:val="00D81934"/>
    <w:rsid w:val="00D839FC"/>
    <w:rsid w:val="00D842C6"/>
    <w:rsid w:val="00D852DE"/>
    <w:rsid w:val="00D85E7D"/>
    <w:rsid w:val="00D87A66"/>
    <w:rsid w:val="00D87F33"/>
    <w:rsid w:val="00D904F3"/>
    <w:rsid w:val="00D913FD"/>
    <w:rsid w:val="00D91D34"/>
    <w:rsid w:val="00D92787"/>
    <w:rsid w:val="00D955DF"/>
    <w:rsid w:val="00D96126"/>
    <w:rsid w:val="00D9677D"/>
    <w:rsid w:val="00D97883"/>
    <w:rsid w:val="00DB1FFD"/>
    <w:rsid w:val="00DB30D7"/>
    <w:rsid w:val="00DB3470"/>
    <w:rsid w:val="00DB47B0"/>
    <w:rsid w:val="00DB4835"/>
    <w:rsid w:val="00DB7F4C"/>
    <w:rsid w:val="00DC0A9A"/>
    <w:rsid w:val="00DC3205"/>
    <w:rsid w:val="00DC543C"/>
    <w:rsid w:val="00DC6179"/>
    <w:rsid w:val="00DC6A5F"/>
    <w:rsid w:val="00DC7BA6"/>
    <w:rsid w:val="00DD3C56"/>
    <w:rsid w:val="00DD3CF7"/>
    <w:rsid w:val="00DD6136"/>
    <w:rsid w:val="00DE24B5"/>
    <w:rsid w:val="00DE33B2"/>
    <w:rsid w:val="00DE3A47"/>
    <w:rsid w:val="00DE4147"/>
    <w:rsid w:val="00DE5E33"/>
    <w:rsid w:val="00DE734D"/>
    <w:rsid w:val="00DE777B"/>
    <w:rsid w:val="00DF1557"/>
    <w:rsid w:val="00DF2C54"/>
    <w:rsid w:val="00DF2CAE"/>
    <w:rsid w:val="00DF3BA7"/>
    <w:rsid w:val="00DF6166"/>
    <w:rsid w:val="00DF736D"/>
    <w:rsid w:val="00E00A45"/>
    <w:rsid w:val="00E011DB"/>
    <w:rsid w:val="00E014A0"/>
    <w:rsid w:val="00E03E3C"/>
    <w:rsid w:val="00E03ED4"/>
    <w:rsid w:val="00E06A68"/>
    <w:rsid w:val="00E06C5F"/>
    <w:rsid w:val="00E11295"/>
    <w:rsid w:val="00E119C1"/>
    <w:rsid w:val="00E124B9"/>
    <w:rsid w:val="00E12CB4"/>
    <w:rsid w:val="00E15EB5"/>
    <w:rsid w:val="00E166C1"/>
    <w:rsid w:val="00E209C6"/>
    <w:rsid w:val="00E213CC"/>
    <w:rsid w:val="00E231A4"/>
    <w:rsid w:val="00E24B77"/>
    <w:rsid w:val="00E2508A"/>
    <w:rsid w:val="00E2596F"/>
    <w:rsid w:val="00E30366"/>
    <w:rsid w:val="00E311DF"/>
    <w:rsid w:val="00E31E09"/>
    <w:rsid w:val="00E31E66"/>
    <w:rsid w:val="00E31E69"/>
    <w:rsid w:val="00E31FEF"/>
    <w:rsid w:val="00E327DA"/>
    <w:rsid w:val="00E346A2"/>
    <w:rsid w:val="00E35AA5"/>
    <w:rsid w:val="00E404F8"/>
    <w:rsid w:val="00E408C2"/>
    <w:rsid w:val="00E40D09"/>
    <w:rsid w:val="00E42A3F"/>
    <w:rsid w:val="00E504F6"/>
    <w:rsid w:val="00E5195A"/>
    <w:rsid w:val="00E51CF4"/>
    <w:rsid w:val="00E52723"/>
    <w:rsid w:val="00E541F8"/>
    <w:rsid w:val="00E57D52"/>
    <w:rsid w:val="00E57D6B"/>
    <w:rsid w:val="00E6025E"/>
    <w:rsid w:val="00E606B1"/>
    <w:rsid w:val="00E60D22"/>
    <w:rsid w:val="00E61012"/>
    <w:rsid w:val="00E61727"/>
    <w:rsid w:val="00E62161"/>
    <w:rsid w:val="00E624B7"/>
    <w:rsid w:val="00E632E0"/>
    <w:rsid w:val="00E64F84"/>
    <w:rsid w:val="00E65388"/>
    <w:rsid w:val="00E65CF7"/>
    <w:rsid w:val="00E66292"/>
    <w:rsid w:val="00E6747C"/>
    <w:rsid w:val="00E700BB"/>
    <w:rsid w:val="00E70821"/>
    <w:rsid w:val="00E71678"/>
    <w:rsid w:val="00E73B07"/>
    <w:rsid w:val="00E74BD9"/>
    <w:rsid w:val="00E74EE4"/>
    <w:rsid w:val="00E77B9D"/>
    <w:rsid w:val="00E77DBD"/>
    <w:rsid w:val="00E8229F"/>
    <w:rsid w:val="00E826BD"/>
    <w:rsid w:val="00E850BD"/>
    <w:rsid w:val="00E853AB"/>
    <w:rsid w:val="00E85701"/>
    <w:rsid w:val="00E90471"/>
    <w:rsid w:val="00E9145A"/>
    <w:rsid w:val="00E9187F"/>
    <w:rsid w:val="00E9370B"/>
    <w:rsid w:val="00E94849"/>
    <w:rsid w:val="00EA3552"/>
    <w:rsid w:val="00EA3B9E"/>
    <w:rsid w:val="00EA5A75"/>
    <w:rsid w:val="00EA5B2F"/>
    <w:rsid w:val="00EA74C6"/>
    <w:rsid w:val="00EA7671"/>
    <w:rsid w:val="00EB23F6"/>
    <w:rsid w:val="00EB482A"/>
    <w:rsid w:val="00EB603C"/>
    <w:rsid w:val="00EB74BF"/>
    <w:rsid w:val="00EB75F5"/>
    <w:rsid w:val="00EC0887"/>
    <w:rsid w:val="00EC3C4F"/>
    <w:rsid w:val="00EC43E0"/>
    <w:rsid w:val="00EC4807"/>
    <w:rsid w:val="00EC6C36"/>
    <w:rsid w:val="00EC74F9"/>
    <w:rsid w:val="00EC7736"/>
    <w:rsid w:val="00EC7756"/>
    <w:rsid w:val="00ED2604"/>
    <w:rsid w:val="00ED3268"/>
    <w:rsid w:val="00ED4C48"/>
    <w:rsid w:val="00EE0521"/>
    <w:rsid w:val="00EE0A66"/>
    <w:rsid w:val="00EE1355"/>
    <w:rsid w:val="00EE2B06"/>
    <w:rsid w:val="00EE3E29"/>
    <w:rsid w:val="00EE574F"/>
    <w:rsid w:val="00EE6618"/>
    <w:rsid w:val="00EF0345"/>
    <w:rsid w:val="00EF2A4E"/>
    <w:rsid w:val="00EF5037"/>
    <w:rsid w:val="00EF5712"/>
    <w:rsid w:val="00F01383"/>
    <w:rsid w:val="00F0184C"/>
    <w:rsid w:val="00F038C5"/>
    <w:rsid w:val="00F061AE"/>
    <w:rsid w:val="00F06E16"/>
    <w:rsid w:val="00F105FF"/>
    <w:rsid w:val="00F11A61"/>
    <w:rsid w:val="00F12B88"/>
    <w:rsid w:val="00F12EA0"/>
    <w:rsid w:val="00F13359"/>
    <w:rsid w:val="00F13C7B"/>
    <w:rsid w:val="00F15BA1"/>
    <w:rsid w:val="00F174D0"/>
    <w:rsid w:val="00F217B3"/>
    <w:rsid w:val="00F2223B"/>
    <w:rsid w:val="00F23E7B"/>
    <w:rsid w:val="00F25696"/>
    <w:rsid w:val="00F259B9"/>
    <w:rsid w:val="00F26AEE"/>
    <w:rsid w:val="00F27930"/>
    <w:rsid w:val="00F30619"/>
    <w:rsid w:val="00F31A2E"/>
    <w:rsid w:val="00F31ED7"/>
    <w:rsid w:val="00F33924"/>
    <w:rsid w:val="00F33940"/>
    <w:rsid w:val="00F339CF"/>
    <w:rsid w:val="00F344CF"/>
    <w:rsid w:val="00F349F8"/>
    <w:rsid w:val="00F34BD6"/>
    <w:rsid w:val="00F34EEE"/>
    <w:rsid w:val="00F356B7"/>
    <w:rsid w:val="00F41EB5"/>
    <w:rsid w:val="00F42F26"/>
    <w:rsid w:val="00F43461"/>
    <w:rsid w:val="00F44AB3"/>
    <w:rsid w:val="00F55803"/>
    <w:rsid w:val="00F55C0D"/>
    <w:rsid w:val="00F5712D"/>
    <w:rsid w:val="00F622A8"/>
    <w:rsid w:val="00F62577"/>
    <w:rsid w:val="00F62ED5"/>
    <w:rsid w:val="00F63292"/>
    <w:rsid w:val="00F650B9"/>
    <w:rsid w:val="00F67ACB"/>
    <w:rsid w:val="00F709EF"/>
    <w:rsid w:val="00F71065"/>
    <w:rsid w:val="00F7151F"/>
    <w:rsid w:val="00F71FC5"/>
    <w:rsid w:val="00F7217D"/>
    <w:rsid w:val="00F736A8"/>
    <w:rsid w:val="00F74153"/>
    <w:rsid w:val="00F752B4"/>
    <w:rsid w:val="00F758B6"/>
    <w:rsid w:val="00F75962"/>
    <w:rsid w:val="00F75B7E"/>
    <w:rsid w:val="00F765B7"/>
    <w:rsid w:val="00F76A0A"/>
    <w:rsid w:val="00F76EE4"/>
    <w:rsid w:val="00F76EE9"/>
    <w:rsid w:val="00F774A2"/>
    <w:rsid w:val="00F77C59"/>
    <w:rsid w:val="00F82489"/>
    <w:rsid w:val="00F82DAC"/>
    <w:rsid w:val="00F82DC5"/>
    <w:rsid w:val="00F83627"/>
    <w:rsid w:val="00F84902"/>
    <w:rsid w:val="00F855E9"/>
    <w:rsid w:val="00F87DEB"/>
    <w:rsid w:val="00F9030E"/>
    <w:rsid w:val="00F912A6"/>
    <w:rsid w:val="00F91671"/>
    <w:rsid w:val="00F9722A"/>
    <w:rsid w:val="00FA19FE"/>
    <w:rsid w:val="00FA31CC"/>
    <w:rsid w:val="00FA4386"/>
    <w:rsid w:val="00FA4438"/>
    <w:rsid w:val="00FB11F0"/>
    <w:rsid w:val="00FB1D07"/>
    <w:rsid w:val="00FB529B"/>
    <w:rsid w:val="00FB7C66"/>
    <w:rsid w:val="00FC0381"/>
    <w:rsid w:val="00FC26E1"/>
    <w:rsid w:val="00FC37C2"/>
    <w:rsid w:val="00FC38FF"/>
    <w:rsid w:val="00FC5CAD"/>
    <w:rsid w:val="00FC60F5"/>
    <w:rsid w:val="00FC6C9F"/>
    <w:rsid w:val="00FC7229"/>
    <w:rsid w:val="00FD2AB1"/>
    <w:rsid w:val="00FD46C4"/>
    <w:rsid w:val="00FD638A"/>
    <w:rsid w:val="00FE037C"/>
    <w:rsid w:val="00FE040E"/>
    <w:rsid w:val="00FE0A32"/>
    <w:rsid w:val="00FE3CE2"/>
    <w:rsid w:val="00FE4EC1"/>
    <w:rsid w:val="00FE50C9"/>
    <w:rsid w:val="00FE6739"/>
    <w:rsid w:val="00FE6C54"/>
    <w:rsid w:val="00FF29CF"/>
    <w:rsid w:val="00FF40DC"/>
    <w:rsid w:val="00FF538E"/>
    <w:rsid w:val="00FF6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C1B70D37-1D53-40EE-9212-97FC0FCD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4AEA"/>
    <w:rPr>
      <w:rFonts w:eastAsia="Times New Roman"/>
      <w:lang w:val="uk-UA"/>
    </w:rPr>
  </w:style>
  <w:style w:type="paragraph" w:styleId="1">
    <w:name w:val="heading 1"/>
    <w:basedOn w:val="a0"/>
    <w:next w:val="a0"/>
    <w:link w:val="10"/>
    <w:qFormat/>
    <w:rsid w:val="00F9030E"/>
    <w:pPr>
      <w:keepNext/>
      <w:keepLines/>
      <w:spacing w:before="480"/>
      <w:outlineLvl w:val="0"/>
    </w:pPr>
    <w:rPr>
      <w:rFonts w:ascii="Cambria" w:eastAsia="Calibri" w:hAnsi="Cambria"/>
      <w:b/>
      <w:bCs/>
      <w:color w:val="365F91"/>
      <w:spacing w:val="-20"/>
      <w:sz w:val="28"/>
      <w:szCs w:val="28"/>
    </w:rPr>
  </w:style>
  <w:style w:type="paragraph" w:styleId="20">
    <w:name w:val="heading 2"/>
    <w:basedOn w:val="a0"/>
    <w:next w:val="a0"/>
    <w:link w:val="21"/>
    <w:qFormat/>
    <w:rsid w:val="00F9030E"/>
    <w:pPr>
      <w:keepNext/>
      <w:keepLines/>
      <w:spacing w:before="200"/>
      <w:outlineLvl w:val="1"/>
    </w:pPr>
    <w:rPr>
      <w:rFonts w:ascii="Cambria" w:eastAsia="Calibri" w:hAnsi="Cambria"/>
      <w:b/>
      <w:bCs/>
      <w:color w:val="4F81BD"/>
      <w:spacing w:val="-20"/>
      <w:sz w:val="26"/>
      <w:szCs w:val="26"/>
    </w:rPr>
  </w:style>
  <w:style w:type="paragraph" w:styleId="3">
    <w:name w:val="heading 3"/>
    <w:basedOn w:val="a0"/>
    <w:next w:val="a0"/>
    <w:link w:val="30"/>
    <w:qFormat/>
    <w:rsid w:val="00F9030E"/>
    <w:pPr>
      <w:keepNext/>
      <w:keepLines/>
      <w:spacing w:before="200"/>
      <w:outlineLvl w:val="2"/>
    </w:pPr>
    <w:rPr>
      <w:rFonts w:ascii="Cambria" w:eastAsia="Calibri" w:hAnsi="Cambria"/>
      <w:b/>
      <w:bCs/>
      <w:color w:val="4F81BD"/>
      <w:spacing w:val="-20"/>
    </w:rPr>
  </w:style>
  <w:style w:type="paragraph" w:styleId="4">
    <w:name w:val="heading 4"/>
    <w:basedOn w:val="a0"/>
    <w:next w:val="a0"/>
    <w:link w:val="40"/>
    <w:uiPriority w:val="99"/>
    <w:qFormat/>
    <w:rsid w:val="00F9030E"/>
    <w:pPr>
      <w:keepNext/>
      <w:keepLines/>
      <w:spacing w:before="200"/>
      <w:outlineLvl w:val="3"/>
    </w:pPr>
    <w:rPr>
      <w:rFonts w:ascii="Cambria" w:eastAsia="Calibri" w:hAnsi="Cambria"/>
      <w:b/>
      <w:bCs/>
      <w:i/>
      <w:iCs/>
      <w:color w:val="4F81BD"/>
      <w:spacing w:val="-20"/>
    </w:rPr>
  </w:style>
  <w:style w:type="paragraph" w:styleId="5">
    <w:name w:val="heading 5"/>
    <w:basedOn w:val="a0"/>
    <w:next w:val="a0"/>
    <w:link w:val="50"/>
    <w:uiPriority w:val="99"/>
    <w:qFormat/>
    <w:rsid w:val="00F9030E"/>
    <w:pPr>
      <w:keepNext/>
      <w:keepLines/>
      <w:spacing w:before="200"/>
      <w:outlineLvl w:val="4"/>
    </w:pPr>
    <w:rPr>
      <w:rFonts w:ascii="Cambria" w:eastAsia="Calibri" w:hAnsi="Cambria"/>
      <w:color w:val="243F60"/>
      <w:spacing w:val="-20"/>
    </w:rPr>
  </w:style>
  <w:style w:type="paragraph" w:styleId="6">
    <w:name w:val="heading 6"/>
    <w:basedOn w:val="a0"/>
    <w:next w:val="a0"/>
    <w:link w:val="60"/>
    <w:uiPriority w:val="99"/>
    <w:qFormat/>
    <w:rsid w:val="002B4AEA"/>
    <w:pPr>
      <w:keepNext/>
      <w:spacing w:before="60"/>
      <w:jc w:val="center"/>
      <w:outlineLvl w:val="5"/>
    </w:pPr>
    <w:rPr>
      <w:b/>
    </w:rPr>
  </w:style>
  <w:style w:type="paragraph" w:styleId="7">
    <w:name w:val="heading 7"/>
    <w:basedOn w:val="a0"/>
    <w:next w:val="a0"/>
    <w:link w:val="70"/>
    <w:uiPriority w:val="99"/>
    <w:qFormat/>
    <w:rsid w:val="002B4AEA"/>
    <w:pPr>
      <w:spacing w:before="240" w:after="60"/>
      <w:outlineLvl w:val="6"/>
    </w:pPr>
    <w:rPr>
      <w:sz w:val="24"/>
      <w:szCs w:val="24"/>
    </w:rPr>
  </w:style>
  <w:style w:type="paragraph" w:styleId="8">
    <w:name w:val="heading 8"/>
    <w:basedOn w:val="a0"/>
    <w:next w:val="a0"/>
    <w:link w:val="80"/>
    <w:uiPriority w:val="99"/>
    <w:qFormat/>
    <w:rsid w:val="002B4AEA"/>
    <w:pPr>
      <w:keepNext/>
      <w:outlineLvl w:val="7"/>
    </w:pPr>
    <w:rPr>
      <w:i/>
    </w:rPr>
  </w:style>
  <w:style w:type="paragraph" w:styleId="9">
    <w:name w:val="heading 9"/>
    <w:basedOn w:val="a0"/>
    <w:next w:val="a0"/>
    <w:link w:val="90"/>
    <w:uiPriority w:val="99"/>
    <w:qFormat/>
    <w:rsid w:val="002B4AEA"/>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F9030E"/>
    <w:rPr>
      <w:rFonts w:ascii="Cambria" w:hAnsi="Cambria" w:cs="Times New Roman"/>
      <w:b/>
      <w:bCs/>
      <w:color w:val="365F91"/>
      <w:spacing w:val="-20"/>
      <w:sz w:val="28"/>
      <w:szCs w:val="28"/>
      <w:lang w:val="uk-UA" w:eastAsia="ru-RU"/>
    </w:rPr>
  </w:style>
  <w:style w:type="character" w:customStyle="1" w:styleId="21">
    <w:name w:val="Заголовок 2 Знак"/>
    <w:link w:val="20"/>
    <w:locked/>
    <w:rsid w:val="00F9030E"/>
    <w:rPr>
      <w:rFonts w:ascii="Cambria" w:hAnsi="Cambria" w:cs="Times New Roman"/>
      <w:b/>
      <w:bCs/>
      <w:color w:val="4F81BD"/>
      <w:spacing w:val="-20"/>
      <w:sz w:val="26"/>
      <w:szCs w:val="26"/>
      <w:lang w:val="uk-UA" w:eastAsia="ru-RU"/>
    </w:rPr>
  </w:style>
  <w:style w:type="character" w:customStyle="1" w:styleId="30">
    <w:name w:val="Заголовок 3 Знак"/>
    <w:link w:val="3"/>
    <w:locked/>
    <w:rsid w:val="00F9030E"/>
    <w:rPr>
      <w:rFonts w:ascii="Cambria" w:hAnsi="Cambria" w:cs="Times New Roman"/>
      <w:b/>
      <w:bCs/>
      <w:color w:val="4F81BD"/>
      <w:spacing w:val="-20"/>
      <w:lang w:val="uk-UA" w:eastAsia="ru-RU"/>
    </w:rPr>
  </w:style>
  <w:style w:type="character" w:customStyle="1" w:styleId="40">
    <w:name w:val="Заголовок 4 Знак"/>
    <w:link w:val="4"/>
    <w:uiPriority w:val="99"/>
    <w:locked/>
    <w:rsid w:val="00F9030E"/>
    <w:rPr>
      <w:rFonts w:ascii="Cambria" w:hAnsi="Cambria" w:cs="Times New Roman"/>
      <w:b/>
      <w:bCs/>
      <w:i/>
      <w:iCs/>
      <w:color w:val="4F81BD"/>
      <w:spacing w:val="-20"/>
      <w:lang w:val="uk-UA" w:eastAsia="ru-RU"/>
    </w:rPr>
  </w:style>
  <w:style w:type="character" w:customStyle="1" w:styleId="50">
    <w:name w:val="Заголовок 5 Знак"/>
    <w:link w:val="5"/>
    <w:uiPriority w:val="99"/>
    <w:locked/>
    <w:rsid w:val="00F9030E"/>
    <w:rPr>
      <w:rFonts w:ascii="Cambria" w:hAnsi="Cambria" w:cs="Times New Roman"/>
      <w:color w:val="243F60"/>
      <w:spacing w:val="-20"/>
      <w:lang w:val="uk-UA" w:eastAsia="ru-RU"/>
    </w:rPr>
  </w:style>
  <w:style w:type="character" w:customStyle="1" w:styleId="60">
    <w:name w:val="Заголовок 6 Знак"/>
    <w:link w:val="6"/>
    <w:uiPriority w:val="99"/>
    <w:locked/>
    <w:rsid w:val="002B4AEA"/>
    <w:rPr>
      <w:rFonts w:eastAsia="Times New Roman" w:cs="Times New Roman"/>
      <w:b/>
      <w:sz w:val="20"/>
      <w:szCs w:val="20"/>
      <w:lang w:val="uk-UA" w:eastAsia="ru-RU"/>
    </w:rPr>
  </w:style>
  <w:style w:type="character" w:customStyle="1" w:styleId="70">
    <w:name w:val="Заголовок 7 Знак"/>
    <w:link w:val="7"/>
    <w:uiPriority w:val="99"/>
    <w:locked/>
    <w:rsid w:val="002B4AEA"/>
    <w:rPr>
      <w:rFonts w:eastAsia="Times New Roman" w:cs="Times New Roman"/>
      <w:sz w:val="24"/>
      <w:szCs w:val="24"/>
      <w:lang w:val="uk-UA" w:eastAsia="ru-RU"/>
    </w:rPr>
  </w:style>
  <w:style w:type="character" w:customStyle="1" w:styleId="80">
    <w:name w:val="Заголовок 8 Знак"/>
    <w:link w:val="8"/>
    <w:uiPriority w:val="99"/>
    <w:locked/>
    <w:rsid w:val="002B4AEA"/>
    <w:rPr>
      <w:rFonts w:eastAsia="Times New Roman" w:cs="Times New Roman"/>
      <w:i/>
      <w:sz w:val="20"/>
      <w:szCs w:val="20"/>
      <w:lang w:eastAsia="ru-RU"/>
    </w:rPr>
  </w:style>
  <w:style w:type="character" w:customStyle="1" w:styleId="90">
    <w:name w:val="Заголовок 9 Знак"/>
    <w:link w:val="9"/>
    <w:uiPriority w:val="99"/>
    <w:locked/>
    <w:rsid w:val="002B4AEA"/>
    <w:rPr>
      <w:rFonts w:eastAsia="Times New Roman" w:cs="Times New Roman"/>
      <w:sz w:val="20"/>
      <w:szCs w:val="20"/>
      <w:lang w:eastAsia="ru-RU"/>
    </w:rPr>
  </w:style>
  <w:style w:type="paragraph" w:styleId="a4">
    <w:name w:val="No Spacing"/>
    <w:qFormat/>
    <w:rsid w:val="00F9030E"/>
    <w:rPr>
      <w:rFonts w:eastAsia="Times New Roman"/>
      <w:color w:val="800000"/>
      <w:spacing w:val="-20"/>
      <w:sz w:val="28"/>
      <w:szCs w:val="28"/>
      <w:lang w:val="uk-UA"/>
    </w:rPr>
  </w:style>
  <w:style w:type="paragraph" w:styleId="a5">
    <w:name w:val="Title"/>
    <w:basedOn w:val="a0"/>
    <w:link w:val="11"/>
    <w:qFormat/>
    <w:rsid w:val="002B4AEA"/>
    <w:pPr>
      <w:widowControl w:val="0"/>
      <w:ind w:left="320"/>
      <w:jc w:val="center"/>
    </w:pPr>
    <w:rPr>
      <w:rFonts w:ascii="Arial" w:eastAsia="Calibri" w:hAnsi="Arial"/>
      <w:b/>
    </w:rPr>
  </w:style>
  <w:style w:type="character" w:customStyle="1" w:styleId="11">
    <w:name w:val="Название Знак1"/>
    <w:link w:val="a5"/>
    <w:locked/>
    <w:rsid w:val="002B4AEA"/>
    <w:rPr>
      <w:rFonts w:ascii="Arial" w:hAnsi="Arial" w:cs="Times New Roman"/>
      <w:b/>
      <w:sz w:val="20"/>
      <w:szCs w:val="20"/>
      <w:lang w:val="uk-UA" w:eastAsia="ru-RU"/>
    </w:rPr>
  </w:style>
  <w:style w:type="paragraph" w:styleId="22">
    <w:name w:val="Body Text 2"/>
    <w:basedOn w:val="a0"/>
    <w:link w:val="23"/>
    <w:rsid w:val="002B4AEA"/>
    <w:pPr>
      <w:jc w:val="center"/>
    </w:pPr>
    <w:rPr>
      <w:b/>
    </w:rPr>
  </w:style>
  <w:style w:type="character" w:customStyle="1" w:styleId="23">
    <w:name w:val="Основной текст 2 Знак"/>
    <w:link w:val="22"/>
    <w:locked/>
    <w:rsid w:val="002B4AEA"/>
    <w:rPr>
      <w:rFonts w:eastAsia="Times New Roman" w:cs="Times New Roman"/>
      <w:b/>
      <w:sz w:val="20"/>
      <w:szCs w:val="20"/>
      <w:lang w:val="uk-UA" w:eastAsia="ru-RU"/>
    </w:rPr>
  </w:style>
  <w:style w:type="paragraph" w:styleId="a6">
    <w:name w:val="Subtitle"/>
    <w:basedOn w:val="a0"/>
    <w:link w:val="a7"/>
    <w:uiPriority w:val="99"/>
    <w:qFormat/>
    <w:rsid w:val="002B4AEA"/>
    <w:pPr>
      <w:spacing w:line="360" w:lineRule="auto"/>
      <w:jc w:val="center"/>
    </w:pPr>
    <w:rPr>
      <w:b/>
      <w:noProof/>
      <w:sz w:val="24"/>
      <w:szCs w:val="24"/>
      <w:lang w:val="en-GB"/>
    </w:rPr>
  </w:style>
  <w:style w:type="character" w:customStyle="1" w:styleId="a7">
    <w:name w:val="Подзаголовок Знак"/>
    <w:link w:val="a6"/>
    <w:uiPriority w:val="99"/>
    <w:locked/>
    <w:rsid w:val="002B4AEA"/>
    <w:rPr>
      <w:rFonts w:eastAsia="Times New Roman" w:cs="Times New Roman"/>
      <w:b/>
      <w:noProof/>
      <w:sz w:val="24"/>
      <w:szCs w:val="24"/>
      <w:lang w:val="en-GB"/>
    </w:rPr>
  </w:style>
  <w:style w:type="paragraph" w:styleId="HTML">
    <w:name w:val="HTML Preformatted"/>
    <w:aliases w:val="Знак9"/>
    <w:basedOn w:val="a0"/>
    <w:link w:val="HTML0"/>
    <w:rsid w:val="002B4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rPr>
  </w:style>
  <w:style w:type="character" w:customStyle="1" w:styleId="HTML0">
    <w:name w:val="Стандартный HTML Знак"/>
    <w:aliases w:val="Знак9 Знак"/>
    <w:link w:val="HTML"/>
    <w:locked/>
    <w:rsid w:val="002B4AEA"/>
    <w:rPr>
      <w:rFonts w:ascii="Courier New" w:hAnsi="Courier New" w:cs="Courier New"/>
      <w:color w:val="000000"/>
      <w:sz w:val="18"/>
      <w:szCs w:val="18"/>
      <w:lang w:eastAsia="ru-RU"/>
    </w:rPr>
  </w:style>
  <w:style w:type="character" w:styleId="a8">
    <w:name w:val="Hyperlink"/>
    <w:uiPriority w:val="99"/>
    <w:rsid w:val="002B4AEA"/>
    <w:rPr>
      <w:rFonts w:cs="Times New Roman"/>
      <w:color w:val="0000FF"/>
      <w:u w:val="single"/>
    </w:rPr>
  </w:style>
  <w:style w:type="paragraph" w:styleId="a9">
    <w:name w:val="header"/>
    <w:basedOn w:val="a0"/>
    <w:link w:val="aa"/>
    <w:rsid w:val="002B4AEA"/>
    <w:pPr>
      <w:tabs>
        <w:tab w:val="center" w:pos="4819"/>
        <w:tab w:val="right" w:pos="9639"/>
      </w:tabs>
    </w:pPr>
  </w:style>
  <w:style w:type="character" w:customStyle="1" w:styleId="aa">
    <w:name w:val="Верхний колонтитул Знак"/>
    <w:link w:val="a9"/>
    <w:locked/>
    <w:rsid w:val="002B4AEA"/>
    <w:rPr>
      <w:rFonts w:eastAsia="Times New Roman" w:cs="Times New Roman"/>
      <w:sz w:val="20"/>
      <w:szCs w:val="20"/>
      <w:lang w:val="uk-UA" w:eastAsia="ru-RU"/>
    </w:rPr>
  </w:style>
  <w:style w:type="character" w:styleId="ab">
    <w:name w:val="page number"/>
    <w:rsid w:val="002B4AEA"/>
    <w:rPr>
      <w:rFonts w:cs="Times New Roman"/>
    </w:rPr>
  </w:style>
  <w:style w:type="paragraph" w:styleId="ac">
    <w:name w:val="footer"/>
    <w:basedOn w:val="a0"/>
    <w:link w:val="ad"/>
    <w:uiPriority w:val="99"/>
    <w:rsid w:val="002B4AEA"/>
    <w:pPr>
      <w:tabs>
        <w:tab w:val="center" w:pos="4819"/>
        <w:tab w:val="right" w:pos="9639"/>
      </w:tabs>
    </w:pPr>
  </w:style>
  <w:style w:type="character" w:customStyle="1" w:styleId="ad">
    <w:name w:val="Нижний колонтитул Знак"/>
    <w:link w:val="ac"/>
    <w:uiPriority w:val="99"/>
    <w:locked/>
    <w:rsid w:val="002B4AEA"/>
    <w:rPr>
      <w:rFonts w:eastAsia="Times New Roman" w:cs="Times New Roman"/>
      <w:sz w:val="20"/>
      <w:szCs w:val="20"/>
      <w:lang w:val="uk-UA" w:eastAsia="ru-RU"/>
    </w:rPr>
  </w:style>
  <w:style w:type="paragraph" w:styleId="ae">
    <w:name w:val="Normal (Web)"/>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basedOn w:val="a0"/>
    <w:link w:val="af"/>
    <w:qFormat/>
    <w:rsid w:val="002B4AEA"/>
    <w:pPr>
      <w:spacing w:before="100" w:beforeAutospacing="1" w:after="100" w:afterAutospacing="1"/>
    </w:pPr>
    <w:rPr>
      <w:sz w:val="24"/>
      <w:szCs w:val="24"/>
    </w:rPr>
  </w:style>
  <w:style w:type="paragraph" w:styleId="af0">
    <w:name w:val="Body Text"/>
    <w:basedOn w:val="a0"/>
    <w:link w:val="af1"/>
    <w:rsid w:val="002B4AEA"/>
    <w:pPr>
      <w:spacing w:after="120"/>
    </w:pPr>
  </w:style>
  <w:style w:type="character" w:customStyle="1" w:styleId="af1">
    <w:name w:val="Основной текст Знак"/>
    <w:link w:val="af0"/>
    <w:locked/>
    <w:rsid w:val="002B4AEA"/>
    <w:rPr>
      <w:rFonts w:eastAsia="Times New Roman" w:cs="Times New Roman"/>
      <w:sz w:val="20"/>
      <w:szCs w:val="20"/>
      <w:lang w:val="uk-UA" w:eastAsia="ru-RU"/>
    </w:rPr>
  </w:style>
  <w:style w:type="paragraph" w:styleId="24">
    <w:name w:val="Body Text Indent 2"/>
    <w:basedOn w:val="a0"/>
    <w:link w:val="25"/>
    <w:uiPriority w:val="99"/>
    <w:rsid w:val="002B4AEA"/>
    <w:pPr>
      <w:spacing w:after="120" w:line="480" w:lineRule="auto"/>
      <w:ind w:left="283"/>
    </w:pPr>
  </w:style>
  <w:style w:type="character" w:customStyle="1" w:styleId="25">
    <w:name w:val="Основной текст с отступом 2 Знак"/>
    <w:link w:val="24"/>
    <w:uiPriority w:val="99"/>
    <w:locked/>
    <w:rsid w:val="002B4AEA"/>
    <w:rPr>
      <w:rFonts w:eastAsia="Times New Roman" w:cs="Times New Roman"/>
      <w:sz w:val="20"/>
      <w:szCs w:val="20"/>
      <w:lang w:val="uk-UA" w:eastAsia="ru-RU"/>
    </w:rPr>
  </w:style>
  <w:style w:type="paragraph" w:styleId="31">
    <w:name w:val="Body Text Indent 3"/>
    <w:basedOn w:val="a0"/>
    <w:link w:val="32"/>
    <w:uiPriority w:val="99"/>
    <w:rsid w:val="002B4AEA"/>
    <w:pPr>
      <w:spacing w:after="120"/>
      <w:ind w:left="283"/>
    </w:pPr>
    <w:rPr>
      <w:sz w:val="16"/>
      <w:szCs w:val="16"/>
    </w:rPr>
  </w:style>
  <w:style w:type="character" w:customStyle="1" w:styleId="32">
    <w:name w:val="Основной текст с отступом 3 Знак"/>
    <w:link w:val="31"/>
    <w:uiPriority w:val="99"/>
    <w:locked/>
    <w:rsid w:val="002B4AEA"/>
    <w:rPr>
      <w:rFonts w:eastAsia="Times New Roman" w:cs="Times New Roman"/>
      <w:sz w:val="16"/>
      <w:szCs w:val="16"/>
      <w:lang w:val="uk-UA" w:eastAsia="ru-RU"/>
    </w:rPr>
  </w:style>
  <w:style w:type="paragraph" w:styleId="af2">
    <w:name w:val="Balloon Text"/>
    <w:basedOn w:val="a0"/>
    <w:link w:val="af3"/>
    <w:rsid w:val="002B4AEA"/>
    <w:rPr>
      <w:rFonts w:ascii="Tahoma" w:eastAsia="Calibri" w:hAnsi="Tahoma"/>
      <w:sz w:val="16"/>
      <w:szCs w:val="16"/>
    </w:rPr>
  </w:style>
  <w:style w:type="character" w:customStyle="1" w:styleId="af3">
    <w:name w:val="Текст выноски Знак"/>
    <w:link w:val="af2"/>
    <w:locked/>
    <w:rsid w:val="002B4AEA"/>
    <w:rPr>
      <w:rFonts w:ascii="Tahoma" w:hAnsi="Tahoma" w:cs="Tahoma"/>
      <w:sz w:val="16"/>
      <w:szCs w:val="16"/>
      <w:lang w:val="uk-UA" w:eastAsia="ru-RU"/>
    </w:rPr>
  </w:style>
  <w:style w:type="paragraph" w:customStyle="1" w:styleId="12">
    <w:name w:val="Без интервала1"/>
    <w:rsid w:val="002B4AEA"/>
    <w:rPr>
      <w:rFonts w:ascii="Calibri" w:eastAsia="Times New Roman" w:hAnsi="Calibri"/>
      <w:sz w:val="22"/>
      <w:szCs w:val="22"/>
      <w:lang w:val="uk-UA" w:eastAsia="en-US"/>
    </w:rPr>
  </w:style>
  <w:style w:type="character" w:customStyle="1" w:styleId="rvts0">
    <w:name w:val="rvts0"/>
    <w:rsid w:val="002B4AEA"/>
  </w:style>
  <w:style w:type="paragraph" w:customStyle="1" w:styleId="rvps2">
    <w:name w:val="rvps2"/>
    <w:basedOn w:val="a0"/>
    <w:rsid w:val="002B4AEA"/>
    <w:pPr>
      <w:spacing w:before="100" w:beforeAutospacing="1" w:after="100" w:afterAutospacing="1"/>
    </w:pPr>
    <w:rPr>
      <w:sz w:val="24"/>
      <w:szCs w:val="24"/>
      <w:lang w:eastAsia="uk-UA"/>
    </w:rPr>
  </w:style>
  <w:style w:type="paragraph" w:customStyle="1" w:styleId="13">
    <w:name w:val="Абзац списка1"/>
    <w:basedOn w:val="a0"/>
    <w:qFormat/>
    <w:rsid w:val="002B4AEA"/>
    <w:pPr>
      <w:ind w:left="720"/>
    </w:pPr>
    <w:rPr>
      <w:rFonts w:ascii="Calibri" w:hAnsi="Calibri"/>
      <w:sz w:val="22"/>
      <w:szCs w:val="22"/>
      <w:lang w:val="ru-RU" w:eastAsia="en-US"/>
    </w:rPr>
  </w:style>
  <w:style w:type="paragraph" w:customStyle="1" w:styleId="LO-normal">
    <w:name w:val="LO-normal"/>
    <w:rsid w:val="002B4AEA"/>
    <w:pPr>
      <w:spacing w:line="276" w:lineRule="auto"/>
    </w:pPr>
    <w:rPr>
      <w:rFonts w:ascii="Arial" w:eastAsia="Times New Roman" w:hAnsi="Arial" w:cs="Arial"/>
      <w:color w:val="000000"/>
      <w:sz w:val="22"/>
      <w:szCs w:val="22"/>
      <w:lang w:eastAsia="zh-CN"/>
    </w:rPr>
  </w:style>
  <w:style w:type="paragraph" w:styleId="af4">
    <w:name w:val="Body Text Indent"/>
    <w:basedOn w:val="a0"/>
    <w:link w:val="af5"/>
    <w:rsid w:val="002B4AEA"/>
    <w:pPr>
      <w:ind w:left="720" w:firstLine="720"/>
      <w:jc w:val="both"/>
    </w:pPr>
  </w:style>
  <w:style w:type="character" w:customStyle="1" w:styleId="af5">
    <w:name w:val="Основной текст с отступом Знак"/>
    <w:link w:val="af4"/>
    <w:locked/>
    <w:rsid w:val="002B4AEA"/>
    <w:rPr>
      <w:rFonts w:eastAsia="Times New Roman" w:cs="Times New Roman"/>
      <w:sz w:val="20"/>
      <w:szCs w:val="20"/>
      <w:lang w:eastAsia="ru-RU"/>
    </w:rPr>
  </w:style>
  <w:style w:type="paragraph" w:styleId="33">
    <w:name w:val="Body Text 3"/>
    <w:basedOn w:val="a0"/>
    <w:link w:val="34"/>
    <w:rsid w:val="002B4AEA"/>
    <w:pPr>
      <w:jc w:val="center"/>
    </w:pPr>
    <w:rPr>
      <w:u w:val="single"/>
    </w:rPr>
  </w:style>
  <w:style w:type="character" w:customStyle="1" w:styleId="34">
    <w:name w:val="Основной текст 3 Знак"/>
    <w:link w:val="33"/>
    <w:locked/>
    <w:rsid w:val="002B4AEA"/>
    <w:rPr>
      <w:rFonts w:eastAsia="Times New Roman" w:cs="Times New Roman"/>
      <w:sz w:val="20"/>
      <w:szCs w:val="20"/>
      <w:u w:val="single"/>
      <w:lang w:eastAsia="ru-RU"/>
    </w:rPr>
  </w:style>
  <w:style w:type="paragraph" w:styleId="af6">
    <w:name w:val="Document Map"/>
    <w:basedOn w:val="a0"/>
    <w:link w:val="af7"/>
    <w:uiPriority w:val="99"/>
    <w:rsid w:val="002B4AEA"/>
    <w:pPr>
      <w:shd w:val="clear" w:color="auto" w:fill="000080"/>
    </w:pPr>
    <w:rPr>
      <w:rFonts w:ascii="Tahoma" w:eastAsia="Calibri" w:hAnsi="Tahoma"/>
    </w:rPr>
  </w:style>
  <w:style w:type="character" w:customStyle="1" w:styleId="af7">
    <w:name w:val="Схема документа Знак"/>
    <w:link w:val="af6"/>
    <w:uiPriority w:val="99"/>
    <w:locked/>
    <w:rsid w:val="002B4AEA"/>
    <w:rPr>
      <w:rFonts w:ascii="Tahoma" w:hAnsi="Tahoma" w:cs="Tahoma"/>
      <w:sz w:val="20"/>
      <w:szCs w:val="20"/>
      <w:shd w:val="clear" w:color="auto" w:fill="000080"/>
      <w:lang w:eastAsia="ru-RU"/>
    </w:rPr>
  </w:style>
  <w:style w:type="character" w:customStyle="1" w:styleId="af8">
    <w:name w:val="Основний текст_"/>
    <w:link w:val="14"/>
    <w:uiPriority w:val="99"/>
    <w:locked/>
    <w:rsid w:val="002B4AEA"/>
    <w:rPr>
      <w:spacing w:val="10"/>
      <w:sz w:val="31"/>
      <w:shd w:val="clear" w:color="auto" w:fill="FFFFFF"/>
    </w:rPr>
  </w:style>
  <w:style w:type="paragraph" w:customStyle="1" w:styleId="14">
    <w:name w:val="Основний текст1"/>
    <w:basedOn w:val="a0"/>
    <w:link w:val="af8"/>
    <w:uiPriority w:val="99"/>
    <w:rsid w:val="002B4AEA"/>
    <w:pPr>
      <w:shd w:val="clear" w:color="auto" w:fill="FFFFFF"/>
      <w:spacing w:after="180" w:line="405" w:lineRule="exact"/>
      <w:ind w:hanging="460"/>
      <w:jc w:val="center"/>
    </w:pPr>
    <w:rPr>
      <w:rFonts w:eastAsia="Calibri"/>
      <w:spacing w:val="10"/>
      <w:sz w:val="31"/>
      <w:shd w:val="clear" w:color="auto" w:fill="FFFFFF"/>
    </w:rPr>
  </w:style>
  <w:style w:type="paragraph" w:styleId="af9">
    <w:name w:val="footnote text"/>
    <w:basedOn w:val="a0"/>
    <w:link w:val="afa"/>
    <w:uiPriority w:val="99"/>
    <w:rsid w:val="002B4AEA"/>
    <w:rPr>
      <w:lang w:eastAsia="uk-UA"/>
    </w:rPr>
  </w:style>
  <w:style w:type="character" w:customStyle="1" w:styleId="afa">
    <w:name w:val="Текст сноски Знак"/>
    <w:link w:val="af9"/>
    <w:uiPriority w:val="99"/>
    <w:locked/>
    <w:rsid w:val="002B4AEA"/>
    <w:rPr>
      <w:rFonts w:eastAsia="Times New Roman" w:cs="Times New Roman"/>
      <w:sz w:val="20"/>
      <w:szCs w:val="20"/>
      <w:lang w:val="uk-UA" w:eastAsia="uk-UA"/>
    </w:rPr>
  </w:style>
  <w:style w:type="paragraph" w:styleId="afb">
    <w:name w:val="Plain Text"/>
    <w:basedOn w:val="a0"/>
    <w:link w:val="afc"/>
    <w:uiPriority w:val="99"/>
    <w:rsid w:val="002B4AEA"/>
    <w:rPr>
      <w:rFonts w:ascii="Calibri" w:eastAsia="Calibri" w:hAnsi="Calibri"/>
      <w:sz w:val="21"/>
      <w:szCs w:val="21"/>
    </w:rPr>
  </w:style>
  <w:style w:type="character" w:customStyle="1" w:styleId="afc">
    <w:name w:val="Текст Знак"/>
    <w:link w:val="afb"/>
    <w:uiPriority w:val="99"/>
    <w:locked/>
    <w:rsid w:val="002B4AEA"/>
    <w:rPr>
      <w:rFonts w:ascii="Calibri" w:hAnsi="Calibri" w:cs="Times New Roman"/>
      <w:sz w:val="21"/>
      <w:szCs w:val="21"/>
    </w:rPr>
  </w:style>
  <w:style w:type="paragraph" w:customStyle="1" w:styleId="afd">
    <w:name w:val="Знак Знак Знак"/>
    <w:basedOn w:val="a0"/>
    <w:uiPriority w:val="99"/>
    <w:rsid w:val="002B4AEA"/>
    <w:rPr>
      <w:rFonts w:ascii="Verdana" w:hAnsi="Verdana"/>
      <w:lang w:val="en-US" w:eastAsia="en-US"/>
    </w:rPr>
  </w:style>
  <w:style w:type="character" w:styleId="afe">
    <w:name w:val="Strong"/>
    <w:qFormat/>
    <w:rsid w:val="002B4AEA"/>
    <w:rPr>
      <w:rFonts w:cs="Times New Roman"/>
      <w:b/>
    </w:rPr>
  </w:style>
  <w:style w:type="character" w:styleId="aff">
    <w:name w:val="Emphasis"/>
    <w:qFormat/>
    <w:rsid w:val="002B4AEA"/>
    <w:rPr>
      <w:rFonts w:cs="Times New Roman"/>
      <w:i/>
    </w:rPr>
  </w:style>
  <w:style w:type="paragraph" w:customStyle="1" w:styleId="WW-">
    <w:name w:val="WW-Цитата"/>
    <w:basedOn w:val="a0"/>
    <w:uiPriority w:val="99"/>
    <w:rsid w:val="002B4AEA"/>
    <w:pPr>
      <w:tabs>
        <w:tab w:val="left" w:pos="4287"/>
      </w:tabs>
      <w:suppressAutoHyphens/>
      <w:ind w:left="-108" w:right="176"/>
    </w:pPr>
    <w:rPr>
      <w:bCs/>
      <w:sz w:val="24"/>
      <w:lang w:eastAsia="ar-SA"/>
    </w:rPr>
  </w:style>
  <w:style w:type="paragraph" w:customStyle="1" w:styleId="ListParagraph1">
    <w:name w:val="List Paragraph1"/>
    <w:basedOn w:val="a0"/>
    <w:uiPriority w:val="99"/>
    <w:rsid w:val="002B4AEA"/>
    <w:pPr>
      <w:spacing w:after="200" w:line="276" w:lineRule="auto"/>
      <w:ind w:left="720"/>
      <w:contextualSpacing/>
    </w:pPr>
    <w:rPr>
      <w:rFonts w:ascii="Calibri" w:hAnsi="Calibri"/>
      <w:sz w:val="22"/>
      <w:szCs w:val="22"/>
      <w:lang w:val="ru-RU" w:eastAsia="en-US"/>
    </w:rPr>
  </w:style>
  <w:style w:type="paragraph" w:styleId="a">
    <w:name w:val="List Bullet"/>
    <w:basedOn w:val="a0"/>
    <w:uiPriority w:val="99"/>
    <w:rsid w:val="002B4AEA"/>
    <w:pPr>
      <w:numPr>
        <w:numId w:val="2"/>
      </w:numPr>
      <w:tabs>
        <w:tab w:val="left" w:pos="284"/>
      </w:tabs>
      <w:overflowPunct w:val="0"/>
      <w:autoSpaceDE w:val="0"/>
      <w:autoSpaceDN w:val="0"/>
      <w:adjustRightInd w:val="0"/>
      <w:jc w:val="both"/>
      <w:textAlignment w:val="baseline"/>
    </w:pPr>
    <w:rPr>
      <w:rFonts w:ascii="Cambria" w:hAnsi="Cambria"/>
      <w:sz w:val="24"/>
      <w:lang w:val="ru-RU"/>
    </w:rPr>
  </w:style>
  <w:style w:type="paragraph" w:styleId="2">
    <w:name w:val="List Bullet 2"/>
    <w:basedOn w:val="a0"/>
    <w:uiPriority w:val="99"/>
    <w:rsid w:val="002B4AEA"/>
    <w:pPr>
      <w:numPr>
        <w:numId w:val="1"/>
      </w:numPr>
      <w:tabs>
        <w:tab w:val="clear" w:pos="360"/>
        <w:tab w:val="num" w:pos="643"/>
      </w:tabs>
      <w:ind w:left="643"/>
    </w:pPr>
    <w:rPr>
      <w:sz w:val="24"/>
      <w:szCs w:val="24"/>
      <w:lang w:val="ru-RU"/>
    </w:rPr>
  </w:style>
  <w:style w:type="character" w:customStyle="1" w:styleId="xfm65937140">
    <w:name w:val="xfm_65937140"/>
    <w:uiPriority w:val="99"/>
    <w:rsid w:val="002B4AEA"/>
    <w:rPr>
      <w:rFonts w:cs="Times New Roman"/>
    </w:rPr>
  </w:style>
  <w:style w:type="paragraph" w:styleId="aff0">
    <w:name w:val="List Paragraph"/>
    <w:aliases w:val="Number Bullets"/>
    <w:basedOn w:val="a0"/>
    <w:link w:val="aff1"/>
    <w:uiPriority w:val="1"/>
    <w:qFormat/>
    <w:rsid w:val="002B4AEA"/>
    <w:pPr>
      <w:spacing w:after="200" w:line="276" w:lineRule="auto"/>
      <w:ind w:left="720"/>
      <w:contextualSpacing/>
    </w:pPr>
    <w:rPr>
      <w:rFonts w:ascii="Calibri" w:eastAsia="Calibri" w:hAnsi="Calibri"/>
      <w:sz w:val="22"/>
    </w:rPr>
  </w:style>
  <w:style w:type="character" w:customStyle="1" w:styleId="af">
    <w:name w:val="Обычный (веб) Знак"/>
    <w:aliases w:val="Обычный (Web) Знак1 Знак,Обычный (Web) Знак Знак Знак Знак2 Знак,Обычный (Web) Знак Знак Знак Знак Знак Знак Знак1 Знак,Обычный (Web) Знак Знак Знак Знак Знак1 Знак"/>
    <w:link w:val="ae"/>
    <w:qFormat/>
    <w:locked/>
    <w:rsid w:val="002B4AEA"/>
    <w:rPr>
      <w:rFonts w:eastAsia="Times New Roman" w:cs="Times New Roman"/>
      <w:sz w:val="24"/>
      <w:szCs w:val="24"/>
      <w:lang w:eastAsia="ru-RU"/>
    </w:rPr>
  </w:style>
  <w:style w:type="paragraph" w:customStyle="1" w:styleId="26">
    <w:name w:val="Абзац списка2"/>
    <w:basedOn w:val="a0"/>
    <w:uiPriority w:val="99"/>
    <w:rsid w:val="002B4AEA"/>
    <w:pPr>
      <w:ind w:left="720"/>
    </w:pPr>
    <w:rPr>
      <w:rFonts w:ascii="Calibri" w:hAnsi="Calibri"/>
      <w:sz w:val="22"/>
      <w:szCs w:val="22"/>
      <w:lang w:val="ru-RU" w:eastAsia="en-US"/>
    </w:rPr>
  </w:style>
  <w:style w:type="character" w:customStyle="1" w:styleId="st">
    <w:name w:val="st"/>
    <w:uiPriority w:val="99"/>
    <w:rsid w:val="002B4AEA"/>
    <w:rPr>
      <w:rFonts w:cs="Times New Roman"/>
    </w:rPr>
  </w:style>
  <w:style w:type="character" w:customStyle="1" w:styleId="rvts23">
    <w:name w:val="rvts23"/>
    <w:uiPriority w:val="99"/>
    <w:rsid w:val="002B4AEA"/>
    <w:rPr>
      <w:rFonts w:cs="Times New Roman"/>
    </w:rPr>
  </w:style>
  <w:style w:type="paragraph" w:customStyle="1" w:styleId="aff2">
    <w:name w:val="Базовый"/>
    <w:uiPriority w:val="99"/>
    <w:rsid w:val="006302F3"/>
    <w:pPr>
      <w:suppressAutoHyphens/>
      <w:spacing w:before="20" w:after="20" w:line="276" w:lineRule="auto"/>
      <w:ind w:firstLine="737"/>
      <w:jc w:val="both"/>
    </w:pPr>
    <w:rPr>
      <w:rFonts w:ascii="Calibri" w:eastAsia="Times New Roman" w:hAnsi="Calibri"/>
      <w:sz w:val="24"/>
      <w:lang w:val="uk-UA"/>
    </w:rPr>
  </w:style>
  <w:style w:type="paragraph" w:customStyle="1" w:styleId="aff3">
    <w:name w:val="Знак Знак Знак Знак"/>
    <w:basedOn w:val="a0"/>
    <w:uiPriority w:val="99"/>
    <w:rsid w:val="00D913FD"/>
    <w:rPr>
      <w:rFonts w:ascii="Verdana" w:hAnsi="Verdana"/>
      <w:sz w:val="24"/>
      <w:szCs w:val="24"/>
      <w:lang w:val="en-US" w:eastAsia="en-US"/>
    </w:rPr>
  </w:style>
  <w:style w:type="character" w:customStyle="1" w:styleId="rvts9">
    <w:name w:val="rvts9"/>
    <w:uiPriority w:val="99"/>
    <w:rsid w:val="00FE040E"/>
    <w:rPr>
      <w:rFonts w:cs="Times New Roman"/>
    </w:rPr>
  </w:style>
  <w:style w:type="character" w:customStyle="1" w:styleId="Bodytext8">
    <w:name w:val="Body text (8)"/>
    <w:uiPriority w:val="99"/>
    <w:rsid w:val="00A853D4"/>
    <w:rPr>
      <w:rFonts w:ascii="Times New Roman" w:hAnsi="Times New Roman"/>
      <w:b/>
      <w:color w:val="000000"/>
      <w:spacing w:val="0"/>
      <w:w w:val="100"/>
      <w:position w:val="0"/>
      <w:sz w:val="20"/>
      <w:u w:val="none"/>
      <w:lang w:val="uk-UA" w:eastAsia="uk-UA"/>
    </w:rPr>
  </w:style>
  <w:style w:type="character" w:customStyle="1" w:styleId="Bodytext811pt">
    <w:name w:val="Body text (8) + 11 pt"/>
    <w:aliases w:val="Not Bold"/>
    <w:uiPriority w:val="99"/>
    <w:rsid w:val="00A853D4"/>
    <w:rPr>
      <w:rFonts w:ascii="Times New Roman" w:hAnsi="Times New Roman"/>
      <w:b/>
      <w:color w:val="000000"/>
      <w:spacing w:val="0"/>
      <w:w w:val="100"/>
      <w:position w:val="0"/>
      <w:sz w:val="22"/>
      <w:u w:val="none"/>
      <w:lang w:val="uk-UA" w:eastAsia="uk-UA"/>
    </w:rPr>
  </w:style>
  <w:style w:type="character" w:customStyle="1" w:styleId="Heading2">
    <w:name w:val="Heading #2"/>
    <w:uiPriority w:val="99"/>
    <w:rsid w:val="00A853D4"/>
    <w:rPr>
      <w:rFonts w:ascii="Times New Roman" w:hAnsi="Times New Roman"/>
      <w:b/>
      <w:color w:val="000000"/>
      <w:spacing w:val="0"/>
      <w:w w:val="100"/>
      <w:position w:val="0"/>
      <w:sz w:val="24"/>
      <w:u w:val="none"/>
      <w:lang w:val="uk-UA" w:eastAsia="uk-UA"/>
    </w:rPr>
  </w:style>
  <w:style w:type="paragraph" w:customStyle="1" w:styleId="Default">
    <w:name w:val="Default"/>
    <w:uiPriority w:val="99"/>
    <w:rsid w:val="0062278C"/>
    <w:pPr>
      <w:autoSpaceDE w:val="0"/>
      <w:autoSpaceDN w:val="0"/>
      <w:adjustRightInd w:val="0"/>
    </w:pPr>
    <w:rPr>
      <w:color w:val="000000"/>
      <w:sz w:val="24"/>
      <w:szCs w:val="24"/>
      <w:lang w:val="uk-UA" w:eastAsia="uk-UA"/>
    </w:rPr>
  </w:style>
  <w:style w:type="character" w:customStyle="1" w:styleId="Bodytext2">
    <w:name w:val="Body text (2)"/>
    <w:uiPriority w:val="99"/>
    <w:rsid w:val="001E352E"/>
    <w:rPr>
      <w:rFonts w:ascii="Times New Roman" w:hAnsi="Times New Roman"/>
      <w:color w:val="000000"/>
      <w:spacing w:val="0"/>
      <w:w w:val="100"/>
      <w:position w:val="0"/>
      <w:sz w:val="22"/>
      <w:u w:val="none"/>
      <w:lang w:val="uk-UA" w:eastAsia="uk-UA"/>
    </w:rPr>
  </w:style>
  <w:style w:type="table" w:styleId="aff4">
    <w:name w:val="Table Grid"/>
    <w:basedOn w:val="a2"/>
    <w:rsid w:val="00920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
    <w:name w:val="tl"/>
    <w:basedOn w:val="a0"/>
    <w:uiPriority w:val="99"/>
    <w:rsid w:val="00E62161"/>
    <w:pPr>
      <w:spacing w:before="100" w:beforeAutospacing="1" w:after="100" w:afterAutospacing="1"/>
    </w:pPr>
    <w:rPr>
      <w:sz w:val="24"/>
      <w:szCs w:val="24"/>
      <w:lang w:val="ru-RU"/>
    </w:rPr>
  </w:style>
  <w:style w:type="paragraph" w:customStyle="1" w:styleId="rvps7">
    <w:name w:val="rvps7"/>
    <w:basedOn w:val="a0"/>
    <w:uiPriority w:val="99"/>
    <w:rsid w:val="002D3020"/>
    <w:pPr>
      <w:spacing w:before="100" w:beforeAutospacing="1" w:after="100" w:afterAutospacing="1"/>
    </w:pPr>
    <w:rPr>
      <w:sz w:val="24"/>
      <w:szCs w:val="24"/>
      <w:lang w:val="ru-RU"/>
    </w:rPr>
  </w:style>
  <w:style w:type="character" w:customStyle="1" w:styleId="rvts15">
    <w:name w:val="rvts15"/>
    <w:uiPriority w:val="99"/>
    <w:rsid w:val="002D3020"/>
    <w:rPr>
      <w:rFonts w:cs="Times New Roman"/>
    </w:rPr>
  </w:style>
  <w:style w:type="paragraph" w:customStyle="1" w:styleId="rvps12">
    <w:name w:val="rvps12"/>
    <w:basedOn w:val="a0"/>
    <w:uiPriority w:val="99"/>
    <w:rsid w:val="002D3020"/>
    <w:pPr>
      <w:spacing w:before="100" w:beforeAutospacing="1" w:after="100" w:afterAutospacing="1"/>
    </w:pPr>
    <w:rPr>
      <w:sz w:val="24"/>
      <w:szCs w:val="24"/>
      <w:lang w:val="ru-RU"/>
    </w:rPr>
  </w:style>
  <w:style w:type="paragraph" w:customStyle="1" w:styleId="rvps14">
    <w:name w:val="rvps14"/>
    <w:basedOn w:val="a0"/>
    <w:uiPriority w:val="99"/>
    <w:rsid w:val="002D3020"/>
    <w:pPr>
      <w:spacing w:before="100" w:beforeAutospacing="1" w:after="100" w:afterAutospacing="1"/>
    </w:pPr>
    <w:rPr>
      <w:sz w:val="24"/>
      <w:szCs w:val="24"/>
      <w:lang w:val="ru-RU"/>
    </w:rPr>
  </w:style>
  <w:style w:type="paragraph" w:customStyle="1" w:styleId="rvps8">
    <w:name w:val="rvps8"/>
    <w:basedOn w:val="a0"/>
    <w:uiPriority w:val="99"/>
    <w:rsid w:val="000D2A25"/>
    <w:pPr>
      <w:spacing w:before="100" w:beforeAutospacing="1" w:after="100" w:afterAutospacing="1"/>
    </w:pPr>
    <w:rPr>
      <w:sz w:val="24"/>
      <w:szCs w:val="24"/>
      <w:lang w:val="ru-RU"/>
    </w:rPr>
  </w:style>
  <w:style w:type="character" w:customStyle="1" w:styleId="rvts82">
    <w:name w:val="rvts82"/>
    <w:uiPriority w:val="99"/>
    <w:rsid w:val="000D2A25"/>
    <w:rPr>
      <w:rFonts w:cs="Times New Roman"/>
    </w:rPr>
  </w:style>
  <w:style w:type="character" w:customStyle="1" w:styleId="aff1">
    <w:name w:val="Абзац списка Знак"/>
    <w:aliases w:val="Number Bullets Знак"/>
    <w:link w:val="aff0"/>
    <w:uiPriority w:val="1"/>
    <w:locked/>
    <w:rsid w:val="00F76EE9"/>
    <w:rPr>
      <w:rFonts w:ascii="Calibri" w:hAnsi="Calibri"/>
      <w:sz w:val="22"/>
      <w:lang w:eastAsia="ru-RU"/>
    </w:rPr>
  </w:style>
  <w:style w:type="character" w:customStyle="1" w:styleId="10pt">
    <w:name w:val="Основной текст + 10 pt"/>
    <w:aliases w:val="Интервал 0 pt"/>
    <w:uiPriority w:val="99"/>
    <w:rsid w:val="00204F84"/>
    <w:rPr>
      <w:rFonts w:ascii="Times New Roman" w:hAnsi="Times New Roman"/>
      <w:color w:val="000000"/>
      <w:spacing w:val="9"/>
      <w:w w:val="100"/>
      <w:position w:val="0"/>
      <w:sz w:val="20"/>
      <w:u w:val="none"/>
      <w:lang w:val="uk-UA" w:eastAsia="uk-UA"/>
    </w:rPr>
  </w:style>
  <w:style w:type="paragraph" w:customStyle="1" w:styleId="Standard">
    <w:name w:val="Standard"/>
    <w:rsid w:val="00146C94"/>
    <w:pPr>
      <w:autoSpaceDN w:val="0"/>
      <w:textAlignment w:val="baseline"/>
    </w:pPr>
    <w:rPr>
      <w:rFonts w:eastAsia="Times New Roman"/>
      <w:kern w:val="3"/>
      <w:sz w:val="24"/>
      <w:szCs w:val="24"/>
      <w:lang w:val="uk-UA" w:eastAsia="zh-CN"/>
    </w:rPr>
  </w:style>
  <w:style w:type="paragraph" w:customStyle="1" w:styleId="TableContents">
    <w:name w:val="Table Contents"/>
    <w:basedOn w:val="Standard"/>
    <w:uiPriority w:val="99"/>
    <w:rsid w:val="00146C94"/>
    <w:pPr>
      <w:suppressLineNumbers/>
    </w:pPr>
  </w:style>
  <w:style w:type="paragraph" w:customStyle="1" w:styleId="27">
    <w:name w:val="Основной текст2"/>
    <w:basedOn w:val="a0"/>
    <w:uiPriority w:val="99"/>
    <w:rsid w:val="00146C94"/>
    <w:pPr>
      <w:widowControl w:val="0"/>
      <w:shd w:val="clear" w:color="auto" w:fill="FFFFFF"/>
      <w:spacing w:after="240" w:line="240" w:lineRule="atLeast"/>
      <w:ind w:hanging="360"/>
      <w:jc w:val="center"/>
    </w:pPr>
    <w:rPr>
      <w:rFonts w:eastAsia="Calibri"/>
      <w:color w:val="000000"/>
      <w:sz w:val="23"/>
      <w:szCs w:val="23"/>
      <w:lang w:eastAsia="zh-CN"/>
    </w:rPr>
  </w:style>
  <w:style w:type="paragraph" w:customStyle="1" w:styleId="aff5">
    <w:name w:val="Содержимое таблицы"/>
    <w:basedOn w:val="a0"/>
    <w:rsid w:val="00146C94"/>
    <w:pPr>
      <w:widowControl w:val="0"/>
      <w:suppressLineNumbers/>
      <w:suppressAutoHyphens/>
    </w:pPr>
    <w:rPr>
      <w:rFonts w:eastAsia="SimSun" w:cs="Mangal"/>
      <w:kern w:val="1"/>
      <w:sz w:val="24"/>
      <w:szCs w:val="24"/>
      <w:lang w:eastAsia="zh-CN" w:bidi="hi-IN"/>
    </w:rPr>
  </w:style>
  <w:style w:type="paragraph" w:customStyle="1" w:styleId="TableParagraph">
    <w:name w:val="Table Paragraph"/>
    <w:basedOn w:val="a0"/>
    <w:uiPriority w:val="1"/>
    <w:qFormat/>
    <w:rsid w:val="00780701"/>
    <w:pPr>
      <w:widowControl w:val="0"/>
      <w:autoSpaceDE w:val="0"/>
      <w:autoSpaceDN w:val="0"/>
    </w:pPr>
    <w:rPr>
      <w:rFonts w:eastAsia="Calibri"/>
      <w:sz w:val="22"/>
      <w:szCs w:val="22"/>
      <w:lang w:eastAsia="uk-UA"/>
    </w:rPr>
  </w:style>
  <w:style w:type="paragraph" w:customStyle="1" w:styleId="28">
    <w:name w:val="Без интервала2"/>
    <w:aliases w:val="nado12,Bullet"/>
    <w:link w:val="15"/>
    <w:uiPriority w:val="99"/>
    <w:rsid w:val="00471400"/>
    <w:pPr>
      <w:suppressAutoHyphens/>
    </w:pPr>
    <w:rPr>
      <w:rFonts w:ascii="Calibri" w:hAnsi="Calibri"/>
      <w:sz w:val="22"/>
      <w:lang w:val="uk-UA" w:eastAsia="ar-SA"/>
    </w:rPr>
  </w:style>
  <w:style w:type="character" w:customStyle="1" w:styleId="15">
    <w:name w:val="Без интервала Знак1"/>
    <w:link w:val="28"/>
    <w:uiPriority w:val="99"/>
    <w:locked/>
    <w:rsid w:val="00471400"/>
    <w:rPr>
      <w:rFonts w:ascii="Calibri" w:hAnsi="Calibri"/>
      <w:sz w:val="22"/>
      <w:lang w:val="uk-UA" w:eastAsia="ar-SA" w:bidi="ar-SA"/>
    </w:rPr>
  </w:style>
  <w:style w:type="character" w:customStyle="1" w:styleId="FontStyle16">
    <w:name w:val="Font Style16"/>
    <w:uiPriority w:val="99"/>
    <w:rsid w:val="0076009D"/>
    <w:rPr>
      <w:rFonts w:ascii="Sylfaen" w:hAnsi="Sylfaen"/>
      <w:color w:val="000000"/>
      <w:sz w:val="22"/>
    </w:rPr>
  </w:style>
  <w:style w:type="character" w:customStyle="1" w:styleId="FontStyle11">
    <w:name w:val="Font Style11"/>
    <w:uiPriority w:val="99"/>
    <w:rsid w:val="0076009D"/>
    <w:rPr>
      <w:rFonts w:ascii="Times New Roman" w:hAnsi="Times New Roman"/>
      <w:sz w:val="22"/>
    </w:rPr>
  </w:style>
  <w:style w:type="paragraph" w:customStyle="1" w:styleId="aff6">
    <w:name w:val="?????????? ???????"/>
    <w:basedOn w:val="af0"/>
    <w:uiPriority w:val="99"/>
    <w:rsid w:val="0076009D"/>
    <w:pPr>
      <w:widowControl w:val="0"/>
      <w:suppressLineNumbers/>
      <w:suppressAutoHyphens/>
    </w:pPr>
    <w:rPr>
      <w:kern w:val="2"/>
      <w:sz w:val="24"/>
      <w:szCs w:val="24"/>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1,Знак17 Знак"/>
    <w:uiPriority w:val="99"/>
    <w:rsid w:val="00C23A21"/>
    <w:rPr>
      <w:sz w:val="24"/>
      <w:lang w:val="uk-UA" w:eastAsia="uk-UA"/>
    </w:rPr>
  </w:style>
  <w:style w:type="paragraph" w:customStyle="1" w:styleId="35">
    <w:name w:val="Абзац списка3"/>
    <w:basedOn w:val="a0"/>
    <w:uiPriority w:val="99"/>
    <w:rsid w:val="000E0123"/>
    <w:pPr>
      <w:spacing w:after="200" w:line="276" w:lineRule="auto"/>
      <w:ind w:left="720"/>
      <w:contextualSpacing/>
    </w:pPr>
    <w:rPr>
      <w:rFonts w:ascii="Calibri" w:hAnsi="Calibri"/>
      <w:sz w:val="22"/>
      <w:szCs w:val="22"/>
      <w:lang w:val="ru-RU" w:eastAsia="en-US"/>
    </w:rPr>
  </w:style>
  <w:style w:type="paragraph" w:customStyle="1" w:styleId="16">
    <w:name w:val="Обычный1"/>
    <w:qFormat/>
    <w:rsid w:val="00050F1D"/>
    <w:pPr>
      <w:spacing w:line="276" w:lineRule="auto"/>
    </w:pPr>
    <w:rPr>
      <w:rFonts w:ascii="Arial" w:eastAsia="Times New Roman" w:hAnsi="Arial" w:cs="Arial"/>
      <w:color w:val="000000"/>
      <w:sz w:val="22"/>
      <w:szCs w:val="22"/>
    </w:rPr>
  </w:style>
  <w:style w:type="paragraph" w:customStyle="1" w:styleId="29">
    <w:name w:val="Обычный2"/>
    <w:uiPriority w:val="99"/>
    <w:rsid w:val="00050F1D"/>
    <w:pPr>
      <w:spacing w:line="276" w:lineRule="auto"/>
    </w:pPr>
    <w:rPr>
      <w:rFonts w:ascii="Arial" w:eastAsia="Times New Roman" w:hAnsi="Arial" w:cs="Arial"/>
      <w:color w:val="000000"/>
      <w:sz w:val="22"/>
      <w:szCs w:val="22"/>
    </w:rPr>
  </w:style>
  <w:style w:type="paragraph" w:customStyle="1" w:styleId="ShiftAlt">
    <w:name w:val="Додаток_основной_текст (Додаток___Shift+Alt)"/>
    <w:uiPriority w:val="99"/>
    <w:rsid w:val="006F0EE7"/>
    <w:pPr>
      <w:autoSpaceDE w:val="0"/>
      <w:autoSpaceDN w:val="0"/>
      <w:adjustRightInd w:val="0"/>
      <w:spacing w:line="210" w:lineRule="atLeast"/>
      <w:ind w:firstLine="227"/>
      <w:jc w:val="both"/>
      <w:textAlignment w:val="center"/>
    </w:pPr>
    <w:rPr>
      <w:rFonts w:eastAsia="Times New Roman" w:cs="Myriad Pro"/>
      <w:color w:val="000000"/>
      <w:sz w:val="24"/>
      <w:szCs w:val="18"/>
      <w:lang w:val="uk-UA" w:eastAsia="en-US"/>
    </w:rPr>
  </w:style>
  <w:style w:type="character" w:customStyle="1" w:styleId="aff7">
    <w:name w:val="Без интервала Знак"/>
    <w:aliases w:val="nado12 Знак,Bullet Знак"/>
    <w:rsid w:val="00DF2C54"/>
    <w:rPr>
      <w:sz w:val="24"/>
    </w:rPr>
  </w:style>
  <w:style w:type="paragraph" w:customStyle="1" w:styleId="310">
    <w:name w:val="Основной текст с отступом 31"/>
    <w:basedOn w:val="a0"/>
    <w:rsid w:val="00CB5E69"/>
    <w:pPr>
      <w:widowControl w:val="0"/>
      <w:suppressAutoHyphens/>
      <w:autoSpaceDE w:val="0"/>
      <w:ind w:firstLine="425"/>
      <w:jc w:val="both"/>
    </w:pPr>
    <w:rPr>
      <w:rFonts w:ascii="Tahoma" w:hAnsi="Tahoma"/>
      <w:sz w:val="18"/>
      <w:szCs w:val="18"/>
      <w:lang w:eastAsia="ar-SA"/>
    </w:rPr>
  </w:style>
  <w:style w:type="paragraph" w:customStyle="1" w:styleId="CharChar">
    <w:name w:val="Char Знак Знак Char Знак"/>
    <w:basedOn w:val="a0"/>
    <w:rsid w:val="0074549D"/>
    <w:rPr>
      <w:rFonts w:ascii="Verdana" w:hAnsi="Verdana" w:cs="Verdana"/>
      <w:lang w:val="en-US" w:eastAsia="en-US"/>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0"/>
    <w:rsid w:val="0074549D"/>
    <w:rPr>
      <w:rFonts w:ascii="Verdana" w:hAnsi="Verdana" w:cs="Verdana"/>
      <w:lang w:val="en-US" w:eastAsia="en-US"/>
    </w:rPr>
  </w:style>
  <w:style w:type="paragraph" w:customStyle="1" w:styleId="210">
    <w:name w:val="Знак Знак2 Знак1"/>
    <w:basedOn w:val="a0"/>
    <w:rsid w:val="0074549D"/>
    <w:rPr>
      <w:rFonts w:ascii="Verdana" w:hAnsi="Verdana" w:cs="Verdana"/>
      <w:lang w:val="en-US" w:eastAsia="en-US"/>
    </w:rPr>
  </w:style>
  <w:style w:type="character" w:customStyle="1" w:styleId="apple-converted-space">
    <w:name w:val="apple-converted-space"/>
    <w:rsid w:val="0074549D"/>
  </w:style>
  <w:style w:type="paragraph" w:customStyle="1" w:styleId="Style6">
    <w:name w:val="Style6"/>
    <w:basedOn w:val="a0"/>
    <w:rsid w:val="0074549D"/>
    <w:pPr>
      <w:widowControl w:val="0"/>
      <w:autoSpaceDE w:val="0"/>
      <w:autoSpaceDN w:val="0"/>
      <w:adjustRightInd w:val="0"/>
      <w:spacing w:line="271" w:lineRule="exact"/>
      <w:jc w:val="both"/>
    </w:pPr>
    <w:rPr>
      <w:sz w:val="24"/>
      <w:szCs w:val="24"/>
      <w:lang w:eastAsia="uk-UA"/>
    </w:rPr>
  </w:style>
  <w:style w:type="paragraph" w:customStyle="1" w:styleId="41">
    <w:name w:val="Абзац списка4"/>
    <w:basedOn w:val="a0"/>
    <w:rsid w:val="0074549D"/>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customStyle="1" w:styleId="aff8">
    <w:name w:val="a"/>
    <w:basedOn w:val="a0"/>
    <w:rsid w:val="0074549D"/>
    <w:pPr>
      <w:spacing w:before="100" w:beforeAutospacing="1" w:after="100" w:afterAutospacing="1"/>
    </w:pPr>
    <w:rPr>
      <w:sz w:val="24"/>
      <w:szCs w:val="24"/>
      <w:lang w:val="ru-RU"/>
    </w:rPr>
  </w:style>
  <w:style w:type="paragraph" w:customStyle="1" w:styleId="140">
    <w:name w:val="Обычный+14 пт"/>
    <w:basedOn w:val="a0"/>
    <w:rsid w:val="0074549D"/>
    <w:rPr>
      <w:sz w:val="24"/>
      <w:szCs w:val="24"/>
      <w:lang w:eastAsia="uk-UA"/>
    </w:rPr>
  </w:style>
  <w:style w:type="paragraph" w:customStyle="1" w:styleId="36">
    <w:name w:val="Обычный3"/>
    <w:rsid w:val="0074549D"/>
    <w:pPr>
      <w:spacing w:line="276" w:lineRule="auto"/>
    </w:pPr>
    <w:rPr>
      <w:rFonts w:ascii="Arial" w:eastAsia="Arial" w:hAnsi="Arial" w:cs="Arial"/>
      <w:color w:val="000000"/>
      <w:sz w:val="22"/>
      <w:szCs w:val="22"/>
    </w:rPr>
  </w:style>
  <w:style w:type="paragraph" w:customStyle="1" w:styleId="211">
    <w:name w:val="Основной текст с отступом 21"/>
    <w:basedOn w:val="a0"/>
    <w:rsid w:val="0074549D"/>
    <w:pPr>
      <w:suppressAutoHyphens/>
      <w:spacing w:after="120" w:line="480" w:lineRule="auto"/>
      <w:ind w:left="283"/>
    </w:pPr>
    <w:rPr>
      <w:rFonts w:ascii="Calibri" w:hAnsi="Calibri"/>
      <w:sz w:val="22"/>
      <w:szCs w:val="22"/>
      <w:lang w:val="ru-RU" w:eastAsia="ar-SA"/>
    </w:rPr>
  </w:style>
  <w:style w:type="character" w:customStyle="1" w:styleId="FontStyle18">
    <w:name w:val="Font Style18"/>
    <w:rsid w:val="0074549D"/>
    <w:rPr>
      <w:rFonts w:ascii="Times New Roman" w:hAnsi="Times New Roman" w:cs="Times New Roman"/>
      <w:sz w:val="22"/>
      <w:szCs w:val="22"/>
    </w:rPr>
  </w:style>
  <w:style w:type="character" w:customStyle="1" w:styleId="295pt">
    <w:name w:val="Основний текст (2) + 9;5 pt;Курсив"/>
    <w:rsid w:val="0074549D"/>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9pt">
    <w:name w:val="Основний текст (2) + 9 pt;Напівжирний"/>
    <w:rsid w:val="0074549D"/>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105pt">
    <w:name w:val="Основний текст (2) + 10;5 pt;Напівжирний;Курсив"/>
    <w:rsid w:val="0074549D"/>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paragraph" w:styleId="aff9">
    <w:name w:val="Block Text"/>
    <w:basedOn w:val="a0"/>
    <w:locked/>
    <w:rsid w:val="0074549D"/>
    <w:pPr>
      <w:ind w:left="567" w:right="-569"/>
      <w:jc w:val="both"/>
    </w:pPr>
    <w:rPr>
      <w:sz w:val="24"/>
    </w:rPr>
  </w:style>
  <w:style w:type="paragraph" w:customStyle="1" w:styleId="PatriotTL">
    <w:name w:val="Patriot_TL"/>
    <w:rsid w:val="0074549D"/>
    <w:pPr>
      <w:spacing w:before="30" w:after="30"/>
      <w:ind w:left="57" w:right="113"/>
    </w:pPr>
    <w:rPr>
      <w:rFonts w:ascii="Arial" w:eastAsia="Times New Roman" w:hAnsi="Arial" w:cs="Arial"/>
      <w:sz w:val="18"/>
    </w:rPr>
  </w:style>
  <w:style w:type="paragraph" w:customStyle="1" w:styleId="37">
    <w:name w:val="Без интервала3"/>
    <w:rsid w:val="0074549D"/>
    <w:rPr>
      <w:rFonts w:ascii="Calibri" w:eastAsia="Times New Roman" w:hAnsi="Calibri"/>
      <w:sz w:val="22"/>
      <w:szCs w:val="22"/>
      <w:lang w:val="uk-UA" w:eastAsia="en-US"/>
    </w:rPr>
  </w:style>
  <w:style w:type="paragraph" w:customStyle="1" w:styleId="FR1">
    <w:name w:val="FR1"/>
    <w:rsid w:val="0074549D"/>
    <w:pPr>
      <w:widowControl w:val="0"/>
      <w:suppressAutoHyphens/>
      <w:autoSpaceDN w:val="0"/>
      <w:spacing w:before="120"/>
      <w:textAlignment w:val="baseline"/>
    </w:pPr>
    <w:rPr>
      <w:rFonts w:eastAsia="Andale Sans UI" w:cs="Tahoma"/>
      <w:kern w:val="3"/>
      <w:sz w:val="22"/>
      <w:szCs w:val="24"/>
    </w:rPr>
  </w:style>
  <w:style w:type="character" w:customStyle="1" w:styleId="WW8Num1z0">
    <w:name w:val="WW8Num1z0"/>
    <w:rsid w:val="0074549D"/>
  </w:style>
  <w:style w:type="character" w:customStyle="1" w:styleId="WW8Num1z1">
    <w:name w:val="WW8Num1z1"/>
    <w:rsid w:val="0074549D"/>
  </w:style>
  <w:style w:type="character" w:customStyle="1" w:styleId="WW8Num1z2">
    <w:name w:val="WW8Num1z2"/>
    <w:rsid w:val="0074549D"/>
  </w:style>
  <w:style w:type="character" w:customStyle="1" w:styleId="WW8Num1z3">
    <w:name w:val="WW8Num1z3"/>
    <w:rsid w:val="0074549D"/>
  </w:style>
  <w:style w:type="character" w:customStyle="1" w:styleId="WW8Num1z4">
    <w:name w:val="WW8Num1z4"/>
    <w:rsid w:val="0074549D"/>
  </w:style>
  <w:style w:type="character" w:customStyle="1" w:styleId="WW8Num1z5">
    <w:name w:val="WW8Num1z5"/>
    <w:rsid w:val="0074549D"/>
  </w:style>
  <w:style w:type="character" w:customStyle="1" w:styleId="WW8Num1z6">
    <w:name w:val="WW8Num1z6"/>
    <w:rsid w:val="0074549D"/>
  </w:style>
  <w:style w:type="character" w:customStyle="1" w:styleId="WW8Num1z7">
    <w:name w:val="WW8Num1z7"/>
    <w:rsid w:val="0074549D"/>
  </w:style>
  <w:style w:type="character" w:customStyle="1" w:styleId="WW8Num1z8">
    <w:name w:val="WW8Num1z8"/>
    <w:rsid w:val="0074549D"/>
  </w:style>
  <w:style w:type="character" w:customStyle="1" w:styleId="WW8Num2z0">
    <w:name w:val="WW8Num2z0"/>
    <w:rsid w:val="0074549D"/>
    <w:rPr>
      <w:rFonts w:ascii="Times New Roman" w:eastAsia="Times New Roman" w:hAnsi="Times New Roman" w:cs="Times New Roman" w:hint="default"/>
      <w:sz w:val="24"/>
    </w:rPr>
  </w:style>
  <w:style w:type="character" w:customStyle="1" w:styleId="WW8Num2z1">
    <w:name w:val="WW8Num2z1"/>
    <w:rsid w:val="0074549D"/>
    <w:rPr>
      <w:rFonts w:hint="default"/>
      <w:b w:val="0"/>
    </w:rPr>
  </w:style>
  <w:style w:type="character" w:customStyle="1" w:styleId="WW8Num2z2">
    <w:name w:val="WW8Num2z2"/>
    <w:rsid w:val="0074549D"/>
    <w:rPr>
      <w:rFonts w:hint="default"/>
      <w:b/>
    </w:rPr>
  </w:style>
  <w:style w:type="character" w:customStyle="1" w:styleId="WW8Num3z0">
    <w:name w:val="WW8Num3z0"/>
    <w:rsid w:val="0074549D"/>
    <w:rPr>
      <w:rFonts w:ascii="Times New Roman" w:eastAsia="Times New Roman" w:hAnsi="Times New Roman" w:cs="Times New Roman" w:hint="default"/>
      <w:sz w:val="24"/>
    </w:rPr>
  </w:style>
  <w:style w:type="character" w:customStyle="1" w:styleId="WW8Num3z1">
    <w:name w:val="WW8Num3z1"/>
    <w:rsid w:val="0074549D"/>
  </w:style>
  <w:style w:type="character" w:customStyle="1" w:styleId="WW8Num3z2">
    <w:name w:val="WW8Num3z2"/>
    <w:rsid w:val="0074549D"/>
  </w:style>
  <w:style w:type="character" w:customStyle="1" w:styleId="WW8Num3z3">
    <w:name w:val="WW8Num3z3"/>
    <w:rsid w:val="0074549D"/>
  </w:style>
  <w:style w:type="character" w:customStyle="1" w:styleId="WW8Num3z4">
    <w:name w:val="WW8Num3z4"/>
    <w:rsid w:val="0074549D"/>
  </w:style>
  <w:style w:type="character" w:customStyle="1" w:styleId="WW8Num3z5">
    <w:name w:val="WW8Num3z5"/>
    <w:rsid w:val="0074549D"/>
  </w:style>
  <w:style w:type="character" w:customStyle="1" w:styleId="WW8Num3z6">
    <w:name w:val="WW8Num3z6"/>
    <w:rsid w:val="0074549D"/>
  </w:style>
  <w:style w:type="character" w:customStyle="1" w:styleId="WW8Num3z7">
    <w:name w:val="WW8Num3z7"/>
    <w:rsid w:val="0074549D"/>
  </w:style>
  <w:style w:type="character" w:customStyle="1" w:styleId="WW8Num3z8">
    <w:name w:val="WW8Num3z8"/>
    <w:rsid w:val="0074549D"/>
  </w:style>
  <w:style w:type="character" w:customStyle="1" w:styleId="WW8Num4z0">
    <w:name w:val="WW8Num4z0"/>
    <w:rsid w:val="0074549D"/>
    <w:rPr>
      <w:rFonts w:ascii="Symbol" w:hAnsi="Symbol" w:cs="Symbol" w:hint="default"/>
    </w:rPr>
  </w:style>
  <w:style w:type="character" w:customStyle="1" w:styleId="WW8Num4z1">
    <w:name w:val="WW8Num4z1"/>
    <w:rsid w:val="0074549D"/>
    <w:rPr>
      <w:rFonts w:ascii="Courier New" w:hAnsi="Courier New" w:cs="Courier New" w:hint="default"/>
    </w:rPr>
  </w:style>
  <w:style w:type="character" w:customStyle="1" w:styleId="WW8Num4z2">
    <w:name w:val="WW8Num4z2"/>
    <w:rsid w:val="0074549D"/>
    <w:rPr>
      <w:rFonts w:ascii="Wingdings" w:hAnsi="Wingdings" w:cs="Wingdings" w:hint="default"/>
    </w:rPr>
  </w:style>
  <w:style w:type="character" w:customStyle="1" w:styleId="WW8Num5z0">
    <w:name w:val="WW8Num5z0"/>
    <w:rsid w:val="0074549D"/>
    <w:rPr>
      <w:rFonts w:ascii="Symbol" w:hAnsi="Symbol" w:cs="Symbol" w:hint="default"/>
    </w:rPr>
  </w:style>
  <w:style w:type="character" w:customStyle="1" w:styleId="WW8Num5z1">
    <w:name w:val="WW8Num5z1"/>
    <w:rsid w:val="0074549D"/>
    <w:rPr>
      <w:rFonts w:ascii="Courier New" w:hAnsi="Courier New" w:cs="Courier New" w:hint="default"/>
    </w:rPr>
  </w:style>
  <w:style w:type="character" w:customStyle="1" w:styleId="WW8Num5z2">
    <w:name w:val="WW8Num5z2"/>
    <w:rsid w:val="0074549D"/>
    <w:rPr>
      <w:rFonts w:ascii="Wingdings" w:hAnsi="Wingdings" w:cs="Wingdings" w:hint="default"/>
    </w:rPr>
  </w:style>
  <w:style w:type="character" w:customStyle="1" w:styleId="WW8Num6z0">
    <w:name w:val="WW8Num6z0"/>
    <w:rsid w:val="0074549D"/>
    <w:rPr>
      <w:rFonts w:hint="default"/>
    </w:rPr>
  </w:style>
  <w:style w:type="character" w:customStyle="1" w:styleId="WW8Num6z1">
    <w:name w:val="WW8Num6z1"/>
    <w:rsid w:val="0074549D"/>
  </w:style>
  <w:style w:type="character" w:customStyle="1" w:styleId="WW8Num6z2">
    <w:name w:val="WW8Num6z2"/>
    <w:rsid w:val="0074549D"/>
  </w:style>
  <w:style w:type="character" w:customStyle="1" w:styleId="WW8Num6z3">
    <w:name w:val="WW8Num6z3"/>
    <w:rsid w:val="0074549D"/>
  </w:style>
  <w:style w:type="character" w:customStyle="1" w:styleId="WW8Num6z4">
    <w:name w:val="WW8Num6z4"/>
    <w:rsid w:val="0074549D"/>
  </w:style>
  <w:style w:type="character" w:customStyle="1" w:styleId="WW8Num6z5">
    <w:name w:val="WW8Num6z5"/>
    <w:rsid w:val="0074549D"/>
  </w:style>
  <w:style w:type="character" w:customStyle="1" w:styleId="WW8Num6z6">
    <w:name w:val="WW8Num6z6"/>
    <w:rsid w:val="0074549D"/>
  </w:style>
  <w:style w:type="character" w:customStyle="1" w:styleId="WW8Num6z7">
    <w:name w:val="WW8Num6z7"/>
    <w:rsid w:val="0074549D"/>
  </w:style>
  <w:style w:type="character" w:customStyle="1" w:styleId="WW8Num6z8">
    <w:name w:val="WW8Num6z8"/>
    <w:rsid w:val="0074549D"/>
  </w:style>
  <w:style w:type="character" w:customStyle="1" w:styleId="WW8Num7z0">
    <w:name w:val="WW8Num7z0"/>
    <w:rsid w:val="0074549D"/>
  </w:style>
  <w:style w:type="character" w:customStyle="1" w:styleId="WW8Num7z1">
    <w:name w:val="WW8Num7z1"/>
    <w:rsid w:val="0074549D"/>
  </w:style>
  <w:style w:type="character" w:customStyle="1" w:styleId="WW8Num7z2">
    <w:name w:val="WW8Num7z2"/>
    <w:rsid w:val="0074549D"/>
  </w:style>
  <w:style w:type="character" w:customStyle="1" w:styleId="WW8Num7z3">
    <w:name w:val="WW8Num7z3"/>
    <w:rsid w:val="0074549D"/>
  </w:style>
  <w:style w:type="character" w:customStyle="1" w:styleId="WW8Num7z4">
    <w:name w:val="WW8Num7z4"/>
    <w:rsid w:val="0074549D"/>
  </w:style>
  <w:style w:type="character" w:customStyle="1" w:styleId="WW8Num7z5">
    <w:name w:val="WW8Num7z5"/>
    <w:rsid w:val="0074549D"/>
  </w:style>
  <w:style w:type="character" w:customStyle="1" w:styleId="WW8Num7z6">
    <w:name w:val="WW8Num7z6"/>
    <w:rsid w:val="0074549D"/>
  </w:style>
  <w:style w:type="character" w:customStyle="1" w:styleId="WW8Num7z7">
    <w:name w:val="WW8Num7z7"/>
    <w:rsid w:val="0074549D"/>
  </w:style>
  <w:style w:type="character" w:customStyle="1" w:styleId="WW8Num7z8">
    <w:name w:val="WW8Num7z8"/>
    <w:rsid w:val="0074549D"/>
  </w:style>
  <w:style w:type="character" w:customStyle="1" w:styleId="WW8Num8z0">
    <w:name w:val="WW8Num8z0"/>
    <w:rsid w:val="0074549D"/>
    <w:rPr>
      <w:rFonts w:ascii="Symbol" w:hAnsi="Symbol" w:cs="Symbol" w:hint="default"/>
    </w:rPr>
  </w:style>
  <w:style w:type="character" w:customStyle="1" w:styleId="WW8Num8z1">
    <w:name w:val="WW8Num8z1"/>
    <w:rsid w:val="0074549D"/>
    <w:rPr>
      <w:rFonts w:ascii="Times New Roman" w:eastAsia="Times New Roman" w:hAnsi="Times New Roman" w:cs="Times New Roman" w:hint="default"/>
    </w:rPr>
  </w:style>
  <w:style w:type="character" w:customStyle="1" w:styleId="WW8Num8z2">
    <w:name w:val="WW8Num8z2"/>
    <w:rsid w:val="0074549D"/>
    <w:rPr>
      <w:rFonts w:cs="Times New Roman"/>
    </w:rPr>
  </w:style>
  <w:style w:type="character" w:customStyle="1" w:styleId="WW8Num9z0">
    <w:name w:val="WW8Num9z0"/>
    <w:rsid w:val="0074549D"/>
    <w:rPr>
      <w:rFonts w:ascii="Times New Roman" w:eastAsia="Times New Roman" w:hAnsi="Times New Roman" w:cs="Times New Roman" w:hint="default"/>
    </w:rPr>
  </w:style>
  <w:style w:type="character" w:customStyle="1" w:styleId="WW8Num9z1">
    <w:name w:val="WW8Num9z1"/>
    <w:rsid w:val="0074549D"/>
    <w:rPr>
      <w:rFonts w:ascii="Courier New" w:hAnsi="Courier New" w:cs="Courier New" w:hint="default"/>
    </w:rPr>
  </w:style>
  <w:style w:type="character" w:customStyle="1" w:styleId="WW8Num9z2">
    <w:name w:val="WW8Num9z2"/>
    <w:rsid w:val="0074549D"/>
    <w:rPr>
      <w:rFonts w:ascii="Wingdings" w:hAnsi="Wingdings" w:cs="Wingdings" w:hint="default"/>
    </w:rPr>
  </w:style>
  <w:style w:type="character" w:customStyle="1" w:styleId="WW8Num9z3">
    <w:name w:val="WW8Num9z3"/>
    <w:rsid w:val="0074549D"/>
    <w:rPr>
      <w:rFonts w:ascii="Symbol" w:hAnsi="Symbol" w:cs="Symbol" w:hint="default"/>
    </w:rPr>
  </w:style>
  <w:style w:type="character" w:customStyle="1" w:styleId="WW8Num10z0">
    <w:name w:val="WW8Num10z0"/>
    <w:rsid w:val="0074549D"/>
    <w:rPr>
      <w:rFonts w:ascii="Times New Roman" w:eastAsia="Times New Roman" w:hAnsi="Times New Roman" w:cs="Times New Roman" w:hint="default"/>
    </w:rPr>
  </w:style>
  <w:style w:type="character" w:customStyle="1" w:styleId="WW8Num10z1">
    <w:name w:val="WW8Num10z1"/>
    <w:rsid w:val="0074549D"/>
    <w:rPr>
      <w:rFonts w:ascii="Courier New" w:hAnsi="Courier New" w:cs="Courier New" w:hint="default"/>
    </w:rPr>
  </w:style>
  <w:style w:type="character" w:customStyle="1" w:styleId="WW8Num10z2">
    <w:name w:val="WW8Num10z2"/>
    <w:rsid w:val="0074549D"/>
    <w:rPr>
      <w:rFonts w:ascii="Wingdings" w:hAnsi="Wingdings" w:cs="Wingdings" w:hint="default"/>
    </w:rPr>
  </w:style>
  <w:style w:type="character" w:customStyle="1" w:styleId="WW8Num10z3">
    <w:name w:val="WW8Num10z3"/>
    <w:rsid w:val="0074549D"/>
    <w:rPr>
      <w:rFonts w:ascii="Symbol" w:hAnsi="Symbol" w:cs="Symbol" w:hint="default"/>
    </w:rPr>
  </w:style>
  <w:style w:type="character" w:customStyle="1" w:styleId="WW8Num11z0">
    <w:name w:val="WW8Num11z0"/>
    <w:rsid w:val="0074549D"/>
    <w:rPr>
      <w:rFonts w:ascii="Times New Roman" w:eastAsia="Times New Roman" w:hAnsi="Times New Roman" w:cs="Times New Roman" w:hint="default"/>
      <w:sz w:val="24"/>
    </w:rPr>
  </w:style>
  <w:style w:type="character" w:customStyle="1" w:styleId="WW8Num11z1">
    <w:name w:val="WW8Num11z1"/>
    <w:rsid w:val="0074549D"/>
  </w:style>
  <w:style w:type="character" w:customStyle="1" w:styleId="WW8Num11z2">
    <w:name w:val="WW8Num11z2"/>
    <w:rsid w:val="0074549D"/>
  </w:style>
  <w:style w:type="character" w:customStyle="1" w:styleId="WW8Num11z3">
    <w:name w:val="WW8Num11z3"/>
    <w:rsid w:val="0074549D"/>
  </w:style>
  <w:style w:type="character" w:customStyle="1" w:styleId="WW8Num11z4">
    <w:name w:val="WW8Num11z4"/>
    <w:rsid w:val="0074549D"/>
  </w:style>
  <w:style w:type="character" w:customStyle="1" w:styleId="WW8Num11z5">
    <w:name w:val="WW8Num11z5"/>
    <w:rsid w:val="0074549D"/>
  </w:style>
  <w:style w:type="character" w:customStyle="1" w:styleId="WW8Num11z6">
    <w:name w:val="WW8Num11z6"/>
    <w:rsid w:val="0074549D"/>
  </w:style>
  <w:style w:type="character" w:customStyle="1" w:styleId="WW8Num11z7">
    <w:name w:val="WW8Num11z7"/>
    <w:rsid w:val="0074549D"/>
  </w:style>
  <w:style w:type="character" w:customStyle="1" w:styleId="WW8Num11z8">
    <w:name w:val="WW8Num11z8"/>
    <w:rsid w:val="0074549D"/>
  </w:style>
  <w:style w:type="character" w:customStyle="1" w:styleId="WW8Num12z0">
    <w:name w:val="WW8Num12z0"/>
    <w:rsid w:val="0074549D"/>
    <w:rPr>
      <w:rFonts w:cs="Times New Roman" w:hint="default"/>
      <w:b w:val="0"/>
      <w:color w:val="000000"/>
    </w:rPr>
  </w:style>
  <w:style w:type="character" w:customStyle="1" w:styleId="WW8Num12z1">
    <w:name w:val="WW8Num12z1"/>
    <w:rsid w:val="0074549D"/>
    <w:rPr>
      <w:rFonts w:ascii="Times New Roman" w:eastAsia="Times New Roman" w:hAnsi="Times New Roman" w:cs="Times New Roman" w:hint="default"/>
    </w:rPr>
  </w:style>
  <w:style w:type="character" w:customStyle="1" w:styleId="WW8Num12z2">
    <w:name w:val="WW8Num12z2"/>
    <w:rsid w:val="0074549D"/>
    <w:rPr>
      <w:rFonts w:cs="Times New Roman"/>
    </w:rPr>
  </w:style>
  <w:style w:type="character" w:customStyle="1" w:styleId="WW8Num13z0">
    <w:name w:val="WW8Num13z0"/>
    <w:rsid w:val="0074549D"/>
    <w:rPr>
      <w:rFonts w:hint="default"/>
    </w:rPr>
  </w:style>
  <w:style w:type="character" w:customStyle="1" w:styleId="WW8Num13z1">
    <w:name w:val="WW8Num13z1"/>
    <w:rsid w:val="0074549D"/>
    <w:rPr>
      <w:rFonts w:ascii="Times New Roman" w:eastAsia="Times New Roman" w:hAnsi="Times New Roman" w:cs="Times New Roman"/>
      <w:b/>
      <w:bCs/>
      <w:w w:val="100"/>
      <w:sz w:val="24"/>
      <w:szCs w:val="24"/>
    </w:rPr>
  </w:style>
  <w:style w:type="character" w:customStyle="1" w:styleId="WW8Num13z2">
    <w:name w:val="WW8Num13z2"/>
    <w:rsid w:val="0074549D"/>
    <w:rPr>
      <w:rFonts w:ascii="Times New Roman" w:eastAsia="Times New Roman" w:hAnsi="Times New Roman" w:cs="Times New Roman" w:hint="default"/>
      <w:spacing w:val="-30"/>
      <w:w w:val="99"/>
      <w:sz w:val="24"/>
      <w:szCs w:val="24"/>
    </w:rPr>
  </w:style>
  <w:style w:type="character" w:customStyle="1" w:styleId="WW8Num14z0">
    <w:name w:val="WW8Num14z0"/>
    <w:rsid w:val="0074549D"/>
    <w:rPr>
      <w:rFonts w:ascii="Times New Roman" w:eastAsia="Times New Roman" w:hAnsi="Times New Roman" w:cs="Times New Roman" w:hint="default"/>
      <w:sz w:val="24"/>
    </w:rPr>
  </w:style>
  <w:style w:type="character" w:customStyle="1" w:styleId="WW8Num14z1">
    <w:name w:val="WW8Num14z1"/>
    <w:rsid w:val="0074549D"/>
  </w:style>
  <w:style w:type="character" w:customStyle="1" w:styleId="WW8Num14z2">
    <w:name w:val="WW8Num14z2"/>
    <w:rsid w:val="0074549D"/>
  </w:style>
  <w:style w:type="character" w:customStyle="1" w:styleId="WW8Num14z3">
    <w:name w:val="WW8Num14z3"/>
    <w:rsid w:val="0074549D"/>
  </w:style>
  <w:style w:type="character" w:customStyle="1" w:styleId="WW8Num14z4">
    <w:name w:val="WW8Num14z4"/>
    <w:rsid w:val="0074549D"/>
  </w:style>
  <w:style w:type="character" w:customStyle="1" w:styleId="WW8Num14z5">
    <w:name w:val="WW8Num14z5"/>
    <w:rsid w:val="0074549D"/>
  </w:style>
  <w:style w:type="character" w:customStyle="1" w:styleId="WW8Num14z6">
    <w:name w:val="WW8Num14z6"/>
    <w:rsid w:val="0074549D"/>
  </w:style>
  <w:style w:type="character" w:customStyle="1" w:styleId="WW8Num14z7">
    <w:name w:val="WW8Num14z7"/>
    <w:rsid w:val="0074549D"/>
  </w:style>
  <w:style w:type="character" w:customStyle="1" w:styleId="WW8Num14z8">
    <w:name w:val="WW8Num14z8"/>
    <w:rsid w:val="0074549D"/>
  </w:style>
  <w:style w:type="character" w:customStyle="1" w:styleId="WW8Num15z0">
    <w:name w:val="WW8Num15z0"/>
    <w:rsid w:val="0074549D"/>
    <w:rPr>
      <w:rFonts w:ascii="Times New Roman" w:eastAsia="Times New Roman" w:hAnsi="Times New Roman" w:cs="Times New Roman" w:hint="default"/>
      <w:sz w:val="24"/>
    </w:rPr>
  </w:style>
  <w:style w:type="character" w:customStyle="1" w:styleId="WW8Num15z1">
    <w:name w:val="WW8Num15z1"/>
    <w:rsid w:val="0074549D"/>
  </w:style>
  <w:style w:type="character" w:customStyle="1" w:styleId="WW8Num15z2">
    <w:name w:val="WW8Num15z2"/>
    <w:rsid w:val="0074549D"/>
  </w:style>
  <w:style w:type="character" w:customStyle="1" w:styleId="WW8Num15z3">
    <w:name w:val="WW8Num15z3"/>
    <w:rsid w:val="0074549D"/>
  </w:style>
  <w:style w:type="character" w:customStyle="1" w:styleId="WW8Num15z4">
    <w:name w:val="WW8Num15z4"/>
    <w:rsid w:val="0074549D"/>
  </w:style>
  <w:style w:type="character" w:customStyle="1" w:styleId="WW8Num15z5">
    <w:name w:val="WW8Num15z5"/>
    <w:rsid w:val="0074549D"/>
  </w:style>
  <w:style w:type="character" w:customStyle="1" w:styleId="WW8Num15z6">
    <w:name w:val="WW8Num15z6"/>
    <w:rsid w:val="0074549D"/>
  </w:style>
  <w:style w:type="character" w:customStyle="1" w:styleId="WW8Num15z7">
    <w:name w:val="WW8Num15z7"/>
    <w:rsid w:val="0074549D"/>
  </w:style>
  <w:style w:type="character" w:customStyle="1" w:styleId="WW8Num15z8">
    <w:name w:val="WW8Num15z8"/>
    <w:rsid w:val="0074549D"/>
  </w:style>
  <w:style w:type="character" w:customStyle="1" w:styleId="WW8Num16z0">
    <w:name w:val="WW8Num16z0"/>
    <w:rsid w:val="0074549D"/>
    <w:rPr>
      <w:rFonts w:hint="default"/>
    </w:rPr>
  </w:style>
  <w:style w:type="character" w:customStyle="1" w:styleId="WW8Num17z0">
    <w:name w:val="WW8Num17z0"/>
    <w:rsid w:val="0074549D"/>
    <w:rPr>
      <w:rFonts w:hint="default"/>
    </w:rPr>
  </w:style>
  <w:style w:type="character" w:customStyle="1" w:styleId="WW8Num17z1">
    <w:name w:val="WW8Num17z1"/>
    <w:rsid w:val="0074549D"/>
  </w:style>
  <w:style w:type="character" w:customStyle="1" w:styleId="WW8Num17z2">
    <w:name w:val="WW8Num17z2"/>
    <w:rsid w:val="0074549D"/>
  </w:style>
  <w:style w:type="character" w:customStyle="1" w:styleId="WW8Num17z3">
    <w:name w:val="WW8Num17z3"/>
    <w:rsid w:val="0074549D"/>
  </w:style>
  <w:style w:type="character" w:customStyle="1" w:styleId="WW8Num17z4">
    <w:name w:val="WW8Num17z4"/>
    <w:rsid w:val="0074549D"/>
  </w:style>
  <w:style w:type="character" w:customStyle="1" w:styleId="WW8Num17z5">
    <w:name w:val="WW8Num17z5"/>
    <w:rsid w:val="0074549D"/>
  </w:style>
  <w:style w:type="character" w:customStyle="1" w:styleId="WW8Num17z6">
    <w:name w:val="WW8Num17z6"/>
    <w:rsid w:val="0074549D"/>
  </w:style>
  <w:style w:type="character" w:customStyle="1" w:styleId="WW8Num17z7">
    <w:name w:val="WW8Num17z7"/>
    <w:rsid w:val="0074549D"/>
  </w:style>
  <w:style w:type="character" w:customStyle="1" w:styleId="WW8Num17z8">
    <w:name w:val="WW8Num17z8"/>
    <w:rsid w:val="0074549D"/>
  </w:style>
  <w:style w:type="character" w:customStyle="1" w:styleId="WW8Num18z0">
    <w:name w:val="WW8Num18z0"/>
    <w:rsid w:val="0074549D"/>
    <w:rPr>
      <w:rFonts w:ascii="Times New Roman" w:eastAsia="Times New Roman" w:hAnsi="Times New Roman" w:cs="Times New Roman" w:hint="default"/>
      <w:sz w:val="24"/>
    </w:rPr>
  </w:style>
  <w:style w:type="character" w:customStyle="1" w:styleId="WW8Num18z1">
    <w:name w:val="WW8Num18z1"/>
    <w:rsid w:val="0074549D"/>
  </w:style>
  <w:style w:type="character" w:customStyle="1" w:styleId="WW8Num18z2">
    <w:name w:val="WW8Num18z2"/>
    <w:rsid w:val="0074549D"/>
  </w:style>
  <w:style w:type="character" w:customStyle="1" w:styleId="WW8Num18z3">
    <w:name w:val="WW8Num18z3"/>
    <w:rsid w:val="0074549D"/>
  </w:style>
  <w:style w:type="character" w:customStyle="1" w:styleId="WW8Num18z4">
    <w:name w:val="WW8Num18z4"/>
    <w:rsid w:val="0074549D"/>
  </w:style>
  <w:style w:type="character" w:customStyle="1" w:styleId="WW8Num18z5">
    <w:name w:val="WW8Num18z5"/>
    <w:rsid w:val="0074549D"/>
  </w:style>
  <w:style w:type="character" w:customStyle="1" w:styleId="WW8Num18z6">
    <w:name w:val="WW8Num18z6"/>
    <w:rsid w:val="0074549D"/>
  </w:style>
  <w:style w:type="character" w:customStyle="1" w:styleId="WW8Num18z7">
    <w:name w:val="WW8Num18z7"/>
    <w:rsid w:val="0074549D"/>
  </w:style>
  <w:style w:type="character" w:customStyle="1" w:styleId="WW8Num18z8">
    <w:name w:val="WW8Num18z8"/>
    <w:rsid w:val="0074549D"/>
  </w:style>
  <w:style w:type="character" w:customStyle="1" w:styleId="17">
    <w:name w:val="Основной шрифт абзаца1"/>
    <w:rsid w:val="0074549D"/>
  </w:style>
  <w:style w:type="paragraph" w:customStyle="1" w:styleId="18">
    <w:name w:val="Заголовок1"/>
    <w:basedOn w:val="a0"/>
    <w:next w:val="af0"/>
    <w:rsid w:val="0074549D"/>
    <w:pPr>
      <w:keepNext/>
      <w:suppressAutoHyphens/>
      <w:spacing w:before="240" w:after="120"/>
    </w:pPr>
    <w:rPr>
      <w:rFonts w:ascii="Liberation Sans" w:eastAsia="Microsoft YaHei" w:hAnsi="Liberation Sans" w:cs="Arial Unicode MS"/>
      <w:sz w:val="28"/>
      <w:szCs w:val="28"/>
      <w:lang w:eastAsia="zh-CN"/>
    </w:rPr>
  </w:style>
  <w:style w:type="paragraph" w:styleId="affa">
    <w:name w:val="List"/>
    <w:basedOn w:val="af0"/>
    <w:locked/>
    <w:rsid w:val="0074549D"/>
    <w:pPr>
      <w:suppressAutoHyphens/>
    </w:pPr>
    <w:rPr>
      <w:rFonts w:cs="Arial Unicode MS"/>
      <w:sz w:val="24"/>
      <w:szCs w:val="24"/>
      <w:lang w:val="ru-RU" w:eastAsia="zh-CN"/>
    </w:rPr>
  </w:style>
  <w:style w:type="paragraph" w:styleId="affb">
    <w:name w:val="caption"/>
    <w:basedOn w:val="a0"/>
    <w:qFormat/>
    <w:locked/>
    <w:rsid w:val="0074549D"/>
    <w:pPr>
      <w:suppressLineNumbers/>
      <w:suppressAutoHyphens/>
      <w:spacing w:before="120" w:after="120"/>
    </w:pPr>
    <w:rPr>
      <w:rFonts w:cs="Arial Unicode MS"/>
      <w:i/>
      <w:iCs/>
      <w:sz w:val="24"/>
      <w:szCs w:val="24"/>
      <w:lang w:eastAsia="zh-CN"/>
    </w:rPr>
  </w:style>
  <w:style w:type="paragraph" w:customStyle="1" w:styleId="19">
    <w:name w:val="Указатель1"/>
    <w:basedOn w:val="a0"/>
    <w:rsid w:val="0074549D"/>
    <w:pPr>
      <w:suppressLineNumbers/>
      <w:suppressAutoHyphens/>
    </w:pPr>
    <w:rPr>
      <w:sz w:val="24"/>
      <w:szCs w:val="24"/>
    </w:rPr>
  </w:style>
  <w:style w:type="paragraph" w:customStyle="1" w:styleId="affc">
    <w:name w:val="Розділ"/>
    <w:basedOn w:val="a0"/>
    <w:rsid w:val="0074549D"/>
    <w:pPr>
      <w:suppressLineNumbers/>
      <w:suppressAutoHyphens/>
      <w:spacing w:before="120" w:after="120"/>
    </w:pPr>
    <w:rPr>
      <w:rFonts w:cs="Arial"/>
      <w:i/>
      <w:iCs/>
      <w:sz w:val="24"/>
      <w:szCs w:val="24"/>
      <w:lang w:eastAsia="zh-CN"/>
    </w:rPr>
  </w:style>
  <w:style w:type="paragraph" w:customStyle="1" w:styleId="affd">
    <w:name w:val="Покажчик"/>
    <w:basedOn w:val="a0"/>
    <w:rsid w:val="0074549D"/>
    <w:pPr>
      <w:suppressLineNumbers/>
      <w:suppressAutoHyphens/>
    </w:pPr>
    <w:rPr>
      <w:rFonts w:cs="Arial"/>
      <w:sz w:val="24"/>
      <w:szCs w:val="24"/>
      <w:lang w:eastAsia="zh-CN"/>
    </w:rPr>
  </w:style>
  <w:style w:type="paragraph" w:customStyle="1" w:styleId="affe">
    <w:name w:val="Колонтитул"/>
    <w:basedOn w:val="a0"/>
    <w:rsid w:val="0074549D"/>
    <w:pPr>
      <w:suppressLineNumbers/>
      <w:tabs>
        <w:tab w:val="center" w:pos="4819"/>
        <w:tab w:val="right" w:pos="9638"/>
      </w:tabs>
      <w:suppressAutoHyphens/>
    </w:pPr>
    <w:rPr>
      <w:sz w:val="24"/>
      <w:szCs w:val="24"/>
      <w:lang w:eastAsia="zh-CN"/>
    </w:rPr>
  </w:style>
  <w:style w:type="paragraph" w:customStyle="1" w:styleId="afff">
    <w:name w:val="Верхній і нижній колонтитули"/>
    <w:basedOn w:val="a0"/>
    <w:rsid w:val="0074549D"/>
    <w:pPr>
      <w:suppressLineNumbers/>
      <w:tabs>
        <w:tab w:val="center" w:pos="4819"/>
        <w:tab w:val="right" w:pos="9638"/>
      </w:tabs>
      <w:suppressAutoHyphens/>
    </w:pPr>
    <w:rPr>
      <w:sz w:val="24"/>
      <w:szCs w:val="24"/>
      <w:lang w:eastAsia="zh-CN"/>
    </w:rPr>
  </w:style>
  <w:style w:type="paragraph" w:customStyle="1" w:styleId="220">
    <w:name w:val="Основной текст с отступом 22"/>
    <w:basedOn w:val="a0"/>
    <w:rsid w:val="0074549D"/>
    <w:pPr>
      <w:suppressAutoHyphens/>
      <w:ind w:left="360"/>
      <w:jc w:val="both"/>
    </w:pPr>
    <w:rPr>
      <w:sz w:val="24"/>
      <w:szCs w:val="24"/>
      <w:lang w:eastAsia="zh-CN"/>
    </w:rPr>
  </w:style>
  <w:style w:type="paragraph" w:customStyle="1" w:styleId="212">
    <w:name w:val="Основной текст 21"/>
    <w:basedOn w:val="a0"/>
    <w:rsid w:val="0074549D"/>
    <w:pPr>
      <w:suppressAutoHyphens/>
      <w:spacing w:after="120" w:line="480" w:lineRule="auto"/>
    </w:pPr>
    <w:rPr>
      <w:sz w:val="24"/>
      <w:szCs w:val="24"/>
      <w:lang w:val="ru-RU" w:eastAsia="zh-CN"/>
    </w:rPr>
  </w:style>
  <w:style w:type="paragraph" w:customStyle="1" w:styleId="311">
    <w:name w:val="Основной текст 31"/>
    <w:basedOn w:val="a0"/>
    <w:rsid w:val="0074549D"/>
    <w:pPr>
      <w:suppressAutoHyphens/>
      <w:spacing w:after="120"/>
    </w:pPr>
    <w:rPr>
      <w:sz w:val="16"/>
      <w:szCs w:val="16"/>
      <w:lang w:val="ru-RU" w:eastAsia="zh-CN"/>
    </w:rPr>
  </w:style>
  <w:style w:type="paragraph" w:customStyle="1" w:styleId="1a">
    <w:name w:val="Цитата1"/>
    <w:basedOn w:val="a0"/>
    <w:rsid w:val="0074549D"/>
    <w:pPr>
      <w:suppressAutoHyphens/>
      <w:ind w:left="567" w:right="-569"/>
      <w:jc w:val="both"/>
    </w:pPr>
    <w:rPr>
      <w:sz w:val="24"/>
      <w:lang w:eastAsia="zh-CN"/>
    </w:rPr>
  </w:style>
  <w:style w:type="paragraph" w:customStyle="1" w:styleId="afff0">
    <w:name w:val="Заголовок таблицы"/>
    <w:basedOn w:val="aff5"/>
    <w:rsid w:val="0074549D"/>
    <w:pPr>
      <w:jc w:val="center"/>
    </w:pPr>
    <w:rPr>
      <w:rFonts w:eastAsia="Lucida Sans Unicode"/>
      <w:b/>
      <w:bCs/>
      <w:kern w:val="2"/>
      <w:lang w:val="ru-RU"/>
    </w:rPr>
  </w:style>
  <w:style w:type="paragraph" w:customStyle="1" w:styleId="afff1">
    <w:name w:val="Содержимое врезки"/>
    <w:basedOn w:val="a0"/>
    <w:rsid w:val="0074549D"/>
    <w:pPr>
      <w:suppressAutoHyphens/>
    </w:pPr>
    <w:rPr>
      <w:sz w:val="24"/>
      <w:szCs w:val="24"/>
      <w:lang w:eastAsia="zh-CN"/>
    </w:rPr>
  </w:style>
  <w:style w:type="paragraph" w:customStyle="1" w:styleId="afff2">
    <w:name w:val="Вміст таблиці"/>
    <w:basedOn w:val="a0"/>
    <w:rsid w:val="0074549D"/>
    <w:pPr>
      <w:suppressLineNumbers/>
      <w:suppressAutoHyphens/>
    </w:pPr>
    <w:rPr>
      <w:sz w:val="24"/>
      <w:szCs w:val="24"/>
      <w:lang w:eastAsia="zh-CN"/>
    </w:rPr>
  </w:style>
  <w:style w:type="paragraph" w:customStyle="1" w:styleId="afff3">
    <w:name w:val="Заголовок таблиці"/>
    <w:basedOn w:val="afff2"/>
    <w:rsid w:val="0074549D"/>
    <w:pPr>
      <w:jc w:val="center"/>
    </w:pPr>
    <w:rPr>
      <w:b/>
      <w:bCs/>
    </w:rPr>
  </w:style>
  <w:style w:type="paragraph" w:customStyle="1" w:styleId="afff4">
    <w:name w:val="Вміст рамки"/>
    <w:basedOn w:val="a0"/>
    <w:rsid w:val="0074549D"/>
    <w:pPr>
      <w:suppressAutoHyphens/>
    </w:pPr>
    <w:rPr>
      <w:sz w:val="24"/>
      <w:szCs w:val="24"/>
      <w:lang w:eastAsia="zh-CN"/>
    </w:rPr>
  </w:style>
  <w:style w:type="character" w:customStyle="1" w:styleId="2a">
    <w:name w:val="Основной текст (2)_"/>
    <w:link w:val="2b"/>
    <w:rsid w:val="00646CE4"/>
    <w:rPr>
      <w:rFonts w:eastAsia="Times New Roman"/>
      <w:shd w:val="clear" w:color="auto" w:fill="FFFFFF"/>
    </w:rPr>
  </w:style>
  <w:style w:type="paragraph" w:customStyle="1" w:styleId="2b">
    <w:name w:val="Основной текст (2)"/>
    <w:basedOn w:val="a0"/>
    <w:link w:val="2a"/>
    <w:rsid w:val="00646CE4"/>
    <w:pPr>
      <w:widowControl w:val="0"/>
      <w:shd w:val="clear" w:color="auto" w:fill="FFFFFF"/>
      <w:spacing w:after="660" w:line="0" w:lineRule="atLeast"/>
      <w:ind w:hanging="360"/>
    </w:pPr>
  </w:style>
  <w:style w:type="character" w:customStyle="1" w:styleId="FontStyle31">
    <w:name w:val="Font Style31"/>
    <w:rsid w:val="002E0809"/>
    <w:rPr>
      <w:rFonts w:ascii="Arial" w:hAnsi="Arial"/>
      <w:b/>
      <w:sz w:val="24"/>
    </w:rPr>
  </w:style>
  <w:style w:type="numbering" w:customStyle="1" w:styleId="1b">
    <w:name w:val="Нет списка1"/>
    <w:next w:val="a3"/>
    <w:semiHidden/>
    <w:unhideWhenUsed/>
    <w:rsid w:val="00BD4B7B"/>
  </w:style>
  <w:style w:type="table" w:customStyle="1" w:styleId="TableNormal1">
    <w:name w:val="Table Normal1"/>
    <w:semiHidden/>
    <w:rsid w:val="00BD4B7B"/>
    <w:pPr>
      <w:widowControl w:val="0"/>
      <w:autoSpaceDE w:val="0"/>
      <w:autoSpaceDN w:val="0"/>
    </w:pPr>
    <w:rPr>
      <w:rFonts w:ascii="Calibri" w:eastAsia="Times New Roman" w:hAnsi="Calibri"/>
      <w:sz w:val="22"/>
      <w:szCs w:val="22"/>
      <w:lang w:val="en-US" w:eastAsia="en-US"/>
    </w:rPr>
    <w:tblPr>
      <w:tblInd w:w="0" w:type="dxa"/>
      <w:tblCellMar>
        <w:top w:w="0" w:type="dxa"/>
        <w:left w:w="0" w:type="dxa"/>
        <w:bottom w:w="0" w:type="dxa"/>
        <w:right w:w="0" w:type="dxa"/>
      </w:tblCellMar>
    </w:tblPr>
  </w:style>
  <w:style w:type="character" w:styleId="afff5">
    <w:name w:val="FollowedHyperlink"/>
    <w:uiPriority w:val="99"/>
    <w:semiHidden/>
    <w:locked/>
    <w:rsid w:val="00BD4B7B"/>
    <w:rPr>
      <w:rFonts w:cs="Times New Roman"/>
      <w:color w:val="800080"/>
      <w:u w:val="single"/>
    </w:rPr>
  </w:style>
  <w:style w:type="paragraph" w:customStyle="1" w:styleId="xl65">
    <w:name w:val="xl65"/>
    <w:basedOn w:val="a0"/>
    <w:rsid w:val="00BD4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lang w:eastAsia="uk-UA"/>
    </w:rPr>
  </w:style>
  <w:style w:type="paragraph" w:customStyle="1" w:styleId="xl66">
    <w:name w:val="xl66"/>
    <w:basedOn w:val="a0"/>
    <w:rsid w:val="00BD4B7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lang w:eastAsia="uk-UA"/>
    </w:rPr>
  </w:style>
  <w:style w:type="paragraph" w:customStyle="1" w:styleId="xl67">
    <w:name w:val="xl67"/>
    <w:basedOn w:val="a0"/>
    <w:rsid w:val="00BD4B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lang w:eastAsia="uk-UA"/>
    </w:rPr>
  </w:style>
  <w:style w:type="paragraph" w:customStyle="1" w:styleId="xl68">
    <w:name w:val="xl68"/>
    <w:basedOn w:val="a0"/>
    <w:rsid w:val="00BD4B7B"/>
    <w:pPr>
      <w:spacing w:before="100" w:beforeAutospacing="1" w:after="100" w:afterAutospacing="1"/>
      <w:jc w:val="center"/>
    </w:pPr>
    <w:rPr>
      <w:rFonts w:eastAsia="Calibri"/>
      <w:sz w:val="24"/>
      <w:szCs w:val="24"/>
      <w:lang w:eastAsia="uk-UA"/>
    </w:rPr>
  </w:style>
  <w:style w:type="table" w:customStyle="1" w:styleId="TableNormal">
    <w:name w:val="Table Normal"/>
    <w:uiPriority w:val="2"/>
    <w:semiHidden/>
    <w:unhideWhenUsed/>
    <w:qFormat/>
    <w:rsid w:val="00BD4B7B"/>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afff6">
    <w:name w:val="Стиль"/>
    <w:basedOn w:val="a0"/>
    <w:next w:val="a5"/>
    <w:link w:val="afff7"/>
    <w:rsid w:val="002C44A9"/>
    <w:pPr>
      <w:widowControl w:val="0"/>
      <w:autoSpaceDE w:val="0"/>
      <w:autoSpaceDN w:val="0"/>
      <w:jc w:val="center"/>
    </w:pPr>
    <w:rPr>
      <w:rFonts w:ascii="Calibri" w:eastAsia="Calibri" w:hAnsi="Calibri"/>
      <w:b/>
      <w:bCs/>
      <w:sz w:val="28"/>
      <w:szCs w:val="28"/>
      <w:lang w:val="ru-RU"/>
    </w:rPr>
  </w:style>
  <w:style w:type="paragraph" w:customStyle="1" w:styleId="BodyText21">
    <w:name w:val="Body Text 21"/>
    <w:basedOn w:val="a0"/>
    <w:rsid w:val="002C44A9"/>
    <w:pPr>
      <w:ind w:firstLine="709"/>
      <w:jc w:val="both"/>
    </w:pPr>
    <w:rPr>
      <w:rFonts w:eastAsia="Calibri"/>
      <w:sz w:val="28"/>
    </w:rPr>
  </w:style>
  <w:style w:type="character" w:customStyle="1" w:styleId="afff7">
    <w:name w:val="Название Знак"/>
    <w:link w:val="afff6"/>
    <w:locked/>
    <w:rsid w:val="002C44A9"/>
    <w:rPr>
      <w:rFonts w:ascii="Calibri" w:hAnsi="Calibri"/>
      <w:b/>
      <w:bCs/>
      <w:sz w:val="28"/>
      <w:szCs w:val="28"/>
      <w:lang w:val="ru-RU" w:eastAsia="ru-RU" w:bidi="ar-SA"/>
    </w:rPr>
  </w:style>
  <w:style w:type="paragraph" w:customStyle="1" w:styleId="xl69">
    <w:name w:val="xl69"/>
    <w:basedOn w:val="a0"/>
    <w:rsid w:val="009844A3"/>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textAlignment w:val="top"/>
    </w:pPr>
    <w:rPr>
      <w:color w:val="000000"/>
      <w:sz w:val="14"/>
      <w:szCs w:val="14"/>
      <w:lang w:val="ru-RU"/>
    </w:rPr>
  </w:style>
  <w:style w:type="paragraph" w:customStyle="1" w:styleId="xl70">
    <w:name w:val="xl70"/>
    <w:basedOn w:val="a0"/>
    <w:rsid w:val="009844A3"/>
    <w:pPr>
      <w:pBdr>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top"/>
    </w:pPr>
    <w:rPr>
      <w:color w:val="000000"/>
      <w:sz w:val="14"/>
      <w:szCs w:val="14"/>
      <w:lang w:val="ru-RU"/>
    </w:rPr>
  </w:style>
  <w:style w:type="paragraph" w:customStyle="1" w:styleId="xl71">
    <w:name w:val="xl71"/>
    <w:basedOn w:val="a0"/>
    <w:rsid w:val="009844A3"/>
    <w:pPr>
      <w:pBdr>
        <w:bottom w:val="single" w:sz="4" w:space="0" w:color="000000"/>
        <w:right w:val="single" w:sz="4" w:space="0" w:color="000000"/>
      </w:pBdr>
      <w:shd w:val="clear" w:color="auto" w:fill="FFFFFF"/>
      <w:spacing w:before="100" w:beforeAutospacing="1" w:after="100" w:afterAutospacing="1"/>
      <w:textAlignment w:val="top"/>
    </w:pPr>
    <w:rPr>
      <w:color w:val="000000"/>
      <w:sz w:val="14"/>
      <w:szCs w:val="14"/>
      <w:lang w:val="ru-RU"/>
    </w:rPr>
  </w:style>
  <w:style w:type="paragraph" w:customStyle="1" w:styleId="xl72">
    <w:name w:val="xl72"/>
    <w:basedOn w:val="a0"/>
    <w:rsid w:val="009844A3"/>
    <w:pPr>
      <w:pBdr>
        <w:top w:val="single" w:sz="8" w:space="0" w:color="000000"/>
        <w:bottom w:val="single" w:sz="4" w:space="0" w:color="000000"/>
        <w:right w:val="single" w:sz="8" w:space="0" w:color="000000"/>
      </w:pBdr>
      <w:shd w:val="clear" w:color="auto" w:fill="FFFFFF"/>
      <w:spacing w:before="100" w:beforeAutospacing="1" w:after="100" w:afterAutospacing="1"/>
      <w:textAlignment w:val="top"/>
    </w:pPr>
    <w:rPr>
      <w:color w:val="000000"/>
      <w:sz w:val="14"/>
      <w:szCs w:val="14"/>
      <w:lang w:val="ru-RU"/>
    </w:rPr>
  </w:style>
  <w:style w:type="paragraph" w:customStyle="1" w:styleId="xfmc1">
    <w:name w:val="xfmc1"/>
    <w:basedOn w:val="a0"/>
    <w:rsid w:val="0079096B"/>
    <w:pPr>
      <w:spacing w:before="100" w:beforeAutospacing="1" w:after="100" w:afterAutospacing="1"/>
      <w:jc w:val="both"/>
    </w:pPr>
    <w:rPr>
      <w:sz w:val="24"/>
      <w:szCs w:val="24"/>
      <w:lang w:val="ru-RU"/>
    </w:rPr>
  </w:style>
  <w:style w:type="paragraph" w:customStyle="1" w:styleId="1c">
    <w:name w:val="Схема документа1"/>
    <w:basedOn w:val="a0"/>
    <w:rsid w:val="00D615D8"/>
    <w:pPr>
      <w:suppressAutoHyphens/>
    </w:pPr>
    <w:rPr>
      <w:rFonts w:ascii="Tahoma" w:hAnsi="Tahoma" w:cs="Tahoma"/>
      <w:sz w:val="16"/>
      <w:szCs w:val="16"/>
      <w:lang w:val="ru-RU" w:eastAsia="ar-SA"/>
    </w:rPr>
  </w:style>
  <w:style w:type="paragraph" w:customStyle="1" w:styleId="afff8">
    <w:name w:val="Нормальний текст"/>
    <w:basedOn w:val="a0"/>
    <w:rsid w:val="00D77C91"/>
    <w:pPr>
      <w:spacing w:before="120"/>
      <w:ind w:firstLine="567"/>
    </w:pPr>
    <w:rPr>
      <w:rFonts w:ascii="Antiqua" w:hAnsi="Antiqua"/>
      <w:sz w:val="26"/>
    </w:rPr>
  </w:style>
  <w:style w:type="paragraph" w:customStyle="1" w:styleId="msonormal0">
    <w:name w:val="msonormal"/>
    <w:basedOn w:val="a0"/>
    <w:rsid w:val="00205276"/>
    <w:pPr>
      <w:spacing w:before="100" w:beforeAutospacing="1" w:after="100" w:afterAutospacing="1"/>
    </w:pPr>
    <w:rPr>
      <w:sz w:val="24"/>
      <w:szCs w:val="24"/>
      <w:lang w:val="ru-RU"/>
    </w:rPr>
  </w:style>
  <w:style w:type="paragraph" w:customStyle="1" w:styleId="xl63">
    <w:name w:val="xl63"/>
    <w:basedOn w:val="a0"/>
    <w:rsid w:val="0020527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64">
    <w:name w:val="xl64"/>
    <w:basedOn w:val="a0"/>
    <w:rsid w:val="0020527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73">
    <w:name w:val="xl73"/>
    <w:basedOn w:val="a0"/>
    <w:rsid w:val="00205276"/>
    <w:pPr>
      <w:spacing w:before="100" w:beforeAutospacing="1" w:after="100" w:afterAutospacing="1"/>
      <w:jc w:val="center"/>
      <w:textAlignment w:val="top"/>
    </w:pPr>
    <w:rPr>
      <w:color w:val="000000"/>
      <w:sz w:val="24"/>
      <w:szCs w:val="24"/>
      <w:lang w:val="ru-RU"/>
    </w:rPr>
  </w:style>
  <w:style w:type="paragraph" w:customStyle="1" w:styleId="xl74">
    <w:name w:val="xl74"/>
    <w:basedOn w:val="a0"/>
    <w:rsid w:val="00205276"/>
    <w:pPr>
      <w:pBdr>
        <w:left w:val="single" w:sz="4" w:space="0" w:color="auto"/>
      </w:pBdr>
      <w:spacing w:before="100" w:beforeAutospacing="1" w:after="100" w:afterAutospacing="1"/>
      <w:jc w:val="center"/>
      <w:textAlignment w:val="top"/>
    </w:pPr>
    <w:rPr>
      <w:color w:val="000000"/>
      <w:sz w:val="24"/>
      <w:szCs w:val="24"/>
      <w:lang w:val="ru-RU"/>
    </w:rPr>
  </w:style>
  <w:style w:type="paragraph" w:customStyle="1" w:styleId="xl75">
    <w:name w:val="xl75"/>
    <w:basedOn w:val="a0"/>
    <w:rsid w:val="00205276"/>
    <w:pPr>
      <w:pBdr>
        <w:right w:val="single" w:sz="4" w:space="0" w:color="auto"/>
      </w:pBdr>
      <w:spacing w:before="100" w:beforeAutospacing="1" w:after="100" w:afterAutospacing="1"/>
      <w:jc w:val="center"/>
      <w:textAlignment w:val="top"/>
    </w:pPr>
    <w:rPr>
      <w:color w:val="000000"/>
      <w:sz w:val="24"/>
      <w:szCs w:val="24"/>
      <w:lang w:val="ru-RU"/>
    </w:rPr>
  </w:style>
  <w:style w:type="paragraph" w:customStyle="1" w:styleId="xl76">
    <w:name w:val="xl76"/>
    <w:basedOn w:val="a0"/>
    <w:rsid w:val="00205276"/>
    <w:pPr>
      <w:pBdr>
        <w:left w:val="single" w:sz="4" w:space="0" w:color="auto"/>
        <w:right w:val="single" w:sz="8" w:space="0" w:color="auto"/>
      </w:pBdr>
      <w:spacing w:before="100" w:beforeAutospacing="1" w:after="100" w:afterAutospacing="1"/>
      <w:jc w:val="center"/>
      <w:textAlignment w:val="top"/>
    </w:pPr>
    <w:rPr>
      <w:color w:val="000000"/>
      <w:sz w:val="24"/>
      <w:szCs w:val="24"/>
      <w:lang w:val="ru-RU"/>
    </w:rPr>
  </w:style>
  <w:style w:type="paragraph" w:customStyle="1" w:styleId="xl77">
    <w:name w:val="xl77"/>
    <w:basedOn w:val="a0"/>
    <w:rsid w:val="00205276"/>
    <w:pPr>
      <w:pBdr>
        <w:right w:val="single" w:sz="8" w:space="0" w:color="auto"/>
      </w:pBdr>
      <w:spacing w:before="100" w:beforeAutospacing="1" w:after="100" w:afterAutospacing="1"/>
      <w:jc w:val="center"/>
      <w:textAlignment w:val="top"/>
    </w:pPr>
    <w:rPr>
      <w:color w:val="000000"/>
      <w:sz w:val="24"/>
      <w:szCs w:val="24"/>
      <w:lang w:val="ru-RU"/>
    </w:rPr>
  </w:style>
  <w:style w:type="paragraph" w:customStyle="1" w:styleId="xl78">
    <w:name w:val="xl78"/>
    <w:basedOn w:val="a0"/>
    <w:rsid w:val="00205276"/>
    <w:pPr>
      <w:pBdr>
        <w:top w:val="single" w:sz="8" w:space="0" w:color="auto"/>
      </w:pBdr>
      <w:spacing w:before="100" w:beforeAutospacing="1" w:after="100" w:afterAutospacing="1"/>
      <w:jc w:val="center"/>
      <w:textAlignment w:val="center"/>
    </w:pPr>
    <w:rPr>
      <w:color w:val="000000"/>
      <w:sz w:val="24"/>
      <w:szCs w:val="24"/>
      <w:lang w:val="ru-RU"/>
    </w:rPr>
  </w:style>
  <w:style w:type="paragraph" w:customStyle="1" w:styleId="xl79">
    <w:name w:val="xl79"/>
    <w:basedOn w:val="a0"/>
    <w:rsid w:val="00205276"/>
    <w:pPr>
      <w:pBdr>
        <w:left w:val="single" w:sz="4" w:space="0" w:color="auto"/>
      </w:pBdr>
      <w:spacing w:before="100" w:beforeAutospacing="1" w:after="100" w:afterAutospacing="1"/>
      <w:jc w:val="center"/>
      <w:textAlignment w:val="center"/>
    </w:pPr>
    <w:rPr>
      <w:color w:val="000000"/>
      <w:sz w:val="24"/>
      <w:szCs w:val="24"/>
      <w:lang w:val="ru-RU"/>
    </w:rPr>
  </w:style>
  <w:style w:type="paragraph" w:customStyle="1" w:styleId="xl80">
    <w:name w:val="xl80"/>
    <w:basedOn w:val="a0"/>
    <w:rsid w:val="00205276"/>
    <w:pPr>
      <w:spacing w:before="100" w:beforeAutospacing="1" w:after="100" w:afterAutospacing="1"/>
      <w:jc w:val="center"/>
      <w:textAlignment w:val="center"/>
    </w:pPr>
    <w:rPr>
      <w:color w:val="000000"/>
      <w:sz w:val="24"/>
      <w:szCs w:val="24"/>
      <w:lang w:val="ru-RU"/>
    </w:rPr>
  </w:style>
  <w:style w:type="paragraph" w:customStyle="1" w:styleId="xl81">
    <w:name w:val="xl81"/>
    <w:basedOn w:val="a0"/>
    <w:rsid w:val="00205276"/>
    <w:pPr>
      <w:pBdr>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82">
    <w:name w:val="xl82"/>
    <w:basedOn w:val="a0"/>
    <w:rsid w:val="00205276"/>
    <w:pPr>
      <w:pBdr>
        <w:left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83">
    <w:name w:val="xl83"/>
    <w:basedOn w:val="a0"/>
    <w:rsid w:val="00205276"/>
    <w:pPr>
      <w:pBdr>
        <w:left w:val="single" w:sz="4" w:space="0" w:color="auto"/>
        <w:right w:val="single" w:sz="8" w:space="0" w:color="auto"/>
      </w:pBdr>
      <w:spacing w:before="100" w:beforeAutospacing="1" w:after="100" w:afterAutospacing="1"/>
      <w:jc w:val="center"/>
      <w:textAlignment w:val="center"/>
    </w:pPr>
    <w:rPr>
      <w:color w:val="000000"/>
      <w:sz w:val="24"/>
      <w:szCs w:val="24"/>
      <w:lang w:val="ru-RU"/>
    </w:rPr>
  </w:style>
  <w:style w:type="paragraph" w:customStyle="1" w:styleId="xl84">
    <w:name w:val="xl84"/>
    <w:basedOn w:val="a0"/>
    <w:rsid w:val="00205276"/>
    <w:pPr>
      <w:pBdr>
        <w:right w:val="single" w:sz="8" w:space="0" w:color="auto"/>
      </w:pBdr>
      <w:spacing w:before="100" w:beforeAutospacing="1" w:after="100" w:afterAutospacing="1"/>
      <w:jc w:val="center"/>
      <w:textAlignment w:val="center"/>
    </w:pPr>
    <w:rPr>
      <w:color w:val="000000"/>
      <w:sz w:val="24"/>
      <w:szCs w:val="24"/>
      <w:lang w:val="ru-RU"/>
    </w:rPr>
  </w:style>
  <w:style w:type="paragraph" w:customStyle="1" w:styleId="xl85">
    <w:name w:val="xl85"/>
    <w:basedOn w:val="a0"/>
    <w:rsid w:val="00205276"/>
    <w:pPr>
      <w:pBdr>
        <w:right w:val="single" w:sz="4" w:space="0" w:color="auto"/>
      </w:pBdr>
      <w:spacing w:before="100" w:beforeAutospacing="1" w:after="100" w:afterAutospacing="1"/>
      <w:jc w:val="center"/>
      <w:textAlignment w:val="top"/>
    </w:pPr>
    <w:rPr>
      <w:color w:val="000000"/>
      <w:sz w:val="24"/>
      <w:szCs w:val="24"/>
      <w:lang w:val="ru-RU"/>
    </w:rPr>
  </w:style>
  <w:style w:type="paragraph" w:customStyle="1" w:styleId="xl86">
    <w:name w:val="xl86"/>
    <w:basedOn w:val="a0"/>
    <w:rsid w:val="00205276"/>
    <w:pPr>
      <w:pBdr>
        <w:left w:val="single" w:sz="4" w:space="0" w:color="auto"/>
        <w:right w:val="single" w:sz="8" w:space="0" w:color="auto"/>
      </w:pBdr>
      <w:spacing w:before="100" w:beforeAutospacing="1" w:after="100" w:afterAutospacing="1"/>
      <w:jc w:val="center"/>
      <w:textAlignment w:val="top"/>
    </w:pPr>
    <w:rPr>
      <w:color w:val="000000"/>
      <w:sz w:val="24"/>
      <w:szCs w:val="24"/>
      <w:lang w:val="ru-RU"/>
    </w:rPr>
  </w:style>
  <w:style w:type="paragraph" w:customStyle="1" w:styleId="xl87">
    <w:name w:val="xl87"/>
    <w:basedOn w:val="a0"/>
    <w:rsid w:val="00205276"/>
    <w:pPr>
      <w:pBdr>
        <w:right w:val="single" w:sz="8" w:space="0" w:color="auto"/>
      </w:pBdr>
      <w:spacing w:before="100" w:beforeAutospacing="1" w:after="100" w:afterAutospacing="1"/>
      <w:jc w:val="center"/>
      <w:textAlignment w:val="top"/>
    </w:pPr>
    <w:rPr>
      <w:color w:val="000000"/>
      <w:sz w:val="24"/>
      <w:szCs w:val="24"/>
      <w:lang w:val="ru-RU"/>
    </w:rPr>
  </w:style>
  <w:style w:type="paragraph" w:customStyle="1" w:styleId="xl88">
    <w:name w:val="xl88"/>
    <w:basedOn w:val="a0"/>
    <w:rsid w:val="00205276"/>
    <w:pPr>
      <w:pBdr>
        <w:left w:val="single" w:sz="4" w:space="0" w:color="auto"/>
      </w:pBdr>
      <w:spacing w:before="100" w:beforeAutospacing="1" w:after="100" w:afterAutospacing="1"/>
      <w:jc w:val="center"/>
      <w:textAlignment w:val="top"/>
    </w:pPr>
    <w:rPr>
      <w:color w:val="000000"/>
      <w:sz w:val="24"/>
      <w:szCs w:val="24"/>
      <w:lang w:val="ru-RU"/>
    </w:rPr>
  </w:style>
  <w:style w:type="paragraph" w:customStyle="1" w:styleId="xl89">
    <w:name w:val="xl89"/>
    <w:basedOn w:val="a0"/>
    <w:rsid w:val="00205276"/>
    <w:pPr>
      <w:pBdr>
        <w:right w:val="single" w:sz="4" w:space="0" w:color="auto"/>
      </w:pBdr>
      <w:spacing w:before="100" w:beforeAutospacing="1" w:after="100" w:afterAutospacing="1"/>
      <w:jc w:val="center"/>
      <w:textAlignment w:val="top"/>
    </w:pPr>
    <w:rPr>
      <w:color w:val="000000"/>
      <w:sz w:val="24"/>
      <w:szCs w:val="24"/>
      <w:lang w:val="ru-RU"/>
    </w:rPr>
  </w:style>
  <w:style w:type="paragraph" w:customStyle="1" w:styleId="xl90">
    <w:name w:val="xl90"/>
    <w:basedOn w:val="a0"/>
    <w:rsid w:val="00205276"/>
    <w:pPr>
      <w:pBdr>
        <w:left w:val="single" w:sz="4" w:space="0" w:color="auto"/>
        <w:right w:val="single" w:sz="8" w:space="0" w:color="auto"/>
      </w:pBdr>
      <w:spacing w:before="100" w:beforeAutospacing="1" w:after="100" w:afterAutospacing="1"/>
      <w:jc w:val="center"/>
      <w:textAlignment w:val="top"/>
    </w:pPr>
    <w:rPr>
      <w:color w:val="000000"/>
      <w:sz w:val="24"/>
      <w:szCs w:val="24"/>
      <w:lang w:val="ru-RU"/>
    </w:rPr>
  </w:style>
  <w:style w:type="paragraph" w:customStyle="1" w:styleId="xl91">
    <w:name w:val="xl91"/>
    <w:basedOn w:val="a0"/>
    <w:rsid w:val="00205276"/>
    <w:pPr>
      <w:pBdr>
        <w:right w:val="single" w:sz="8" w:space="0" w:color="auto"/>
      </w:pBdr>
      <w:spacing w:before="100" w:beforeAutospacing="1" w:after="100" w:afterAutospacing="1"/>
      <w:jc w:val="center"/>
      <w:textAlignment w:val="top"/>
    </w:pPr>
    <w:rPr>
      <w:color w:val="000000"/>
      <w:sz w:val="24"/>
      <w:szCs w:val="24"/>
      <w:lang w:val="ru-RU"/>
    </w:rPr>
  </w:style>
  <w:style w:type="paragraph" w:customStyle="1" w:styleId="xl92">
    <w:name w:val="xl92"/>
    <w:basedOn w:val="a0"/>
    <w:rsid w:val="00205276"/>
    <w:pPr>
      <w:pBdr>
        <w:left w:val="single" w:sz="4" w:space="0" w:color="auto"/>
      </w:pBdr>
      <w:spacing w:before="100" w:beforeAutospacing="1" w:after="100" w:afterAutospacing="1"/>
      <w:jc w:val="center"/>
      <w:textAlignment w:val="top"/>
    </w:pPr>
    <w:rPr>
      <w:color w:val="000000"/>
      <w:sz w:val="24"/>
      <w:szCs w:val="24"/>
      <w:lang w:val="ru-RU"/>
    </w:rPr>
  </w:style>
  <w:style w:type="paragraph" w:customStyle="1" w:styleId="xl93">
    <w:name w:val="xl93"/>
    <w:basedOn w:val="a0"/>
    <w:rsid w:val="00205276"/>
    <w:pPr>
      <w:pBdr>
        <w:right w:val="single" w:sz="4" w:space="0" w:color="auto"/>
      </w:pBdr>
      <w:spacing w:before="100" w:beforeAutospacing="1" w:after="100" w:afterAutospacing="1"/>
      <w:jc w:val="center"/>
      <w:textAlignment w:val="top"/>
    </w:pPr>
    <w:rPr>
      <w:color w:val="000000"/>
      <w:sz w:val="24"/>
      <w:szCs w:val="24"/>
      <w:lang w:val="ru-RU"/>
    </w:rPr>
  </w:style>
  <w:style w:type="paragraph" w:customStyle="1" w:styleId="xl94">
    <w:name w:val="xl94"/>
    <w:basedOn w:val="a0"/>
    <w:rsid w:val="00205276"/>
    <w:pPr>
      <w:pBdr>
        <w:left w:val="single" w:sz="4" w:space="0" w:color="auto"/>
        <w:right w:val="single" w:sz="8" w:space="0" w:color="auto"/>
      </w:pBdr>
      <w:spacing w:before="100" w:beforeAutospacing="1" w:after="100" w:afterAutospacing="1"/>
      <w:jc w:val="center"/>
      <w:textAlignment w:val="top"/>
    </w:pPr>
    <w:rPr>
      <w:color w:val="000000"/>
      <w:sz w:val="24"/>
      <w:szCs w:val="24"/>
      <w:lang w:val="ru-RU"/>
    </w:rPr>
  </w:style>
  <w:style w:type="paragraph" w:customStyle="1" w:styleId="xl95">
    <w:name w:val="xl95"/>
    <w:basedOn w:val="a0"/>
    <w:rsid w:val="00205276"/>
    <w:pPr>
      <w:pBdr>
        <w:right w:val="single" w:sz="8" w:space="0" w:color="auto"/>
      </w:pBdr>
      <w:spacing w:before="100" w:beforeAutospacing="1" w:after="100" w:afterAutospacing="1"/>
      <w:jc w:val="center"/>
      <w:textAlignment w:val="top"/>
    </w:pPr>
    <w:rPr>
      <w:color w:val="000000"/>
      <w:sz w:val="24"/>
      <w:szCs w:val="24"/>
      <w:lang w:val="ru-RU"/>
    </w:rPr>
  </w:style>
  <w:style w:type="paragraph" w:customStyle="1" w:styleId="xl96">
    <w:name w:val="xl96"/>
    <w:basedOn w:val="a0"/>
    <w:rsid w:val="00205276"/>
    <w:pPr>
      <w:pBdr>
        <w:left w:val="single" w:sz="4" w:space="0" w:color="auto"/>
      </w:pBdr>
      <w:spacing w:before="100" w:beforeAutospacing="1" w:after="100" w:afterAutospacing="1"/>
      <w:jc w:val="center"/>
      <w:textAlignment w:val="top"/>
    </w:pPr>
    <w:rPr>
      <w:color w:val="000000"/>
      <w:sz w:val="24"/>
      <w:szCs w:val="24"/>
      <w:lang w:val="ru-RU"/>
    </w:rPr>
  </w:style>
  <w:style w:type="paragraph" w:customStyle="1" w:styleId="xl97">
    <w:name w:val="xl97"/>
    <w:basedOn w:val="a0"/>
    <w:rsid w:val="00205276"/>
    <w:pPr>
      <w:pBdr>
        <w:right w:val="single" w:sz="4" w:space="0" w:color="auto"/>
      </w:pBdr>
      <w:spacing w:before="100" w:beforeAutospacing="1" w:after="100" w:afterAutospacing="1"/>
      <w:jc w:val="center"/>
      <w:textAlignment w:val="top"/>
    </w:pPr>
    <w:rPr>
      <w:color w:val="000000"/>
      <w:sz w:val="24"/>
      <w:szCs w:val="24"/>
      <w:lang w:val="ru-RU"/>
    </w:rPr>
  </w:style>
  <w:style w:type="paragraph" w:customStyle="1" w:styleId="xl98">
    <w:name w:val="xl98"/>
    <w:basedOn w:val="a0"/>
    <w:rsid w:val="00205276"/>
    <w:pPr>
      <w:pBdr>
        <w:left w:val="single" w:sz="4" w:space="0" w:color="auto"/>
        <w:right w:val="single" w:sz="8" w:space="0" w:color="auto"/>
      </w:pBdr>
      <w:spacing w:before="100" w:beforeAutospacing="1" w:after="100" w:afterAutospacing="1"/>
      <w:jc w:val="center"/>
      <w:textAlignment w:val="top"/>
    </w:pPr>
    <w:rPr>
      <w:color w:val="000000"/>
      <w:sz w:val="24"/>
      <w:szCs w:val="24"/>
      <w:lang w:val="ru-RU"/>
    </w:rPr>
  </w:style>
  <w:style w:type="paragraph" w:customStyle="1" w:styleId="xl99">
    <w:name w:val="xl99"/>
    <w:basedOn w:val="a0"/>
    <w:rsid w:val="00205276"/>
    <w:pPr>
      <w:pBdr>
        <w:right w:val="single" w:sz="8" w:space="0" w:color="auto"/>
      </w:pBdr>
      <w:spacing w:before="100" w:beforeAutospacing="1" w:after="100" w:afterAutospacing="1"/>
      <w:jc w:val="center"/>
      <w:textAlignment w:val="top"/>
    </w:pPr>
    <w:rPr>
      <w:color w:val="000000"/>
      <w:sz w:val="24"/>
      <w:szCs w:val="24"/>
      <w:lang w:val="ru-RU"/>
    </w:rPr>
  </w:style>
  <w:style w:type="paragraph" w:customStyle="1" w:styleId="xl100">
    <w:name w:val="xl100"/>
    <w:basedOn w:val="a0"/>
    <w:rsid w:val="00205276"/>
    <w:pPr>
      <w:pBdr>
        <w:top w:val="single" w:sz="8" w:space="0" w:color="auto"/>
        <w:bottom w:val="single" w:sz="4" w:space="0" w:color="auto"/>
      </w:pBdr>
      <w:spacing w:before="100" w:beforeAutospacing="1" w:after="100" w:afterAutospacing="1"/>
      <w:jc w:val="center"/>
      <w:textAlignment w:val="center"/>
    </w:pPr>
    <w:rPr>
      <w:color w:val="000000"/>
      <w:sz w:val="24"/>
      <w:szCs w:val="24"/>
      <w:lang w:val="ru-RU"/>
    </w:rPr>
  </w:style>
  <w:style w:type="paragraph" w:customStyle="1" w:styleId="xl101">
    <w:name w:val="xl101"/>
    <w:basedOn w:val="a0"/>
    <w:rsid w:val="0020527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 w:val="24"/>
      <w:szCs w:val="24"/>
      <w:lang w:val="ru-RU"/>
    </w:rPr>
  </w:style>
  <w:style w:type="paragraph" w:customStyle="1" w:styleId="xl102">
    <w:name w:val="xl102"/>
    <w:basedOn w:val="a0"/>
    <w:rsid w:val="0020527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03">
    <w:name w:val="xl103"/>
    <w:basedOn w:val="a0"/>
    <w:rsid w:val="0020527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sz w:val="24"/>
      <w:szCs w:val="24"/>
      <w:lang w:val="ru-RU"/>
    </w:rPr>
  </w:style>
  <w:style w:type="paragraph" w:customStyle="1" w:styleId="xl104">
    <w:name w:val="xl104"/>
    <w:basedOn w:val="a0"/>
    <w:rsid w:val="00205276"/>
    <w:pPr>
      <w:pBdr>
        <w:left w:val="single" w:sz="4" w:space="0" w:color="auto"/>
      </w:pBdr>
      <w:spacing w:before="100" w:beforeAutospacing="1" w:after="100" w:afterAutospacing="1"/>
      <w:jc w:val="center"/>
      <w:textAlignment w:val="top"/>
    </w:pPr>
    <w:rPr>
      <w:color w:val="000000"/>
      <w:sz w:val="24"/>
      <w:szCs w:val="24"/>
      <w:lang w:val="ru-RU"/>
    </w:rPr>
  </w:style>
  <w:style w:type="paragraph" w:customStyle="1" w:styleId="xl105">
    <w:name w:val="xl105"/>
    <w:basedOn w:val="a0"/>
    <w:rsid w:val="00205276"/>
    <w:pPr>
      <w:pBdr>
        <w:right w:val="single" w:sz="4" w:space="0" w:color="auto"/>
      </w:pBdr>
      <w:spacing w:before="100" w:beforeAutospacing="1" w:after="100" w:afterAutospacing="1"/>
      <w:jc w:val="center"/>
      <w:textAlignment w:val="top"/>
    </w:pPr>
    <w:rPr>
      <w:color w:val="000000"/>
      <w:sz w:val="24"/>
      <w:szCs w:val="24"/>
      <w:lang w:val="ru-RU"/>
    </w:rPr>
  </w:style>
  <w:style w:type="paragraph" w:customStyle="1" w:styleId="xl106">
    <w:name w:val="xl106"/>
    <w:basedOn w:val="a0"/>
    <w:rsid w:val="00205276"/>
    <w:pPr>
      <w:pBdr>
        <w:left w:val="single" w:sz="4" w:space="0" w:color="auto"/>
        <w:right w:val="single" w:sz="8" w:space="0" w:color="auto"/>
      </w:pBdr>
      <w:spacing w:before="100" w:beforeAutospacing="1" w:after="100" w:afterAutospacing="1"/>
      <w:jc w:val="center"/>
      <w:textAlignment w:val="top"/>
    </w:pPr>
    <w:rPr>
      <w:color w:val="000000"/>
      <w:sz w:val="24"/>
      <w:szCs w:val="24"/>
      <w:lang w:val="ru-RU"/>
    </w:rPr>
  </w:style>
  <w:style w:type="paragraph" w:customStyle="1" w:styleId="xl107">
    <w:name w:val="xl107"/>
    <w:basedOn w:val="a0"/>
    <w:rsid w:val="00205276"/>
    <w:pPr>
      <w:pBdr>
        <w:right w:val="single" w:sz="8" w:space="0" w:color="auto"/>
      </w:pBdr>
      <w:spacing w:before="100" w:beforeAutospacing="1" w:after="100" w:afterAutospacing="1"/>
      <w:jc w:val="center"/>
      <w:textAlignment w:val="top"/>
    </w:pPr>
    <w:rPr>
      <w:color w:val="000000"/>
      <w:sz w:val="24"/>
      <w:szCs w:val="24"/>
      <w:lang w:val="ru-RU"/>
    </w:rPr>
  </w:style>
  <w:style w:type="paragraph" w:customStyle="1" w:styleId="xl108">
    <w:name w:val="xl108"/>
    <w:basedOn w:val="a0"/>
    <w:rsid w:val="00205276"/>
    <w:pPr>
      <w:pBdr>
        <w:left w:val="single" w:sz="4" w:space="0" w:color="auto"/>
      </w:pBdr>
      <w:spacing w:before="100" w:beforeAutospacing="1" w:after="100" w:afterAutospacing="1"/>
      <w:jc w:val="center"/>
      <w:textAlignment w:val="center"/>
    </w:pPr>
    <w:rPr>
      <w:color w:val="000000"/>
      <w:sz w:val="24"/>
      <w:szCs w:val="24"/>
      <w:lang w:val="ru-RU"/>
    </w:rPr>
  </w:style>
  <w:style w:type="paragraph" w:customStyle="1" w:styleId="xl109">
    <w:name w:val="xl109"/>
    <w:basedOn w:val="a0"/>
    <w:rsid w:val="00205276"/>
    <w:pPr>
      <w:spacing w:before="100" w:beforeAutospacing="1" w:after="100" w:afterAutospacing="1"/>
      <w:jc w:val="center"/>
      <w:textAlignment w:val="center"/>
    </w:pPr>
    <w:rPr>
      <w:color w:val="000000"/>
      <w:sz w:val="24"/>
      <w:szCs w:val="24"/>
      <w:lang w:val="ru-RU"/>
    </w:rPr>
  </w:style>
  <w:style w:type="paragraph" w:customStyle="1" w:styleId="xl110">
    <w:name w:val="xl110"/>
    <w:basedOn w:val="a0"/>
    <w:rsid w:val="00205276"/>
    <w:pPr>
      <w:pBdr>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11">
    <w:name w:val="xl111"/>
    <w:basedOn w:val="a0"/>
    <w:rsid w:val="00205276"/>
    <w:pPr>
      <w:pBdr>
        <w:left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12">
    <w:name w:val="xl112"/>
    <w:basedOn w:val="a0"/>
    <w:rsid w:val="00205276"/>
    <w:pPr>
      <w:pBdr>
        <w:left w:val="single" w:sz="4" w:space="0" w:color="auto"/>
        <w:right w:val="single" w:sz="8" w:space="0" w:color="auto"/>
      </w:pBdr>
      <w:spacing w:before="100" w:beforeAutospacing="1" w:after="100" w:afterAutospacing="1"/>
      <w:jc w:val="center"/>
      <w:textAlignment w:val="center"/>
    </w:pPr>
    <w:rPr>
      <w:color w:val="000000"/>
      <w:sz w:val="24"/>
      <w:szCs w:val="24"/>
      <w:lang w:val="ru-RU"/>
    </w:rPr>
  </w:style>
  <w:style w:type="paragraph" w:customStyle="1" w:styleId="xl113">
    <w:name w:val="xl113"/>
    <w:basedOn w:val="a0"/>
    <w:rsid w:val="00205276"/>
    <w:pPr>
      <w:pBdr>
        <w:right w:val="single" w:sz="8" w:space="0" w:color="auto"/>
      </w:pBdr>
      <w:spacing w:before="100" w:beforeAutospacing="1" w:after="100" w:afterAutospacing="1"/>
      <w:jc w:val="center"/>
      <w:textAlignment w:val="center"/>
    </w:pPr>
    <w:rPr>
      <w:color w:val="000000"/>
      <w:sz w:val="24"/>
      <w:szCs w:val="24"/>
      <w:lang w:val="ru-RU"/>
    </w:rPr>
  </w:style>
  <w:style w:type="paragraph" w:customStyle="1" w:styleId="xl114">
    <w:name w:val="xl114"/>
    <w:basedOn w:val="a0"/>
    <w:rsid w:val="00205276"/>
    <w:pPr>
      <w:pBdr>
        <w:left w:val="single" w:sz="4" w:space="0" w:color="auto"/>
      </w:pBdr>
      <w:spacing w:before="100" w:beforeAutospacing="1" w:after="100" w:afterAutospacing="1"/>
      <w:jc w:val="center"/>
      <w:textAlignment w:val="center"/>
    </w:pPr>
    <w:rPr>
      <w:color w:val="000000"/>
      <w:sz w:val="24"/>
      <w:szCs w:val="24"/>
      <w:lang w:val="ru-RU"/>
    </w:rPr>
  </w:style>
  <w:style w:type="paragraph" w:customStyle="1" w:styleId="xl115">
    <w:name w:val="xl115"/>
    <w:basedOn w:val="a0"/>
    <w:rsid w:val="00205276"/>
    <w:pPr>
      <w:spacing w:before="100" w:beforeAutospacing="1" w:after="100" w:afterAutospacing="1"/>
      <w:jc w:val="center"/>
      <w:textAlignment w:val="center"/>
    </w:pPr>
    <w:rPr>
      <w:color w:val="000000"/>
      <w:sz w:val="24"/>
      <w:szCs w:val="24"/>
      <w:lang w:val="ru-RU"/>
    </w:rPr>
  </w:style>
  <w:style w:type="paragraph" w:customStyle="1" w:styleId="xl116">
    <w:name w:val="xl116"/>
    <w:basedOn w:val="a0"/>
    <w:rsid w:val="00205276"/>
    <w:pPr>
      <w:pBdr>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17">
    <w:name w:val="xl117"/>
    <w:basedOn w:val="a0"/>
    <w:rsid w:val="00205276"/>
    <w:pPr>
      <w:pBdr>
        <w:left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18">
    <w:name w:val="xl118"/>
    <w:basedOn w:val="a0"/>
    <w:rsid w:val="00205276"/>
    <w:pPr>
      <w:pBdr>
        <w:left w:val="single" w:sz="4" w:space="0" w:color="auto"/>
        <w:right w:val="single" w:sz="8" w:space="0" w:color="auto"/>
      </w:pBdr>
      <w:spacing w:before="100" w:beforeAutospacing="1" w:after="100" w:afterAutospacing="1"/>
      <w:jc w:val="center"/>
      <w:textAlignment w:val="center"/>
    </w:pPr>
    <w:rPr>
      <w:color w:val="000000"/>
      <w:sz w:val="24"/>
      <w:szCs w:val="24"/>
      <w:lang w:val="ru-RU"/>
    </w:rPr>
  </w:style>
  <w:style w:type="paragraph" w:customStyle="1" w:styleId="xl119">
    <w:name w:val="xl119"/>
    <w:basedOn w:val="a0"/>
    <w:rsid w:val="00205276"/>
    <w:pPr>
      <w:pBdr>
        <w:right w:val="single" w:sz="8" w:space="0" w:color="auto"/>
      </w:pBdr>
      <w:spacing w:before="100" w:beforeAutospacing="1" w:after="100" w:afterAutospacing="1"/>
      <w:jc w:val="center"/>
      <w:textAlignment w:val="center"/>
    </w:pPr>
    <w:rPr>
      <w:color w:val="000000"/>
      <w:sz w:val="24"/>
      <w:szCs w:val="24"/>
      <w:lang w:val="ru-RU"/>
    </w:rPr>
  </w:style>
  <w:style w:type="paragraph" w:customStyle="1" w:styleId="xl120">
    <w:name w:val="xl120"/>
    <w:basedOn w:val="a0"/>
    <w:rsid w:val="00205276"/>
    <w:pPr>
      <w:pBdr>
        <w:left w:val="single" w:sz="4" w:space="0" w:color="auto"/>
      </w:pBdr>
      <w:spacing w:before="100" w:beforeAutospacing="1" w:after="100" w:afterAutospacing="1"/>
      <w:jc w:val="center"/>
      <w:textAlignment w:val="top"/>
    </w:pPr>
    <w:rPr>
      <w:color w:val="000000"/>
      <w:sz w:val="24"/>
      <w:szCs w:val="24"/>
      <w:lang w:val="ru-RU"/>
    </w:rPr>
  </w:style>
  <w:style w:type="paragraph" w:customStyle="1" w:styleId="xl121">
    <w:name w:val="xl121"/>
    <w:basedOn w:val="a0"/>
    <w:rsid w:val="00205276"/>
    <w:pPr>
      <w:pBdr>
        <w:right w:val="single" w:sz="4" w:space="0" w:color="auto"/>
      </w:pBdr>
      <w:spacing w:before="100" w:beforeAutospacing="1" w:after="100" w:afterAutospacing="1"/>
      <w:jc w:val="center"/>
      <w:textAlignment w:val="top"/>
    </w:pPr>
    <w:rPr>
      <w:color w:val="000000"/>
      <w:sz w:val="24"/>
      <w:szCs w:val="24"/>
      <w:lang w:val="ru-RU"/>
    </w:rPr>
  </w:style>
  <w:style w:type="paragraph" w:customStyle="1" w:styleId="xl122">
    <w:name w:val="xl122"/>
    <w:basedOn w:val="a0"/>
    <w:rsid w:val="00205276"/>
    <w:pPr>
      <w:pBdr>
        <w:left w:val="single" w:sz="4" w:space="0" w:color="auto"/>
        <w:right w:val="single" w:sz="8" w:space="0" w:color="auto"/>
      </w:pBdr>
      <w:spacing w:before="100" w:beforeAutospacing="1" w:after="100" w:afterAutospacing="1"/>
      <w:jc w:val="center"/>
      <w:textAlignment w:val="top"/>
    </w:pPr>
    <w:rPr>
      <w:color w:val="000000"/>
      <w:sz w:val="24"/>
      <w:szCs w:val="24"/>
      <w:lang w:val="ru-RU"/>
    </w:rPr>
  </w:style>
  <w:style w:type="paragraph" w:customStyle="1" w:styleId="xl123">
    <w:name w:val="xl123"/>
    <w:basedOn w:val="a0"/>
    <w:rsid w:val="00205276"/>
    <w:pPr>
      <w:pBdr>
        <w:right w:val="single" w:sz="8" w:space="0" w:color="auto"/>
      </w:pBdr>
      <w:spacing w:before="100" w:beforeAutospacing="1" w:after="100" w:afterAutospacing="1"/>
      <w:jc w:val="center"/>
      <w:textAlignment w:val="top"/>
    </w:pPr>
    <w:rPr>
      <w:color w:val="000000"/>
      <w:sz w:val="24"/>
      <w:szCs w:val="24"/>
      <w:lang w:val="ru-RU"/>
    </w:rPr>
  </w:style>
  <w:style w:type="paragraph" w:customStyle="1" w:styleId="xl124">
    <w:name w:val="xl124"/>
    <w:basedOn w:val="a0"/>
    <w:rsid w:val="00205276"/>
    <w:pPr>
      <w:pBdr>
        <w:left w:val="single" w:sz="4" w:space="0" w:color="auto"/>
      </w:pBdr>
      <w:spacing w:before="100" w:beforeAutospacing="1" w:after="100" w:afterAutospacing="1"/>
      <w:jc w:val="center"/>
      <w:textAlignment w:val="center"/>
    </w:pPr>
    <w:rPr>
      <w:color w:val="000000"/>
      <w:sz w:val="24"/>
      <w:szCs w:val="24"/>
      <w:lang w:val="ru-RU"/>
    </w:rPr>
  </w:style>
  <w:style w:type="paragraph" w:customStyle="1" w:styleId="xl125">
    <w:name w:val="xl125"/>
    <w:basedOn w:val="a0"/>
    <w:rsid w:val="00205276"/>
    <w:pPr>
      <w:spacing w:before="100" w:beforeAutospacing="1" w:after="100" w:afterAutospacing="1"/>
      <w:jc w:val="center"/>
      <w:textAlignment w:val="center"/>
    </w:pPr>
    <w:rPr>
      <w:color w:val="000000"/>
      <w:sz w:val="24"/>
      <w:szCs w:val="24"/>
      <w:lang w:val="ru-RU"/>
    </w:rPr>
  </w:style>
  <w:style w:type="paragraph" w:customStyle="1" w:styleId="xl126">
    <w:name w:val="xl126"/>
    <w:basedOn w:val="a0"/>
    <w:rsid w:val="00205276"/>
    <w:pPr>
      <w:pBdr>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27">
    <w:name w:val="xl127"/>
    <w:basedOn w:val="a0"/>
    <w:rsid w:val="00205276"/>
    <w:pPr>
      <w:pBdr>
        <w:left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28">
    <w:name w:val="xl128"/>
    <w:basedOn w:val="a0"/>
    <w:rsid w:val="00205276"/>
    <w:pPr>
      <w:pBdr>
        <w:left w:val="single" w:sz="4" w:space="0" w:color="auto"/>
        <w:right w:val="single" w:sz="8" w:space="0" w:color="auto"/>
      </w:pBdr>
      <w:spacing w:before="100" w:beforeAutospacing="1" w:after="100" w:afterAutospacing="1"/>
      <w:jc w:val="center"/>
      <w:textAlignment w:val="center"/>
    </w:pPr>
    <w:rPr>
      <w:color w:val="000000"/>
      <w:sz w:val="24"/>
      <w:szCs w:val="24"/>
      <w:lang w:val="ru-RU"/>
    </w:rPr>
  </w:style>
  <w:style w:type="paragraph" w:customStyle="1" w:styleId="xl129">
    <w:name w:val="xl129"/>
    <w:basedOn w:val="a0"/>
    <w:rsid w:val="00205276"/>
    <w:pPr>
      <w:pBdr>
        <w:right w:val="single" w:sz="8" w:space="0" w:color="auto"/>
      </w:pBdr>
      <w:spacing w:before="100" w:beforeAutospacing="1" w:after="100" w:afterAutospacing="1"/>
      <w:jc w:val="center"/>
      <w:textAlignment w:val="center"/>
    </w:pPr>
    <w:rPr>
      <w:color w:val="000000"/>
      <w:sz w:val="24"/>
      <w:szCs w:val="24"/>
      <w:lang w:val="ru-RU"/>
    </w:rPr>
  </w:style>
  <w:style w:type="paragraph" w:customStyle="1" w:styleId="xl130">
    <w:name w:val="xl130"/>
    <w:basedOn w:val="a0"/>
    <w:rsid w:val="00205276"/>
    <w:pPr>
      <w:pBdr>
        <w:top w:val="single" w:sz="8" w:space="0" w:color="auto"/>
      </w:pBdr>
      <w:spacing w:before="100" w:beforeAutospacing="1" w:after="100" w:afterAutospacing="1"/>
      <w:jc w:val="center"/>
      <w:textAlignment w:val="center"/>
    </w:pPr>
    <w:rPr>
      <w:color w:val="000000"/>
      <w:sz w:val="24"/>
      <w:szCs w:val="24"/>
      <w:lang w:val="ru-RU"/>
    </w:rPr>
  </w:style>
  <w:style w:type="paragraph" w:customStyle="1" w:styleId="xl131">
    <w:name w:val="xl131"/>
    <w:basedOn w:val="a0"/>
    <w:rsid w:val="00205276"/>
    <w:pPr>
      <w:pBdr>
        <w:top w:val="single" w:sz="8" w:space="0" w:color="auto"/>
        <w:left w:val="single" w:sz="4" w:space="0" w:color="auto"/>
      </w:pBdr>
      <w:spacing w:before="100" w:beforeAutospacing="1" w:after="100" w:afterAutospacing="1"/>
      <w:jc w:val="center"/>
      <w:textAlignment w:val="center"/>
    </w:pPr>
    <w:rPr>
      <w:color w:val="000000"/>
      <w:sz w:val="24"/>
      <w:szCs w:val="24"/>
      <w:lang w:val="ru-RU"/>
    </w:rPr>
  </w:style>
  <w:style w:type="paragraph" w:customStyle="1" w:styleId="xl132">
    <w:name w:val="xl132"/>
    <w:basedOn w:val="a0"/>
    <w:rsid w:val="00205276"/>
    <w:pPr>
      <w:pBdr>
        <w:top w:val="single" w:sz="8"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33">
    <w:name w:val="xl133"/>
    <w:basedOn w:val="a0"/>
    <w:rsid w:val="00205276"/>
    <w:pPr>
      <w:pBdr>
        <w:top w:val="single" w:sz="8" w:space="0" w:color="auto"/>
        <w:right w:val="single" w:sz="8" w:space="0" w:color="auto"/>
      </w:pBdr>
      <w:spacing w:before="100" w:beforeAutospacing="1" w:after="100" w:afterAutospacing="1"/>
      <w:jc w:val="center"/>
      <w:textAlignment w:val="center"/>
    </w:pPr>
    <w:rPr>
      <w:color w:val="000000"/>
      <w:sz w:val="24"/>
      <w:szCs w:val="24"/>
      <w:lang w:val="ru-RU"/>
    </w:rPr>
  </w:style>
  <w:style w:type="paragraph" w:customStyle="1" w:styleId="xl134">
    <w:name w:val="xl134"/>
    <w:basedOn w:val="a0"/>
    <w:rsid w:val="00205276"/>
    <w:pPr>
      <w:pBdr>
        <w:top w:val="single" w:sz="4" w:space="0" w:color="auto"/>
        <w:bottom w:val="single" w:sz="4" w:space="0" w:color="auto"/>
      </w:pBdr>
      <w:spacing w:before="100" w:beforeAutospacing="1" w:after="100" w:afterAutospacing="1"/>
      <w:jc w:val="center"/>
      <w:textAlignment w:val="center"/>
    </w:pPr>
    <w:rPr>
      <w:color w:val="000000"/>
      <w:sz w:val="24"/>
      <w:szCs w:val="24"/>
      <w:lang w:val="ru-RU"/>
    </w:rPr>
  </w:style>
  <w:style w:type="paragraph" w:customStyle="1" w:styleId="xl135">
    <w:name w:val="xl135"/>
    <w:basedOn w:val="a0"/>
    <w:rsid w:val="0020527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val="ru-RU"/>
    </w:rPr>
  </w:style>
  <w:style w:type="paragraph" w:customStyle="1" w:styleId="xl136">
    <w:name w:val="xl136"/>
    <w:basedOn w:val="a0"/>
    <w:rsid w:val="0020527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37">
    <w:name w:val="xl137"/>
    <w:basedOn w:val="a0"/>
    <w:rsid w:val="0020527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lang w:val="ru-RU"/>
    </w:rPr>
  </w:style>
  <w:style w:type="paragraph" w:customStyle="1" w:styleId="xfmc2">
    <w:name w:val="xfmc2"/>
    <w:basedOn w:val="a0"/>
    <w:rsid w:val="003310AE"/>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77868">
      <w:marLeft w:val="0"/>
      <w:marRight w:val="0"/>
      <w:marTop w:val="0"/>
      <w:marBottom w:val="0"/>
      <w:divBdr>
        <w:top w:val="none" w:sz="0" w:space="0" w:color="auto"/>
        <w:left w:val="none" w:sz="0" w:space="0" w:color="auto"/>
        <w:bottom w:val="none" w:sz="0" w:space="0" w:color="auto"/>
        <w:right w:val="none" w:sz="0" w:space="0" w:color="auto"/>
      </w:divBdr>
    </w:div>
    <w:div w:id="510677869">
      <w:marLeft w:val="0"/>
      <w:marRight w:val="0"/>
      <w:marTop w:val="0"/>
      <w:marBottom w:val="0"/>
      <w:divBdr>
        <w:top w:val="none" w:sz="0" w:space="0" w:color="auto"/>
        <w:left w:val="none" w:sz="0" w:space="0" w:color="auto"/>
        <w:bottom w:val="none" w:sz="0" w:space="0" w:color="auto"/>
        <w:right w:val="none" w:sz="0" w:space="0" w:color="auto"/>
      </w:divBdr>
    </w:div>
    <w:div w:id="510677871">
      <w:marLeft w:val="0"/>
      <w:marRight w:val="0"/>
      <w:marTop w:val="0"/>
      <w:marBottom w:val="0"/>
      <w:divBdr>
        <w:top w:val="none" w:sz="0" w:space="0" w:color="auto"/>
        <w:left w:val="none" w:sz="0" w:space="0" w:color="auto"/>
        <w:bottom w:val="none" w:sz="0" w:space="0" w:color="auto"/>
        <w:right w:val="none" w:sz="0" w:space="0" w:color="auto"/>
      </w:divBdr>
    </w:div>
    <w:div w:id="510677872">
      <w:marLeft w:val="0"/>
      <w:marRight w:val="0"/>
      <w:marTop w:val="0"/>
      <w:marBottom w:val="0"/>
      <w:divBdr>
        <w:top w:val="none" w:sz="0" w:space="0" w:color="auto"/>
        <w:left w:val="none" w:sz="0" w:space="0" w:color="auto"/>
        <w:bottom w:val="none" w:sz="0" w:space="0" w:color="auto"/>
        <w:right w:val="none" w:sz="0" w:space="0" w:color="auto"/>
      </w:divBdr>
    </w:div>
    <w:div w:id="510677873">
      <w:marLeft w:val="0"/>
      <w:marRight w:val="0"/>
      <w:marTop w:val="0"/>
      <w:marBottom w:val="0"/>
      <w:divBdr>
        <w:top w:val="none" w:sz="0" w:space="0" w:color="auto"/>
        <w:left w:val="none" w:sz="0" w:space="0" w:color="auto"/>
        <w:bottom w:val="none" w:sz="0" w:space="0" w:color="auto"/>
        <w:right w:val="none" w:sz="0" w:space="0" w:color="auto"/>
      </w:divBdr>
    </w:div>
    <w:div w:id="510677874">
      <w:marLeft w:val="0"/>
      <w:marRight w:val="0"/>
      <w:marTop w:val="0"/>
      <w:marBottom w:val="0"/>
      <w:divBdr>
        <w:top w:val="none" w:sz="0" w:space="0" w:color="auto"/>
        <w:left w:val="none" w:sz="0" w:space="0" w:color="auto"/>
        <w:bottom w:val="none" w:sz="0" w:space="0" w:color="auto"/>
        <w:right w:val="none" w:sz="0" w:space="0" w:color="auto"/>
      </w:divBdr>
    </w:div>
    <w:div w:id="510677875">
      <w:marLeft w:val="0"/>
      <w:marRight w:val="0"/>
      <w:marTop w:val="0"/>
      <w:marBottom w:val="0"/>
      <w:divBdr>
        <w:top w:val="none" w:sz="0" w:space="0" w:color="auto"/>
        <w:left w:val="none" w:sz="0" w:space="0" w:color="auto"/>
        <w:bottom w:val="none" w:sz="0" w:space="0" w:color="auto"/>
        <w:right w:val="none" w:sz="0" w:space="0" w:color="auto"/>
      </w:divBdr>
    </w:div>
    <w:div w:id="510677876">
      <w:marLeft w:val="0"/>
      <w:marRight w:val="0"/>
      <w:marTop w:val="0"/>
      <w:marBottom w:val="0"/>
      <w:divBdr>
        <w:top w:val="none" w:sz="0" w:space="0" w:color="auto"/>
        <w:left w:val="none" w:sz="0" w:space="0" w:color="auto"/>
        <w:bottom w:val="none" w:sz="0" w:space="0" w:color="auto"/>
        <w:right w:val="none" w:sz="0" w:space="0" w:color="auto"/>
      </w:divBdr>
    </w:div>
    <w:div w:id="510677877">
      <w:marLeft w:val="0"/>
      <w:marRight w:val="0"/>
      <w:marTop w:val="0"/>
      <w:marBottom w:val="0"/>
      <w:divBdr>
        <w:top w:val="none" w:sz="0" w:space="0" w:color="auto"/>
        <w:left w:val="none" w:sz="0" w:space="0" w:color="auto"/>
        <w:bottom w:val="none" w:sz="0" w:space="0" w:color="auto"/>
        <w:right w:val="none" w:sz="0" w:space="0" w:color="auto"/>
      </w:divBdr>
    </w:div>
    <w:div w:id="510677878">
      <w:marLeft w:val="0"/>
      <w:marRight w:val="0"/>
      <w:marTop w:val="0"/>
      <w:marBottom w:val="0"/>
      <w:divBdr>
        <w:top w:val="none" w:sz="0" w:space="0" w:color="auto"/>
        <w:left w:val="none" w:sz="0" w:space="0" w:color="auto"/>
        <w:bottom w:val="none" w:sz="0" w:space="0" w:color="auto"/>
        <w:right w:val="none" w:sz="0" w:space="0" w:color="auto"/>
      </w:divBdr>
    </w:div>
    <w:div w:id="510677880">
      <w:marLeft w:val="0"/>
      <w:marRight w:val="0"/>
      <w:marTop w:val="0"/>
      <w:marBottom w:val="0"/>
      <w:divBdr>
        <w:top w:val="none" w:sz="0" w:space="0" w:color="auto"/>
        <w:left w:val="none" w:sz="0" w:space="0" w:color="auto"/>
        <w:bottom w:val="none" w:sz="0" w:space="0" w:color="auto"/>
        <w:right w:val="none" w:sz="0" w:space="0" w:color="auto"/>
      </w:divBdr>
    </w:div>
    <w:div w:id="510677881">
      <w:marLeft w:val="0"/>
      <w:marRight w:val="0"/>
      <w:marTop w:val="0"/>
      <w:marBottom w:val="0"/>
      <w:divBdr>
        <w:top w:val="none" w:sz="0" w:space="0" w:color="auto"/>
        <w:left w:val="none" w:sz="0" w:space="0" w:color="auto"/>
        <w:bottom w:val="none" w:sz="0" w:space="0" w:color="auto"/>
        <w:right w:val="none" w:sz="0" w:space="0" w:color="auto"/>
      </w:divBdr>
    </w:div>
    <w:div w:id="510677882">
      <w:marLeft w:val="0"/>
      <w:marRight w:val="0"/>
      <w:marTop w:val="0"/>
      <w:marBottom w:val="0"/>
      <w:divBdr>
        <w:top w:val="none" w:sz="0" w:space="0" w:color="auto"/>
        <w:left w:val="none" w:sz="0" w:space="0" w:color="auto"/>
        <w:bottom w:val="none" w:sz="0" w:space="0" w:color="auto"/>
        <w:right w:val="none" w:sz="0" w:space="0" w:color="auto"/>
      </w:divBdr>
    </w:div>
    <w:div w:id="510677883">
      <w:marLeft w:val="0"/>
      <w:marRight w:val="0"/>
      <w:marTop w:val="0"/>
      <w:marBottom w:val="0"/>
      <w:divBdr>
        <w:top w:val="none" w:sz="0" w:space="0" w:color="auto"/>
        <w:left w:val="none" w:sz="0" w:space="0" w:color="auto"/>
        <w:bottom w:val="none" w:sz="0" w:space="0" w:color="auto"/>
        <w:right w:val="none" w:sz="0" w:space="0" w:color="auto"/>
      </w:divBdr>
    </w:div>
    <w:div w:id="510677884">
      <w:marLeft w:val="0"/>
      <w:marRight w:val="0"/>
      <w:marTop w:val="0"/>
      <w:marBottom w:val="0"/>
      <w:divBdr>
        <w:top w:val="none" w:sz="0" w:space="0" w:color="auto"/>
        <w:left w:val="none" w:sz="0" w:space="0" w:color="auto"/>
        <w:bottom w:val="none" w:sz="0" w:space="0" w:color="auto"/>
        <w:right w:val="none" w:sz="0" w:space="0" w:color="auto"/>
      </w:divBdr>
      <w:divsChild>
        <w:div w:id="510677879">
          <w:marLeft w:val="0"/>
          <w:marRight w:val="0"/>
          <w:marTop w:val="0"/>
          <w:marBottom w:val="0"/>
          <w:divBdr>
            <w:top w:val="none" w:sz="0" w:space="0" w:color="auto"/>
            <w:left w:val="none" w:sz="0" w:space="0" w:color="auto"/>
            <w:bottom w:val="none" w:sz="0" w:space="0" w:color="auto"/>
            <w:right w:val="none" w:sz="0" w:space="0" w:color="auto"/>
          </w:divBdr>
        </w:div>
      </w:divsChild>
    </w:div>
    <w:div w:id="510677885">
      <w:marLeft w:val="0"/>
      <w:marRight w:val="0"/>
      <w:marTop w:val="0"/>
      <w:marBottom w:val="0"/>
      <w:divBdr>
        <w:top w:val="none" w:sz="0" w:space="0" w:color="auto"/>
        <w:left w:val="none" w:sz="0" w:space="0" w:color="auto"/>
        <w:bottom w:val="none" w:sz="0" w:space="0" w:color="auto"/>
        <w:right w:val="none" w:sz="0" w:space="0" w:color="auto"/>
      </w:divBdr>
    </w:div>
    <w:div w:id="510677886">
      <w:marLeft w:val="0"/>
      <w:marRight w:val="0"/>
      <w:marTop w:val="0"/>
      <w:marBottom w:val="0"/>
      <w:divBdr>
        <w:top w:val="none" w:sz="0" w:space="0" w:color="auto"/>
        <w:left w:val="none" w:sz="0" w:space="0" w:color="auto"/>
        <w:bottom w:val="none" w:sz="0" w:space="0" w:color="auto"/>
        <w:right w:val="none" w:sz="0" w:space="0" w:color="auto"/>
      </w:divBdr>
    </w:div>
    <w:div w:id="510677887">
      <w:marLeft w:val="0"/>
      <w:marRight w:val="0"/>
      <w:marTop w:val="0"/>
      <w:marBottom w:val="0"/>
      <w:divBdr>
        <w:top w:val="none" w:sz="0" w:space="0" w:color="auto"/>
        <w:left w:val="none" w:sz="0" w:space="0" w:color="auto"/>
        <w:bottom w:val="none" w:sz="0" w:space="0" w:color="auto"/>
        <w:right w:val="none" w:sz="0" w:space="0" w:color="auto"/>
      </w:divBdr>
    </w:div>
    <w:div w:id="510677888">
      <w:marLeft w:val="0"/>
      <w:marRight w:val="0"/>
      <w:marTop w:val="0"/>
      <w:marBottom w:val="0"/>
      <w:divBdr>
        <w:top w:val="none" w:sz="0" w:space="0" w:color="auto"/>
        <w:left w:val="none" w:sz="0" w:space="0" w:color="auto"/>
        <w:bottom w:val="none" w:sz="0" w:space="0" w:color="auto"/>
        <w:right w:val="none" w:sz="0" w:space="0" w:color="auto"/>
      </w:divBdr>
    </w:div>
    <w:div w:id="510677889">
      <w:marLeft w:val="0"/>
      <w:marRight w:val="0"/>
      <w:marTop w:val="0"/>
      <w:marBottom w:val="0"/>
      <w:divBdr>
        <w:top w:val="none" w:sz="0" w:space="0" w:color="auto"/>
        <w:left w:val="none" w:sz="0" w:space="0" w:color="auto"/>
        <w:bottom w:val="none" w:sz="0" w:space="0" w:color="auto"/>
        <w:right w:val="none" w:sz="0" w:space="0" w:color="auto"/>
      </w:divBdr>
    </w:div>
    <w:div w:id="510677890">
      <w:marLeft w:val="0"/>
      <w:marRight w:val="0"/>
      <w:marTop w:val="0"/>
      <w:marBottom w:val="0"/>
      <w:divBdr>
        <w:top w:val="none" w:sz="0" w:space="0" w:color="auto"/>
        <w:left w:val="none" w:sz="0" w:space="0" w:color="auto"/>
        <w:bottom w:val="none" w:sz="0" w:space="0" w:color="auto"/>
        <w:right w:val="none" w:sz="0" w:space="0" w:color="auto"/>
      </w:divBdr>
    </w:div>
    <w:div w:id="510677891">
      <w:marLeft w:val="0"/>
      <w:marRight w:val="0"/>
      <w:marTop w:val="0"/>
      <w:marBottom w:val="0"/>
      <w:divBdr>
        <w:top w:val="none" w:sz="0" w:space="0" w:color="auto"/>
        <w:left w:val="none" w:sz="0" w:space="0" w:color="auto"/>
        <w:bottom w:val="none" w:sz="0" w:space="0" w:color="auto"/>
        <w:right w:val="none" w:sz="0" w:space="0" w:color="auto"/>
      </w:divBdr>
    </w:div>
    <w:div w:id="510677892">
      <w:marLeft w:val="0"/>
      <w:marRight w:val="0"/>
      <w:marTop w:val="0"/>
      <w:marBottom w:val="0"/>
      <w:divBdr>
        <w:top w:val="none" w:sz="0" w:space="0" w:color="auto"/>
        <w:left w:val="none" w:sz="0" w:space="0" w:color="auto"/>
        <w:bottom w:val="none" w:sz="0" w:space="0" w:color="auto"/>
        <w:right w:val="none" w:sz="0" w:space="0" w:color="auto"/>
      </w:divBdr>
    </w:div>
    <w:div w:id="510677893">
      <w:marLeft w:val="0"/>
      <w:marRight w:val="0"/>
      <w:marTop w:val="0"/>
      <w:marBottom w:val="0"/>
      <w:divBdr>
        <w:top w:val="none" w:sz="0" w:space="0" w:color="auto"/>
        <w:left w:val="none" w:sz="0" w:space="0" w:color="auto"/>
        <w:bottom w:val="none" w:sz="0" w:space="0" w:color="auto"/>
        <w:right w:val="none" w:sz="0" w:space="0" w:color="auto"/>
      </w:divBdr>
      <w:divsChild>
        <w:div w:id="510677870">
          <w:marLeft w:val="0"/>
          <w:marRight w:val="0"/>
          <w:marTop w:val="125"/>
          <w:marBottom w:val="125"/>
          <w:divBdr>
            <w:top w:val="none" w:sz="0" w:space="0" w:color="auto"/>
            <w:left w:val="none" w:sz="0" w:space="0" w:color="auto"/>
            <w:bottom w:val="none" w:sz="0" w:space="0" w:color="auto"/>
            <w:right w:val="none" w:sz="0" w:space="0" w:color="auto"/>
          </w:divBdr>
        </w:div>
      </w:divsChild>
    </w:div>
    <w:div w:id="510677894">
      <w:marLeft w:val="0"/>
      <w:marRight w:val="0"/>
      <w:marTop w:val="0"/>
      <w:marBottom w:val="0"/>
      <w:divBdr>
        <w:top w:val="none" w:sz="0" w:space="0" w:color="auto"/>
        <w:left w:val="none" w:sz="0" w:space="0" w:color="auto"/>
        <w:bottom w:val="none" w:sz="0" w:space="0" w:color="auto"/>
        <w:right w:val="none" w:sz="0" w:space="0" w:color="auto"/>
      </w:divBdr>
    </w:div>
    <w:div w:id="510677895">
      <w:marLeft w:val="0"/>
      <w:marRight w:val="0"/>
      <w:marTop w:val="0"/>
      <w:marBottom w:val="0"/>
      <w:divBdr>
        <w:top w:val="none" w:sz="0" w:space="0" w:color="auto"/>
        <w:left w:val="none" w:sz="0" w:space="0" w:color="auto"/>
        <w:bottom w:val="none" w:sz="0" w:space="0" w:color="auto"/>
        <w:right w:val="none" w:sz="0" w:space="0" w:color="auto"/>
      </w:divBdr>
    </w:div>
    <w:div w:id="510677896">
      <w:marLeft w:val="0"/>
      <w:marRight w:val="0"/>
      <w:marTop w:val="0"/>
      <w:marBottom w:val="0"/>
      <w:divBdr>
        <w:top w:val="none" w:sz="0" w:space="0" w:color="auto"/>
        <w:left w:val="none" w:sz="0" w:space="0" w:color="auto"/>
        <w:bottom w:val="none" w:sz="0" w:space="0" w:color="auto"/>
        <w:right w:val="none" w:sz="0" w:space="0" w:color="auto"/>
      </w:divBdr>
    </w:div>
    <w:div w:id="562839156">
      <w:bodyDiv w:val="1"/>
      <w:marLeft w:val="0"/>
      <w:marRight w:val="0"/>
      <w:marTop w:val="0"/>
      <w:marBottom w:val="0"/>
      <w:divBdr>
        <w:top w:val="none" w:sz="0" w:space="0" w:color="auto"/>
        <w:left w:val="none" w:sz="0" w:space="0" w:color="auto"/>
        <w:bottom w:val="none" w:sz="0" w:space="0" w:color="auto"/>
        <w:right w:val="none" w:sz="0" w:space="0" w:color="auto"/>
      </w:divBdr>
    </w:div>
    <w:div w:id="994258244">
      <w:bodyDiv w:val="1"/>
      <w:marLeft w:val="0"/>
      <w:marRight w:val="0"/>
      <w:marTop w:val="0"/>
      <w:marBottom w:val="0"/>
      <w:divBdr>
        <w:top w:val="none" w:sz="0" w:space="0" w:color="auto"/>
        <w:left w:val="none" w:sz="0" w:space="0" w:color="auto"/>
        <w:bottom w:val="none" w:sz="0" w:space="0" w:color="auto"/>
        <w:right w:val="none" w:sz="0" w:space="0" w:color="auto"/>
      </w:divBdr>
    </w:div>
    <w:div w:id="996155067">
      <w:bodyDiv w:val="1"/>
      <w:marLeft w:val="0"/>
      <w:marRight w:val="0"/>
      <w:marTop w:val="0"/>
      <w:marBottom w:val="0"/>
      <w:divBdr>
        <w:top w:val="none" w:sz="0" w:space="0" w:color="auto"/>
        <w:left w:val="none" w:sz="0" w:space="0" w:color="auto"/>
        <w:bottom w:val="none" w:sz="0" w:space="0" w:color="auto"/>
        <w:right w:val="none" w:sz="0" w:space="0" w:color="auto"/>
      </w:divBdr>
    </w:div>
    <w:div w:id="1143621117">
      <w:bodyDiv w:val="1"/>
      <w:marLeft w:val="0"/>
      <w:marRight w:val="0"/>
      <w:marTop w:val="0"/>
      <w:marBottom w:val="0"/>
      <w:divBdr>
        <w:top w:val="none" w:sz="0" w:space="0" w:color="auto"/>
        <w:left w:val="none" w:sz="0" w:space="0" w:color="auto"/>
        <w:bottom w:val="none" w:sz="0" w:space="0" w:color="auto"/>
        <w:right w:val="none" w:sz="0" w:space="0" w:color="auto"/>
      </w:divBdr>
    </w:div>
    <w:div w:id="1170564790">
      <w:bodyDiv w:val="1"/>
      <w:marLeft w:val="0"/>
      <w:marRight w:val="0"/>
      <w:marTop w:val="0"/>
      <w:marBottom w:val="0"/>
      <w:divBdr>
        <w:top w:val="none" w:sz="0" w:space="0" w:color="auto"/>
        <w:left w:val="none" w:sz="0" w:space="0" w:color="auto"/>
        <w:bottom w:val="none" w:sz="0" w:space="0" w:color="auto"/>
        <w:right w:val="none" w:sz="0" w:space="0" w:color="auto"/>
      </w:divBdr>
    </w:div>
    <w:div w:id="1312521112">
      <w:bodyDiv w:val="1"/>
      <w:marLeft w:val="0"/>
      <w:marRight w:val="0"/>
      <w:marTop w:val="0"/>
      <w:marBottom w:val="0"/>
      <w:divBdr>
        <w:top w:val="none" w:sz="0" w:space="0" w:color="auto"/>
        <w:left w:val="none" w:sz="0" w:space="0" w:color="auto"/>
        <w:bottom w:val="none" w:sz="0" w:space="0" w:color="auto"/>
        <w:right w:val="none" w:sz="0" w:space="0" w:color="auto"/>
      </w:divBdr>
    </w:div>
    <w:div w:id="1318917273">
      <w:bodyDiv w:val="1"/>
      <w:marLeft w:val="0"/>
      <w:marRight w:val="0"/>
      <w:marTop w:val="0"/>
      <w:marBottom w:val="0"/>
      <w:divBdr>
        <w:top w:val="none" w:sz="0" w:space="0" w:color="auto"/>
        <w:left w:val="none" w:sz="0" w:space="0" w:color="auto"/>
        <w:bottom w:val="none" w:sz="0" w:space="0" w:color="auto"/>
        <w:right w:val="none" w:sz="0" w:space="0" w:color="auto"/>
      </w:divBdr>
    </w:div>
    <w:div w:id="1751000651">
      <w:bodyDiv w:val="1"/>
      <w:marLeft w:val="0"/>
      <w:marRight w:val="0"/>
      <w:marTop w:val="0"/>
      <w:marBottom w:val="0"/>
      <w:divBdr>
        <w:top w:val="none" w:sz="0" w:space="0" w:color="auto"/>
        <w:left w:val="none" w:sz="0" w:space="0" w:color="auto"/>
        <w:bottom w:val="none" w:sz="0" w:space="0" w:color="auto"/>
        <w:right w:val="none" w:sz="0" w:space="0" w:color="auto"/>
      </w:divBdr>
    </w:div>
    <w:div w:id="17805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na2205@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minre.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B1B3-34A4-4081-94E2-15E8D7BB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39</Pages>
  <Words>13937</Words>
  <Characters>93738</Characters>
  <Application>Microsoft Office Word</Application>
  <DocSecurity>0</DocSecurity>
  <Lines>781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107461</CharactersWithSpaces>
  <SharedDoc>false</SharedDoc>
  <HLinks>
    <vt:vector size="12" baseType="variant">
      <vt:variant>
        <vt:i4>8323176</vt:i4>
      </vt:variant>
      <vt:variant>
        <vt:i4>3</vt:i4>
      </vt:variant>
      <vt:variant>
        <vt:i4>0</vt:i4>
      </vt:variant>
      <vt:variant>
        <vt:i4>5</vt:i4>
      </vt:variant>
      <vt:variant>
        <vt:lpwstr>https://zakon.rada.gov.ua/laws/show/922-19</vt:lpwstr>
      </vt:variant>
      <vt:variant>
        <vt:lpwstr>n1039</vt:lpwstr>
      </vt:variant>
      <vt:variant>
        <vt:i4>262210</vt:i4>
      </vt:variant>
      <vt:variant>
        <vt:i4>0</vt:i4>
      </vt:variant>
      <vt:variant>
        <vt:i4>0</vt:i4>
      </vt:variant>
      <vt:variant>
        <vt:i4>5</vt:i4>
      </vt:variant>
      <vt:variant>
        <vt:lpwstr>https://minre.gov.ua/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 4530s</dc:creator>
  <cp:keywords/>
  <dc:description/>
  <cp:lastModifiedBy>User</cp:lastModifiedBy>
  <cp:revision>13</cp:revision>
  <cp:lastPrinted>2023-05-03T11:37:00Z</cp:lastPrinted>
  <dcterms:created xsi:type="dcterms:W3CDTF">2023-12-06T10:14:00Z</dcterms:created>
  <dcterms:modified xsi:type="dcterms:W3CDTF">2023-12-08T14:55:00Z</dcterms:modified>
</cp:coreProperties>
</file>