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Додаток 3 до тендерної документації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Тендерна пропозиція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подається в електронному вигляді на фірмовому бланку Учасника (у випадку, якщо Учасник такий бланк має). Учасник-фізична особа складає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Тендерна пропозиція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 цією ж формою, але від імені першої особи.</w:t>
      </w:r>
    </w:p>
    <w:p>
      <w:pPr>
        <w:spacing w:before="0" w:after="0" w:line="240"/>
        <w:ind w:right="196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ТЕНДЕРНА ПРОПОЗИЦІЯ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19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Вивчивши тендерну документацію, подаємо на участь у відкритих торгах на закупівлю за предметом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Цибуля, Морква, Буряк, Капуста качанна, Огірки свіжі, Помідори свіжі, Перець солодкий, Яблука, Банани, Груші, Лимони, Апельсини, Мандарини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ДК 021:2015: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03220000-9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Овочі, фрукти та горіхи)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свою тендерну пропозицію: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FFFFFF" w:val="clear"/>
        </w:rPr>
      </w:pPr>
    </w:p>
    <w:tbl>
      <w:tblPr/>
      <w:tblGrid>
        <w:gridCol w:w="392"/>
        <w:gridCol w:w="4252"/>
        <w:gridCol w:w="5670"/>
      </w:tblGrid>
      <w:tr>
        <w:trPr>
          <w:trHeight w:val="600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Повне найменування учасника / прізвище, ім’я, по батькові (для ФОП)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: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4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Код ЄДРПОУ / РНОКПП (податковий номер)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паспортні дані (серія (за наявності) та номер паспорта, ким і коли виданий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для ФОП)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)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Юридична адреса (місце реєстрації) учасника: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0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Фактична адреса (місцезнаходження) учасника: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1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Контактні телефони / факс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7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Електронна адреса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3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Керівництво (прізвище, ім’я по батькові), документ підтверджуючий правомочність 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1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Посада, прізвище, ім'я, по батькові, телефон для контактів особи уповноваженої учасником на підписання тендерної пропозиції в рамках даної процедури закупівлі, документ підтверджуючий правомочність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3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Реквізити банку (назва), в якому обслуговується учасник та номер рахунку: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Вивчивши тендерну документацію, інформацію про необхідні технічні, якісні та кількісні характеристики предмета закупівлі та ознайомившись з проектом Договору, ми, уповноважені на підписання Договору, маємо можливість та погоджуємося виконати вимоги тендерної документації та Договору на умовах, зазначених у тендерній пропозиції.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Ціна у тендерній пропозиції вказується з урахуванням всіх податків і зборів, що сплачуються або мають бути сплачені відповідно до чинного законодавства України.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12"/>
          <w:shd w:fill="auto" w:val="clear"/>
        </w:rPr>
      </w:pPr>
    </w:p>
    <w:tbl>
      <w:tblPr/>
      <w:tblGrid>
        <w:gridCol w:w="11340"/>
      </w:tblGrid>
      <w:tr>
        <w:trPr>
          <w:trHeight w:val="710" w:hRule="auto"/>
          <w:jc w:val="left"/>
        </w:trPr>
        <w:tc>
          <w:tcPr>
            <w:tcW w:w="11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tbl>
            <w:tblPr/>
            <w:tblGrid>
              <w:gridCol w:w="2316"/>
              <w:gridCol w:w="1414"/>
              <w:gridCol w:w="1125"/>
              <w:gridCol w:w="1187"/>
              <w:gridCol w:w="1542"/>
              <w:gridCol w:w="1108"/>
              <w:gridCol w:w="1376"/>
              <w:gridCol w:w="2433"/>
              <w:gridCol w:w="1241"/>
            </w:tblGrid>
            <w:tr>
              <w:trPr>
                <w:trHeight w:val="1" w:hRule="atLeast"/>
                <w:jc w:val="left"/>
              </w:trPr>
              <w:tc>
                <w:tcPr>
                  <w:tcW w:w="231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Найменування запропонованого товару</w:t>
                  </w:r>
                </w:p>
              </w:tc>
              <w:tc>
                <w:tcPr>
                  <w:tcW w:w="14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Країна походження товару</w:t>
                  </w:r>
                </w:p>
              </w:tc>
              <w:tc>
                <w:tcPr>
                  <w:tcW w:w="11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Одиниця виміру</w:t>
                  </w:r>
                </w:p>
              </w:tc>
              <w:tc>
                <w:tcPr>
                  <w:tcW w:w="118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Кількість </w:t>
                  </w:r>
                </w:p>
              </w:tc>
              <w:tc>
                <w:tcPr>
                  <w:tcW w:w="15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Ціна за одиницю товару, грн. без ПДВ</w:t>
                  </w:r>
                </w:p>
              </w:tc>
              <w:tc>
                <w:tcPr>
                  <w:tcW w:w="2484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Ціна за одиницю товару, грн. з ПДВ*</w:t>
                  </w:r>
                </w:p>
              </w:tc>
              <w:tc>
                <w:tcPr>
                  <w:tcW w:w="24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Вартість товару,</w:t>
                    <w:br/>
                    <w:t xml:space="preserve">грн. з ПДВ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31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Цибуля</w:t>
                  </w:r>
                </w:p>
              </w:tc>
              <w:tc>
                <w:tcPr>
                  <w:tcW w:w="14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кг.</w:t>
                  </w:r>
                </w:p>
              </w:tc>
              <w:tc>
                <w:tcPr>
                  <w:tcW w:w="118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800</w:t>
                  </w:r>
                </w:p>
              </w:tc>
              <w:tc>
                <w:tcPr>
                  <w:tcW w:w="15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84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31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Морква</w:t>
                  </w:r>
                </w:p>
              </w:tc>
              <w:tc>
                <w:tcPr>
                  <w:tcW w:w="14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59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кг.</w:t>
                  </w:r>
                </w:p>
              </w:tc>
              <w:tc>
                <w:tcPr>
                  <w:tcW w:w="118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800</w:t>
                  </w:r>
                </w:p>
              </w:tc>
              <w:tc>
                <w:tcPr>
                  <w:tcW w:w="15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84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31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Буряк</w:t>
                  </w:r>
                </w:p>
              </w:tc>
              <w:tc>
                <w:tcPr>
                  <w:tcW w:w="14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59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кг.</w:t>
                  </w:r>
                </w:p>
              </w:tc>
              <w:tc>
                <w:tcPr>
                  <w:tcW w:w="118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1400</w:t>
                  </w:r>
                </w:p>
              </w:tc>
              <w:tc>
                <w:tcPr>
                  <w:tcW w:w="15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84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31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Капуста качанна</w:t>
                  </w:r>
                </w:p>
              </w:tc>
              <w:tc>
                <w:tcPr>
                  <w:tcW w:w="14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59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кг.</w:t>
                  </w:r>
                </w:p>
              </w:tc>
              <w:tc>
                <w:tcPr>
                  <w:tcW w:w="118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1400</w:t>
                  </w:r>
                </w:p>
              </w:tc>
              <w:tc>
                <w:tcPr>
                  <w:tcW w:w="15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84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31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Огірки свіжі </w:t>
                  </w:r>
                </w:p>
              </w:tc>
              <w:tc>
                <w:tcPr>
                  <w:tcW w:w="14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59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кг.</w:t>
                  </w:r>
                </w:p>
              </w:tc>
              <w:tc>
                <w:tcPr>
                  <w:tcW w:w="118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100</w:t>
                  </w:r>
                </w:p>
              </w:tc>
              <w:tc>
                <w:tcPr>
                  <w:tcW w:w="15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84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31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Помідори свіжі </w:t>
                  </w:r>
                </w:p>
              </w:tc>
              <w:tc>
                <w:tcPr>
                  <w:tcW w:w="14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59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кг.</w:t>
                  </w:r>
                </w:p>
              </w:tc>
              <w:tc>
                <w:tcPr>
                  <w:tcW w:w="118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100</w:t>
                  </w:r>
                </w:p>
              </w:tc>
              <w:tc>
                <w:tcPr>
                  <w:tcW w:w="15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84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31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Перець солодкий</w:t>
                  </w:r>
                </w:p>
              </w:tc>
              <w:tc>
                <w:tcPr>
                  <w:tcW w:w="14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59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кг.</w:t>
                  </w:r>
                </w:p>
              </w:tc>
              <w:tc>
                <w:tcPr>
                  <w:tcW w:w="118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100</w:t>
                  </w:r>
                </w:p>
              </w:tc>
              <w:tc>
                <w:tcPr>
                  <w:tcW w:w="15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84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31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Яблука</w:t>
                  </w:r>
                </w:p>
              </w:tc>
              <w:tc>
                <w:tcPr>
                  <w:tcW w:w="14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59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кг.</w:t>
                  </w:r>
                </w:p>
              </w:tc>
              <w:tc>
                <w:tcPr>
                  <w:tcW w:w="118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500</w:t>
                  </w:r>
                </w:p>
              </w:tc>
              <w:tc>
                <w:tcPr>
                  <w:tcW w:w="15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84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31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Банани</w:t>
                  </w:r>
                </w:p>
              </w:tc>
              <w:tc>
                <w:tcPr>
                  <w:tcW w:w="14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59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кг.</w:t>
                  </w:r>
                </w:p>
              </w:tc>
              <w:tc>
                <w:tcPr>
                  <w:tcW w:w="118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500</w:t>
                  </w:r>
                </w:p>
              </w:tc>
              <w:tc>
                <w:tcPr>
                  <w:tcW w:w="15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84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31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Груші</w:t>
                  </w:r>
                </w:p>
              </w:tc>
              <w:tc>
                <w:tcPr>
                  <w:tcW w:w="14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59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кг.</w:t>
                  </w:r>
                </w:p>
              </w:tc>
              <w:tc>
                <w:tcPr>
                  <w:tcW w:w="118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500</w:t>
                  </w:r>
                </w:p>
              </w:tc>
              <w:tc>
                <w:tcPr>
                  <w:tcW w:w="15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84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31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Лимони</w:t>
                  </w:r>
                </w:p>
              </w:tc>
              <w:tc>
                <w:tcPr>
                  <w:tcW w:w="14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59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кг.</w:t>
                  </w:r>
                </w:p>
              </w:tc>
              <w:tc>
                <w:tcPr>
                  <w:tcW w:w="118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80</w:t>
                  </w:r>
                </w:p>
              </w:tc>
              <w:tc>
                <w:tcPr>
                  <w:tcW w:w="15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84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31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Апельсини</w:t>
                  </w:r>
                </w:p>
              </w:tc>
              <w:tc>
                <w:tcPr>
                  <w:tcW w:w="14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59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кг.</w:t>
                  </w:r>
                </w:p>
              </w:tc>
              <w:tc>
                <w:tcPr>
                  <w:tcW w:w="118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150</w:t>
                  </w:r>
                </w:p>
              </w:tc>
              <w:tc>
                <w:tcPr>
                  <w:tcW w:w="15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84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31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Мандарини</w:t>
                  </w:r>
                </w:p>
              </w:tc>
              <w:tc>
                <w:tcPr>
                  <w:tcW w:w="14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59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кг.</w:t>
                  </w:r>
                </w:p>
              </w:tc>
              <w:tc>
                <w:tcPr>
                  <w:tcW w:w="118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150</w:t>
                  </w:r>
                </w:p>
              </w:tc>
              <w:tc>
                <w:tcPr>
                  <w:tcW w:w="15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84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4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92" w:type="dxa"/>
                  <w:gridSpan w:val="6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Всього без ПДВ:</w:t>
                  </w:r>
                </w:p>
              </w:tc>
              <w:tc>
                <w:tcPr>
                  <w:tcW w:w="5050" w:type="dxa"/>
                  <w:gridSpan w:val="3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92" w:type="dxa"/>
                  <w:gridSpan w:val="6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ПДВ:</w:t>
                  </w:r>
                </w:p>
              </w:tc>
              <w:tc>
                <w:tcPr>
                  <w:tcW w:w="5050" w:type="dxa"/>
                  <w:gridSpan w:val="3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692" w:type="dxa"/>
                  <w:gridSpan w:val="6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8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Всього з ПДВ:</w:t>
                  </w:r>
                </w:p>
              </w:tc>
              <w:tc>
                <w:tcPr>
                  <w:tcW w:w="5050" w:type="dxa"/>
                  <w:gridSpan w:val="3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105"/>
        </w:numPr>
        <w:tabs>
          <w:tab w:val="center" w:pos="851" w:leader="none"/>
          <w:tab w:val="right" w:pos="8306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Загальна вартість тендерної пропозиції з урахуванням витрат на доставку, сплату податків, зборів, інших обов’язкових платежів та інших витрат, передбачених тендерною документацією складає: ____________ грн. (сума прописом) без ПДВ, крім того ПДВ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 грн. (сума прописом) , всього з ПДВ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 грн. (сума прописом).</w:t>
      </w:r>
    </w:p>
    <w:p>
      <w:pPr>
        <w:numPr>
          <w:ilvl w:val="0"/>
          <w:numId w:val="105"/>
        </w:numPr>
        <w:tabs>
          <w:tab w:val="center" w:pos="851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Підтверджуємо, що ми, _________________________________________ (зазначається повне найменування юридичної особи / ПІБ фізичної особи - Учасника)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є / не 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платником ПДВ.</w:t>
      </w:r>
    </w:p>
    <w:p>
      <w:pPr>
        <w:numPr>
          <w:ilvl w:val="0"/>
          <w:numId w:val="105"/>
        </w:numPr>
        <w:tabs>
          <w:tab w:val="center" w:pos="851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(назва Учасника)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підтверджуємо, що наша пропозиція є чинною протягом 120 днів з дати розкриття тендерних пропозицій.</w:t>
      </w:r>
    </w:p>
    <w:p>
      <w:pPr>
        <w:numPr>
          <w:ilvl w:val="0"/>
          <w:numId w:val="105"/>
        </w:numPr>
        <w:tabs>
          <w:tab w:val="center" w:pos="851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Якщо рішенням Замовника пропозиція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(назва Учасника)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буде визнана переможцем тендеру (торгів), ми зобов’язуємося підписати Договір з Замовником відповідно до вимог тендерної документації та пропозиції протягом строку дії тендерної пропозиції, не пізніше ніж через 15 днів з дня прийняття рішення про намір укласти договір про закупівлю, але не раніше ніж через 5 днів з дати оприлюднення на веб-порталі Уповноваженого органу повідомлення про намір укласти договір про закупівлю та візьмемо на себе зобов'язання виконати всі умови, передбачені договором. </w:t>
      </w:r>
    </w:p>
    <w:p>
      <w:pPr>
        <w:numPr>
          <w:ilvl w:val="0"/>
          <w:numId w:val="105"/>
        </w:numPr>
        <w:tabs>
          <w:tab w:val="center" w:pos="851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>
      <w:pPr>
        <w:numPr>
          <w:ilvl w:val="0"/>
          <w:numId w:val="105"/>
        </w:numPr>
        <w:tabs>
          <w:tab w:val="center" w:pos="851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</w:t>
      </w:r>
    </w:p>
    <w:p>
      <w:pPr>
        <w:numPr>
          <w:ilvl w:val="0"/>
          <w:numId w:val="105"/>
        </w:numPr>
        <w:tabs>
          <w:tab w:val="center" w:pos="851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 погоджуємося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п. 19 Постанови Кабінету Міністрів України від 12 жовтня 2022 року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1178.</w:t>
      </w:r>
    </w:p>
    <w:p>
      <w:pPr>
        <w:numPr>
          <w:ilvl w:val="0"/>
          <w:numId w:val="105"/>
        </w:numPr>
        <w:tabs>
          <w:tab w:val="center" w:pos="851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Під час виконання договору про закупівлю зобов’язуємось дотримуватись передбачених чинним законодавством вимог щодо застосування заходів із захисту довкілля.</w:t>
      </w:r>
    </w:p>
    <w:p>
      <w:pPr>
        <w:numPr>
          <w:ilvl w:val="0"/>
          <w:numId w:val="105"/>
        </w:numPr>
        <w:tabs>
          <w:tab w:val="center" w:pos="851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-12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Уповноважена особа                                   ___________              __________________</w:t>
      </w:r>
    </w:p>
    <w:p>
      <w:pPr>
        <w:spacing w:before="0" w:after="160" w:line="240"/>
        <w:ind w:right="-1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підпис)                                 (Власне імя ПРІЗВИЩЕ)</w:t>
      </w:r>
    </w:p>
    <w:p>
      <w:pPr>
        <w:spacing w:before="0" w:after="160" w:line="240"/>
        <w:ind w:right="-122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 П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(у випадку використання)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Примітки: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*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потрібно зазначити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чи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ПДВ;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**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зазначається, якщо учасник - є платником ПДВ;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***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Дозволяється додатково вносити іншу інформацію на розсуд учасника.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Увага!!!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 разі надання пропозиції Учасником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неплатником ПДВ або якщо предмет закупівлі звільняється від обкладання ПДВ, то такі пропозиції надаються без врахування ПДВ та у графах “Ціна за одиницю товару, грн. з ПДВ” і “Загальна вартість товару, грн. з ПДВ”, а також “Загальна вартість тендерної пропозиції, грн. з ПДВ” зазначається ціна без ПДВ, про що Учасником робиться відповідна позначка.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Примітка: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вартість за одиницю та загальну вартість пропозиції потрібно заповнювати у гривнях, зазначаючи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цифрове значення, яке має не більше двох знаків після коми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