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Сумський дошкільний навчальний заклад (ясла-садок)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10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Малючок</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м. Суми, Сумської області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Grid>
        <w:gridCol w:w="5387"/>
        <w:gridCol w:w="5000"/>
        <w:gridCol w:w="1457"/>
        <w:gridCol w:w="3529"/>
        <w:gridCol w:w="465"/>
      </w:tblGrid>
      <w:tr>
        <w:trPr>
          <w:trHeight w:val="1" w:hRule="atLeast"/>
          <w:jc w:val="left"/>
        </w:trPr>
        <w:tc>
          <w:tcPr>
            <w:tcW w:w="118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38" w:hRule="auto"/>
          <w:jc w:val="left"/>
        </w:trPr>
        <w:tc>
          <w:tcPr>
            <w:tcW w:w="118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1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w:t>
            </w:r>
          </w:p>
          <w:p>
            <w:pPr>
              <w:spacing w:before="0" w:after="0" w:line="240"/>
              <w:ind w:right="0" w:left="81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ЗАТВЕРДЖЕНО</w:t>
            </w:r>
          </w:p>
          <w:p>
            <w:pPr>
              <w:spacing w:before="0" w:after="0" w:line="240"/>
              <w:ind w:right="0" w:left="81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Рішенням Уповноваженої особи </w:t>
            </w:r>
          </w:p>
          <w:p>
            <w:pPr>
              <w:tabs>
                <w:tab w:val="left" w:pos="708" w:leader="none"/>
                <w:tab w:val="left" w:pos="3465" w:leader="none"/>
              </w:tabs>
              <w:spacing w:before="0" w:after="0" w:line="240"/>
              <w:ind w:right="0" w:left="81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Протокол від 19.12.2023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42</w:t>
            </w:r>
          </w:p>
          <w:p>
            <w:pPr>
              <w:tabs>
                <w:tab w:val="left" w:pos="708" w:leader="none"/>
                <w:tab w:val="left" w:pos="1416" w:leader="none"/>
                <w:tab w:val="left" w:pos="2124" w:leader="none"/>
                <w:tab w:val="left" w:pos="2832" w:leader="none"/>
              </w:tabs>
              <w:spacing w:before="0" w:after="0" w:line="240"/>
              <w:ind w:right="0" w:left="81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c>
          <w:tcPr>
            <w:tcW w:w="3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8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8" w:hRule="auto"/>
          <w:jc w:val="left"/>
        </w:trPr>
        <w:tc>
          <w:tcPr>
            <w:tcW w:w="53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166"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p>
        </w:tc>
        <w:tc>
          <w:tcPr>
            <w:tcW w:w="10451"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 w:hRule="auto"/>
          <w:jc w:val="left"/>
        </w:trPr>
        <w:tc>
          <w:tcPr>
            <w:tcW w:w="53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196" w:leader="none"/>
                <w:tab w:val="left" w:pos="1766"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38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ТЕНДЕРНА ДОКУМЕНТАЦІЯ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закупівлю товару за кодом CPV за ДК 021:2015:</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Цибуля, Морква, Буряк, Капуста качанна, Огірки свіжі, Помідори свіжі, Перець солодкий, Яблука, Банани, Груші, Лимони, Апельсини, Мандарини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ДК 021:2015: 03220000-9 Овочі, фрукти та горіхи)</w:t>
            </w:r>
          </w:p>
          <w:p>
            <w:pPr>
              <w:spacing w:before="0" w:after="0" w:line="240"/>
              <w:ind w:right="-261" w:left="0" w:hanging="1080"/>
              <w:jc w:val="center"/>
              <w:rPr>
                <w:rFonts w:ascii="Times New Roman" w:hAnsi="Times New Roman" w:cs="Times New Roman" w:eastAsia="Times New Roman"/>
                <w:b/>
                <w:color w:val="auto"/>
                <w:spacing w:val="0"/>
                <w:position w:val="0"/>
                <w:sz w:val="28"/>
                <w:shd w:fill="auto" w:val="clear"/>
              </w:rPr>
            </w:pPr>
          </w:p>
          <w:p>
            <w:pPr>
              <w:spacing w:before="0" w:after="0" w:line="240"/>
              <w:ind w:right="-261" w:left="0" w:hanging="108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Процедура закупівлі</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відкриті торги, з урахуванням особливостей</w:t>
            </w:r>
          </w:p>
          <w:p>
            <w:pPr>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здійснення публічних закупівель товарів, робіт і послуг для замовників, передбачених Законом України </w:t>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w:t>
            </w:r>
            <w:r>
              <w:rPr>
                <w:rFonts w:ascii="Segoe UI Symbol" w:hAnsi="Segoe UI Symbol" w:cs="Segoe UI Symbol" w:eastAsia="Segoe UI Symbol"/>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 1178 </w:t>
            </w:r>
            <w:r>
              <w:rPr>
                <w:rFonts w:ascii="Times New Roman" w:hAnsi="Times New Roman" w:cs="Times New Roman" w:eastAsia="Times New Roman"/>
                <w:i/>
                <w:color w:val="auto"/>
                <w:spacing w:val="0"/>
                <w:position w:val="0"/>
                <w:sz w:val="20"/>
                <w:shd w:fill="auto" w:val="clear"/>
              </w:rPr>
              <w:t xml:space="preserve">з урахуванням змін </w:t>
            </w:r>
          </w:p>
          <w:p>
            <w:pPr>
              <w:spacing w:before="0" w:after="0" w:line="240"/>
              <w:ind w:right="0" w:left="0" w:firstLine="0"/>
              <w:jc w:val="center"/>
              <w:rPr>
                <w:rFonts w:ascii="Times New Roman" w:hAnsi="Times New Roman" w:cs="Times New Roman" w:eastAsia="Times New Roman"/>
                <w:i/>
                <w:color w:val="auto"/>
                <w:spacing w:val="0"/>
                <w:position w:val="0"/>
                <w:sz w:val="20"/>
                <w:shd w:fill="FFFFFF" w:val="clear"/>
              </w:rPr>
            </w:pPr>
          </w:p>
          <w:p>
            <w:pPr>
              <w:spacing w:before="0" w:after="0" w:line="240"/>
              <w:ind w:right="0" w:left="0" w:firstLine="0"/>
              <w:jc w:val="center"/>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color w:val="auto"/>
                <w:spacing w:val="0"/>
                <w:position w:val="0"/>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 Суми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2023</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569"/>
        <w:gridCol w:w="2374"/>
        <w:gridCol w:w="7088"/>
      </w:tblGrid>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0" w:firstLine="0"/>
              <w:jc w:val="center"/>
              <w:rPr>
                <w:spacing w:val="0"/>
                <w:position w:val="0"/>
              </w:rPr>
            </w:pPr>
            <w:r>
              <w:rPr>
                <w:rFonts w:ascii="Segoe UI Symbol" w:hAnsi="Segoe UI Symbol" w:cs="Segoe UI Symbol" w:eastAsia="Segoe UI Symbol"/>
                <w:b/>
                <w:color w:val="000000"/>
                <w:spacing w:val="0"/>
                <w:position w:val="0"/>
                <w:sz w:val="24"/>
                <w:shd w:fill="auto" w:val="clear"/>
              </w:rPr>
              <w:t xml:space="preserve">№</w:t>
            </w:r>
          </w:p>
        </w:tc>
        <w:tc>
          <w:tcPr>
            <w:tcW w:w="946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Розділ І. Загальні положення</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3</w:t>
            </w:r>
          </w:p>
        </w:tc>
      </w:tr>
      <w:tr>
        <w:trPr>
          <w:trHeight w:val="3179"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1</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Терміни, які вживаються в тендерній документації</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Тендерну документацію розроблено відповідно до вимог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публічні закупівлі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1178 </w:t>
            </w:r>
            <w:r>
              <w:rPr>
                <w:rFonts w:ascii="Times New Roman" w:hAnsi="Times New Roman" w:cs="Times New Roman" w:eastAsia="Times New Roman"/>
                <w:color w:val="auto"/>
                <w:spacing w:val="0"/>
                <w:position w:val="0"/>
                <w:sz w:val="24"/>
                <w:shd w:fill="auto" w:val="clear"/>
              </w:rPr>
              <w:t xml:space="preserve">з урахуванням змін (далі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особливості або Постанова).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22, </w:t>
            </w:r>
            <w:r>
              <w:rPr>
                <w:rFonts w:ascii="Times New Roman" w:hAnsi="Times New Roman" w:cs="Times New Roman" w:eastAsia="Times New Roman"/>
                <w:color w:val="auto"/>
                <w:spacing w:val="0"/>
                <w:position w:val="0"/>
                <w:sz w:val="24"/>
                <w:shd w:fill="auto" w:val="clear"/>
              </w:rPr>
              <w:t xml:space="preserve">ст. 855) та від 14 вересня 2020 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822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Порядку формування та використання електронного каталогу” (Офіційний вісник України, 2020 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75, </w:t>
            </w:r>
            <w:r>
              <w:rPr>
                <w:rFonts w:ascii="Times New Roman" w:hAnsi="Times New Roman" w:cs="Times New Roman" w:eastAsia="Times New Roman"/>
                <w:color w:val="auto"/>
                <w:spacing w:val="0"/>
                <w:position w:val="0"/>
                <w:sz w:val="24"/>
                <w:shd w:fill="auto" w:val="clear"/>
              </w:rPr>
              <w:t xml:space="preserve">ст. 2407).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708.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pPr>
              <w:spacing w:before="0" w:after="12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2</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Інформація про замовника торгів</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709"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повне найменування</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Сумський дошкільний навчальний заклад (ясла-садок)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Малючок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 Суми, Сумської області </w:t>
            </w:r>
            <w:r>
              <w:rPr>
                <w:rFonts w:ascii="Times New Roman" w:hAnsi="Times New Roman" w:cs="Times New Roman" w:eastAsia="Times New Roman"/>
                <w:color w:val="00000A"/>
                <w:spacing w:val="0"/>
                <w:position w:val="0"/>
                <w:sz w:val="24"/>
                <w:shd w:fill="auto" w:val="clear"/>
              </w:rPr>
              <w:t xml:space="preserve">(далі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Замовник)</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місцезнаходження</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40020, </w:t>
            </w:r>
            <w:r>
              <w:rPr>
                <w:rFonts w:ascii="Times New Roman" w:hAnsi="Times New Roman" w:cs="Times New Roman" w:eastAsia="Times New Roman"/>
                <w:color w:val="000000"/>
                <w:spacing w:val="0"/>
                <w:position w:val="0"/>
                <w:sz w:val="24"/>
                <w:shd w:fill="auto" w:val="clear"/>
              </w:rPr>
              <w:t xml:space="preserve">м.Суми, проспект Перемоги, 49</w:t>
            </w:r>
          </w:p>
        </w:tc>
      </w:tr>
      <w:tr>
        <w:trPr>
          <w:trHeight w:val="1639"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2.3</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посадова особа замовника, уповноважена здійснювати зв'язок з учасниками</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Прізвище, ім’я, по батькові: Прокопович Наталія Миколаївна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Посада: вихователь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методист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Адреса: 40020, м.Суми, проспект Курський, 49.</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Телефон: (0542) 245-962</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e-mail: ssdnz10@ukr.net</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3</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6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Процедура закупівлі</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Відкриті торги.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pPr>
              <w:spacing w:before="0" w:after="12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4</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Інформація про предмет закупівлі</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rFonts w:ascii="Calibri" w:hAnsi="Calibri" w:cs="Calibri" w:eastAsia="Calibri"/>
                <w:color w:val="auto"/>
                <w:spacing w:val="0"/>
                <w:position w:val="0"/>
                <w:sz w:val="22"/>
                <w:shd w:fill="auto" w:val="clear"/>
              </w:rPr>
            </w:pPr>
          </w:p>
        </w:tc>
      </w:tr>
      <w:tr>
        <w:trPr>
          <w:trHeight w:val="503"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4.1</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назва предмета закупівлі</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Цибуля, Морква, Буряк, Капуста качанна, Огірки свіжі, Помідори свіжі, Перець солодкий, Яблука, Банани, Груші, Лимони, Апельсини, Мандарини</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ДК 021:2015: 03220000-9 Овочі, фрукти та горіхи)</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4.2</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опис окремої частини (частин) предмета закупівлі (лота), щодо якої можуть бути подані тендерні пропозиції </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both"/>
              <w:rPr>
                <w:spacing w:val="0"/>
                <w:position w:val="0"/>
              </w:rPr>
            </w:pPr>
            <w:r>
              <w:rPr>
                <w:rFonts w:ascii="Times New Roman" w:hAnsi="Times New Roman" w:cs="Times New Roman" w:eastAsia="Times New Roman"/>
                <w:color w:val="0D0D0D"/>
                <w:spacing w:val="0"/>
                <w:position w:val="0"/>
                <w:sz w:val="24"/>
                <w:shd w:fill="auto" w:val="clear"/>
              </w:rPr>
              <w:t xml:space="preserve">Дана закупівля здійснюється без поділу на окремі частини предмета закупівлі (лоти).</w:t>
            </w:r>
          </w:p>
        </w:tc>
      </w:tr>
      <w:tr>
        <w:trPr>
          <w:trHeight w:val="1414"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4.3</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місце, кількість, обсяг поставки товарів (надання послуг, виконання робіт)</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Місце поставки: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40020, м.Суми, проспект Перемоги, 49</w:t>
            </w:r>
          </w:p>
          <w:p>
            <w:pPr>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Кількість</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Загальна кількість товару - 6580 кг.</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Джерело фінансування: місцевий бюджет.</w:t>
            </w:r>
          </w:p>
          <w:p>
            <w:pPr>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Очікувана вартість: 199 957,00 гривень з ПДВ.</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оплати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оплата здійснюється за поставлений товар (післяоплата).</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КЕКВ 2230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Продукти харчування</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hanging="2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здійснення розрахунків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оплата товару здійснюється шляхом безготівкового перерахування коштів на розрахунковий рахунок Постачальника протягом 30 (тридцяти) календарних днів з дня отримання товару Замовником, згідно накладних. Розрахунки здійснюються в межах виділених асигнувань і кошторисного призначення на цю закупівлю. </w:t>
            </w:r>
          </w:p>
          <w:p>
            <w:pPr>
              <w:spacing w:before="0" w:after="12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5 (п’яти) банківських днів з моменту отримання Замовником бюджетних асигнувань на оплату товару.</w:t>
            </w:r>
          </w:p>
        </w:tc>
      </w:tr>
      <w:tr>
        <w:trPr>
          <w:trHeight w:val="416"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4.4</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строк поставки товарів (надання послуг, виконання робіт)</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hanging="2"/>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Протягом 2024 року по 31.12.2024 р. включно.</w:t>
            </w:r>
          </w:p>
        </w:tc>
      </w:tr>
      <w:tr>
        <w:trPr>
          <w:trHeight w:val="283"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5</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Недискримінація учасників</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before="0" w:after="120" w:line="240"/>
              <w:ind w:right="0" w:left="-23" w:hanging="2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spacing w:before="0" w:after="120" w:line="240"/>
              <w:ind w:right="0" w:left="-23" w:hanging="23"/>
              <w:jc w:val="both"/>
              <w:rPr>
                <w:spacing w:val="0"/>
                <w:position w:val="0"/>
              </w:rPr>
            </w:pPr>
            <w:r>
              <w:rPr>
                <w:rFonts w:ascii="Times New Roman" w:hAnsi="Times New Roman" w:cs="Times New Roman" w:eastAsia="Times New Roman"/>
                <w:color w:val="000000"/>
                <w:spacing w:val="0"/>
                <w:position w:val="0"/>
                <w:sz w:val="24"/>
                <w:shd w:fill="auto" w:val="clear"/>
              </w:rPr>
              <w:t xml:space="preserve">Замовник забезпечує вільний доступ усіх учасників до інформації про закупівлю, передбаченої цим Законом.</w:t>
            </w:r>
          </w:p>
        </w:tc>
      </w:tr>
      <w:tr>
        <w:trPr>
          <w:trHeight w:val="1490"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6</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Валюта, у якій повинна бути зазначена ціна тендерної пропозиції</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6.1. </w:t>
            </w:r>
            <w:r>
              <w:rPr>
                <w:rFonts w:ascii="Times New Roman" w:hAnsi="Times New Roman" w:cs="Times New Roman" w:eastAsia="Times New Roman"/>
                <w:color w:val="000000"/>
                <w:spacing w:val="0"/>
                <w:position w:val="0"/>
                <w:sz w:val="24"/>
                <w:shd w:fill="auto" w:val="clear"/>
              </w:rPr>
              <w:t xml:space="preserve">Валютою тендерної пропозиції є національна валюта України </w:t>
            </w:r>
            <w:r>
              <w:rPr>
                <w:rFonts w:ascii="Times New Roman" w:hAnsi="Times New Roman" w:cs="Times New Roman" w:eastAsia="Times New Roman"/>
                <w:b/>
                <w:color w:val="000000"/>
                <w:spacing w:val="0"/>
                <w:position w:val="0"/>
                <w:sz w:val="24"/>
                <w:shd w:fill="auto" w:val="clear"/>
              </w:rPr>
              <w:t xml:space="preserve">- гривня.</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7</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Мова (мови), якою (якими) повинні бути складені тендерні пропозиції</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7.1. </w:t>
            </w:r>
            <w:r>
              <w:rPr>
                <w:rFonts w:ascii="Times New Roman" w:hAnsi="Times New Roman" w:cs="Times New Roman" w:eastAsia="Times New Roman"/>
                <w:color w:val="000000"/>
                <w:spacing w:val="0"/>
                <w:position w:val="0"/>
                <w:sz w:val="24"/>
                <w:shd w:fill="auto" w:val="clear"/>
              </w:rPr>
              <w:t xml:space="preserve">Під час проведення процедур закупівель усі документи, що готуються замовником, викладаються українською мовою.</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trPr>
          <w:trHeight w:val="286"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8</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0" w:after="12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п. 44 Особливостей.</w:t>
            </w:r>
          </w:p>
        </w:tc>
      </w:tr>
      <w:tr>
        <w:trPr>
          <w:trHeight w:val="522" w:hRule="auto"/>
          <w:jc w:val="left"/>
        </w:trPr>
        <w:tc>
          <w:tcPr>
            <w:tcW w:w="10031"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2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Розділ ІІ. Порядок унесення змін та надання роз’яснень до тендерної документації</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1</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Процедура надання роз’яснень щодо тендерної документації </w:t>
            </w:r>
          </w:p>
        </w:tc>
        <w:tc>
          <w:tcPr>
            <w:tcW w:w="7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hAnsi="Times New Roman" w:cs="Times New Roman" w:eastAsia="Times New Roman"/>
                <w:b/>
                <w:color w:val="000000"/>
                <w:spacing w:val="0"/>
                <w:position w:val="0"/>
                <w:sz w:val="24"/>
                <w:shd w:fill="auto" w:val="clear"/>
              </w:rPr>
              <w:t xml:space="preserve">Замовник повинен протягом трьох днів з дати їх оприлюднення надати роз’яснення на звернення</w:t>
            </w:r>
            <w:r>
              <w:rPr>
                <w:rFonts w:ascii="Times New Roman" w:hAnsi="Times New Roman" w:cs="Times New Roman" w:eastAsia="Times New Roman"/>
                <w:color w:val="000000"/>
                <w:spacing w:val="0"/>
                <w:position w:val="0"/>
                <w:sz w:val="24"/>
                <w:shd w:fill="auto" w:val="clear"/>
              </w:rPr>
              <w:t xml:space="preserve"> шляхом оприлюднення його в електронній системі закупівель</w:t>
            </w:r>
            <w:r>
              <w:rPr>
                <w:rFonts w:ascii="Times New Roman" w:hAnsi="Times New Roman" w:cs="Times New Roman" w:eastAsia="Times New Roman"/>
                <w:color w:val="auto"/>
                <w:spacing w:val="0"/>
                <w:position w:val="0"/>
                <w:sz w:val="24"/>
                <w:shd w:fill="auto" w:val="clear"/>
              </w:rPr>
              <w:t xml:space="preserve">.</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2</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Унесення змін до тендерної документації</w:t>
            </w:r>
          </w:p>
        </w:tc>
        <w:tc>
          <w:tcPr>
            <w:tcW w:w="7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Fonts w:ascii="Times New Roman" w:hAnsi="Times New Roman" w:cs="Times New Roman" w:eastAsia="Times New Roman"/>
                <w:b/>
                <w:color w:val="000000"/>
                <w:spacing w:val="0"/>
                <w:position w:val="0"/>
                <w:sz w:val="24"/>
                <w:shd w:fill="auto" w:val="clear"/>
              </w:rPr>
              <w:t xml:space="preserve">У разі внесення змін до тендерної документації строк для подання тендерних пропозицій продовжується замовником</w:t>
            </w:r>
            <w:r>
              <w:rPr>
                <w:rFonts w:ascii="Times New Roman" w:hAnsi="Times New Roman" w:cs="Times New Roman" w:eastAsia="Times New Roman"/>
                <w:color w:val="000000"/>
                <w:spacing w:val="0"/>
                <w:position w:val="0"/>
                <w:sz w:val="24"/>
                <w:shd w:fill="auto" w:val="clear"/>
              </w:rPr>
              <w:t xml:space="preserve"> в електронній системі закупівель, а саме в оголошенні про проведення відкритих торгів, таким чином, </w:t>
            </w:r>
            <w:r>
              <w:rPr>
                <w:rFonts w:ascii="Times New Roman" w:hAnsi="Times New Roman" w:cs="Times New Roman" w:eastAsia="Times New Roman"/>
                <w:b/>
                <w:color w:val="000000"/>
                <w:spacing w:val="0"/>
                <w:position w:val="0"/>
                <w:sz w:val="24"/>
                <w:shd w:fill="auto" w:val="clear"/>
              </w:rPr>
              <w:t xml:space="preserve">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hRule="auto"/>
          <w:jc w:val="left"/>
        </w:trPr>
        <w:tc>
          <w:tcPr>
            <w:tcW w:w="10031" w:type="dxa"/>
            <w:gridSpan w:val="3"/>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12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Розділ ІІІ. Інструкція з підготовки тендерної пропозиції</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1</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Зміст і спосіб подання тендерної пропозиції</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before="0" w:after="120" w:line="240"/>
              <w:ind w:right="0" w:left="0" w:firstLine="45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документами, що підтверджують повноваження посадової особи або предст авника учасника процедури закупівлі щодо підпису документів тендерної пропозиції:</w:t>
            </w:r>
          </w:p>
          <w:p>
            <w:pPr>
              <w:spacing w:before="0" w:after="60" w:line="240"/>
              <w:ind w:right="0" w:left="0" w:firstLine="459"/>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для посадових (службових) осіб учасника,</w:t>
            </w:r>
            <w:r>
              <w:rPr>
                <w:rFonts w:ascii="Times New Roman" w:hAnsi="Times New Roman" w:cs="Times New Roman" w:eastAsia="Times New Roman"/>
                <w:i/>
                <w:color w:val="000000"/>
                <w:spacing w:val="0"/>
                <w:position w:val="0"/>
                <w:sz w:val="22"/>
                <w:shd w:fill="auto" w:val="clear"/>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w:t>
            </w: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скан-копії установчого документу учасника на офіційному сайті Міністерства юстиції України;</w:t>
            </w:r>
          </w:p>
          <w:p>
            <w:pPr>
              <w:spacing w:before="0" w:after="60" w:line="240"/>
              <w:ind w:right="0" w:left="0" w:firstLine="459"/>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для осіб, що уповноважені представляти інтереси учасника</w:t>
            </w:r>
            <w:r>
              <w:rPr>
                <w:rFonts w:ascii="Times New Roman" w:hAnsi="Times New Roman" w:cs="Times New Roman" w:eastAsia="Times New Roman"/>
                <w:i/>
                <w:color w:val="000000"/>
                <w:spacing w:val="0"/>
                <w:position w:val="0"/>
                <w:sz w:val="22"/>
                <w:shd w:fill="auto" w:val="clear"/>
              </w:rPr>
              <w:t xml:space="preserve">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w:t>
            </w: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pPr>
              <w:spacing w:before="0" w:after="60" w:line="240"/>
              <w:ind w:right="0" w:left="0" w:firstLine="459"/>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для фізичних осіб-підприємців,</w:t>
            </w:r>
            <w:r>
              <w:rPr>
                <w:rFonts w:ascii="Times New Roman" w:hAnsi="Times New Roman" w:cs="Times New Roman" w:eastAsia="Times New Roman"/>
                <w:i/>
                <w:color w:val="000000"/>
                <w:spacing w:val="0"/>
                <w:position w:val="0"/>
                <w:sz w:val="22"/>
                <w:shd w:fill="auto" w:val="clear"/>
              </w:rPr>
              <w:t xml:space="preserve"> що подають тендерну пропозицію від власного імені та особисто підписують документи тендерної пропозиції </w:t>
            </w: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інформація не надається, оскільки вона міститься у Єдиному державному реєстрі юридичних осіб, фізичних осіб-підприємців та громадських формувань;</w:t>
            </w:r>
          </w:p>
          <w:p>
            <w:pPr>
              <w:spacing w:before="0" w:after="60" w:line="240"/>
              <w:ind w:right="0" w:left="0" w:firstLine="459"/>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для осіб, яким надано право представляти інтереси учасника</w:t>
            </w:r>
            <w:r>
              <w:rPr>
                <w:rFonts w:ascii="Times New Roman" w:hAnsi="Times New Roman" w:cs="Times New Roman" w:eastAsia="Times New Roman"/>
                <w:i/>
                <w:color w:val="000000"/>
                <w:spacing w:val="0"/>
                <w:position w:val="0"/>
                <w:sz w:val="22"/>
                <w:shd w:fill="auto" w:val="clear"/>
              </w:rPr>
              <w:t xml:space="preserve"> від імені фізичної особи-підприємця під час проведення процедури закупівлі, в тому числі підписувати документи тендерної пропозиції </w:t>
            </w: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довіреність, оформлена у відповідності до вимог чинного законодавства;</w:t>
            </w:r>
          </w:p>
          <w:p>
            <w:pPr>
              <w:spacing w:before="0" w:after="60" w:line="240"/>
              <w:ind w:right="0" w:left="0" w:firstLine="45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для фізичних осіб, що подають тендерну пропозицію від власного імені</w:t>
            </w:r>
            <w:r>
              <w:rPr>
                <w:rFonts w:ascii="Times New Roman" w:hAnsi="Times New Roman" w:cs="Times New Roman" w:eastAsia="Times New Roman"/>
                <w:i/>
                <w:color w:val="000000"/>
                <w:spacing w:val="0"/>
                <w:position w:val="0"/>
                <w:sz w:val="22"/>
                <w:shd w:fill="auto" w:val="clear"/>
              </w:rPr>
              <w:t xml:space="preserve"> та особисто підписують документи тендерної пропозиції </w:t>
            </w: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інформація в довільній формі, що підтверджує повноваження фізичної особи.</w:t>
            </w:r>
          </w:p>
          <w:p>
            <w:pPr>
              <w:spacing w:before="0" w:after="120" w:line="240"/>
              <w:ind w:right="0" w:left="0" w:firstLine="47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інформація та документи, що підтверджують відповідність учасника кваліфікаційним критеріям,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згідно з </w:t>
            </w:r>
            <w:r>
              <w:rPr>
                <w:rFonts w:ascii="Times New Roman" w:hAnsi="Times New Roman" w:cs="Times New Roman" w:eastAsia="Times New Roman"/>
                <w:b/>
                <w:color w:val="000000"/>
                <w:spacing w:val="0"/>
                <w:position w:val="0"/>
                <w:sz w:val="24"/>
                <w:shd w:fill="auto" w:val="clear"/>
              </w:rPr>
              <w:t xml:space="preserve">Додатком 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до цієї тендерної документації</w:t>
            </w:r>
            <w:r>
              <w:rPr>
                <w:rFonts w:ascii="Times New Roman" w:hAnsi="Times New Roman" w:cs="Times New Roman" w:eastAsia="Times New Roman"/>
                <w:color w:val="000000"/>
                <w:spacing w:val="0"/>
                <w:position w:val="0"/>
                <w:sz w:val="24"/>
                <w:shd w:fill="auto" w:val="clear"/>
              </w:rPr>
              <w:t xml:space="preserve">;</w:t>
            </w:r>
          </w:p>
          <w:p>
            <w:pPr>
              <w:spacing w:before="0" w:after="120" w:line="240"/>
              <w:ind w:right="0"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інформація щодо відсутності підстав, установлених в пункті 47 Особливостей,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згідно з </w:t>
            </w:r>
            <w:r>
              <w:rPr>
                <w:rFonts w:ascii="Times New Roman" w:hAnsi="Times New Roman" w:cs="Times New Roman" w:eastAsia="Times New Roman"/>
                <w:b/>
                <w:color w:val="000000"/>
                <w:spacing w:val="0"/>
                <w:position w:val="0"/>
                <w:sz w:val="24"/>
                <w:shd w:fill="auto" w:val="clear"/>
              </w:rPr>
              <w:t xml:space="preserve">Додатком 1 до цієї тендерної документації</w:t>
            </w:r>
            <w:r>
              <w:rPr>
                <w:rFonts w:ascii="Times New Roman" w:hAnsi="Times New Roman" w:cs="Times New Roman" w:eastAsia="Times New Roman"/>
                <w:color w:val="000000"/>
                <w:spacing w:val="0"/>
                <w:position w:val="0"/>
                <w:sz w:val="24"/>
                <w:shd w:fill="auto" w:val="clear"/>
              </w:rPr>
              <w:t xml:space="preserve">;</w:t>
            </w:r>
          </w:p>
          <w:p>
            <w:pPr>
              <w:spacing w:before="0" w:after="120" w:line="240"/>
              <w:ind w:right="0"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інформація про необхідні технічні, якісні та кількісні характеристики предмета закупівлі, а також відповідну технічну специфікацію, що повинна складатись з документів, </w:t>
            </w:r>
            <w:r>
              <w:rPr>
                <w:rFonts w:ascii="Times New Roman" w:hAnsi="Times New Roman" w:cs="Times New Roman" w:eastAsia="Times New Roman"/>
                <w:b/>
                <w:color w:val="000000"/>
                <w:spacing w:val="0"/>
                <w:position w:val="0"/>
                <w:sz w:val="24"/>
                <w:shd w:fill="auto" w:val="clear"/>
              </w:rPr>
              <w:t xml:space="preserve">зазначених у пункті 6 цього Розділу та Додатку 2</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до цієї тендерної документації</w:t>
            </w:r>
            <w:r>
              <w:rPr>
                <w:rFonts w:ascii="Times New Roman" w:hAnsi="Times New Roman" w:cs="Times New Roman" w:eastAsia="Times New Roman"/>
                <w:color w:val="000000"/>
                <w:spacing w:val="0"/>
                <w:position w:val="0"/>
                <w:sz w:val="24"/>
                <w:shd w:fill="auto" w:val="clear"/>
              </w:rPr>
              <w:t xml:space="preserve">;</w:t>
            </w:r>
          </w:p>
          <w:p>
            <w:pPr>
              <w:spacing w:before="0" w:after="120" w:line="240"/>
              <w:ind w:right="113"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тендерна пропозиція Учасника,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згідно з </w:t>
            </w:r>
            <w:r>
              <w:rPr>
                <w:rFonts w:ascii="Times New Roman" w:hAnsi="Times New Roman" w:cs="Times New Roman" w:eastAsia="Times New Roman"/>
                <w:b/>
                <w:color w:val="000000"/>
                <w:spacing w:val="0"/>
                <w:position w:val="0"/>
                <w:sz w:val="24"/>
                <w:shd w:fill="auto" w:val="clear"/>
              </w:rPr>
              <w:t xml:space="preserve">Додатком 3 до цієї тендерної документації</w:t>
            </w:r>
            <w:r>
              <w:rPr>
                <w:rFonts w:ascii="Times New Roman" w:hAnsi="Times New Roman" w:cs="Times New Roman" w:eastAsia="Times New Roman"/>
                <w:color w:val="000000"/>
                <w:spacing w:val="0"/>
                <w:position w:val="0"/>
                <w:sz w:val="24"/>
                <w:shd w:fill="auto" w:val="clear"/>
              </w:rPr>
              <w:t xml:space="preserve">; </w:t>
            </w:r>
          </w:p>
          <w:p>
            <w:pPr>
              <w:spacing w:before="0" w:after="120" w:line="240"/>
              <w:ind w:right="0" w:left="3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spacing w:before="0" w:after="120" w:line="240"/>
              <w:ind w:right="0"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лист-гарантія у довільній формі зі згодою з умовами проєкту Договору, передбаченого </w:t>
            </w:r>
            <w:r>
              <w:rPr>
                <w:rFonts w:ascii="Times New Roman" w:hAnsi="Times New Roman" w:cs="Times New Roman" w:eastAsia="Times New Roman"/>
                <w:b/>
                <w:color w:val="000000"/>
                <w:spacing w:val="0"/>
                <w:position w:val="0"/>
                <w:sz w:val="24"/>
                <w:shd w:fill="auto" w:val="clear"/>
              </w:rPr>
              <w:t xml:space="preserve">Додатком 4 до цієї тендерної документації </w:t>
            </w:r>
            <w:r>
              <w:rPr>
                <w:rFonts w:ascii="Times New Roman" w:hAnsi="Times New Roman" w:cs="Times New Roman" w:eastAsia="Times New Roman"/>
                <w:color w:val="000000"/>
                <w:spacing w:val="0"/>
                <w:position w:val="0"/>
                <w:sz w:val="24"/>
                <w:shd w:fill="auto" w:val="clear"/>
              </w:rPr>
              <w:t xml:space="preserve">або проєктом договору (без додатків), підготовленим у відповідності з Додатком 4, який повинен бути підписаний уповноваженою особою учасника і містити печатку учасника (у разі її використання);</w:t>
            </w:r>
          </w:p>
          <w:p>
            <w:pPr>
              <w:spacing w:before="0" w:after="120" w:line="240"/>
              <w:ind w:right="113"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Юридична особа у складі тендерної пропозиції подає копію </w:t>
            </w:r>
            <w:r>
              <w:rPr>
                <w:rFonts w:ascii="Times New Roman" w:hAnsi="Times New Roman" w:cs="Times New Roman" w:eastAsia="Times New Roman"/>
                <w:color w:val="000000"/>
                <w:spacing w:val="0"/>
                <w:position w:val="0"/>
                <w:sz w:val="24"/>
                <w:shd w:fill="auto" w:val="clear"/>
              </w:rPr>
              <w:t xml:space="preserve">актуальної на дату подання редакції Статуту, Положення чи інших установчих документів, або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https://usr.minjust.gov.ua/ua/freesearch</w:t>
              </w:r>
            </w:hyperlink>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120" w:line="240"/>
              <w:ind w:right="113"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Згідно ч. 2 ст. 44 Закону України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товариства з обмеженою та додатковою відповідальністю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 </w:t>
            </w:r>
          </w:p>
          <w:p>
            <w:pPr>
              <w:spacing w:before="0" w:after="120" w:line="240"/>
              <w:ind w:right="113"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w:t>
            </w:r>
          </w:p>
          <w:p>
            <w:pPr>
              <w:spacing w:before="0" w:after="120" w:line="240"/>
              <w:ind w:right="113"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копії таких документів.</w:t>
            </w:r>
          </w:p>
          <w:p>
            <w:pPr>
              <w:spacing w:before="0" w:after="120" w:line="240"/>
              <w:ind w:right="0"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інформація про знаходження Учасника в реєстрі платників податку на додану вартість та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уповноваженої особи учасника скріплена печаткою Учасника (копія свідоцтва чи витягу з реєстру платників податку на додану вартість або свідоцтва чи витягу з Реєстру платників Єдиного податку - для юридичних і фізичних осіб відповідно до податкового статусу Учасника).</w:t>
            </w:r>
          </w:p>
          <w:p>
            <w:pPr>
              <w:spacing w:before="0" w:after="120" w:line="240"/>
              <w:ind w:right="0"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інформація у довільній формі про те, що учасник процедури закупівлі не є громадяном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pPr>
              <w:spacing w:before="0" w:after="120" w:line="240"/>
              <w:ind w:right="0"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довідка у довільній формі про те, що учасник не здійснює господарську діяльність або його місцезнаходження (місце проживання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фізичних осіб-підприємців) не знаходиться на тимчасово окупованій території;</w:t>
            </w:r>
          </w:p>
          <w:p>
            <w:pPr>
              <w:spacing w:before="0" w:after="120" w:line="240"/>
              <w:ind w:right="0"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у разі якщо тендерна пропозиція подається об'єднанням учасників, до неї обов'язково включається документ про створення такого об'єднання.</w:t>
            </w:r>
          </w:p>
          <w:p>
            <w:pPr>
              <w:spacing w:before="0" w:after="120" w:line="240"/>
              <w:ind w:right="0"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інша інформація, надання якої передбачено цією тендерною документацією.</w:t>
            </w:r>
          </w:p>
          <w:p>
            <w:pPr>
              <w:spacing w:before="0" w:after="120" w:line="240"/>
              <w:ind w:right="0" w:left="0" w:firstLine="46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згідно пункту 5.3. Розділу ІІІ цієї тендерної документації (для переможця).</w:t>
            </w:r>
          </w:p>
          <w:p>
            <w:pPr>
              <w:spacing w:before="0" w:after="120" w:line="240"/>
              <w:ind w:right="0" w:left="0" w:hanging="21"/>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b/>
                <w:i/>
                <w:color w:val="000000"/>
                <w:spacing w:val="0"/>
                <w:position w:val="0"/>
                <w:sz w:val="24"/>
                <w:shd w:fill="auto" w:val="clear"/>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before="0" w:after="120" w:line="240"/>
              <w:ind w:right="0" w:left="0" w:hanging="21"/>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p>
          <w:p>
            <w:pPr>
              <w:spacing w:before="0" w:after="120" w:line="240"/>
              <w:ind w:right="0" w:left="0" w:hanging="2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У випадку допущення учасником формальних (несуттєвих) помилок при оформленні тендерної пропозиції, остання не буде відхилена згідно Закону.</w:t>
            </w:r>
          </w:p>
          <w:p>
            <w:pPr>
              <w:spacing w:before="0" w:after="120" w:line="240"/>
              <w:ind w:right="0" w:left="0" w:hanging="21"/>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Перелік та приклади формальних помилок наведено у </w:t>
            </w:r>
            <w:r>
              <w:rPr>
                <w:rFonts w:ascii="Times New Roman" w:hAnsi="Times New Roman" w:cs="Times New Roman" w:eastAsia="Times New Roman"/>
                <w:b/>
                <w:color w:val="000000"/>
                <w:spacing w:val="0"/>
                <w:position w:val="0"/>
                <w:sz w:val="24"/>
                <w:shd w:fill="auto" w:val="clear"/>
              </w:rPr>
              <w:t xml:space="preserve">пункті 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Розділу V цієї Тендерної документації.</w:t>
            </w:r>
          </w:p>
          <w:p>
            <w:pPr>
              <w:spacing w:before="0" w:after="120" w:line="240"/>
              <w:ind w:right="0" w:left="0" w:hanging="2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Кожен учасник має право подати тільки одну тендерну пропозицію щодо предмету закупівлі в цілому.</w:t>
            </w:r>
          </w:p>
          <w:p>
            <w:pPr>
              <w:spacing w:before="0" w:after="120" w:line="240"/>
              <w:ind w:right="0" w:left="0" w:hanging="2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1.6. </w:t>
            </w:r>
            <w:r>
              <w:rPr>
                <w:rFonts w:ascii="Times New Roman" w:hAnsi="Times New Roman" w:cs="Times New Roman" w:eastAsia="Times New Roman"/>
                <w:color w:val="000000"/>
                <w:spacing w:val="0"/>
                <w:position w:val="0"/>
                <w:sz w:val="24"/>
                <w:shd w:fill="auto" w:val="clear"/>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hAnsi="Times New Roman" w:cs="Times New Roman" w:eastAsia="Times New Roman"/>
                <w:color w:val="000000"/>
                <w:spacing w:val="0"/>
                <w:position w:val="0"/>
                <w:sz w:val="24"/>
                <w:shd w:fill="auto" w:val="clear"/>
              </w:rPr>
              <w:t xml:space="preserve">«..pdf.», «..jpeg.», </w:t>
            </w:r>
            <w:r>
              <w:rPr>
                <w:rFonts w:ascii="Times New Roman" w:hAnsi="Times New Roman" w:cs="Times New Roman" w:eastAsia="Times New Roman"/>
                <w:color w:val="000000"/>
                <w:spacing w:val="0"/>
                <w:position w:val="0"/>
                <w:sz w:val="24"/>
                <w:shd w:fill="auto" w:val="clear"/>
              </w:rPr>
              <w:t xml:space="preserve">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Учасник має право завірити підпис своєю печаткою.</w:t>
            </w:r>
          </w:p>
          <w:p>
            <w:pPr>
              <w:spacing w:before="0" w:after="120" w:line="240"/>
              <w:ind w:right="0" w:left="0" w:hanging="2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електронні довірчі послуги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кожен з таких документів (матеріал чи інформацію).</w:t>
            </w:r>
          </w:p>
          <w:p>
            <w:pPr>
              <w:spacing w:before="0" w:after="120" w:line="240"/>
              <w:ind w:right="0" w:left="0" w:hanging="2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 </w:t>
            </w:r>
            <w:r>
              <w:rPr>
                <w:rFonts w:ascii="Times New Roman" w:hAnsi="Times New Roman" w:cs="Times New Roman" w:eastAsia="Times New Roman"/>
                <w:color w:val="000000"/>
                <w:spacing w:val="0"/>
                <w:position w:val="0"/>
                <w:sz w:val="24"/>
                <w:shd w:fill="auto" w:val="clear"/>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електронні документи та електронний документообіг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електронні довірчі послуги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тобто тендерна пропозиція у будь-якому випадку повинна містити накладений електронний підпис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w:t>
            </w:r>
            <w:r>
              <w:rPr>
                <w:rFonts w:ascii="Times New Roman" w:hAnsi="Times New Roman" w:cs="Times New Roman" w:eastAsia="Times New Roman"/>
                <w:color w:val="000000"/>
                <w:spacing w:val="0"/>
                <w:position w:val="0"/>
                <w:sz w:val="24"/>
                <w:shd w:fill="auto" w:val="clear"/>
              </w:rPr>
              <w:t xml:space="preserve">–</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http://czo.gov.ua/verify</w:t>
              </w:r>
            </w:hyperlink>
            <w:r>
              <w:rPr>
                <w:rFonts w:ascii="Times New Roman" w:hAnsi="Times New Roman" w:cs="Times New Roman" w:eastAsia="Times New Roman"/>
                <w:color w:val="000000"/>
                <w:spacing w:val="0"/>
                <w:position w:val="0"/>
                <w:sz w:val="24"/>
                <w:shd w:fill="auto" w:val="clear"/>
              </w:rPr>
              <w:t xml:space="preserve">.</w:t>
            </w:r>
          </w:p>
          <w:p>
            <w:pPr>
              <w:spacing w:before="0" w:after="120" w:line="240"/>
              <w:ind w:right="0" w:left="-21" w:hanging="2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Накладення електронного підпису або електронної печатки (або КЕП/УЕП))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pPr>
              <w:spacing w:before="0" w:after="120" w:line="240"/>
              <w:ind w:right="0" w:left="0" w:hanging="2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Недотримання зазначених вимог та/або неможливість перевірити електронний підпис учасника є підставою для відхилення учасника згідно вимог Закону з урахуванням п. 44 Особливостей.</w:t>
            </w:r>
          </w:p>
          <w:p>
            <w:pPr>
              <w:spacing w:before="0" w:after="120" w:line="240"/>
              <w:ind w:right="0" w:left="3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1.8. </w:t>
            </w:r>
            <w:r>
              <w:rPr>
                <w:rFonts w:ascii="Times New Roman" w:hAnsi="Times New Roman" w:cs="Times New Roman" w:eastAsia="Times New Roman"/>
                <w:color w:val="000000"/>
                <w:spacing w:val="0"/>
                <w:position w:val="0"/>
                <w:sz w:val="24"/>
                <w:shd w:fill="auto" w:val="clear"/>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Відповідальність за зміст пропозиції та наданих документів в складі тендерної пропозиції несе учасник відповідно до чинного законодавства. За підроблення документів учасник несе кримінальну відповідальність згідно статті 358 Кримінального кодексу України.</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227"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2</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Забезпечення тендерної пропозиції</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Не вимагається</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3</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Умови повернення чи неповернення забезпечення тендерної пропозиції</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Не передбачено умовами закупівлі.</w:t>
            </w:r>
          </w:p>
        </w:tc>
      </w:tr>
      <w:tr>
        <w:trPr>
          <w:trHeight w:val="274"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4</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Строк дії тендерної пропозиції, протягом якого тендерні пропозиції вважаються дійсними</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 </w:t>
            </w:r>
            <w:r>
              <w:rPr>
                <w:rFonts w:ascii="Times New Roman" w:hAnsi="Times New Roman" w:cs="Times New Roman" w:eastAsia="Times New Roman"/>
                <w:color w:val="000000"/>
                <w:spacing w:val="0"/>
                <w:position w:val="0"/>
                <w:sz w:val="24"/>
                <w:shd w:fill="auto" w:val="clear"/>
              </w:rPr>
              <w:t xml:space="preserve">Тендерні пропозиції вважаються дійсними протягом 90 днів із дати кінцевого строку подання тендерних пропозицій.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 </w:t>
            </w:r>
            <w:r>
              <w:rPr>
                <w:rFonts w:ascii="Times New Roman" w:hAnsi="Times New Roman" w:cs="Times New Roman" w:eastAsia="Times New Roman"/>
                <w:color w:val="000000"/>
                <w:spacing w:val="0"/>
                <w:position w:val="0"/>
                <w:sz w:val="24"/>
                <w:shd w:fill="auto" w:val="clear"/>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відхилити таку вимогу, не втрачаючи при цьому наданого ним забезпечення тендерної пропозиції;</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погодитися з вимогою та продовжити строк дії поданої ним тендерної пропозиції і наданого забезпечення тендерної пропозиції.</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5</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Кваліфікаційні критерії до учасників та вимоги, згідно  з пунктом 28  та пунктом 47  Особливостей</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5.1. </w:t>
            </w:r>
            <w:r>
              <w:rPr>
                <w:rFonts w:ascii="Times New Roman" w:hAnsi="Times New Roman" w:cs="Times New Roman" w:eastAsia="Times New Roman"/>
                <w:b/>
                <w:color w:val="000000"/>
                <w:spacing w:val="0"/>
                <w:position w:val="0"/>
                <w:sz w:val="24"/>
                <w:shd w:fill="FFFFFF" w:val="clear"/>
              </w:rPr>
              <w:t xml:space="preserve">Замовник </w:t>
            </w:r>
            <w:r>
              <w:rPr>
                <w:rFonts w:ascii="Times New Roman" w:hAnsi="Times New Roman" w:cs="Times New Roman" w:eastAsia="Times New Roman"/>
                <w:b/>
                <w:color w:val="000000"/>
                <w:spacing w:val="0"/>
                <w:position w:val="0"/>
                <w:sz w:val="24"/>
                <w:u w:val="single"/>
                <w:shd w:fill="FFFFFF" w:val="clear"/>
              </w:rPr>
              <w:t xml:space="preserve">не вимагає</w:t>
            </w:r>
            <w:r>
              <w:rPr>
                <w:rFonts w:ascii="Times New Roman" w:hAnsi="Times New Roman" w:cs="Times New Roman" w:eastAsia="Times New Roman"/>
                <w:b/>
                <w:color w:val="000000"/>
                <w:spacing w:val="0"/>
                <w:position w:val="0"/>
                <w:sz w:val="24"/>
                <w:shd w:fill="FFFFFF" w:val="clear"/>
              </w:rPr>
              <w:t xml:space="preserve"> від учасників подання ними документально підтвердженої інформації про їх відповідність кваліфікаційним критеріям</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u w:val="single"/>
                <w:shd w:fill="FFFFFF" w:val="clear"/>
              </w:rPr>
              <w:t xml:space="preserve">а саме не вимагається підтвердження:</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наявність документально підтвердженого досвіду виконання аналогічного (аналогічних) за предметом закупівлі договору (договорів).</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наявність в учасника процедури закупівлі працівників відповідної кваліфікації, які мають необхідні знання та досвід;</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наявність в учасника процедури закупівлі обладнання, матеріально-технічної бази та технологій.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наявність фінансової спроможності, яка підтверджується фінансовою звітністю</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 тендерній документації зазначаються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5.2. </w:t>
            </w:r>
            <w:r>
              <w:rPr>
                <w:rFonts w:ascii="Times New Roman" w:hAnsi="Times New Roman" w:cs="Times New Roman" w:eastAsia="Times New Roman"/>
                <w:color w:val="000000"/>
                <w:spacing w:val="0"/>
                <w:position w:val="0"/>
                <w:sz w:val="24"/>
                <w:shd w:fill="auto" w:val="clear"/>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5.3. </w:t>
            </w:r>
            <w:r>
              <w:rPr>
                <w:rFonts w:ascii="Times New Roman" w:hAnsi="Times New Roman" w:cs="Times New Roman" w:eastAsia="Times New Roman"/>
                <w:b/>
                <w:color w:val="auto"/>
                <w:spacing w:val="0"/>
                <w:position w:val="0"/>
                <w:sz w:val="24"/>
                <w:shd w:fill="FFFFFF" w:val="clear"/>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учасник процедури закупівлі визнаний в установленому законом порядку банкрутом та стосовно нього відкрита ліквідаційна процедура;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5.5. </w:t>
            </w:r>
            <w:r>
              <w:rPr>
                <w:rFonts w:ascii="Times New Roman" w:hAnsi="Times New Roman" w:cs="Times New Roman" w:eastAsia="Times New Roman"/>
                <w:b/>
                <w:color w:val="auto"/>
                <w:spacing w:val="0"/>
                <w:position w:val="0"/>
                <w:sz w:val="24"/>
                <w:shd w:fill="auto" w:val="clear"/>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саме: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Pr>
                <w:rFonts w:ascii="Times New Roman" w:hAnsi="Times New Roman" w:cs="Times New Roman" w:eastAsia="Times New Roman"/>
                <w:color w:val="auto"/>
                <w:spacing w:val="0"/>
                <w:position w:val="0"/>
                <w:sz w:val="24"/>
                <w:shd w:fill="auto" w:val="clear"/>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166 (</w:t>
            </w:r>
            <w:r>
              <w:rPr>
                <w:rFonts w:ascii="Times New Roman" w:hAnsi="Times New Roman" w:cs="Times New Roman" w:eastAsia="Times New Roman"/>
                <w:color w:val="auto"/>
                <w:spacing w:val="0"/>
                <w:position w:val="0"/>
                <w:sz w:val="24"/>
                <w:shd w:fill="auto" w:val="clear"/>
              </w:rPr>
              <w:t xml:space="preserve">далі - Положення). </w:t>
            </w:r>
            <w:r>
              <w:rPr>
                <w:rFonts w:ascii="Times New Roman" w:hAnsi="Times New Roman" w:cs="Times New Roman" w:eastAsia="Times New Roman"/>
                <w:b/>
                <w:color w:val="auto"/>
                <w:spacing w:val="0"/>
                <w:position w:val="0"/>
                <w:sz w:val="24"/>
                <w:shd w:fill="auto" w:val="clear"/>
              </w:rPr>
              <w:t xml:space="preserve">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Pr>
                <w:rFonts w:ascii="Times New Roman" w:hAnsi="Times New Roman" w:cs="Times New Roman" w:eastAsia="Times New Roman"/>
                <w:color w:val="auto"/>
                <w:spacing w:val="0"/>
                <w:position w:val="0"/>
                <w:sz w:val="24"/>
                <w:shd w:fill="auto" w:val="clear"/>
              </w:rPr>
              <w:t xml:space="preserve"> (у вигляді скрін-шоту екрану монітора веб-сайту з сторінкою Реєстру).</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eastAsia="Times New Roman"/>
                <w:color w:val="000000"/>
                <w:spacing w:val="0"/>
                <w:position w:val="0"/>
                <w:sz w:val="24"/>
                <w:shd w:fill="FFFFFF" w:val="clear"/>
              </w:rPr>
              <w:t xml:space="preserve">, отриманий в порядку, передбаченому згідно наказу МІНІСТЕРСТВА ВНУТРІШНІХ СПРАВ УКРАЇНИ від 30 березня 2022 року N 207, що </w:t>
            </w:r>
            <w:r>
              <w:rPr>
                <w:rFonts w:ascii="Times New Roman" w:hAnsi="Times New Roman" w:cs="Times New Roman" w:eastAsia="Times New Roman"/>
                <w:color w:val="auto"/>
                <w:spacing w:val="0"/>
                <w:position w:val="0"/>
                <w:sz w:val="24"/>
                <w:shd w:fill="FFFFFF"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eastAsia="Times New Roman"/>
                <w:color w:val="000000"/>
                <w:spacing w:val="0"/>
                <w:position w:val="0"/>
                <w:sz w:val="24"/>
                <w:shd w:fill="FFFFFF" w:val="clear"/>
              </w:rPr>
              <w:t xml:space="preserve">, отриманий в порядку, передбаченому згідно наказу МІНІСТЕРСТВА ВНУТРІШНІХ СПРАВ УКРАЇНИ від 30 березня 2022 року N 207, що </w:t>
            </w:r>
            <w:r>
              <w:rPr>
                <w:rFonts w:ascii="Times New Roman" w:hAnsi="Times New Roman" w:cs="Times New Roman" w:eastAsia="Times New Roman"/>
                <w:color w:val="auto"/>
                <w:spacing w:val="0"/>
                <w:position w:val="0"/>
                <w:sz w:val="24"/>
                <w:shd w:fill="FFFFFF" w:val="clear"/>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eastAsia="Times New Roman"/>
                <w:color w:val="000000"/>
                <w:spacing w:val="0"/>
                <w:position w:val="0"/>
                <w:sz w:val="24"/>
                <w:shd w:fill="FFFFFF" w:val="clear"/>
              </w:rPr>
              <w:t xml:space="preserve">, отриманий в порядку, передбаченому згідно наказу МІНІСТЕРСТВА ВНУТРІШНІХ СПРАВ УКРАЇНИ від 30 березня 2022 року </w:t>
            </w:r>
            <w:r>
              <w:rPr>
                <w:rFonts w:ascii="Segoe UI Symbol" w:hAnsi="Segoe UI Symbol" w:cs="Segoe UI Symbol" w:eastAsia="Segoe UI Symbol"/>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207, </w:t>
            </w:r>
            <w:r>
              <w:rPr>
                <w:rFonts w:ascii="Times New Roman" w:hAnsi="Times New Roman" w:cs="Times New Roman" w:eastAsia="Times New Roman"/>
                <w:color w:val="000000"/>
                <w:spacing w:val="0"/>
                <w:position w:val="0"/>
                <w:sz w:val="24"/>
                <w:shd w:fill="FFFFFF" w:val="clear"/>
              </w:rPr>
              <w:t xml:space="preserve">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eastAsia="Times New Roman"/>
                <w:color w:val="auto"/>
                <w:spacing w:val="0"/>
                <w:position w:val="0"/>
                <w:sz w:val="24"/>
                <w:shd w:fill="FFFFFF" w:val="clear"/>
              </w:rPr>
              <w:t xml:space="preserve">згідно підпункту 12 пункту 47 Особливостей</w:t>
            </w:r>
            <w:r>
              <w:rPr>
                <w:rFonts w:ascii="Times New Roman" w:hAnsi="Times New Roman" w:cs="Times New Roman" w:eastAsia="Times New Roman"/>
                <w:color w:val="000000"/>
                <w:spacing w:val="0"/>
                <w:position w:val="0"/>
                <w:sz w:val="24"/>
                <w:shd w:fill="FFFFFF" w:val="clear"/>
              </w:rPr>
              <w:t xml:space="preserve"> (допускається подання Витягу, що містить загальну інформацію про відсутність фактів незнятої та непогашеної судимості);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cs="Times New Roman" w:eastAsia="Times New Roman"/>
                <w:color w:val="auto"/>
                <w:spacing w:val="0"/>
                <w:position w:val="0"/>
                <w:sz w:val="24"/>
                <w:shd w:fill="auto" w:val="clear"/>
              </w:rPr>
              <w:t xml:space="preserve">згідно абзацу чотирнадцятому пункту 47 Особливостей.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before="0" w:after="0" w:line="240"/>
              <w:ind w:right="0" w:left="0" w:firstLine="0"/>
              <w:jc w:val="both"/>
              <w:rPr>
                <w:rFonts w:ascii="Calibri" w:hAnsi="Calibri" w:cs="Calibri" w:eastAsia="Calibri"/>
                <w:color w:val="auto"/>
                <w:spacing w:val="0"/>
                <w:position w:val="0"/>
                <w:sz w:val="22"/>
                <w:shd w:fill="FFFFFF" w:val="clear"/>
              </w:rPr>
            </w:pPr>
            <w:r>
              <w:rPr>
                <w:rFonts w:ascii="Times New Roman" w:hAnsi="Times New Roman" w:cs="Times New Roman" w:eastAsia="Times New Roman"/>
                <w:color w:val="auto"/>
                <w:spacing w:val="0"/>
                <w:position w:val="0"/>
                <w:sz w:val="24"/>
                <w:shd w:fill="FFFFFF" w:val="clear"/>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before="0" w:after="0" w:line="240"/>
              <w:ind w:right="0" w:left="0" w:firstLine="0"/>
              <w:jc w:val="both"/>
              <w:rPr>
                <w:rFonts w:ascii="Times New Roman" w:hAnsi="Times New Roman" w:cs="Times New Roman" w:eastAsia="Times New Roman"/>
                <w:i/>
                <w:color w:val="000000"/>
                <w:spacing w:val="0"/>
                <w:position w:val="0"/>
                <w:sz w:val="24"/>
                <w:u w:val="single"/>
                <w:shd w:fill="FFFFFF" w:val="clear"/>
              </w:rPr>
            </w:pPr>
            <w:r>
              <w:rPr>
                <w:rFonts w:ascii="Times New Roman" w:hAnsi="Times New Roman" w:cs="Times New Roman" w:eastAsia="Times New Roman"/>
                <w:i/>
                <w:color w:val="000000"/>
                <w:spacing w:val="0"/>
                <w:position w:val="0"/>
                <w:sz w:val="24"/>
                <w:u w:val="single"/>
                <w:shd w:fill="FFFFFF" w:val="clear"/>
              </w:rPr>
              <w:t xml:space="preserve">Примітки:</w:t>
            </w:r>
          </w:p>
          <w:p>
            <w:pPr>
              <w:spacing w:before="0" w:after="0" w:line="240"/>
              <w:ind w:right="0" w:left="0" w:firstLine="0"/>
              <w:jc w:val="both"/>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Відповідно до пункту 2 наказу Міністерства внутрішніх справ України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Про організацію доступу до відомостей персонально-довідкового обліку єдиної інформаційної системи Міністерства внутрішніх справ України</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від 29 листопада 2016 року </w:t>
            </w:r>
            <w:r>
              <w:rPr>
                <w:rFonts w:ascii="Segoe UI Symbol" w:hAnsi="Segoe UI Symbol" w:cs="Segoe UI Symbol" w:eastAsia="Segoe UI Symbol"/>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1256 (</w:t>
            </w:r>
            <w:r>
              <w:rPr>
                <w:rFonts w:ascii="Times New Roman" w:hAnsi="Times New Roman" w:cs="Times New Roman" w:eastAsia="Times New Roman"/>
                <w:i/>
                <w:color w:val="000000"/>
                <w:spacing w:val="0"/>
                <w:position w:val="0"/>
                <w:sz w:val="24"/>
                <w:shd w:fill="FFFFFF" w:val="clear"/>
              </w:rPr>
              <w:t xml:space="preserve">далі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Наказ МВС </w:t>
            </w:r>
            <w:r>
              <w:rPr>
                <w:rFonts w:ascii="Segoe UI Symbol" w:hAnsi="Segoe UI Symbol" w:cs="Segoe UI Symbol" w:eastAsia="Segoe UI Symbol"/>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1256), </w:t>
            </w:r>
            <w:r>
              <w:rPr>
                <w:rFonts w:ascii="Times New Roman" w:hAnsi="Times New Roman" w:cs="Times New Roman" w:eastAsia="Times New Roman"/>
                <w:i/>
                <w:color w:val="000000"/>
                <w:spacing w:val="0"/>
                <w:position w:val="0"/>
                <w:sz w:val="24"/>
                <w:shd w:fill="FFFFFF" w:val="clear"/>
              </w:rPr>
              <w:t xml:space="preserve">зареєстрованого в Міністерстві юстиції України за </w:t>
            </w:r>
            <w:r>
              <w:rPr>
                <w:rFonts w:ascii="Segoe UI Symbol" w:hAnsi="Segoe UI Symbol" w:cs="Segoe UI Symbol" w:eastAsia="Segoe UI Symbol"/>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800/32252 </w:t>
            </w:r>
            <w:r>
              <w:rPr>
                <w:rFonts w:ascii="Times New Roman" w:hAnsi="Times New Roman" w:cs="Times New Roman" w:eastAsia="Times New Roman"/>
                <w:i/>
                <w:color w:val="000000"/>
                <w:spacing w:val="0"/>
                <w:position w:val="0"/>
                <w:sz w:val="24"/>
                <w:shd w:fill="FFFFFF" w:val="clear"/>
              </w:rPr>
              <w:t xml:space="preserve">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Pr>
                <w:rFonts w:ascii="Times New Roman" w:hAnsi="Times New Roman" w:cs="Times New Roman" w:eastAsia="Times New Roman"/>
                <w:b/>
                <w:i/>
                <w:color w:val="000000"/>
                <w:spacing w:val="0"/>
                <w:position w:val="0"/>
                <w:sz w:val="24"/>
                <w:shd w:fill="FFFFFF" w:val="clear"/>
              </w:rPr>
              <w:t xml:space="preserve">довідка включає відомості щодо притягнення особи до кримінальної відповідальності чи засудження за будь-якими статтями</w:t>
            </w:r>
            <w:r>
              <w:rPr>
                <w:rFonts w:ascii="Times New Roman" w:hAnsi="Times New Roman" w:cs="Times New Roman" w:eastAsia="Times New Roman"/>
                <w:i/>
                <w:color w:val="000000"/>
                <w:spacing w:val="0"/>
                <w:position w:val="0"/>
                <w:sz w:val="24"/>
                <w:shd w:fill="FFFFFF" w:val="clear"/>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Посилання на реєстри для отримання довідок:</w:t>
            </w:r>
          </w:p>
          <w:p>
            <w:pPr>
              <w:spacing w:before="0" w:after="0" w:line="240"/>
              <w:ind w:right="0" w:left="0" w:firstLine="0"/>
              <w:jc w:val="both"/>
              <w:rPr>
                <w:rFonts w:ascii="Times New Roman" w:hAnsi="Times New Roman" w:cs="Times New Roman" w:eastAsia="Times New Roman"/>
                <w:i/>
                <w:color w:val="auto"/>
                <w:spacing w:val="0"/>
                <w:position w:val="0"/>
                <w:sz w:val="24"/>
                <w:shd w:fill="FFFFFF" w:val="clear"/>
              </w:rPr>
            </w:pPr>
            <w:hyperlink xmlns:r="http://schemas.openxmlformats.org/officeDocument/2006/relationships" r:id="docRId2">
              <w:r>
                <w:rPr>
                  <w:rFonts w:ascii="Times New Roman" w:hAnsi="Times New Roman" w:cs="Times New Roman" w:eastAsia="Times New Roman"/>
                  <w:i/>
                  <w:color w:val="0000FF"/>
                  <w:spacing w:val="0"/>
                  <w:position w:val="0"/>
                  <w:sz w:val="22"/>
                  <w:u w:val="single"/>
                  <w:shd w:fill="FFFFFF" w:val="clear"/>
                </w:rPr>
                <w:t xml:space="preserve">https://vytiah.mvs.gov.ua/app/landing</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i/>
                  <w:color w:val="0000FF"/>
                  <w:spacing w:val="0"/>
                  <w:position w:val="0"/>
                  <w:sz w:val="22"/>
                  <w:u w:val="single"/>
                  <w:shd w:fill="auto" w:val="clear"/>
                </w:rPr>
                <w:t xml:space="preserve">https://corruptinfo.nazk.gov.ua/reference/getpersonalreference/individual</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spacing w:before="0" w:after="12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trPr>
          <w:trHeight w:val="840"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6</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Учасники процедури закупівлі повинні надати в складі тендерної пропозиції</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в </w:t>
            </w:r>
            <w:r>
              <w:rPr>
                <w:rFonts w:ascii="Times New Roman" w:hAnsi="Times New Roman" w:cs="Times New Roman" w:eastAsia="Times New Roman"/>
                <w:b/>
                <w:color w:val="auto"/>
                <w:spacing w:val="0"/>
                <w:position w:val="0"/>
                <w:sz w:val="24"/>
                <w:shd w:fill="auto" w:val="clear"/>
              </w:rPr>
              <w:t xml:space="preserve">Додатку 2 до цієї тендерної документації</w:t>
            </w:r>
            <w:r>
              <w:rPr>
                <w:rFonts w:ascii="Times New Roman" w:hAnsi="Times New Roman" w:cs="Times New Roman" w:eastAsia="Times New Roman"/>
                <w:color w:val="auto"/>
                <w:spacing w:val="0"/>
                <w:position w:val="0"/>
                <w:sz w:val="24"/>
                <w:shd w:fill="auto" w:val="clear"/>
              </w:rPr>
              <w:t xml:space="preserve">, а саме: </w:t>
            </w:r>
          </w:p>
          <w:p>
            <w:pPr>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довідку довільної форми з детальним описом основних технічних, якісних та кількісних характеристик товару.</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w:t>
            </w:r>
            <w:r>
              <w:rPr>
                <w:rFonts w:ascii="Times New Roman" w:hAnsi="Times New Roman" w:cs="Times New Roman" w:eastAsia="Times New Roman"/>
                <w:color w:val="auto"/>
                <w:spacing w:val="0"/>
                <w:position w:val="0"/>
                <w:sz w:val="24"/>
                <w:shd w:fill="auto" w:val="clear"/>
              </w:rPr>
              <w:t xml:space="preserve">Тендерна пропозиція, що не відповідає зазначеним вище вимогам та вимогам </w:t>
            </w:r>
            <w:r>
              <w:rPr>
                <w:rFonts w:ascii="Times New Roman" w:hAnsi="Times New Roman" w:cs="Times New Roman" w:eastAsia="Times New Roman"/>
                <w:b/>
                <w:color w:val="auto"/>
                <w:spacing w:val="0"/>
                <w:position w:val="0"/>
                <w:sz w:val="24"/>
                <w:shd w:fill="auto" w:val="clear"/>
              </w:rPr>
              <w:t xml:space="preserve">Додатку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3 </w:t>
            </w:r>
            <w:r>
              <w:rPr>
                <w:rFonts w:ascii="Times New Roman" w:hAnsi="Times New Roman" w:cs="Times New Roman" w:eastAsia="Times New Roman"/>
                <w:b/>
                <w:color w:val="auto"/>
                <w:spacing w:val="0"/>
                <w:position w:val="0"/>
                <w:sz w:val="24"/>
                <w:shd w:fill="auto" w:val="clear"/>
              </w:rPr>
              <w:t xml:space="preserve">до цієї тендерної документації</w:t>
            </w:r>
            <w:r>
              <w:rPr>
                <w:rFonts w:ascii="Times New Roman" w:hAnsi="Times New Roman" w:cs="Times New Roman" w:eastAsia="Times New Roman"/>
                <w:color w:val="auto"/>
                <w:spacing w:val="0"/>
                <w:position w:val="0"/>
                <w:sz w:val="24"/>
                <w:shd w:fill="auto" w:val="clear"/>
              </w:rPr>
              <w:t xml:space="preserve">,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w:t>
            </w:r>
            <w:r>
              <w:rPr>
                <w:rFonts w:ascii="Times New Roman" w:hAnsi="Times New Roman" w:cs="Times New Roman" w:eastAsia="Times New Roman"/>
                <w:color w:val="auto"/>
                <w:spacing w:val="0"/>
                <w:position w:val="0"/>
                <w:sz w:val="24"/>
                <w:shd w:fill="auto" w:val="clear"/>
              </w:rPr>
              <w:t xml:space="preserve">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або еквівалент</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або еквівалент</w:t>
            </w:r>
            <w:r>
              <w:rPr>
                <w:rFonts w:ascii="Times New Roman" w:hAnsi="Times New Roman" w:cs="Times New Roman" w:eastAsia="Times New Roman"/>
                <w:color w:val="auto"/>
                <w:spacing w:val="0"/>
                <w:position w:val="0"/>
                <w:sz w:val="24"/>
                <w:shd w:fill="auto" w:val="clear"/>
              </w:rPr>
              <w:t xml:space="preserve">».</w:t>
            </w:r>
          </w:p>
        </w:tc>
      </w:tr>
      <w:tr>
        <w:trPr>
          <w:trHeight w:val="2018"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7</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маркування продуктів повинні відповідати вимогам законів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інформацію для споживачів щодо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ДСТУ чи ТУ згідно якого зроблений продукт. На маркуванні повинно бути чітко зазначено алерген (у разі його наявності); наявність генно-модифікованих організмів; позначення, що ідентифікує партію, до якої належить такий харчовий продукт.</w:t>
            </w:r>
          </w:p>
          <w:p>
            <w:pPr>
              <w:spacing w:before="0" w:after="120" w:line="240"/>
              <w:ind w:right="0" w:left="0" w:firstLine="0"/>
              <w:jc w:val="both"/>
              <w:rPr>
                <w:color w:val="auto"/>
                <w:spacing w:val="0"/>
                <w:position w:val="0"/>
              </w:rPr>
            </w:pPr>
          </w:p>
        </w:tc>
      </w:tr>
      <w:tr>
        <w:trPr>
          <w:trHeight w:val="286"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8</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Інформація про субпідрядника/співвиконавця (у випадку закупівлі робіт або послуг)</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Не передбачається.</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9</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Унесення змін або відкликання тендерної пропозиції учасником</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9.1. </w:t>
            </w:r>
            <w:r>
              <w:rPr>
                <w:rFonts w:ascii="Times New Roman" w:hAnsi="Times New Roman" w:cs="Times New Roman" w:eastAsia="Times New Roman"/>
                <w:color w:val="000000"/>
                <w:spacing w:val="0"/>
                <w:position w:val="0"/>
                <w:sz w:val="24"/>
                <w:shd w:fill="auto" w:val="clear"/>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10</w:t>
            </w:r>
          </w:p>
        </w:tc>
        <w:tc>
          <w:tcPr>
            <w:tcW w:w="2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Ступінь локалізації виробництва</w:t>
              <w:tab/>
            </w:r>
          </w:p>
        </w:tc>
        <w:tc>
          <w:tcPr>
            <w:tcW w:w="7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Не застосовується</w:t>
            </w:r>
          </w:p>
        </w:tc>
      </w:tr>
      <w:tr>
        <w:trPr>
          <w:trHeight w:val="522" w:hRule="auto"/>
          <w:jc w:val="left"/>
        </w:trPr>
        <w:tc>
          <w:tcPr>
            <w:tcW w:w="10031"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hanging="23"/>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Розділ IV. Подання та розкриття тендерної пропозиції</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1</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Кінцевий строк подання тендерної пропозиції</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Кінцевий строк подання тендерних пропозицій </w:t>
            </w:r>
            <w:r>
              <w:rPr>
                <w:rFonts w:ascii="Times New Roman" w:hAnsi="Times New Roman" w:cs="Times New Roman" w:eastAsia="Times New Roman"/>
                <w:b/>
                <w:color w:val="000000"/>
                <w:spacing w:val="0"/>
                <w:position w:val="0"/>
                <w:sz w:val="24"/>
                <w:shd w:fill="auto" w:val="clear"/>
              </w:rPr>
              <w:t xml:space="preserve">28.12.2023 року 00:00 год.</w:t>
            </w:r>
          </w:p>
          <w:p>
            <w:pPr>
              <w:spacing w:before="0" w:after="0" w:line="240"/>
              <w:ind w:right="0" w:left="3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Отримана тендерна пропозиція вноситься автоматично до реєстру отриманих тендерних пропозицій.</w:t>
            </w:r>
          </w:p>
          <w:p>
            <w:pPr>
              <w:spacing w:before="0" w:after="0" w:line="240"/>
              <w:ind w:right="0" w:left="3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spacing w:before="0" w:after="0" w:line="240"/>
              <w:ind w:right="0" w:left="3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Тендерні пропозиції після закінчення кінцевого строку їх подання не приймаються електронною системою закупівель.</w:t>
            </w:r>
          </w:p>
          <w:p>
            <w:pPr>
              <w:spacing w:before="0" w:after="0" w:line="240"/>
              <w:ind w:right="0" w:left="3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before="0" w:after="120" w:line="240"/>
              <w:ind w:right="0" w:left="34"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2</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Дата та час розкриття тендерної пропозиції</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об</w:t>
            </w:r>
            <w:r>
              <w:rPr>
                <w:rFonts w:ascii="Times New Roman" w:hAnsi="Times New Roman" w:cs="Times New Roman" w:eastAsia="Times New Roman"/>
                <w:color w:val="auto"/>
                <w:spacing w:val="0"/>
                <w:position w:val="0"/>
                <w:sz w:val="24"/>
                <w:shd w:fill="auto" w:val="clear"/>
              </w:rPr>
              <w:t xml:space="preserve">ґрунтованим рішенням замовника відкриті торги можуть бути проведені без застосування електронного аукціону.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w:t>
            </w:r>
            <w:r>
              <w:rPr>
                <w:rFonts w:ascii="Times New Roman" w:hAnsi="Times New Roman" w:cs="Times New Roman" w:eastAsia="Times New Roman"/>
                <w:color w:val="auto"/>
                <w:spacing w:val="0"/>
                <w:position w:val="0"/>
                <w:sz w:val="24"/>
                <w:shd w:fill="auto" w:val="clear"/>
              </w:rPr>
              <w:t xml:space="preserve">ґрунтування проведення замовником відкритих торгів без застосування електронного аукціону.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підлягає розкриттю інформація, що об</w:t>
            </w:r>
            <w:r>
              <w:rPr>
                <w:rFonts w:ascii="Times New Roman" w:hAnsi="Times New Roman" w:cs="Times New Roman" w:eastAsia="Times New Roman"/>
                <w:color w:val="000000"/>
                <w:spacing w:val="0"/>
                <w:position w:val="0"/>
                <w:sz w:val="24"/>
                <w:shd w:fill="auto" w:val="clear"/>
              </w:rPr>
              <w:t xml:space="preserve">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2.3. </w:t>
            </w:r>
            <w:r>
              <w:rPr>
                <w:rFonts w:ascii="Times New Roman" w:hAnsi="Times New Roman" w:cs="Times New Roman" w:eastAsia="Times New Roman"/>
                <w:color w:val="000000"/>
                <w:spacing w:val="0"/>
                <w:position w:val="0"/>
                <w:sz w:val="24"/>
                <w:shd w:fill="auto" w:val="clear"/>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trPr>
          <w:trHeight w:val="522" w:hRule="auto"/>
          <w:jc w:val="left"/>
        </w:trPr>
        <w:tc>
          <w:tcPr>
            <w:tcW w:w="10031"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Розділ V. Оцінка тендерної пропозиції</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1</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Перелік критеріїв та методика оцінки тендерної пропозиції із зазначенням питомої ваги критерію</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w:t>
            </w:r>
            <w:r>
              <w:rPr>
                <w:rFonts w:ascii="Times New Roman" w:hAnsi="Times New Roman" w:cs="Times New Roman" w:eastAsia="Times New Roman"/>
                <w:color w:val="000000"/>
                <w:spacing w:val="0"/>
                <w:position w:val="0"/>
                <w:sz w:val="24"/>
                <w:shd w:fill="auto" w:val="clear"/>
              </w:rPr>
              <w:t xml:space="preserve">ґрунтування в довільній формі щодо цін або вартості відповідних товарів, робіт чи послуг тендерної пропозиції.</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За об</w:t>
            </w:r>
            <w:r>
              <w:rPr>
                <w:rFonts w:ascii="Times New Roman" w:hAnsi="Times New Roman" w:cs="Times New Roman" w:eastAsia="Times New Roman"/>
                <w:color w:val="auto"/>
                <w:spacing w:val="0"/>
                <w:position w:val="0"/>
                <w:sz w:val="24"/>
                <w:shd w:fill="auto" w:val="clear"/>
              </w:rPr>
              <w:t xml:space="preserve">ґрунтованим рішенням замовника відкриті торги можуть бути проведені без застосування електронного аукціону.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w:t>
            </w:r>
            <w:r>
              <w:rPr>
                <w:rFonts w:ascii="Times New Roman" w:hAnsi="Times New Roman" w:cs="Times New Roman" w:eastAsia="Times New Roman"/>
                <w:color w:val="auto"/>
                <w:spacing w:val="0"/>
                <w:position w:val="0"/>
                <w:sz w:val="24"/>
                <w:shd w:fill="auto" w:val="clear"/>
              </w:rPr>
              <w:t xml:space="preserve">ґрунтування проведення замовником відкритих торгів без застосування електронного аукціону.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 </w:t>
            </w:r>
            <w:r>
              <w:rPr>
                <w:rFonts w:ascii="Times New Roman" w:hAnsi="Times New Roman" w:cs="Times New Roman" w:eastAsia="Times New Roman"/>
                <w:b/>
                <w:color w:val="000000"/>
                <w:spacing w:val="0"/>
                <w:position w:val="0"/>
                <w:sz w:val="24"/>
                <w:shd w:fill="auto" w:val="clear"/>
              </w:rPr>
              <w:t xml:space="preserve">Єдиним критерієм оцінки згідно даної процедури відкритих торгів є ціна (питома вага критерію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100%).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b/>
                <w:color w:val="000000"/>
                <w:spacing w:val="0"/>
                <w:position w:val="0"/>
                <w:sz w:val="24"/>
                <w:shd w:fill="auto" w:val="clear"/>
              </w:rPr>
              <w:t xml:space="preserve">Ціною пропозиції є ціна товару.</w:t>
            </w:r>
          </w:p>
          <w:p>
            <w:pPr>
              <w:spacing w:before="0" w:after="0" w:line="240"/>
              <w:ind w:right="0" w:left="-21" w:hanging="2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1.6.</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Тендерна документація формується замовником відповідно до вимог статті 22 Закону з урахуванням цих особливостей.</w:t>
            </w:r>
          </w:p>
          <w:p>
            <w:pPr>
              <w:spacing w:before="0" w:after="0" w:line="240"/>
              <w:ind w:right="0" w:left="-21" w:hanging="2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spacing w:before="0" w:after="0" w:line="240"/>
              <w:ind w:right="0" w:left="-21" w:hanging="2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pPr>
              <w:spacing w:before="0" w:after="0" w:line="240"/>
              <w:ind w:right="0" w:left="-21" w:hanging="21"/>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pPr>
              <w:spacing w:before="0" w:after="0" w:line="240"/>
              <w:ind w:right="0" w:left="-21" w:hanging="21"/>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Відтак тендерною документацією та оголошенням встановлюється показник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неприйняття відсотку перевищення</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ціни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1.6.</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spacing w:before="0" w:after="12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2</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Опис та приклади формальних (несуттєвих) помилок, допущення яких учасниками не призведе до відхилення їх тендерних пропозицій</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710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затвердження Переліку формальних помилок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Формальними (несуттєвими) вважаються помилки</w:t>
            </w:r>
            <w:r>
              <w:rPr>
                <w:rFonts w:ascii="Times New Roman" w:hAnsi="Times New Roman" w:cs="Times New Roman" w:eastAsia="Times New Roman"/>
                <w:color w:val="auto"/>
                <w:spacing w:val="0"/>
                <w:position w:val="0"/>
                <w:sz w:val="24"/>
                <w:shd w:fill="auto" w:val="clear"/>
              </w:rPr>
              <w:t xml:space="preserve">, що пов’язані з оформленням тендерної пропозиції та не впливають на зміст пропозиції, а саме:</w:t>
            </w:r>
          </w:p>
          <w:p>
            <w:pPr>
              <w:numPr>
                <w:ilvl w:val="0"/>
                <w:numId w:val="199"/>
              </w:numPr>
              <w:tabs>
                <w:tab w:val="left" w:pos="450" w:leader="none"/>
              </w:tabs>
              <w:spacing w:before="0" w:after="0" w:line="240"/>
              <w:ind w:right="8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Інформація/документ,</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подана</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учасником</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процедури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закупівлі у складі тендерної пропозиції, містить помилку</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(помилки) у</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частині:</w:t>
            </w:r>
          </w:p>
          <w:p>
            <w:pPr>
              <w:spacing w:before="0" w:after="0" w:line="240"/>
              <w:ind w:right="97"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уживання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великої</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літери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ТОВ</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Весна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написано,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як ТОВ</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весна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93"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уживання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розділових</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знаків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відмінювання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слів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реченні</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направляємо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коментар</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підписаного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договір</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9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використання слова або мовного звороту, запозичених з</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іншої</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мови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викладено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українському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язику</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93"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зазначення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унікального</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номера</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оголошення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проведення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конкурентної</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процедури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закупівлі,</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присвоєного</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електронною</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системою</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закупівель</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та/або</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унікального</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номера</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повідомлення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намір</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укласти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договір</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закупівлю</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помилка</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цифрах</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57"/>
                <w:position w:val="0"/>
                <w:sz w:val="24"/>
                <w:shd w:fill="auto" w:val="clear"/>
              </w:rPr>
              <w:t xml:space="preserve"> </w:t>
            </w:r>
            <w:hyperlink xmlns:r="http://schemas.openxmlformats.org/officeDocument/2006/relationships" r:id="docRId4">
              <w:r>
                <w:rPr>
                  <w:rFonts w:ascii="Times New Roman" w:hAnsi="Times New Roman" w:cs="Times New Roman" w:eastAsia="Times New Roman"/>
                  <w:i/>
                  <w:color w:val="0000FF"/>
                  <w:spacing w:val="0"/>
                  <w:position w:val="0"/>
                  <w:sz w:val="24"/>
                  <w:u w:val="single"/>
                  <w:shd w:fill="auto" w:val="clear"/>
                </w:rPr>
                <w:t xml:space="preserve">UA-2020-08-08-000065-а</w:t>
              </w:r>
            </w:hyperlink>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зазначено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як</w:t>
            </w:r>
            <w:r>
              <w:rPr>
                <w:rFonts w:ascii="Times New Roman" w:hAnsi="Times New Roman" w:cs="Times New Roman" w:eastAsia="Times New Roman"/>
                <w:i/>
                <w:color w:val="auto"/>
                <w:spacing w:val="1"/>
                <w:position w:val="0"/>
                <w:sz w:val="24"/>
                <w:shd w:fill="auto" w:val="clear"/>
              </w:rPr>
              <w:t xml:space="preserve"> </w:t>
            </w:r>
            <w:hyperlink xmlns:r="http://schemas.openxmlformats.org/officeDocument/2006/relationships" r:id="docRId5">
              <w:r>
                <w:rPr>
                  <w:rFonts w:ascii="Times New Roman" w:hAnsi="Times New Roman" w:cs="Times New Roman" w:eastAsia="Times New Roman"/>
                  <w:i/>
                  <w:color w:val="0000FF"/>
                  <w:spacing w:val="0"/>
                  <w:position w:val="0"/>
                  <w:sz w:val="24"/>
                  <w:u w:val="single"/>
                  <w:shd w:fill="auto" w:val="clear"/>
                </w:rPr>
                <w:t xml:space="preserve">UA-2022-08-08-</w:t>
              </w:r>
            </w:hyperlink>
            <w:r>
              <w:rPr>
                <w:rFonts w:ascii="Times New Roman" w:hAnsi="Times New Roman" w:cs="Times New Roman" w:eastAsia="Times New Roman"/>
                <w:i/>
                <w:color w:val="auto"/>
                <w:spacing w:val="1"/>
                <w:position w:val="0"/>
                <w:sz w:val="24"/>
                <w:shd w:fill="auto" w:val="clear"/>
              </w:rPr>
              <w:t xml:space="preserve"> </w:t>
            </w:r>
            <w:hyperlink xmlns:r="http://schemas.openxmlformats.org/officeDocument/2006/relationships" r:id="docRId6">
              <w:r>
                <w:rPr>
                  <w:rFonts w:ascii="Times New Roman" w:hAnsi="Times New Roman" w:cs="Times New Roman" w:eastAsia="Times New Roman"/>
                  <w:i/>
                  <w:color w:val="0000FF"/>
                  <w:spacing w:val="0"/>
                  <w:position w:val="0"/>
                  <w:sz w:val="24"/>
                  <w:u w:val="single"/>
                  <w:shd w:fill="auto" w:val="clear"/>
                </w:rPr>
                <w:t xml:space="preserve">000065-</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 HYPERLINK "https://prozorro.gov.ua/tender/UA-2020-08-08-000065-c"</w:t>
              </w:r>
              <w:r>
                <w:rPr>
                  <w:rFonts w:ascii="Times New Roman" w:hAnsi="Times New Roman" w:cs="Times New Roman" w:eastAsia="Times New Roman"/>
                  <w:i/>
                  <w:color w:val="0000FF"/>
                  <w:spacing w:val="0"/>
                  <w:position w:val="0"/>
                  <w:sz w:val="24"/>
                  <w:u w:val="single"/>
                  <w:shd w:fill="auto" w:val="clear"/>
                </w:rPr>
                <w:t xml:space="preserve">а</w:t>
              </w:r>
            </w:hyperlink>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9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застосування правил переносу частини слова з рядка 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рядок</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6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зазначено перенос слова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Коментар</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як</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Коме-нтар</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9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написання слів разом та/або окремо, та/або через дефіс</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вираз</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Будь</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ласка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написано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Будь-ласка</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57"/>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вираз</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На добраніч</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написано як</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надобраніч</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нумерації</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сторінок/аркушів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тому</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числі</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кілька</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сторінок/аркушів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мають</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однаковий</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номер,</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пропущені</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номери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окремих</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сторінок/аркушів,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немає</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нумерації</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сторінок/аркушів,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нумерація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сторінок/аркушів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відповідає переліку, зазначеному в документі)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57"/>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сторінки</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пронумеровані</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1,2,4,5,6</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або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1,2,2,3,4,5,6)</w:t>
            </w:r>
            <w:r>
              <w:rPr>
                <w:rFonts w:ascii="Times New Roman" w:hAnsi="Times New Roman" w:cs="Times New Roman" w:eastAsia="Times New Roman"/>
                <w:color w:val="auto"/>
                <w:spacing w:val="0"/>
                <w:position w:val="0"/>
                <w:sz w:val="24"/>
                <w:shd w:fill="auto" w:val="clear"/>
              </w:rPr>
              <w:t xml:space="preserve">.</w:t>
            </w:r>
          </w:p>
          <w:p>
            <w:pPr>
              <w:tabs>
                <w:tab w:val="left" w:pos="368" w:leader="none"/>
              </w:tabs>
              <w:spacing w:before="0" w:after="0" w:line="240"/>
              <w:ind w:right="9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Помилка, зроблена учасником процедури закупівлі під</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час оформлення тексту документа/унесення інформації 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окремі поля електронної форми тендерної пропозиції (у</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тому числі комп'ютерна коректура, заміна літери (літер)</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та/або</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цифри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(цифр),</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переставлення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літер</w:t>
            </w:r>
            <w:r>
              <w:rPr>
                <w:rFonts w:ascii="Times New Roman" w:hAnsi="Times New Roman" w:cs="Times New Roman" w:eastAsia="Times New Roman"/>
                <w:color w:val="auto"/>
                <w:spacing w:val="6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(цифр)</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місцями,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пропуск</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літер</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(цифр),</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повторення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слів,</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немає</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пропуску</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між</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словами,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заокруглення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числа),</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що</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впливає на ціну тендерної пропозиції учасника процедури</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закупівлі та не призводить до її спотворення та/або не</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стосується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характеристики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предмета</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закупівлі,</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кваліфікаційних   </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критеріїв   </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w:t>
            </w:r>
            <w:r>
              <w:rPr>
                <w:rFonts w:ascii="Times New Roman" w:hAnsi="Times New Roman" w:cs="Times New Roman" w:eastAsia="Times New Roman"/>
                <w:color w:val="auto"/>
                <w:spacing w:val="3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учасника   </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процедури закупівлі  </w:t>
            </w:r>
            <w:r>
              <w:rPr>
                <w:rFonts w:ascii="Times New Roman" w:hAnsi="Times New Roman" w:cs="Times New Roman" w:eastAsia="Times New Roman"/>
                <w:i/>
                <w:color w:val="auto"/>
                <w:spacing w:val="0"/>
                <w:position w:val="0"/>
                <w:sz w:val="24"/>
                <w:shd w:fill="auto" w:val="clear"/>
              </w:rPr>
              <w:t xml:space="preserve">(наприклад  </w:t>
            </w:r>
            <w:r>
              <w:rPr>
                <w:rFonts w:ascii="Times New Roman" w:hAnsi="Times New Roman" w:cs="Times New Roman" w:eastAsia="Times New Roman"/>
                <w:i/>
                <w:color w:val="auto"/>
                <w:spacing w:val="35"/>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слово  </w:t>
            </w:r>
            <w:r>
              <w:rPr>
                <w:rFonts w:ascii="Times New Roman" w:hAnsi="Times New Roman" w:cs="Times New Roman" w:eastAsia="Times New Roman"/>
                <w:i/>
                <w:color w:val="auto"/>
                <w:spacing w:val="38"/>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Учасник</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37"/>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написано як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Учаник</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наприклад вираз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Характеристики закупівлі</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написано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як</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Характерисики</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закупівлі</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Невірна назва документа (документів), що подається</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учасником</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процедури</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закупівлі</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складі</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тендерної</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пропозиції, зміст якого відповідає вимогам, визначеним</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замовником у тендерній документації </w:t>
            </w:r>
            <w:r>
              <w:rPr>
                <w:rFonts w:ascii="Times New Roman" w:hAnsi="Times New Roman" w:cs="Times New Roman" w:eastAsia="Times New Roman"/>
                <w:i/>
                <w:color w:val="auto"/>
                <w:spacing w:val="0"/>
                <w:position w:val="0"/>
                <w:sz w:val="24"/>
                <w:shd w:fill="auto" w:val="clear"/>
              </w:rPr>
              <w:t xml:space="preserve">(наприклад надана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довідка про те, що Учасником у складі пропозиції подана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інформація, яка є достовірною та актуальною, а дана довідка має назву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Довідка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підписання</w:t>
            </w:r>
            <w:r>
              <w:rPr>
                <w:rFonts w:ascii="Times New Roman" w:hAnsi="Times New Roman" w:cs="Times New Roman" w:eastAsia="Times New Roman"/>
                <w:i/>
                <w:color w:val="auto"/>
                <w:spacing w:val="-2"/>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тендерної пропозиції</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r>
              <w:rPr>
                <w:rFonts w:ascii="Times New Roman" w:hAnsi="Times New Roman" w:cs="Times New Roman" w:eastAsia="Times New Roman"/>
                <w:i/>
                <w:color w:val="auto"/>
                <w:spacing w:val="0"/>
                <w:position w:val="0"/>
                <w:sz w:val="24"/>
                <w:shd w:fill="auto" w:val="clear"/>
              </w:rPr>
              <w:t xml:space="preserve">(наприклад учасник використовує печатку, але на деяких</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сторінках</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він</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її</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проставив.</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Учасник</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деяких</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сторінках</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w:t>
            </w:r>
            <w:r>
              <w:rPr>
                <w:rFonts w:ascii="Times New Roman" w:hAnsi="Times New Roman" w:cs="Times New Roman" w:eastAsia="Times New Roman"/>
                <w:i/>
                <w:color w:val="auto"/>
                <w:spacing w:val="-2"/>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проставив</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власноручний</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підпис)</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Учасник</w:t>
            </w:r>
            <w:r>
              <w:rPr>
                <w:rFonts w:ascii="Times New Roman" w:hAnsi="Times New Roman" w:cs="Times New Roman" w:eastAsia="Times New Roman"/>
                <w:i/>
                <w:color w:val="auto"/>
                <w:spacing w:val="6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ФОП</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написав</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тексту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документу,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що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діє</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w:t>
            </w:r>
            <w:r>
              <w:rPr>
                <w:rFonts w:ascii="Times New Roman" w:hAnsi="Times New Roman" w:cs="Times New Roman" w:eastAsia="Times New Roman"/>
                <w:i/>
                <w:color w:val="auto"/>
                <w:spacing w:val="6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підставі</w:t>
            </w:r>
            <w:r>
              <w:rPr>
                <w:rFonts w:ascii="Times New Roman" w:hAnsi="Times New Roman" w:cs="Times New Roman" w:eastAsia="Times New Roman"/>
                <w:i/>
                <w:color w:val="auto"/>
                <w:spacing w:val="-57"/>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Виписки</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єдиного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державного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реєстру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при</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цьому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надає</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її</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складі</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пропозиції,</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оскільки</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її</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подання</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вимагалося</w:t>
            </w:r>
            <w:r>
              <w:rPr>
                <w:rFonts w:ascii="Times New Roman" w:hAnsi="Times New Roman" w:cs="Times New Roman" w:eastAsia="Times New Roman"/>
                <w:i/>
                <w:color w:val="auto"/>
                <w:spacing w:val="-3"/>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тендерною документацією)</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учасник</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 деяких</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сторінках</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 проставив.</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власноручний</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підпис,</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при</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цьому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цей</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документ</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(документи,</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пропозицію</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вцілому)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накладено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її</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кваліфікований</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електронний підпис)</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подано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довідку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довільній</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формі</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без</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зазначення</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номеру,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але</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є</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дата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складання</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даного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документу)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57"/>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 складі пропозиції замість сканованого оригіналу надано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скановану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копію</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оригіналу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документа/електронного</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документа)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переклад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документа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завізований</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перекладачем</w:t>
            </w:r>
            <w:r>
              <w:rPr>
                <w:rFonts w:ascii="Times New Roman" w:hAnsi="Times New Roman" w:cs="Times New Roman" w:eastAsia="Times New Roman"/>
                <w:i/>
                <w:color w:val="auto"/>
                <w:spacing w:val="-2"/>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тощо)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складі</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пропозиції</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Учасником</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подані</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документи,</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які</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містять</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назву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міста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Дніпродзержинськ</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замість</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Кам’янське)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Учасником</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зазначена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сума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11 200</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грн.</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(одинадцять</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тисяч</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триста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гривень</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00</w:t>
            </w:r>
            <w:r>
              <w:rPr>
                <w:rFonts w:ascii="Times New Roman" w:hAnsi="Times New Roman" w:cs="Times New Roman" w:eastAsia="Times New Roman"/>
                <w:i/>
                <w:color w:val="auto"/>
                <w:spacing w:val="6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коп.)</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визначальною</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є</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сума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визначена</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прописом)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cs="Times New Roman" w:eastAsia="Times New Roman"/>
                <w:i/>
                <w:color w:val="auto"/>
                <w:spacing w:val="0"/>
                <w:position w:val="0"/>
                <w:sz w:val="24"/>
                <w:shd w:fill="auto" w:val="clear"/>
              </w:rPr>
              <w:t xml:space="preserve">(наприклад</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замість</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формату</w:t>
            </w:r>
            <w:r>
              <w:rPr>
                <w:rFonts w:ascii="Times New Roman" w:hAnsi="Times New Roman" w:cs="Times New Roman" w:eastAsia="Times New Roman"/>
                <w:i/>
                <w:color w:val="auto"/>
                <w:spacing w:val="6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«pdf»</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деякі</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документи</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подані</w:t>
            </w:r>
            <w:r>
              <w:rPr>
                <w:rFonts w:ascii="Times New Roman" w:hAnsi="Times New Roman" w:cs="Times New Roman" w:eastAsia="Times New Roman"/>
                <w:i/>
                <w:color w:val="auto"/>
                <w:spacing w:val="-2"/>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у</w:t>
            </w:r>
            <w:r>
              <w:rPr>
                <w:rFonts w:ascii="Times New Roman" w:hAnsi="Times New Roman" w:cs="Times New Roman" w:eastAsia="Times New Roman"/>
                <w:i/>
                <w:color w:val="auto"/>
                <w:spacing w:val="-1"/>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форматі </w:t>
            </w:r>
            <w:r>
              <w:rPr>
                <w:rFonts w:ascii="Times New Roman" w:hAnsi="Times New Roman" w:cs="Times New Roman" w:eastAsia="Times New Roman"/>
                <w:i/>
                <w:color w:val="auto"/>
                <w:spacing w:val="0"/>
                <w:position w:val="0"/>
                <w:sz w:val="24"/>
                <w:shd w:fill="auto" w:val="clear"/>
              </w:rPr>
              <w:t xml:space="preserve">«ipg»)</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0" w:firstLine="0"/>
              <w:jc w:val="both"/>
              <w:rPr>
                <w:position w:val="0"/>
              </w:rPr>
            </w:pPr>
            <w:r>
              <w:rPr>
                <w:rFonts w:ascii="Times New Roman" w:hAnsi="Times New Roman" w:cs="Times New Roman" w:eastAsia="Times New Roman"/>
                <w:color w:val="auto"/>
                <w:spacing w:val="0"/>
                <w:position w:val="0"/>
                <w:sz w:val="24"/>
                <w:shd w:fill="FFFFFF" w:val="clear"/>
              </w:rPr>
              <w:t xml:space="preserve">Замовник залишає за собою право не відхиляти тендерні пропозиції при виявленні формальних помилок незначного характеру, що описані вище.</w:t>
            </w:r>
            <w:r>
              <w:rPr>
                <w:rFonts w:ascii="Times New Roman" w:hAnsi="Times New Roman" w:cs="Times New Roman" w:eastAsia="Times New Roman"/>
                <w:color w:val="000000"/>
                <w:spacing w:val="0"/>
                <w:position w:val="0"/>
                <w:sz w:val="24"/>
                <w:shd w:fill="FFFFFF" w:val="clear"/>
              </w:rPr>
              <w:t xml:space="preserve"> </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3</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Інша інформація</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3.1. </w:t>
            </w:r>
            <w:r>
              <w:rPr>
                <w:rFonts w:ascii="Times New Roman" w:hAnsi="Times New Roman" w:cs="Times New Roman" w:eastAsia="Times New Roman"/>
                <w:color w:val="000000"/>
                <w:spacing w:val="0"/>
                <w:position w:val="0"/>
                <w:sz w:val="24"/>
                <w:shd w:fill="auto" w:val="clear"/>
              </w:rPr>
              <w:t xml:space="preserve">Замовник у тендерній документації може зазначити іншу інформацію відповідно до вимог законодавства, яку вважає за необхідне включити.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Замовник розглядає найбільш економічно вигідну тендерну пропозицію учасника процедури закупівлі відповідно до пункту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37 </w:t>
            </w:r>
            <w:r>
              <w:rPr>
                <w:rFonts w:ascii="Times New Roman" w:hAnsi="Times New Roman" w:cs="Times New Roman" w:eastAsia="Times New Roman"/>
                <w:color w:val="000000"/>
                <w:spacing w:val="0"/>
                <w:position w:val="0"/>
                <w:sz w:val="24"/>
                <w:shd w:fill="auto" w:val="clear"/>
              </w:rPr>
              <w:t xml:space="preserve">Особливостей щодо її відповідності вимогам тендерної документації.</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w:t>
            </w:r>
            <w:r>
              <w:rPr>
                <w:rFonts w:ascii="Times New Roman" w:hAnsi="Times New Roman" w:cs="Times New Roman" w:eastAsia="Times New Roman"/>
                <w:color w:val="000000"/>
                <w:spacing w:val="0"/>
                <w:position w:val="0"/>
                <w:sz w:val="24"/>
                <w:shd w:fill="auto" w:val="clear"/>
              </w:rPr>
              <w:t xml:space="preserve">ґрунтування в довільній формі щодо цін або вартості відповідних товарів, робіт чи послуг тендерної пропозиції.</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3.2. </w:t>
            </w:r>
            <w:r>
              <w:rPr>
                <w:rFonts w:ascii="Times New Roman" w:hAnsi="Times New Roman" w:cs="Times New Roman" w:eastAsia="Times New Roman"/>
                <w:color w:val="000000"/>
                <w:spacing w:val="0"/>
                <w:position w:val="0"/>
                <w:sz w:val="24"/>
                <w:shd w:fill="auto" w:val="clear"/>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w:t>
            </w:r>
            <w:r>
              <w:rPr>
                <w:rFonts w:ascii="Times New Roman" w:hAnsi="Times New Roman" w:cs="Times New Roman" w:eastAsia="Times New Roman"/>
                <w:color w:val="000000"/>
                <w:spacing w:val="0"/>
                <w:position w:val="0"/>
                <w:sz w:val="24"/>
                <w:shd w:fill="auto" w:val="clear"/>
              </w:rPr>
              <w:t xml:space="preserve">ґрунтування в довільній формі щодо цін або вартості відповідних товарів, робіт чи послуг тендерної пропозиції.</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Замовник може відхилити аномально низьку тендерну пропозицію, у разі якщо учасник не надав належного об</w:t>
            </w:r>
            <w:r>
              <w:rPr>
                <w:rFonts w:ascii="Times New Roman" w:hAnsi="Times New Roman" w:cs="Times New Roman" w:eastAsia="Times New Roman"/>
                <w:color w:val="000000"/>
                <w:spacing w:val="0"/>
                <w:position w:val="0"/>
                <w:sz w:val="24"/>
                <w:shd w:fill="auto" w:val="clear"/>
              </w:rPr>
              <w:t xml:space="preserve">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w:t>
            </w:r>
            <w:r>
              <w:rPr>
                <w:rFonts w:ascii="Times New Roman" w:hAnsi="Times New Roman" w:cs="Times New Roman" w:eastAsia="Times New Roman"/>
                <w:color w:val="000000"/>
                <w:spacing w:val="0"/>
                <w:position w:val="0"/>
                <w:sz w:val="24"/>
                <w:shd w:fill="auto" w:val="clear"/>
              </w:rPr>
              <w:t xml:space="preserve">ґрунтування аномально низької тендерної пропозиції може містити інформацію про: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отримання учасником державної допомоги згідно із законодавством.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3.3. </w:t>
            </w:r>
            <w:r>
              <w:rPr>
                <w:rFonts w:ascii="Times New Roman" w:hAnsi="Times New Roman" w:cs="Times New Roman" w:eastAsia="Times New Roman"/>
                <w:color w:val="000000"/>
                <w:spacing w:val="0"/>
                <w:position w:val="0"/>
                <w:sz w:val="24"/>
                <w:shd w:fill="auto" w:val="clear"/>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Під </w:t>
            </w:r>
            <w:r>
              <w:rPr>
                <w:rFonts w:ascii="Times New Roman" w:hAnsi="Times New Roman" w:cs="Times New Roman" w:eastAsia="Times New Roman"/>
                <w:b/>
                <w:i/>
                <w:color w:val="000000"/>
                <w:spacing w:val="0"/>
                <w:position w:val="0"/>
                <w:sz w:val="24"/>
                <w:shd w:fill="auto" w:val="clear"/>
              </w:rPr>
              <w:t xml:space="preserve">невідповідністю в інформації та/або документах, що подані учасником процедури закупівлі</w:t>
            </w:r>
            <w:r>
              <w:rPr>
                <w:rFonts w:ascii="Times New Roman" w:hAnsi="Times New Roman" w:cs="Times New Roman" w:eastAsia="Times New Roman"/>
                <w:color w:val="000000"/>
                <w:spacing w:val="0"/>
                <w:position w:val="0"/>
                <w:sz w:val="24"/>
                <w:shd w:fill="auto" w:val="clear"/>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3.4. </w:t>
            </w:r>
            <w:r>
              <w:rPr>
                <w:rFonts w:ascii="Times New Roman" w:hAnsi="Times New Roman" w:cs="Times New Roman" w:eastAsia="Times New Roman"/>
                <w:color w:val="000000"/>
                <w:spacing w:val="0"/>
                <w:position w:val="0"/>
                <w:sz w:val="24"/>
                <w:shd w:fill="auto" w:val="clear"/>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000000"/>
                <w:spacing w:val="0"/>
                <w:position w:val="0"/>
                <w:sz w:val="24"/>
                <w:shd w:fill="auto" w:val="clear"/>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захист персональних даних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від 01.06.2010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2297-VI.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усіх інших випадках, факт подання тендерної пропозиції учасником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3.6. </w:t>
            </w:r>
            <w:r>
              <w:rPr>
                <w:rFonts w:ascii="Times New Roman" w:hAnsi="Times New Roman" w:cs="Times New Roman" w:eastAsia="Times New Roman"/>
                <w:color w:val="000000"/>
                <w:spacing w:val="0"/>
                <w:position w:val="0"/>
                <w:sz w:val="24"/>
                <w:shd w:fill="auto" w:val="clear"/>
              </w:rPr>
              <w:t xml:space="preserve">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Особливостей. </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4</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Відхилення тендерних пропозицій</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Замовник відхиляє тендерну пропозицію із зазначенням аргументації в електронній системі закупівель у разі, коли: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учасник процедури закупівлі:</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підпадає під підстави, встановлені пунктом 47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надав забезпечення тендерної пропозиції, якщо таке забезпечення вимагалося замовником;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надав об</w:t>
            </w:r>
            <w:r>
              <w:rPr>
                <w:rFonts w:ascii="Times New Roman" w:hAnsi="Times New Roman" w:cs="Times New Roman" w:eastAsia="Times New Roman"/>
                <w:color w:val="000000"/>
                <w:spacing w:val="0"/>
                <w:position w:val="0"/>
                <w:sz w:val="24"/>
                <w:shd w:fill="auto" w:val="clear"/>
              </w:rPr>
              <w:t xml:space="preserve">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визначив конфіденційною інформацію, що не може бути визначена як конфіденційна відповідно до вимог пункту 40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1178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тендерна пропозиція: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є такою, строк дії якої закінчився;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відповідає вимогам, установленим у тендерній документації відповідно до абзацу першого частини третьої статті 22 Закону;</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переможець процедури закупівлі:</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відмовився від підписання договору про закупівлю відповідно до вимог тендерної документації або укладення договору про закупівлю;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надав забезпечення виконання договору про закупівлю, якщо таке забезпечення вимагалося замовником;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Замовник може відхилити тендерну пропозицію із зазначенням аргументації в електронній системі закупівель у разі, коли: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учасник процедури закупівлі надав неналежне об</w:t>
            </w:r>
            <w:r>
              <w:rPr>
                <w:rFonts w:ascii="Times New Roman" w:hAnsi="Times New Roman" w:cs="Times New Roman" w:eastAsia="Times New Roman"/>
                <w:color w:val="000000"/>
                <w:spacing w:val="0"/>
                <w:position w:val="0"/>
                <w:sz w:val="24"/>
                <w:shd w:fill="auto" w:val="clear"/>
              </w:rPr>
              <w:t xml:space="preserve">ґрунтування щодо ціни або вартості відповідних товарів, робіт чи послуг тендерної пропозиції, що є аномально низькою;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2" w:hRule="auto"/>
          <w:jc w:val="left"/>
        </w:trPr>
        <w:tc>
          <w:tcPr>
            <w:tcW w:w="10031"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hanging="21"/>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Розділ VI. Результати тендеру та укладання договору про закупівлю</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1</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Відміна замовником тендеру чи визнання його таким, що не відбувся</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Замовник відміняє відкриті торги у разі:</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відсутності подальшої потреби в закупівлі товарів, робіт чи послуг;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скорочення обсягу видатків на здійснення закупівлі товарів, робіт чи послуг;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коли здійснення закупівлі стало неможливим внаслідок дії обставин непереборної сили.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Відкриті торги автоматично відміняються електронною системою закупівель у разі:</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неподання жодної тендерної пропозиції для участі у відкритих торгах у строк, установлений замовником згідно з цими особливостями.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Відкриті торги можуть бути відмінені частково (за лотом).</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2</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Строк укладання договору </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Рішення про намір укласти договір про закупівлю приймається замовником відповідно до статті 33 Закону та цього пункту.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eastAsia="Times New Roman"/>
                <w:b/>
                <w:color w:val="000000"/>
                <w:spacing w:val="0"/>
                <w:position w:val="0"/>
                <w:sz w:val="24"/>
                <w:shd w:fill="auto" w:val="clear"/>
              </w:rPr>
              <w:t xml:space="preserve">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hAnsi="Times New Roman" w:cs="Times New Roman" w:eastAsia="Times New Roman"/>
                <w:color w:val="000000"/>
                <w:spacing w:val="0"/>
                <w:position w:val="0"/>
                <w:sz w:val="24"/>
                <w:shd w:fill="auto" w:val="clear"/>
              </w:rPr>
              <w:t xml:space="preserve">. У випадку об</w:t>
            </w:r>
            <w:r>
              <w:rPr>
                <w:rFonts w:ascii="Times New Roman" w:hAnsi="Times New Roman" w:cs="Times New Roman" w:eastAsia="Times New Roman"/>
                <w:color w:val="000000"/>
                <w:spacing w:val="0"/>
                <w:position w:val="0"/>
                <w:sz w:val="24"/>
                <w:shd w:fill="auto" w:val="clear"/>
              </w:rPr>
              <w:t xml:space="preserve">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 </w:t>
            </w:r>
            <w:r>
              <w:rPr>
                <w:rFonts w:ascii="Times New Roman" w:hAnsi="Times New Roman" w:cs="Times New Roman" w:eastAsia="Times New Roman"/>
                <w:color w:val="000000"/>
                <w:spacing w:val="0"/>
                <w:position w:val="0"/>
                <w:sz w:val="24"/>
                <w:shd w:fill="auto" w:val="clear"/>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Укладення договору про закупівлю під час оскарження забороняється.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Розгляд скарги зупиняє перебіг строків, установлених частиною десятою статті 29 Закону і абзацом четвертим пункту 49 цих особливостей.</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3</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Проєкт договору про закупівлю </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3.1. </w:t>
            </w:r>
            <w:r>
              <w:rPr>
                <w:rFonts w:ascii="Times New Roman" w:hAnsi="Times New Roman" w:cs="Times New Roman" w:eastAsia="Times New Roman"/>
                <w:color w:val="000000"/>
                <w:spacing w:val="0"/>
                <w:position w:val="0"/>
                <w:sz w:val="24"/>
                <w:shd w:fill="auto" w:val="clear"/>
              </w:rPr>
              <w:t xml:space="preserve">Проект договору складається замовником з урахуванням особливостей предмету закупівлі;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3.2. </w:t>
            </w:r>
            <w:r>
              <w:rPr>
                <w:rFonts w:ascii="Times New Roman" w:hAnsi="Times New Roman" w:cs="Times New Roman" w:eastAsia="Times New Roman"/>
                <w:color w:val="000000"/>
                <w:spacing w:val="0"/>
                <w:position w:val="0"/>
                <w:sz w:val="24"/>
                <w:shd w:fill="auto" w:val="clear"/>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3.3. </w:t>
            </w:r>
            <w:r>
              <w:rPr>
                <w:rFonts w:ascii="Times New Roman" w:hAnsi="Times New Roman" w:cs="Times New Roman" w:eastAsia="Times New Roman"/>
                <w:color w:val="000000"/>
                <w:spacing w:val="0"/>
                <w:position w:val="0"/>
                <w:sz w:val="24"/>
                <w:shd w:fill="auto" w:val="clear"/>
              </w:rPr>
              <w:t xml:space="preserve">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4</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Істотні умови, що обов’язково включаються до договору про закупівлю</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 </w:t>
            </w:r>
            <w:r>
              <w:rPr>
                <w:rFonts w:ascii="Times New Roman" w:hAnsi="Times New Roman" w:cs="Times New Roman" w:eastAsia="Times New Roman"/>
                <w:color w:val="000000"/>
                <w:spacing w:val="0"/>
                <w:position w:val="0"/>
                <w:sz w:val="24"/>
                <w:shd w:fill="auto" w:val="clear"/>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br/>
              <w:t xml:space="preserve">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Істотні умови, які обов'язково включаються до договору про закупівлю: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предмет договору (найменування, номенклатура, асортимент);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кількість товарів та вимоги щодо їх якості;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порядок здійснення оплати;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сума, визначена у договорі;</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термін та місце поставки;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строк дії договору;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права та обов'язки сторін;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зазначення умови щодо можливості зменшення обсягів закупівлі залежно від реального фінансування видатків;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відповідальність сторін;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інші умови.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визначення грошового еквівалента зобов’язання в іноземній валюті;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перерахунку ціни в бік зменшення ціни тендерної пропозиції переможця без зменшення обсягів закупівлі;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перерахунку ціни та обсягів товарів в бік зменшення за умови необхідності приведення обсягів товарів до кратності упаковки.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зменшення обсягів закупівлі, зокрема з урахуванням фактичного обсягу видатків замовника;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покращення якості предмета закупівлі за умови, що таке покращення не призведе до збільшення суми, визначеної в договорі про закупівлю;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погодження зміни ціни в договорі про закупівлю в бік зменшення (без зміни кількості (обсягу) та якості товарів, робіт і послуг);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зміни умов у зв’язку із застосуванням положень частини шостої статті 41 Закону.</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Договір про закупівлю є нікчемним у разі:</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коли замовник уклав договір про закупівлю з порушенням вимог, визначених пунктом 5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укладення договору про закупівлю з порушенням вимог пункту 18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 </w:t>
            </w:r>
            <w:r>
              <w:rPr>
                <w:rFonts w:ascii="Times New Roman" w:hAnsi="Times New Roman" w:cs="Times New Roman" w:eastAsia="Times New Roman"/>
                <w:color w:val="000000"/>
                <w:spacing w:val="0"/>
                <w:position w:val="0"/>
                <w:sz w:val="24"/>
                <w:shd w:fill="FFFFFF" w:val="clear"/>
              </w:rPr>
              <w:t xml:space="preserve">укладення договору про закупівлю в період оскарження відкритих торгів відповідно до статті 18 Закону та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4) </w:t>
            </w:r>
            <w:r>
              <w:rPr>
                <w:rFonts w:ascii="Times New Roman" w:hAnsi="Times New Roman" w:cs="Times New Roman" w:eastAsia="Times New Roman"/>
                <w:color w:val="000000"/>
                <w:spacing w:val="0"/>
                <w:position w:val="0"/>
                <w:sz w:val="24"/>
                <w:shd w:fill="FFFFFF" w:val="clear"/>
              </w:rPr>
              <w:t xml:space="preserve">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5) </w:t>
            </w:r>
            <w:r>
              <w:rPr>
                <w:rFonts w:ascii="Times New Roman" w:hAnsi="Times New Roman" w:cs="Times New Roman" w:eastAsia="Times New Roman"/>
                <w:color w:val="000000"/>
                <w:spacing w:val="0"/>
                <w:position w:val="0"/>
                <w:sz w:val="24"/>
                <w:shd w:fill="FFFFFF" w:val="clear"/>
              </w:rPr>
              <w:t xml:space="preserve">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5</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Дії замовника при відмові переможця торгів підписати договір про закупівлю</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5.1. </w:t>
            </w:r>
            <w:r>
              <w:rPr>
                <w:rFonts w:ascii="Times New Roman" w:hAnsi="Times New Roman" w:cs="Times New Roman" w:eastAsia="Times New Roman"/>
                <w:color w:val="000000"/>
                <w:spacing w:val="0"/>
                <w:position w:val="0"/>
                <w:sz w:val="24"/>
                <w:shd w:fill="auto" w:val="clear"/>
              </w:rPr>
              <w:t xml:space="preserve">У разі відмови переможця процедури закупівлі від підписання договору про закупівлю відповідно до вимог тендерної документації</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trPr>
          <w:trHeight w:val="522" w:hRule="auto"/>
          <w:jc w:val="left"/>
        </w:trPr>
        <w:tc>
          <w:tcPr>
            <w:tcW w:w="5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6</w:t>
            </w:r>
          </w:p>
        </w:tc>
        <w:tc>
          <w:tcPr>
            <w:tcW w:w="2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Забезпечення виконання договору про закупівлю</w:t>
            </w:r>
          </w:p>
        </w:tc>
        <w:tc>
          <w:tcPr>
            <w:tcW w:w="7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2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Забезпечення виконання договору про закупівлю  не вимагається.</w:t>
            </w:r>
          </w:p>
        </w:tc>
      </w:tr>
    </w:tbl>
    <w:p>
      <w:pPr>
        <w:tabs>
          <w:tab w:val="left" w:pos="855"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855" w:leader="none"/>
        </w:tabs>
        <w:spacing w:before="0" w:after="0" w:line="24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Невід’ємною частиною цієї тендерної документації є: </w:t>
      </w:r>
    </w:p>
    <w:p>
      <w:pPr>
        <w:tabs>
          <w:tab w:val="left" w:pos="85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1 - </w:t>
      </w:r>
      <w:r>
        <w:rPr>
          <w:rFonts w:ascii="Times New Roman" w:hAnsi="Times New Roman" w:cs="Times New Roman" w:eastAsia="Times New Roman"/>
          <w:color w:val="auto"/>
          <w:spacing w:val="0"/>
          <w:position w:val="0"/>
          <w:sz w:val="24"/>
          <w:shd w:fill="auto" w:val="clear"/>
        </w:rPr>
        <w:t xml:space="preserve">Кваліфікаційні критерії та вимоги до Учасників; </w:t>
      </w:r>
    </w:p>
    <w:p>
      <w:pPr>
        <w:tabs>
          <w:tab w:val="left" w:pos="85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2 - </w:t>
      </w:r>
      <w:r>
        <w:rPr>
          <w:rFonts w:ascii="Times New Roman" w:hAnsi="Times New Roman" w:cs="Times New Roman" w:eastAsia="Times New Roman"/>
          <w:color w:val="auto"/>
          <w:spacing w:val="0"/>
          <w:position w:val="0"/>
          <w:sz w:val="24"/>
          <w:shd w:fill="auto" w:val="clear"/>
        </w:rPr>
        <w:t xml:space="preserve">Інформація про технічні, якісні та кількісні характеристики предмета закупівлі;</w:t>
      </w:r>
    </w:p>
    <w:p>
      <w:pPr>
        <w:tabs>
          <w:tab w:val="left" w:pos="85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3 - </w:t>
      </w:r>
      <w:r>
        <w:rPr>
          <w:rFonts w:ascii="Times New Roman" w:hAnsi="Times New Roman" w:cs="Times New Roman" w:eastAsia="Times New Roman"/>
          <w:color w:val="auto"/>
          <w:spacing w:val="0"/>
          <w:position w:val="0"/>
          <w:sz w:val="24"/>
          <w:shd w:fill="auto" w:val="clear"/>
        </w:rPr>
        <w:t xml:space="preserve">Форма тендерної пропозиції;</w:t>
      </w:r>
    </w:p>
    <w:p>
      <w:pPr>
        <w:tabs>
          <w:tab w:val="left" w:pos="85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4 - </w:t>
      </w:r>
      <w:r>
        <w:rPr>
          <w:rFonts w:ascii="Times New Roman" w:hAnsi="Times New Roman" w:cs="Times New Roman" w:eastAsia="Times New Roman"/>
          <w:color w:val="auto"/>
          <w:spacing w:val="0"/>
          <w:position w:val="0"/>
          <w:sz w:val="24"/>
          <w:shd w:fill="auto" w:val="clear"/>
        </w:rPr>
        <w:t xml:space="preserve">Проєкт договору.</w:t>
      </w:r>
    </w:p>
  </w:body>
</w:document>
</file>

<file path=word/numbering.xml><?xml version="1.0" encoding="utf-8"?>
<w:numbering xmlns:w="http://schemas.openxmlformats.org/wordprocessingml/2006/main">
  <w:abstractNum w:abstractNumId="0">
    <w:lvl w:ilvl="0">
      <w:start w:val="1"/>
      <w:numFmt w:val="bullet"/>
      <w:lvlText w:val="•"/>
    </w:lvl>
  </w:abstractNum>
  <w:num w:numId="19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orruptinfo.nazk.gov.ua/reference/getpersonalreference/individual" Id="docRId3" Type="http://schemas.openxmlformats.org/officeDocument/2006/relationships/hyperlink" /><Relationship Target="numbering.xml" Id="docRId7" Type="http://schemas.openxmlformats.org/officeDocument/2006/relationships/numbering" /><Relationship TargetMode="External" Target="https://usr.minjust.gov.ua/ua/freesearch" Id="docRId0" Type="http://schemas.openxmlformats.org/officeDocument/2006/relationships/hyperlink" /><Relationship TargetMode="External" Target="https://vytiah.mvs.gov.ua/app/landing" Id="docRId2" Type="http://schemas.openxmlformats.org/officeDocument/2006/relationships/hyperlink" /><Relationship TargetMode="External" Target="https://prozorro.gov.ua/tender/UA-2020-08-08-000065-c" Id="docRId4" Type="http://schemas.openxmlformats.org/officeDocument/2006/relationships/hyperlink" /><Relationship TargetMode="External" Target="https://prozorro.gov.ua/tender/UA-2020-08-08-000065-c" Id="docRId6" Type="http://schemas.openxmlformats.org/officeDocument/2006/relationships/hyperlink" /><Relationship Target="styles.xml" Id="docRId8" Type="http://schemas.openxmlformats.org/officeDocument/2006/relationships/styles" /><Relationship TargetMode="External" Target="http://czo.gov.ua/verify" Id="docRId1" Type="http://schemas.openxmlformats.org/officeDocument/2006/relationships/hyperlink" /><Relationship TargetMode="External" Target="https://prozorro.gov.ua/tender/UA-2020-08-08-000065-c" Id="docRId5" Type="http://schemas.openxmlformats.org/officeDocument/2006/relationships/hyperlink" /></Relationships>
</file>