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B807" w14:textId="27DB1E2E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Додаток</w:t>
      </w:r>
      <w:r w:rsidR="003367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</w:t>
      </w:r>
      <w:r w:rsidRPr="006C11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531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</w:p>
    <w:p w14:paraId="093297A6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F06A22" w14:textId="2F8BB9AF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ПРОЄКТ ДОГОВОРУ</w:t>
      </w:r>
      <w:r w:rsidR="00336734" w:rsidRPr="0033673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367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ПОСТАВКИ</w:t>
      </w: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№____</w:t>
      </w:r>
    </w:p>
    <w:p w14:paraId="46248859" w14:textId="27BE3D1D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м. Тернопіль                                                                                             «___» ____________202</w:t>
      </w:r>
      <w:r w:rsidR="00E04118" w:rsidRPr="0033673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</w:t>
      </w: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</w:t>
      </w:r>
    </w:p>
    <w:p w14:paraId="028F8AB0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C838EF" w14:textId="77777777" w:rsidR="003E289D" w:rsidRPr="006C111D" w:rsidRDefault="003E289D" w:rsidP="003E28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Тернопільська регіональна державна лабораторія Державної служби України з питань безпечності харчових продуктів та захисту споживачів</w:t>
      </w: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особі директора </w:t>
      </w:r>
      <w:proofErr w:type="spellStart"/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Табаки</w:t>
      </w:r>
      <w:proofErr w:type="spellEnd"/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Богдана Володимировича, що діє на підставі Положення, (далі – Замовник), з однієї сторони та ____________________________________________________________________, в особі _____________________________________________, що діє на підставі ______________, (далі – Постачальник), з другої сторони, разом – Сторони, а кожна окремо – Сторона, уклали цей договір про наступне:</w:t>
      </w:r>
    </w:p>
    <w:p w14:paraId="373D0F1B" w14:textId="77777777" w:rsidR="003E289D" w:rsidRPr="006C111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7946F7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ПРЕДМЕТ ДОГОВОРУ</w:t>
      </w:r>
    </w:p>
    <w:p w14:paraId="13A44880" w14:textId="4D899D76" w:rsidR="003E289D" w:rsidRDefault="003E289D" w:rsidP="003E289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Постачальник зобов'язується 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строк визначений цим Договором 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поставити 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передати Замовнику у власність, а Замовник – прийняти та оплатити товар, що віднесений  до предмету закупівлі</w:t>
      </w:r>
      <w:r w:rsidR="00B96E08" w:rsidRPr="00B96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0A8" w:rsidRPr="00DC0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021:2015-33140000-3 Медичні матеріали (Набір компонентів рідких стабілізованих для серологічної діагностики лейкозу великої рогатої худоби в реакції </w:t>
      </w:r>
      <w:proofErr w:type="spellStart"/>
      <w:r w:rsidR="00DC00A8" w:rsidRPr="00DC0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імунодифузії</w:t>
      </w:r>
      <w:proofErr w:type="spellEnd"/>
      <w:r w:rsidR="00DC00A8" w:rsidRPr="00DC0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(РІД); Сироватка крові кроля гемолітична (</w:t>
      </w:r>
      <w:proofErr w:type="spellStart"/>
      <w:r w:rsidR="00DC00A8" w:rsidRPr="00DC0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гемолізин</w:t>
      </w:r>
      <w:proofErr w:type="spellEnd"/>
      <w:r w:rsidR="00DC00A8" w:rsidRPr="00DC0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для реакції зв'язування комплементу (РЗК))</w:t>
      </w:r>
      <w:r w:rsidR="00DC00A8" w:rsidRPr="00DC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надалі – Товар. </w:t>
      </w:r>
    </w:p>
    <w:p w14:paraId="66E1409C" w14:textId="576BE2E6" w:rsidR="00336734" w:rsidRPr="00336734" w:rsidRDefault="00336734" w:rsidP="0033673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Ціна, кількість та асортимент Товару, що є предметом цього Договору, визначається сторонами та відображається у </w:t>
      </w:r>
      <w:r w:rsid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566DF" w:rsidRP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пецифікації до </w:t>
      </w:r>
      <w:r w:rsid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даного </w:t>
      </w:r>
      <w:r w:rsidR="009566DF" w:rsidRP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3DBD1B" w14:textId="6A787E68" w:rsidR="00336734" w:rsidRPr="006C111D" w:rsidRDefault="00336734" w:rsidP="0033673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Обсяги закупівлі Товару за Договором можуть бути зменшені залежно від реального фінансування видатків Замовника, або з інших причин.</w:t>
      </w:r>
    </w:p>
    <w:p w14:paraId="207E1704" w14:textId="77777777" w:rsidR="003E289D" w:rsidRPr="006C111D" w:rsidRDefault="003E289D" w:rsidP="003E289D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5B6FE" w14:textId="77777777" w:rsidR="003E289D" w:rsidRPr="006C111D" w:rsidRDefault="003E289D" w:rsidP="003E289D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ЯКІСТЬ ТОВАРУ</w:t>
      </w:r>
    </w:p>
    <w:p w14:paraId="2D89ED24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Якість товару повинна відповідати вимогам діючого законодавства України, що встановлюються для даного виду товару.</w:t>
      </w:r>
    </w:p>
    <w:p w14:paraId="1F5B40C4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Товари повинні бути</w:t>
      </w:r>
      <w:r w:rsidRPr="006C11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поставлені виключно в упаковці виробника, що забезпечує найбільш надійне їх зберігання та транспортування.</w:t>
      </w:r>
    </w:p>
    <w:p w14:paraId="0AD06C02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left="-851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Пакування та маркування товарів повинно відповідати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характеру.</w:t>
      </w:r>
    </w:p>
    <w:p w14:paraId="78CC432B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F39BC89" w14:textId="77777777" w:rsidR="003E289D" w:rsidRPr="006C111D" w:rsidRDefault="003E289D" w:rsidP="003E289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ЦІНА ДОГОВОРУ</w:t>
      </w:r>
    </w:p>
    <w:p w14:paraId="7502AD9B" w14:textId="4F2AF128" w:rsidR="003E289D" w:rsidRPr="006C111D" w:rsidRDefault="003E289D" w:rsidP="006C111D">
      <w:pPr>
        <w:widowControl w:val="0"/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Загальна </w:t>
      </w:r>
      <w:r w:rsidR="009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Договору становить: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грн. 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(__________________________________________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копійок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тому числі ПДВ _______ грн. ___ коп.</w:t>
      </w:r>
    </w:p>
    <w:p w14:paraId="02CB0B59" w14:textId="7C5AE84B" w:rsidR="003E289D" w:rsidRPr="006C111D" w:rsidRDefault="006C111D" w:rsidP="006C11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3</w:t>
      </w:r>
      <w:r w:rsidR="003E289D" w:rsidRPr="006C111D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9566DF">
        <w:rPr>
          <w:rFonts w:ascii="Times New Roman" w:eastAsia="Calibri" w:hAnsi="Times New Roman" w:cs="Times New Roman"/>
          <w:sz w:val="24"/>
          <w:szCs w:val="24"/>
        </w:rPr>
        <w:t>Сума</w:t>
      </w:r>
      <w:r w:rsidR="003E289D" w:rsidRPr="006C111D">
        <w:rPr>
          <w:rFonts w:ascii="Times New Roman" w:eastAsia="Calibri" w:hAnsi="Times New Roman" w:cs="Times New Roman"/>
          <w:sz w:val="24"/>
          <w:szCs w:val="24"/>
        </w:rPr>
        <w:t xml:space="preserve"> цього Договору може бути зменшена за взаємною згодою Сторін у випадку зменшення обсягів закупівлі залежно від реального фінансування видатків, шляхом укладення додаткової угоди.</w:t>
      </w:r>
    </w:p>
    <w:p w14:paraId="427F0882" w14:textId="21063BC0" w:rsidR="003E289D" w:rsidRPr="006C111D" w:rsidRDefault="003E289D" w:rsidP="006C11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C11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3.3. </w:t>
      </w:r>
      <w:r w:rsidR="009566DF">
        <w:rPr>
          <w:rFonts w:ascii="Times New Roman" w:eastAsia="Calibri" w:hAnsi="Times New Roman" w:cs="Times New Roman"/>
          <w:spacing w:val="-1"/>
          <w:sz w:val="24"/>
          <w:szCs w:val="24"/>
        </w:rPr>
        <w:t>Сума</w:t>
      </w:r>
      <w:r w:rsidRPr="006C11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на товар встановлюється в національній грошовій одиниці України – гривні.</w:t>
      </w:r>
    </w:p>
    <w:p w14:paraId="434BC727" w14:textId="072EFAD0" w:rsidR="003E289D" w:rsidRPr="006C111D" w:rsidRDefault="003E289D" w:rsidP="006C11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406E6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97653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ПОРЯДОК ЗДІЙСНЕННЯ ОПЛАТИ</w:t>
      </w:r>
    </w:p>
    <w:p w14:paraId="23AD4704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4.1. Розрахунки проводяться у безготівковій формі у національній валюті – українській гривні.</w:t>
      </w:r>
    </w:p>
    <w:p w14:paraId="498A177B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4.2. Розрахунки за договором здійснюються на умовах оплати по факту поставки товару на підставі виставленого рахунку та підписаної з боку Замовника видаткової накладної протягом 10 банківських днів, за умови наявності коштів на рахунку Замовника.</w:t>
      </w:r>
    </w:p>
    <w:p w14:paraId="51B397E8" w14:textId="1400597F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 xml:space="preserve">4.3. У разі затримки бюджетного фінансування розрахунки за поставлений товар здійснюються впродовж 10 (десяти) </w:t>
      </w:r>
      <w:r w:rsidR="00BE694C" w:rsidRPr="006C111D">
        <w:rPr>
          <w:rFonts w:ascii="Times New Roman" w:eastAsia="Calibri" w:hAnsi="Times New Roman" w:cs="Times New Roman"/>
          <w:sz w:val="24"/>
          <w:szCs w:val="24"/>
        </w:rPr>
        <w:t>робочих</w:t>
      </w:r>
      <w:r w:rsidRPr="006C111D">
        <w:rPr>
          <w:rFonts w:ascii="Times New Roman" w:eastAsia="Calibri" w:hAnsi="Times New Roman" w:cs="Times New Roman"/>
          <w:sz w:val="24"/>
          <w:szCs w:val="24"/>
        </w:rPr>
        <w:t xml:space="preserve"> днів з моменту отримання Замовником бюджетних призначень на свій рахунок. У такому випадку штрафні санкції не нараховуються.</w:t>
      </w:r>
    </w:p>
    <w:p w14:paraId="71D79165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6A90A9" w14:textId="77777777" w:rsidR="00DC00A8" w:rsidRDefault="00DC00A8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1A3C603D" w14:textId="77777777" w:rsidR="00DC00A8" w:rsidRDefault="00DC00A8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75F1C207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5. ПОСТАВКА ТОВАРУ</w:t>
      </w:r>
    </w:p>
    <w:p w14:paraId="56AD8DF0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5.1. Поставка Товар</w:t>
      </w:r>
      <w:r w:rsidR="00C06F2F"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у здійснюється протягом 10 (дес</w:t>
      </w:r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яти) робочих днів від дати отримання Постачальником замовлення (яке надходить засобами факсимільного, телефонного зв’язку чи e-</w:t>
      </w:r>
      <w:proofErr w:type="spellStart"/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) на товар. Транспортування та розвантажувальні роботи здійснюються Постачальником та за його рахунок.</w:t>
      </w:r>
    </w:p>
    <w:p w14:paraId="5B2B12B8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5.2. Місце поставки товару за адресою Замовника: вул. Князя Острозького, 68 м. Тернопіль, 46006.</w:t>
      </w:r>
    </w:p>
    <w:p w14:paraId="1E79F137" w14:textId="77777777" w:rsidR="003E289D" w:rsidRPr="006C111D" w:rsidRDefault="003E289D" w:rsidP="003E289D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2792B0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ПРАВА ТА ОБОВ'ЯЗКИ СТОРІН</w:t>
      </w:r>
    </w:p>
    <w:p w14:paraId="182C1696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Замовник зобов'язаний: </w:t>
      </w:r>
    </w:p>
    <w:p w14:paraId="6E6B28BE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6.1.1. Своєчасно та в повному обсязі сплачувати за поставлений товар;</w:t>
      </w:r>
    </w:p>
    <w:p w14:paraId="20070054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6.1.2. Приймати поставлені товар згідно з актом приймання – передачі/ накладної;</w:t>
      </w:r>
    </w:p>
    <w:p w14:paraId="47A4615E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 Замовник має право:</w:t>
      </w:r>
    </w:p>
    <w:p w14:paraId="08383E99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6.2.1. Достроково розірвати цей Договір у разі невиконання зобов'язань Постачальником, письмово повідомивши його про це у термін 10 (десять) робочих днів до дати розірвання Договору.</w:t>
      </w:r>
    </w:p>
    <w:p w14:paraId="70C63930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6.2.2. Контролювати поставку  товару у строки, встановлені цим Договором;</w:t>
      </w:r>
    </w:p>
    <w:p w14:paraId="7F8CDCD2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попередивши про це Постачальника протягом 14 календарних днів;</w:t>
      </w:r>
    </w:p>
    <w:p w14:paraId="5A006431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6.2.4. Повернути накладну Постачальнику без здійснення оплати в разі неналежного оформлення документів (відсутність підписів тощо);</w:t>
      </w:r>
    </w:p>
    <w:p w14:paraId="5C108809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6.3. Постачальник зобов'язаний:</w:t>
      </w:r>
    </w:p>
    <w:p w14:paraId="013FB21E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6.3.1. Забезпечити  поставку товару у строки, встановлені цим Договором;</w:t>
      </w:r>
    </w:p>
    <w:p w14:paraId="03A0CB25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6.3.2. Забезпечити поставку товару, якість якого відповідає умовам, встановленим розділом 2 цього Договору;</w:t>
      </w:r>
    </w:p>
    <w:p w14:paraId="4A9DFE4B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6.4. Постачальник має право:</w:t>
      </w:r>
    </w:p>
    <w:p w14:paraId="2A315CE5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6.4.1. Своєчасно та в повному обсязі отримувати плату за поставлений товар;</w:t>
      </w:r>
    </w:p>
    <w:p w14:paraId="42C58905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6.4.2. На дострокову поставку товару   за письмовим погодженням Замовника; </w:t>
      </w:r>
    </w:p>
    <w:p w14:paraId="2B1EA32B" w14:textId="1E2200F4" w:rsidR="003E289D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6.4.3. У разі невиконання зобов'язань Замовником Постачальник  має право достроково розірвати цей Договір, письмово повідомивши про це Замовника у строк 10 (десяти) робочих днів до дати розірвання Договору.</w:t>
      </w:r>
    </w:p>
    <w:p w14:paraId="198B5F8B" w14:textId="77777777" w:rsidR="009566DF" w:rsidRPr="006C111D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6847C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ВІДПОВІДАЛЬНІСТЬ СТОРІН</w:t>
      </w:r>
    </w:p>
    <w:p w14:paraId="64F5570C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 xml:space="preserve">7.1. У разі невиконання або неналежного виконання своїх зобов'язань за даним договором Сторони несуть відповідальність, передбачену чинним законодавством України. </w:t>
      </w:r>
    </w:p>
    <w:p w14:paraId="33194492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7.2. У разі невиконання або несвоєчасного виконання зобов'язань при закупівлі товару за бюджетні кошти Постачальник сплачує Замовнику пеню у розмірі подвійної облікової ставки НБУ вартості товару, з яких допущено прострочення виконання за кожний день прострочення.</w:t>
      </w:r>
    </w:p>
    <w:p w14:paraId="6B686D61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7.3. За порушення умов щодо якості товару з Постачальника стягується штраф у розмірі двадцяти відсотків ціни неякісного товару.</w:t>
      </w:r>
    </w:p>
    <w:p w14:paraId="20390200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" w:name="o86"/>
      <w:bookmarkEnd w:id="1"/>
    </w:p>
    <w:p w14:paraId="460E72DF" w14:textId="373E760B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59409A" w:rsidRPr="00594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ФОРС-МАЖОР</w:t>
      </w:r>
    </w:p>
    <w:p w14:paraId="034A48A7" w14:textId="67A9040D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8.1. Сторони домовились, що під форс-мажорними обставинами (</w:t>
      </w:r>
      <w:proofErr w:type="spellStart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обставинами</w:t>
      </w:r>
      <w:proofErr w:type="spellEnd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непереборної сили) вони розуміють надзвичайні та невідворотні за даних умов обставини, які об’єктивно унеможливлюють виконання зобов’язань, передбачених умовами цього Договору (аварія, катастрофа, стихійне лихо, епідемія, масові заворушення, війна тощо).</w:t>
      </w:r>
    </w:p>
    <w:p w14:paraId="53D1D09C" w14:textId="2EE37916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8.2. Сторона, що не може виконувати зобов'язання за цим Договором унаслідок  дії форс-мажору (обставин непереборної сили), повинна не пізніше ніж протягом десяти  календарних днів з моменту їх виникнення повідомити про це іншу Сторону у будь-якій формі. Несвоєчасне повідомлення про існування обставин форс-мажору та надання підтверджуючих документів позбавляє відповідну Сторону права посилатися на них як на обставини, що звільняють від відповідальності за повне або часткове невиконання зобов’язання.</w:t>
      </w:r>
    </w:p>
    <w:p w14:paraId="333CD561" w14:textId="2860EC1F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8.3. Доказом виникнення обставин непереборної сили та строку їх дії є довідка Торгово-промислової палати України або інших уповноважених органів державної влади.</w:t>
      </w:r>
    </w:p>
    <w:p w14:paraId="3FD2B983" w14:textId="35288818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8.4. У разі існування обставин, передбачених п. 7.1. (за умови дотримання вимог п. 7.2.), строк поставки та дія Договору продовжуються на час існування таких обставин.</w:t>
      </w:r>
    </w:p>
    <w:p w14:paraId="7266E447" w14:textId="6EF9C341" w:rsidR="003E289D" w:rsidRPr="006C111D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8.5. У разі коли строк дії форс-мажорних обставин (</w:t>
      </w:r>
      <w:proofErr w:type="spellStart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непереборної сили) підтверджений довідкою Торгово-промисловою палатою України продовжується понад трьох місяців, будь-яка Сторона вправі в односторонньому порядку відмовитися від цього Договору. У цьому випадку Договір вважається розірваним з дня отримання Стороною повідомлення у любий спосіб про відмову іншої Сторони від Договору або з п’ятого календарного дня з дати направлення Стороною повідомлення про відмову від Договору залежно від того, яка подія станеться раніше.</w:t>
      </w:r>
    </w:p>
    <w:p w14:paraId="705070E0" w14:textId="77777777" w:rsidR="003E289D" w:rsidRPr="006C111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72F98" w14:textId="77777777" w:rsidR="003E289D" w:rsidRPr="006C111D" w:rsidRDefault="003E289D" w:rsidP="003E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ВИРІШЕННЯ СПОРІВ</w:t>
      </w:r>
    </w:p>
    <w:p w14:paraId="03B9BB8E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75CE831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9.2. У разі недосягнення Сторонами згоди або Сторона ухиляється від розгляду пропозицій, </w:t>
      </w:r>
      <w:r w:rsidRPr="006C111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спори (розбіжності) вирішуються у судовому порядку</w:t>
      </w:r>
      <w:r w:rsidRPr="006C11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14:paraId="12445CB8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9.3. У випадках не передбачених цим договором Сторони несуть відповідальність передбачену </w:t>
      </w: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чинним законодавством України.</w:t>
      </w:r>
    </w:p>
    <w:p w14:paraId="63A5CC2B" w14:textId="77777777" w:rsidR="003E289D" w:rsidRPr="006C111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9678D7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СТРОК ДІЇ ДОГОВОРУ</w:t>
      </w:r>
    </w:p>
    <w:p w14:paraId="29A6CD8A" w14:textId="506D9431" w:rsidR="003E289D" w:rsidRPr="006C111D" w:rsidRDefault="003E289D" w:rsidP="003E289D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6C111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x-none"/>
        </w:rPr>
        <w:t>10.1.</w:t>
      </w:r>
      <w:r w:rsidRPr="006C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  <w:t xml:space="preserve"> Договір набирає чинності з дня його підписання і діє до 31.12.202</w:t>
      </w:r>
      <w:r w:rsidR="00E04118" w:rsidRPr="00E041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x-none"/>
        </w:rPr>
        <w:t>2</w:t>
      </w:r>
      <w:r w:rsidRPr="006C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  <w:t xml:space="preserve"> року,</w:t>
      </w:r>
      <w:r w:rsidRPr="006C111D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 xml:space="preserve"> </w:t>
      </w:r>
      <w:r w:rsidRPr="006C111D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але в будь якому випадку до повного виконання Сторонами всіх взаємних зобов’язань і проведення остаточних розрахунків між ними.</w:t>
      </w:r>
    </w:p>
    <w:p w14:paraId="7F27DD27" w14:textId="417D5584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10.2. Цей договір укладається і підписується у двох примірниках, що мають однакову юридичну силу.</w:t>
      </w:r>
      <w:r w:rsidR="0059409A" w:rsidRPr="0059409A">
        <w:t xml:space="preserve"> </w:t>
      </w:r>
      <w:r w:rsidR="0059409A"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Усі додатки до даного Договору  є його невід’ємною частиною</w:t>
      </w:r>
      <w:r w:rsidR="005940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B2244F" w14:textId="412588BB" w:rsidR="0059409A" w:rsidRPr="0059409A" w:rsidRDefault="0059409A" w:rsidP="0059409A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10.3. Договір може бути достроково розірваний:</w:t>
      </w:r>
    </w:p>
    <w:p w14:paraId="2127D64C" w14:textId="77777777" w:rsidR="0059409A" w:rsidRPr="0059409A" w:rsidRDefault="0059409A" w:rsidP="00594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- за згодою сторін;</w:t>
      </w:r>
    </w:p>
    <w:p w14:paraId="1054F528" w14:textId="77777777" w:rsidR="0059409A" w:rsidRPr="0059409A" w:rsidRDefault="0059409A" w:rsidP="00594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 рішенням Господарського суду </w:t>
      </w:r>
    </w:p>
    <w:p w14:paraId="264DC750" w14:textId="77777777" w:rsidR="0059409A" w:rsidRPr="0059409A" w:rsidRDefault="0059409A" w:rsidP="00594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- за рішенням Покупця у випадку відмови Постачальника від виконання Договору.</w:t>
      </w:r>
    </w:p>
    <w:p w14:paraId="375C1FF3" w14:textId="5E91F5EE" w:rsidR="003E289D" w:rsidRPr="006C111D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10.4. Покупець має право відмовитись від Договору у випадку виявлення постачання Постачальником товару  неналежної якості.</w:t>
      </w:r>
    </w:p>
    <w:p w14:paraId="64426DA4" w14:textId="77777777" w:rsidR="006D2756" w:rsidRPr="006C111D" w:rsidRDefault="006D2756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75078A" w14:textId="77777777" w:rsidR="006D2756" w:rsidRPr="006C111D" w:rsidRDefault="006D2756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AF269B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ІНШІ УМОВИ</w:t>
      </w:r>
    </w:p>
    <w:p w14:paraId="2968CA3F" w14:textId="77777777" w:rsidR="003E289D" w:rsidRPr="006C111D" w:rsidRDefault="003E289D" w:rsidP="0059409A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32D1BD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ст. 41 Закону України «Про публічні закупівлі», а саме:</w:t>
      </w:r>
    </w:p>
    <w:p w14:paraId="7CA502F1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14:paraId="74FE915B" w14:textId="25814149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51B4DF0" w14:textId="55FDEB14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6389D005" w14:textId="1DFB8669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38FE35DF" w14:textId="62B675EF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0B656EA0" w14:textId="36F4DBF2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Platts</w:t>
      </w:r>
      <w:proofErr w:type="spellEnd"/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4D51B5F5" w14:textId="16FEFCA2" w:rsid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зміни умов у зв’язку із застосуванням положень частини шостої статті 41 Закону.</w:t>
      </w:r>
    </w:p>
    <w:p w14:paraId="52BE5CEE" w14:textId="55AAAE20" w:rsidR="0059409A" w:rsidRPr="0059409A" w:rsidRDefault="0059409A" w:rsidP="007C3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009FF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 частиною 5 ст. 41 Закону, замовник обов’язково оприлюднює повідомлення про внесення змін до договору про закупівлю.</w:t>
      </w:r>
    </w:p>
    <w:p w14:paraId="588C7F49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даного Договору можуть бути змінені за взаємною згодою Сторін з обов’язковим складанням додаткової угоди. Зміни та доповнення до цього Договору мають юридичну силу за умов, якщо вони оформлені письмово і підписані уповноваженими представниками Сторін, завірені печатками, а у разі їх відсутності власним підписом </w:t>
      </w:r>
    </w:p>
    <w:p w14:paraId="20FBF2E8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7CA26A85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Взаємовідносини Сторін, не передбачені Договором, регулюються чинним законодавством України.</w:t>
      </w:r>
    </w:p>
    <w:p w14:paraId="7EE63576" w14:textId="187C0C03" w:rsidR="003E289D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не є платником податку на прибуток та не є платником ПДВ, </w:t>
      </w:r>
      <w:proofErr w:type="spellStart"/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Постачальник_</w:t>
      </w:r>
      <w:proofErr w:type="spellEnd"/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14:paraId="69E59E5D" w14:textId="77777777" w:rsidR="005E0128" w:rsidRPr="006C111D" w:rsidRDefault="005E0128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9DE0A2" w14:textId="7FE9C8B0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594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МІСЦЕЗНАХОДЖЕННЯ ТА БАНКІВСЬКІ РЕКВІЗИТИ СТОРІН</w:t>
      </w:r>
    </w:p>
    <w:p w14:paraId="23BF8EEE" w14:textId="77777777" w:rsidR="003E289D" w:rsidRPr="006C111D" w:rsidRDefault="003E289D" w:rsidP="003E28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3E289D" w:rsidRPr="006C111D" w14:paraId="75FB8D94" w14:textId="77777777" w:rsidTr="00177978">
        <w:trPr>
          <w:trHeight w:val="330"/>
        </w:trPr>
        <w:tc>
          <w:tcPr>
            <w:tcW w:w="4786" w:type="dxa"/>
          </w:tcPr>
          <w:p w14:paraId="06DAFF68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ПОСТАЧАЛЬНИК:</w:t>
            </w:r>
          </w:p>
        </w:tc>
        <w:tc>
          <w:tcPr>
            <w:tcW w:w="5211" w:type="dxa"/>
          </w:tcPr>
          <w:p w14:paraId="1A84DC13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</w:tr>
      <w:tr w:rsidR="003E289D" w:rsidRPr="006C111D" w14:paraId="79E8A958" w14:textId="77777777" w:rsidTr="00177978">
        <w:tc>
          <w:tcPr>
            <w:tcW w:w="4786" w:type="dxa"/>
          </w:tcPr>
          <w:p w14:paraId="4E736E4F" w14:textId="77777777" w:rsidR="003E289D" w:rsidRPr="006C111D" w:rsidRDefault="003E289D" w:rsidP="003E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3D5BBD2B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4237AEA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ТРДЛ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Держпродспоживслужби</w:t>
            </w:r>
            <w:proofErr w:type="spellEnd"/>
          </w:p>
          <w:p w14:paraId="102F6BFB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46006, м. Тернопіль, вул. Князя Острозького, 68 </w:t>
            </w:r>
          </w:p>
          <w:p w14:paraId="064E3129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ЄДРПОУ: 00704913 </w:t>
            </w:r>
          </w:p>
          <w:p w14:paraId="00C0B57C" w14:textId="77777777" w:rsidR="00136B11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UA778201720343131006200012932;</w:t>
            </w:r>
          </w:p>
          <w:p w14:paraId="7BFF0360" w14:textId="77777777" w:rsidR="00136B11" w:rsidRPr="005E0128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UA618201720343140006000012932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3175F6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 ДКСУ, м. Київ, МФО 820172</w:t>
            </w:r>
          </w:p>
          <w:p w14:paraId="61871596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007049119188</w:t>
            </w:r>
          </w:p>
          <w:p w14:paraId="165416AE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ternopil.rdlvm@gmail.com</w:t>
            </w:r>
          </w:p>
          <w:p w14:paraId="32F6C177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Телефон/факс: 0352 522083</w:t>
            </w:r>
          </w:p>
          <w:p w14:paraId="3F68CB2C" w14:textId="77777777" w:rsidR="00136B11" w:rsidRPr="006C111D" w:rsidRDefault="00136B11" w:rsidP="00136B1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24721C4" w14:textId="77777777" w:rsidR="00136B11" w:rsidRPr="006C111D" w:rsidRDefault="00136B11" w:rsidP="00136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Директор  </w:t>
            </w:r>
            <w:r w:rsidRPr="006C111D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____________________</w:t>
            </w:r>
            <w:r w:rsidRPr="00336734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Б.</w:t>
            </w:r>
            <w:r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В.</w:t>
            </w:r>
            <w:r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Табака</w:t>
            </w:r>
            <w:proofErr w:type="spellEnd"/>
          </w:p>
          <w:p w14:paraId="4602F11C" w14:textId="77777777" w:rsidR="003E289D" w:rsidRPr="006C111D" w:rsidRDefault="003E289D" w:rsidP="00136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B57D91" w14:textId="77777777" w:rsidR="003E289D" w:rsidRPr="006C111D" w:rsidRDefault="003E289D" w:rsidP="003E28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69F1364" w14:textId="77777777" w:rsidR="003E289D" w:rsidRPr="006C111D" w:rsidRDefault="003E289D" w:rsidP="003E289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FB7DCEF" w14:textId="77777777" w:rsidR="003E289D" w:rsidRPr="006C111D" w:rsidRDefault="003E289D" w:rsidP="003E289D">
      <w:pPr>
        <w:spacing w:after="0" w:line="240" w:lineRule="auto"/>
        <w:ind w:right="14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041BBD16" w14:textId="77777777" w:rsidR="005E0128" w:rsidRDefault="003E289D" w:rsidP="003E289D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Pr="005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 № 1</w:t>
      </w:r>
    </w:p>
    <w:p w14:paraId="6275346D" w14:textId="6B4CB480" w:rsidR="003E289D" w:rsidRPr="006C111D" w:rsidRDefault="005E0128" w:rsidP="005E0128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3E289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E289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№ ___ від «___» 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289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14:paraId="45691B27" w14:textId="77777777" w:rsidR="003E289D" w:rsidRPr="006C111D" w:rsidRDefault="003E289D" w:rsidP="003E2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39409" w14:textId="77777777" w:rsidR="003E289D" w:rsidRPr="006C111D" w:rsidRDefault="003E289D" w:rsidP="005E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31A8C" w14:textId="6115B823" w:rsidR="003E289D" w:rsidRPr="005E0128" w:rsidRDefault="003E289D" w:rsidP="005E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</w:p>
    <w:p w14:paraId="62A5E437" w14:textId="77777777" w:rsidR="003E289D" w:rsidRPr="006C111D" w:rsidRDefault="003E289D" w:rsidP="005E01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B0A7FC" w14:textId="7174033F" w:rsidR="003E289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276"/>
        <w:gridCol w:w="1366"/>
        <w:gridCol w:w="1370"/>
        <w:gridCol w:w="2226"/>
      </w:tblGrid>
      <w:tr w:rsidR="005E0128" w:rsidRPr="003E057D" w14:paraId="720FC32E" w14:textId="77777777" w:rsidTr="002F7E20">
        <w:trPr>
          <w:cantSplit/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F166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№</w:t>
            </w:r>
          </w:p>
          <w:p w14:paraId="78D9A361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п/</w:t>
            </w:r>
            <w:proofErr w:type="spellStart"/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AB76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95B36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A503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95B36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Одиниця виміру</w:t>
            </w: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2115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F6EC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Ціна за од., грн., без ПДВ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A2D7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Загальна вартість, грн., без ПДВ</w:t>
            </w:r>
          </w:p>
        </w:tc>
      </w:tr>
      <w:tr w:rsidR="005E0128" w:rsidRPr="003E057D" w14:paraId="698B45E6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AF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7384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38C3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7852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8F5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D98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12307D53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85E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110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6F59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FB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B0F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1A2A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3C0B8D90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C3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408D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3C1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177C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7C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3A6F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09160BDD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58A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E54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545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0038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A41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C525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510C0A14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07C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B7C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2FA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F45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AB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12F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381141A2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A28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9CD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A0C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97A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33B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3D3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6698E2AA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721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91D8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1AE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B42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8B8B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905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6E3AF156" w14:textId="77777777" w:rsidTr="002F7E20">
        <w:trPr>
          <w:cantSplit/>
          <w:trHeight w:val="255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983D" w14:textId="77777777" w:rsidR="005E0128" w:rsidRPr="003E057D" w:rsidRDefault="005E0128" w:rsidP="002F7E20">
            <w:pPr>
              <w:suppressAutoHyphens/>
              <w:spacing w:after="0"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A1E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7573C46C" w14:textId="77777777" w:rsidTr="002F7E20">
        <w:trPr>
          <w:cantSplit/>
          <w:trHeight w:val="258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522C" w14:textId="77777777" w:rsidR="005E0128" w:rsidRPr="003E057D" w:rsidRDefault="005E0128" w:rsidP="002F7E20">
            <w:pPr>
              <w:suppressAutoHyphens/>
              <w:spacing w:after="0"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ПДВ 20 %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4B69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22AAE7A9" w14:textId="77777777" w:rsidTr="002F7E20">
        <w:trPr>
          <w:cantSplit/>
          <w:trHeight w:val="253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55CC" w14:textId="77777777" w:rsidR="005E0128" w:rsidRPr="003E057D" w:rsidRDefault="005E0128" w:rsidP="002F7E20">
            <w:pPr>
              <w:suppressAutoHyphens/>
              <w:spacing w:after="0"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8F9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AAD76EF" w14:textId="77777777" w:rsidR="005E0128" w:rsidRPr="006C111D" w:rsidRDefault="005E0128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1D0345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1348CF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DCDF66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 сума договору становить: _______________________________________________.</w:t>
      </w:r>
    </w:p>
    <w:p w14:paraId="657340B7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6A591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42" w:type="dxa"/>
        <w:tblLook w:val="04A0" w:firstRow="1" w:lastRow="0" w:firstColumn="1" w:lastColumn="0" w:noHBand="0" w:noVBand="1"/>
      </w:tblPr>
      <w:tblGrid>
        <w:gridCol w:w="5240"/>
        <w:gridCol w:w="5002"/>
      </w:tblGrid>
      <w:tr w:rsidR="003E289D" w:rsidRPr="006C111D" w14:paraId="4A6656AF" w14:textId="77777777" w:rsidTr="003E289D">
        <w:trPr>
          <w:trHeight w:val="324"/>
        </w:trPr>
        <w:tc>
          <w:tcPr>
            <w:tcW w:w="5240" w:type="dxa"/>
          </w:tcPr>
          <w:p w14:paraId="758A7387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7F09A9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ПОСТАЧАЛЬНИК:</w:t>
            </w:r>
          </w:p>
        </w:tc>
        <w:tc>
          <w:tcPr>
            <w:tcW w:w="5002" w:type="dxa"/>
          </w:tcPr>
          <w:p w14:paraId="33A28FE8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778641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</w:tr>
      <w:tr w:rsidR="003E289D" w:rsidRPr="006C111D" w14:paraId="7960A74D" w14:textId="77777777" w:rsidTr="003E289D">
        <w:trPr>
          <w:trHeight w:val="324"/>
        </w:trPr>
        <w:tc>
          <w:tcPr>
            <w:tcW w:w="5240" w:type="dxa"/>
          </w:tcPr>
          <w:p w14:paraId="53186724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02" w:type="dxa"/>
          </w:tcPr>
          <w:p w14:paraId="626F67FB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ТРДЛ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Держпродспоживслужби</w:t>
            </w:r>
            <w:proofErr w:type="spellEnd"/>
          </w:p>
          <w:p w14:paraId="66F4F5CD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46006, м. Тернопіль, вул. Князя Острозького, 68 </w:t>
            </w:r>
          </w:p>
          <w:p w14:paraId="5E86AFB5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ЄДРПОУ: 00704913 </w:t>
            </w:r>
          </w:p>
          <w:p w14:paraId="700FA4B8" w14:textId="77777777" w:rsidR="00136B11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UA778201720343131006200012932;</w:t>
            </w:r>
          </w:p>
          <w:p w14:paraId="232F0B40" w14:textId="77777777" w:rsidR="00136B11" w:rsidRPr="005E0128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UA618201720343140006000012932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CF5902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 ДКСУ, м. Київ, МФО 820172</w:t>
            </w:r>
          </w:p>
          <w:p w14:paraId="53969BDC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007049119188</w:t>
            </w:r>
          </w:p>
          <w:p w14:paraId="53E6239B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ternopil.rdlvm@gmail.com</w:t>
            </w:r>
          </w:p>
          <w:p w14:paraId="3EF0E599" w14:textId="77777777" w:rsidR="00136B11" w:rsidRPr="006C111D" w:rsidRDefault="00136B11" w:rsidP="00136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Телефон/факс: 0352 522083</w:t>
            </w:r>
          </w:p>
          <w:p w14:paraId="3AA4F4D3" w14:textId="77777777" w:rsidR="00136B11" w:rsidRPr="006C111D" w:rsidRDefault="00136B11" w:rsidP="00136B1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5511F1D" w14:textId="77777777" w:rsidR="00136B11" w:rsidRPr="006C111D" w:rsidRDefault="00136B11" w:rsidP="00136B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Директор  </w:t>
            </w:r>
            <w:r w:rsidRPr="006C111D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____________________</w:t>
            </w:r>
            <w:r w:rsidRPr="00336734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Б.</w:t>
            </w:r>
            <w:r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В.</w:t>
            </w:r>
            <w:r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Табака</w:t>
            </w:r>
            <w:proofErr w:type="spellEnd"/>
          </w:p>
          <w:p w14:paraId="721DB975" w14:textId="757346C8" w:rsidR="003E289D" w:rsidRPr="006C111D" w:rsidRDefault="003E289D" w:rsidP="003E2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89D" w:rsidRPr="006C111D" w14:paraId="211EACC0" w14:textId="77777777" w:rsidTr="003E289D">
        <w:trPr>
          <w:trHeight w:val="324"/>
        </w:trPr>
        <w:tc>
          <w:tcPr>
            <w:tcW w:w="5240" w:type="dxa"/>
          </w:tcPr>
          <w:p w14:paraId="0BFF2119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02" w:type="dxa"/>
          </w:tcPr>
          <w:p w14:paraId="5E2DE107" w14:textId="77777777" w:rsidR="003E289D" w:rsidRPr="006C111D" w:rsidRDefault="003E289D" w:rsidP="003E2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0D6081C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E01E328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97425DC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7DD48D5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F3FDA09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F9C701F" w14:textId="77777777" w:rsidR="002D79EB" w:rsidRPr="006C111D" w:rsidRDefault="002D79EB">
      <w:pPr>
        <w:rPr>
          <w:rFonts w:ascii="Times New Roman" w:hAnsi="Times New Roman" w:cs="Times New Roman"/>
        </w:rPr>
      </w:pPr>
    </w:p>
    <w:sectPr w:rsidR="002D79EB" w:rsidRPr="006C111D" w:rsidSect="0066652D">
      <w:footerReference w:type="even" r:id="rId7"/>
      <w:footerReference w:type="default" r:id="rId8"/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2B2F" w14:textId="77777777" w:rsidR="00861F8F" w:rsidRDefault="00861F8F">
      <w:pPr>
        <w:spacing w:after="0" w:line="240" w:lineRule="auto"/>
      </w:pPr>
      <w:r>
        <w:separator/>
      </w:r>
    </w:p>
  </w:endnote>
  <w:endnote w:type="continuationSeparator" w:id="0">
    <w:p w14:paraId="7D533650" w14:textId="77777777" w:rsidR="00861F8F" w:rsidRDefault="0086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6BF9" w14:textId="77777777" w:rsidR="00A563C4" w:rsidRDefault="006D27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27AAF90A" w14:textId="77777777" w:rsidR="00A563C4" w:rsidRDefault="00861F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3346" w14:textId="77777777" w:rsidR="00A563C4" w:rsidRDefault="006D2756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DC00A8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14:paraId="29BBCE16" w14:textId="77777777" w:rsidR="00A563C4" w:rsidRDefault="00861F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5DE5D" w14:textId="77777777" w:rsidR="00861F8F" w:rsidRDefault="00861F8F">
      <w:pPr>
        <w:spacing w:after="0" w:line="240" w:lineRule="auto"/>
      </w:pPr>
      <w:r>
        <w:separator/>
      </w:r>
    </w:p>
  </w:footnote>
  <w:footnote w:type="continuationSeparator" w:id="0">
    <w:p w14:paraId="13FDABF0" w14:textId="77777777" w:rsidR="00861F8F" w:rsidRDefault="00861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4F"/>
    <w:rsid w:val="0011360E"/>
    <w:rsid w:val="00136B11"/>
    <w:rsid w:val="00165E4F"/>
    <w:rsid w:val="001E0CD9"/>
    <w:rsid w:val="0025313C"/>
    <w:rsid w:val="002D79EB"/>
    <w:rsid w:val="002F2206"/>
    <w:rsid w:val="00336734"/>
    <w:rsid w:val="003E289D"/>
    <w:rsid w:val="003E4ACB"/>
    <w:rsid w:val="00476134"/>
    <w:rsid w:val="004D004F"/>
    <w:rsid w:val="0059409A"/>
    <w:rsid w:val="005E0128"/>
    <w:rsid w:val="006C111D"/>
    <w:rsid w:val="006D2756"/>
    <w:rsid w:val="0079260A"/>
    <w:rsid w:val="007C31B1"/>
    <w:rsid w:val="008114D2"/>
    <w:rsid w:val="00861F8F"/>
    <w:rsid w:val="00934ECD"/>
    <w:rsid w:val="009566DF"/>
    <w:rsid w:val="009C70FE"/>
    <w:rsid w:val="00A118F0"/>
    <w:rsid w:val="00A46016"/>
    <w:rsid w:val="00B96E08"/>
    <w:rsid w:val="00BE694C"/>
    <w:rsid w:val="00C06F2F"/>
    <w:rsid w:val="00C74330"/>
    <w:rsid w:val="00DC00A8"/>
    <w:rsid w:val="00E04118"/>
    <w:rsid w:val="00E210DE"/>
    <w:rsid w:val="00F3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D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28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E289D"/>
  </w:style>
  <w:style w:type="character" w:styleId="a5">
    <w:name w:val="page number"/>
    <w:basedOn w:val="a0"/>
    <w:uiPriority w:val="99"/>
    <w:rsid w:val="003E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28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E289D"/>
  </w:style>
  <w:style w:type="character" w:styleId="a5">
    <w:name w:val="page number"/>
    <w:basedOn w:val="a0"/>
    <w:uiPriority w:val="99"/>
    <w:rsid w:val="003E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7689</Words>
  <Characters>4384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2022-08-16T12:53:00Z</dcterms:created>
  <dcterms:modified xsi:type="dcterms:W3CDTF">2022-10-04T13:24:00Z</dcterms:modified>
</cp:coreProperties>
</file>