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6" w:rsidRPr="00DE66E2" w:rsidRDefault="00CB7196" w:rsidP="00DE66E2">
      <w:pPr>
        <w:pStyle w:val="Heading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66E2">
        <w:rPr>
          <w:rFonts w:ascii="Times New Roman" w:hAnsi="Times New Roman"/>
          <w:sz w:val="24"/>
          <w:szCs w:val="24"/>
        </w:rPr>
        <w:t>Додаток  № 3</w:t>
      </w:r>
    </w:p>
    <w:p w:rsidR="00CB7196" w:rsidRPr="00DE66E2" w:rsidRDefault="00CB7196" w:rsidP="00DE66E2">
      <w:pPr>
        <w:jc w:val="right"/>
        <w:rPr>
          <w:rFonts w:ascii="Times New Roman" w:hAnsi="Times New Roman"/>
        </w:rPr>
      </w:pPr>
      <w:r w:rsidRPr="00DE66E2">
        <w:rPr>
          <w:rFonts w:ascii="Times New Roman" w:hAnsi="Times New Roman"/>
        </w:rPr>
        <w:t>до тендерної документації</w:t>
      </w:r>
    </w:p>
    <w:p w:rsidR="00CB7196" w:rsidRDefault="00CB7196" w:rsidP="00DE66E2">
      <w:pPr>
        <w:pStyle w:val="NormalWeb"/>
        <w:jc w:val="right"/>
        <w:rPr>
          <w:i/>
          <w:lang w:val="uk-UA"/>
        </w:rPr>
      </w:pPr>
      <w:r>
        <w:rPr>
          <w:i/>
        </w:rPr>
        <w:t>ПРОЕКТ ДОГОВОРУ</w:t>
      </w:r>
    </w:p>
    <w:p w:rsidR="00CB7196" w:rsidRDefault="00CB7196" w:rsidP="00DE66E2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Договір № _____</w:t>
      </w:r>
    </w:p>
    <w:p w:rsidR="00CB7196" w:rsidRDefault="00CB7196" w:rsidP="00DE66E2">
      <w:pPr>
        <w:ind w:left="-900" w:right="36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Новий Розділ                                                                                        « ___ »  ___________2024 р.</w:t>
      </w:r>
    </w:p>
    <w:p w:rsidR="00CB7196" w:rsidRDefault="00CB7196" w:rsidP="00DE66E2">
      <w:pPr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________________________________________________, що діє на підставі _____________________________ в особі ______________________________ надалі «Продавець» з однієї сторони, та  Комунальне некомерційне підприємство «Новороздільська міська лікарня» Новороздільської міської ради, в особі головного лікаря Стеціва  Олега Романовича в  подальшому «Покупець» що діє на підставі Статуту, з другої сторони, уклали цей договір про наступне:</w:t>
      </w: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1.  ПРЕДМЕТ   ДОГОВОРУ</w:t>
      </w: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«Продавець» зобов’язується продати, а  «Покупець» зобов’язується прийняти та сплатити «Продавцю» за </w:t>
      </w:r>
      <w:r w:rsidRPr="00DE66E2">
        <w:rPr>
          <w:rFonts w:ascii="Times New Roman" w:hAnsi="Times New Roman"/>
          <w:b/>
          <w:i/>
          <w:sz w:val="24"/>
          <w:szCs w:val="24"/>
        </w:rPr>
        <w:t>Лабораторні реактиви (Код за ДК 021:2015 - 33690000-3 – Лікарські засоби різні)</w:t>
      </w:r>
      <w:r w:rsidRPr="00DE66E2">
        <w:rPr>
          <w:rFonts w:ascii="Times New Roman" w:hAnsi="Times New Roman"/>
          <w:b/>
          <w:sz w:val="24"/>
          <w:szCs w:val="24"/>
        </w:rPr>
        <w:t>,</w:t>
      </w:r>
      <w:r w:rsidRPr="00DE6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далі - «Товар»  на умовах, викладених в даному Договорі, в кількостях та за цінами, зазначеними в специфікації та накладних, які є невід’ємною частиною Договору. </w:t>
      </w: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2. ЦІНА  І  ЗАГАЛЬНА  СУМА  ДОГОВОРУ. 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2.1.Ціни на товар, який поставляється по даному Договору, відповідають цінам вказаних в  специфікації, та вказуються у накладних і включають: вартість тари, упаковки, маркування, транспортування, податки і збори та інших витрат.</w:t>
      </w:r>
    </w:p>
    <w:p w:rsidR="00CB7196" w:rsidRDefault="00CB7196" w:rsidP="00DE66E2">
      <w:pPr>
        <w:spacing w:after="0"/>
        <w:ind w:left="-54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 Зміни ціни за одиницю товару  можливі  у разі коливання ціни такого  товару на ринку. Такі зміни оформляються додатковими угодами до Договору.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Загальна сума Договору складає загальну вартість товару, поставленого відповідно до умов даного Договору, і визначається шляхом складання сум товарних партій зазначених у видаткових накладних і становить: _____________________________________________________________________________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3. ЯКІСТЬ  ТОВАРУ.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3.1.Якість товару повинна відповідати вимогам нормативно-технічної документації та підтверджуватися сертифікатами якості заводу-виготовлювача.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3.2.Якщо поставлений «Покупцю» товар, або його частина, виявиться невідповідної якості, він підлягає заміні у «Продавця», або поверненню «Продавцю».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3.3.При виявленні бракованого товару «Покупець»  зобов’язується повідомити про це «Продавцю» з розшифровкою браку по номенклатурі та якості. Бракований товар повертається «Продавцю»  при одержанні наступної партії товару. Кошти за бракований товар повертаються після його одержання.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3.4.В інших випадках вирішення даного питання проводиться спільно Сторонами шляхом переговорів.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4. КІЛЬКІСТЬ, ТЕРМІНИ  І  ПОРЯДОК  ПОСТАВКИ.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4.1.Кількість товару, який поставляється, визначається по кожному найменуванню в одиницях виміру, вказаних у накладних «Продавця». 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«Продавець» поставляє товари партіями на підставі замовлень (письмових, телефонних) «Покупця».</w:t>
      </w:r>
    </w:p>
    <w:p w:rsidR="00CB7196" w:rsidRDefault="00CB7196" w:rsidP="00DE66E2">
      <w:pPr>
        <w:spacing w:after="0"/>
        <w:ind w:left="-18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4.3.Доставка товару здійснюється «Продавцем» за адресою: м. Новий Розділ, вул Винниченка,37. </w:t>
      </w:r>
    </w:p>
    <w:p w:rsidR="00CB7196" w:rsidRDefault="00CB7196" w:rsidP="00DE66E2">
      <w:pPr>
        <w:spacing w:after="0"/>
        <w:ind w:left="-18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Кількість партії товару визначатиметься відповідно до потреб Замовника, доставка  протягом 1 (одного) дня з моменту замовлення.</w:t>
      </w:r>
    </w:p>
    <w:p w:rsidR="00CB7196" w:rsidRDefault="00CB7196" w:rsidP="00DE66E2">
      <w:pPr>
        <w:spacing w:after="0"/>
        <w:ind w:left="-180" w:right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5. УПАКОВКА  ТА  МАРКУВАННЯ ТОВАРУ.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5.1.Упаковка та маркування товару повинні відповідати вимогам і забезпечувати цілісність товару при перевезенні та зберіганні.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6. УМОВИ  РОЗРАХУНКІВ.</w:t>
      </w:r>
    </w:p>
    <w:p w:rsidR="00CB7196" w:rsidRDefault="00CB7196" w:rsidP="00DE66E2">
      <w:pPr>
        <w:spacing w:after="0"/>
        <w:ind w:left="-540" w:right="78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«Покупець» здійснює оплату за  товар на поточний рахунок «Продавця» на підставі накладних по факту поставки товару,  відстрочки платежу на термін не більше 30 календарних днів з моменту поставки товару. </w:t>
      </w:r>
    </w:p>
    <w:p w:rsidR="00CB7196" w:rsidRDefault="00CB7196" w:rsidP="00DE66E2">
      <w:pPr>
        <w:spacing w:after="0"/>
        <w:ind w:left="-540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6.2. У випадку порушення термінів оплати «Покупець» сплачує «Продавцю»  пеню у розмірі подвійної облікової ставки НБУ, від вартості неоплаченого товару за кожен день не оплати платежу.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 випадку несвоєчасної оплати «Продавець» залишає за собою право вимагати повернення відпущеного товару.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 У випадку порушення термінів поставки товару «Продавець» сплачує «Покупцю» штраф у розмірі подвійної облікової ставки НБУ від вартості непоставленого товару.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7. ПОРЯДОК ПЕРЕДАЧІ  ТА  ПРИЙОМУ  ТОВАРУ.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Прийом товару по кількості і якості здійснюється під час його передачі відповідно до вимог чинного законодавства України. Претензії «Покупця» щодо бою або нестачі товару після його приймання  «Продавцем» не приймаються.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8. ПОРЯДОК ВИРІШЕННЯ СУПЕРЕЧОК.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Сторони вирішують всі спірні питання, що виникають в ході виконання Договору шляхом проведення переговорів, в разі недосягнення згоди – в судовому порядку. Досудове узгодження сторонами спірних питань є обов’язковим.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9. ФОРС – МАЖОРНІ ОБСТАВИНИ.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 випадку виникнення форс-мажорних обставин, які перешкоджають виконанню Сторонами своїх обов’язків  Сторони звільняються від виконання своїх обов’язків на час дії вказаних обставин.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10.  ІНШІ  УМОВИ  ДОГОВОРУ.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10.1.Зміни до даного Договору є дійсними при складанні їх в письмовому вигляді і при підписанні цього  документу обома Сторонами.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Про всі зміни, що мають суттєве значення для Сторін (адреса, банківські реквізити, телефон і т. д.) Сторони зобов’язані повідомити один одного протягом десяти днів в письмовій формі.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У випадку реорганізації однієї з сторін всі зобов’язання  по даному Договору переходять до його правонаступників.</w:t>
      </w:r>
    </w:p>
    <w:p w:rsidR="00CB7196" w:rsidRDefault="00CB7196" w:rsidP="00DE66E2">
      <w:pPr>
        <w:spacing w:after="0"/>
        <w:ind w:left="-54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  З метою виконання умов Закону України «Про захист персональних Даних» №2297-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 від 01.06.2010 року, сторони дійшли згоди, що персональні дані сторін можуть бути включені до баз персональних даних Сторін «Контрагенти», та використовуватися виключно для здійснення правових відносин, що пов’язані з виконанням договору між Сторонами. 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Всяка інформація по даному договору являється конфіденційною.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При неможливості виконання умов Договору в силу об’єктивних причин (відсутності потреби в подальшій поставці товару, при виникненні об’єктивних обставин), Сторони мають право достроково розірвати його згідно письмового попередження одна одну за 20 (двадцять календарних) днів до розірвання.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11. ТЕРМІН  ДІЇ  ДОГОВОРУ  ТА  ДОДАТКОВІ  УМОВИ.</w:t>
      </w:r>
    </w:p>
    <w:p w:rsidR="00CB7196" w:rsidRDefault="00CB7196" w:rsidP="00DE66E2">
      <w:pPr>
        <w:tabs>
          <w:tab w:val="left" w:pos="1980"/>
        </w:tabs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Договір вступає в силу з моменту його підписання  і  діє до 31.12.2024 р., а в частині розрахунків до повного його виконання.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11.2. Даний Договір складений в двох екземплярах, які мають однакову юридичну силу.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11.3. У випадках, не передбачених договором, сторони керуються чинним законодавством України.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11.4. Додатком до договору є Специфікація.</w:t>
      </w:r>
    </w:p>
    <w:p w:rsidR="00CB7196" w:rsidRDefault="00CB7196" w:rsidP="00DE66E2">
      <w:pPr>
        <w:spacing w:after="0"/>
        <w:ind w:left="-540" w:right="360" w:firstLine="36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tabs>
          <w:tab w:val="left" w:pos="1980"/>
        </w:tabs>
        <w:spacing w:after="0"/>
        <w:ind w:left="-90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12. ЮРИДИЧНІ АДРЕСИ, БАНКІВСЬКІ РЕКВІЗИТИ  СТОРІН.</w:t>
      </w:r>
    </w:p>
    <w:tbl>
      <w:tblPr>
        <w:tblW w:w="0" w:type="auto"/>
        <w:tblLook w:val="01E0"/>
      </w:tblPr>
      <w:tblGrid>
        <w:gridCol w:w="4812"/>
        <w:gridCol w:w="4812"/>
      </w:tblGrid>
      <w:tr w:rsidR="00CB7196" w:rsidTr="00DE66E2">
        <w:tc>
          <w:tcPr>
            <w:tcW w:w="4812" w:type="dxa"/>
          </w:tcPr>
          <w:p w:rsidR="00CB7196" w:rsidRDefault="00CB7196" w:rsidP="00DE66E2">
            <w:pPr>
              <w:spacing w:after="0"/>
              <w:ind w:right="-4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Покупець»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КНП «Новороздільська міська лікарня» 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81652, Україна, Львівська обл., 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місто Новий Розділ, вул. Виниченка, 37</w:t>
            </w:r>
          </w:p>
          <w:p w:rsidR="00CB7196" w:rsidRDefault="00CB7196" w:rsidP="00DE66E2">
            <w:pPr>
              <w:pStyle w:val="uppercase"/>
              <w:spacing w:before="0" w:beforeAutospacing="0" w:after="0" w:afterAutospacing="0" w:line="270" w:lineRule="atLeast"/>
              <w:jc w:val="both"/>
              <w:textAlignment w:val="baseline"/>
              <w:rPr>
                <w:caps/>
                <w:color w:val="1F1F1F"/>
              </w:rPr>
            </w:pPr>
            <w:r>
              <w:rPr>
                <w:caps/>
                <w:color w:val="1F1F1F"/>
                <w:lang w:val="uk-UA"/>
              </w:rPr>
              <w:t xml:space="preserve">ЄДРПОУ  </w:t>
            </w:r>
            <w:r>
              <w:rPr>
                <w:caps/>
                <w:color w:val="1F1F1F"/>
              </w:rPr>
              <w:t>20764314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р/р___________________________________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МФО__________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Головний лікар ____________ Стеців О.Р. </w:t>
            </w:r>
          </w:p>
          <w:p w:rsidR="00CB7196" w:rsidRDefault="00CB7196" w:rsidP="00DE6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</w:tcPr>
          <w:p w:rsidR="00CB7196" w:rsidRDefault="00CB7196" w:rsidP="00DE66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        «Продавець»</w:t>
            </w:r>
          </w:p>
          <w:p w:rsidR="00CB7196" w:rsidRDefault="00CB7196" w:rsidP="00DE66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7196" w:rsidRDefault="00CB7196" w:rsidP="00DE66E2">
      <w:pPr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CB7196" w:rsidRDefault="00CB7196" w:rsidP="00DE66E2">
      <w:pPr>
        <w:ind w:right="360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CB7196" w:rsidRDefault="00CB7196" w:rsidP="00DE66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Договору № ___</w:t>
      </w:r>
    </w:p>
    <w:p w:rsidR="00CB7196" w:rsidRDefault="00CB7196" w:rsidP="00DE66E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«___» ___________ 2023 р.</w:t>
      </w:r>
    </w:p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1083"/>
        <w:gridCol w:w="1620"/>
        <w:gridCol w:w="1136"/>
        <w:gridCol w:w="1177"/>
        <w:gridCol w:w="1295"/>
        <w:gridCol w:w="1581"/>
        <w:gridCol w:w="1457"/>
      </w:tblGrid>
      <w:tr w:rsidR="00CB7196" w:rsidTr="00DE66E2">
        <w:tc>
          <w:tcPr>
            <w:tcW w:w="257" w:type="pct"/>
            <w:vAlign w:val="center"/>
          </w:tcPr>
          <w:p w:rsidR="00CB7196" w:rsidRDefault="00CB719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72" w:type="pct"/>
            <w:gridSpan w:val="2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товару</w:t>
            </w:r>
          </w:p>
        </w:tc>
        <w:tc>
          <w:tcPr>
            <w:tcW w:w="576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597" w:type="pct"/>
            <w:vAlign w:val="center"/>
          </w:tcPr>
          <w:p w:rsidR="00CB7196" w:rsidRDefault="00CB7196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Кількість</w:t>
            </w:r>
          </w:p>
        </w:tc>
        <w:tc>
          <w:tcPr>
            <w:tcW w:w="657" w:type="pct"/>
            <w:vAlign w:val="center"/>
          </w:tcPr>
          <w:p w:rsidR="00CB7196" w:rsidRDefault="00CB719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одиницю, без ПДВ (грн.)</w:t>
            </w:r>
          </w:p>
        </w:tc>
        <w:tc>
          <w:tcPr>
            <w:tcW w:w="802" w:type="pct"/>
            <w:vAlign w:val="center"/>
          </w:tcPr>
          <w:p w:rsidR="00CB7196" w:rsidRDefault="00CB719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одиницю, з ПДВ (грн.)</w:t>
            </w:r>
          </w:p>
        </w:tc>
        <w:tc>
          <w:tcPr>
            <w:tcW w:w="739" w:type="pct"/>
            <w:vAlign w:val="center"/>
          </w:tcPr>
          <w:p w:rsidR="00CB7196" w:rsidRDefault="00CB719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вартість в т.ч. ПДВ (грн.)</w:t>
            </w:r>
          </w:p>
        </w:tc>
      </w:tr>
      <w:tr w:rsidR="00CB7196" w:rsidTr="00DE66E2">
        <w:trPr>
          <w:trHeight w:val="583"/>
        </w:trPr>
        <w:tc>
          <w:tcPr>
            <w:tcW w:w="257" w:type="pct"/>
            <w:vAlign w:val="center"/>
          </w:tcPr>
          <w:p w:rsidR="00CB7196" w:rsidRDefault="00CB719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  <w:gridSpan w:val="2"/>
            <w:vAlign w:val="center"/>
          </w:tcPr>
          <w:p w:rsidR="00CB7196" w:rsidRDefault="00CB7196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Лабораторні реактиви</w:t>
            </w:r>
            <w:r>
              <w:rPr>
                <w:rFonts w:ascii="Times New Roman" w:hAnsi="Times New Roman"/>
                <w:i/>
                <w:color w:val="2C3E50"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 за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ДК 021:2015 -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33690000-3 – Лікарські засоби різні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76" w:type="pct"/>
            <w:vAlign w:val="center"/>
          </w:tcPr>
          <w:p w:rsidR="00CB7196" w:rsidRDefault="00CB71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CB7196" w:rsidRDefault="00CB71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2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9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7196" w:rsidTr="00DE66E2">
        <w:tc>
          <w:tcPr>
            <w:tcW w:w="4261" w:type="pct"/>
            <w:gridSpan w:val="7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з ПДВ:</w:t>
            </w:r>
          </w:p>
        </w:tc>
        <w:tc>
          <w:tcPr>
            <w:tcW w:w="739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7196" w:rsidTr="00DE66E2">
        <w:tc>
          <w:tcPr>
            <w:tcW w:w="4261" w:type="pct"/>
            <w:gridSpan w:val="7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ПДВ:</w:t>
            </w:r>
          </w:p>
        </w:tc>
        <w:tc>
          <w:tcPr>
            <w:tcW w:w="739" w:type="pct"/>
            <w:vAlign w:val="center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B7196" w:rsidTr="00DE66E2">
        <w:tc>
          <w:tcPr>
            <w:tcW w:w="807" w:type="pct"/>
            <w:gridSpan w:val="2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4193" w:type="pct"/>
            <w:gridSpan w:val="6"/>
          </w:tcPr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 грн. ____коп.</w:t>
            </w:r>
          </w:p>
          <w:p w:rsidR="00CB7196" w:rsidRDefault="00C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(сума прописом)</w:t>
            </w:r>
          </w:p>
        </w:tc>
      </w:tr>
    </w:tbl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7"/>
        <w:gridCol w:w="4928"/>
      </w:tblGrid>
      <w:tr w:rsidR="00CB7196" w:rsidTr="00DE66E2">
        <w:trPr>
          <w:trHeight w:val="1138"/>
        </w:trPr>
        <w:tc>
          <w:tcPr>
            <w:tcW w:w="2500" w:type="pct"/>
          </w:tcPr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ПРОДАВЕЦЬ:</w:t>
            </w: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_______________</w:t>
            </w: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М.П.</w:t>
            </w: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0" w:type="pct"/>
          </w:tcPr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ПОКУПЕЦЬ:</w:t>
            </w: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196" w:rsidRDefault="00CB7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______________ Стеців О.Р.</w:t>
            </w:r>
          </w:p>
          <w:p w:rsidR="00CB7196" w:rsidRDefault="00CB7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М.П.</w:t>
            </w:r>
          </w:p>
        </w:tc>
      </w:tr>
    </w:tbl>
    <w:p w:rsidR="00CB7196" w:rsidRDefault="00CB7196" w:rsidP="00DE66E2">
      <w:pPr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CB7196" w:rsidRDefault="00CB7196" w:rsidP="00DE66E2">
      <w:pPr>
        <w:ind w:right="360"/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rPr>
          <w:rFonts w:ascii="Times New Roman" w:hAnsi="Times New Roman"/>
          <w:sz w:val="24"/>
          <w:szCs w:val="24"/>
        </w:rPr>
      </w:pPr>
    </w:p>
    <w:p w:rsidR="00CB7196" w:rsidRDefault="00CB7196" w:rsidP="00DE66E2">
      <w:pPr>
        <w:spacing w:after="0" w:line="240" w:lineRule="auto"/>
        <w:jc w:val="both"/>
        <w:rPr>
          <w:rStyle w:val="qaclassifierdk"/>
          <w:b/>
          <w:bdr w:val="none" w:sz="0" w:space="0" w:color="auto" w:frame="1"/>
        </w:rPr>
      </w:pPr>
    </w:p>
    <w:p w:rsidR="00CB7196" w:rsidRDefault="00CB7196" w:rsidP="00DE66E2">
      <w:pPr>
        <w:keepNext/>
        <w:spacing w:after="0" w:line="240" w:lineRule="auto"/>
        <w:jc w:val="both"/>
        <w:rPr>
          <w:i/>
          <w:spacing w:val="1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B7196" w:rsidRDefault="00CB7196"/>
    <w:sectPr w:rsidR="00CB7196" w:rsidSect="00501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A6"/>
    <w:rsid w:val="00382027"/>
    <w:rsid w:val="00501CDC"/>
    <w:rsid w:val="0050499A"/>
    <w:rsid w:val="006C21A6"/>
    <w:rsid w:val="007A417F"/>
    <w:rsid w:val="00B56CB5"/>
    <w:rsid w:val="00CB7196"/>
    <w:rsid w:val="00D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6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6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6E2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66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NormalWebChar">
    <w:name w:val="Normal (Web) Char"/>
    <w:aliases w:val="Обычный (Web) Char,Обычный (веб) Знак Char,Знак2 Char,Знак18 Знак Char,Знак17 Знак1 Char,Обычный (веб) Знак1 Char,Обычный (веб) Знак Знак1 Char,Обычный (Web) Знак Знак Знак Знак Char,Обычный (веб) Знак Знак Знак Char"/>
    <w:link w:val="NormalWeb"/>
    <w:uiPriority w:val="99"/>
    <w:semiHidden/>
    <w:locked/>
    <w:rsid w:val="00DE66E2"/>
    <w:rPr>
      <w:rFonts w:ascii="Times New Roman" w:hAnsi="Times New Roman"/>
      <w:sz w:val="24"/>
      <w:lang w:val="ru-RU" w:eastAsia="en-US"/>
    </w:rPr>
  </w:style>
  <w:style w:type="paragraph" w:styleId="NormalWeb">
    <w:name w:val="Normal (Web)"/>
    <w:aliases w:val="Обычный (Web),Обычный (веб) Знак,Знак2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Normal"/>
    <w:link w:val="NormalWebChar"/>
    <w:uiPriority w:val="99"/>
    <w:semiHidden/>
    <w:rsid w:val="00DE66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2">
    <w:name w:val="Без интервала2"/>
    <w:uiPriority w:val="99"/>
    <w:rsid w:val="00DE66E2"/>
    <w:rPr>
      <w:rFonts w:eastAsia="Times New Roman"/>
      <w:lang w:eastAsia="en-US"/>
    </w:rPr>
  </w:style>
  <w:style w:type="paragraph" w:customStyle="1" w:styleId="uppercase">
    <w:name w:val="uppercase"/>
    <w:basedOn w:val="Normal"/>
    <w:uiPriority w:val="99"/>
    <w:rsid w:val="00DE6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qaclassifierdk">
    <w:name w:val="qa_classifier_dk"/>
    <w:uiPriority w:val="99"/>
    <w:rsid w:val="00DE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4915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3</dc:title>
  <dc:subject/>
  <dc:creator>USER</dc:creator>
  <cp:keywords/>
  <dc:description/>
  <cp:lastModifiedBy>User</cp:lastModifiedBy>
  <cp:revision>2</cp:revision>
  <dcterms:created xsi:type="dcterms:W3CDTF">2024-04-12T10:52:00Z</dcterms:created>
  <dcterms:modified xsi:type="dcterms:W3CDTF">2024-04-12T10:52:00Z</dcterms:modified>
</cp:coreProperties>
</file>