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8C1D" w14:textId="77777777" w:rsidR="00961F62" w:rsidRPr="00E04185" w:rsidRDefault="00D05AF7" w:rsidP="00EA3C4E">
      <w:pPr>
        <w:spacing w:after="0"/>
        <w:jc w:val="center"/>
        <w:rPr>
          <w:rFonts w:ascii="Times New Roman" w:hAnsi="Times New Roman" w:cs="Times New Roman"/>
          <w:b/>
          <w:i/>
          <w:lang w:val="uk-UA"/>
        </w:rPr>
      </w:pPr>
      <w:r w:rsidRPr="00E04185">
        <w:rPr>
          <w:rFonts w:ascii="Times New Roman" w:hAnsi="Times New Roman" w:cs="Times New Roman"/>
          <w:b/>
          <w:i/>
          <w:lang w:val="uk-UA"/>
        </w:rPr>
        <w:t>ОГОЛОШЕННЯ</w:t>
      </w:r>
    </w:p>
    <w:p w14:paraId="33A8029D" w14:textId="77777777" w:rsidR="00D05AF7" w:rsidRPr="00E04185" w:rsidRDefault="00D05AF7" w:rsidP="00EA3C4E">
      <w:pPr>
        <w:spacing w:after="0"/>
        <w:jc w:val="center"/>
        <w:rPr>
          <w:rFonts w:ascii="Times New Roman" w:hAnsi="Times New Roman" w:cs="Times New Roman"/>
          <w:b/>
          <w:i/>
          <w:lang w:val="uk-UA"/>
        </w:rPr>
      </w:pPr>
      <w:r w:rsidRPr="00E04185">
        <w:rPr>
          <w:rFonts w:ascii="Times New Roman" w:hAnsi="Times New Roman" w:cs="Times New Roman"/>
          <w:b/>
          <w:i/>
          <w:lang w:val="uk-UA"/>
        </w:rPr>
        <w:t xml:space="preserve">про проведення спрощеної закупівлі </w:t>
      </w:r>
    </w:p>
    <w:p w14:paraId="4F78FEDA" w14:textId="77777777" w:rsidR="00AD1FDC" w:rsidRPr="007F104F" w:rsidRDefault="00BD1FC3" w:rsidP="00EA3C4E">
      <w:pPr>
        <w:spacing w:after="0"/>
        <w:jc w:val="center"/>
        <w:rPr>
          <w:rFonts w:ascii="Times New Roman" w:hAnsi="Times New Roman" w:cs="Times New Roman"/>
          <w:b/>
          <w:iCs/>
          <w:lang w:val="uk-UA"/>
        </w:rPr>
      </w:pPr>
      <w:bookmarkStart w:id="0" w:name="_Hlk43730147"/>
      <w:r w:rsidRPr="007F104F">
        <w:rPr>
          <w:rFonts w:ascii="Times New Roman" w:hAnsi="Times New Roman" w:cs="Times New Roman"/>
          <w:b/>
          <w:iCs/>
          <w:lang w:val="uk-UA"/>
        </w:rPr>
        <w:t xml:space="preserve">Код ДК021-2015(CPV) – 45450000-6– Інші будівельні роботи  </w:t>
      </w:r>
    </w:p>
    <w:p w14:paraId="6FD5C56A" w14:textId="28EBFC79" w:rsidR="00BD1FC3" w:rsidRPr="007F104F" w:rsidRDefault="00BD1FC3" w:rsidP="00EA3C4E">
      <w:pPr>
        <w:spacing w:after="0"/>
        <w:jc w:val="center"/>
        <w:rPr>
          <w:rFonts w:ascii="Times New Roman" w:hAnsi="Times New Roman" w:cs="Times New Roman"/>
          <w:b/>
          <w:iCs/>
          <w:lang w:val="uk-UA"/>
        </w:rPr>
      </w:pPr>
      <w:r w:rsidRPr="007F104F">
        <w:rPr>
          <w:rFonts w:ascii="Times New Roman" w:hAnsi="Times New Roman" w:cs="Times New Roman"/>
          <w:b/>
          <w:iCs/>
          <w:lang w:val="uk-UA"/>
        </w:rPr>
        <w:t xml:space="preserve">«Реконструкція території по вул. Смілянська, 33 </w:t>
      </w:r>
      <w:r w:rsidR="00AD1FDC" w:rsidRPr="007F104F">
        <w:rPr>
          <w:rFonts w:ascii="Times New Roman" w:hAnsi="Times New Roman" w:cs="Times New Roman"/>
          <w:b/>
          <w:iCs/>
          <w:lang w:val="uk-UA"/>
        </w:rPr>
        <w:t xml:space="preserve">(біля ЦДЮТ) </w:t>
      </w:r>
      <w:r w:rsidRPr="007F104F">
        <w:rPr>
          <w:rFonts w:ascii="Times New Roman" w:hAnsi="Times New Roman" w:cs="Times New Roman"/>
          <w:b/>
          <w:iCs/>
          <w:lang w:val="uk-UA"/>
        </w:rPr>
        <w:t>в м. Черкаси</w:t>
      </w:r>
      <w:r w:rsidR="00AD1FDC" w:rsidRPr="007F104F">
        <w:rPr>
          <w:rFonts w:ascii="Times New Roman" w:hAnsi="Times New Roman" w:cs="Times New Roman"/>
          <w:b/>
          <w:iCs/>
          <w:lang w:val="uk-UA"/>
        </w:rPr>
        <w:t>»</w:t>
      </w:r>
      <w:r w:rsidR="007F104F">
        <w:rPr>
          <w:rFonts w:ascii="Times New Roman" w:hAnsi="Times New Roman" w:cs="Times New Roman"/>
          <w:b/>
          <w:iCs/>
          <w:lang w:val="uk-UA"/>
        </w:rPr>
        <w:t xml:space="preserve"> (</w:t>
      </w:r>
      <w:hyperlink r:id="rId5" w:tgtFrame="_blank" w:history="1">
        <w:r w:rsidR="007F104F" w:rsidRPr="007F104F">
          <w:rPr>
            <w:rFonts w:ascii="Times New Roman" w:hAnsi="Times New Roman" w:cs="Times New Roman"/>
            <w:b/>
            <w:iCs/>
            <w:lang w:val="uk-UA"/>
          </w:rPr>
          <w:t>оплат</w:t>
        </w:r>
        <w:r w:rsidR="007F104F" w:rsidRPr="007F104F">
          <w:rPr>
            <w:rFonts w:ascii="Times New Roman" w:hAnsi="Times New Roman" w:cs="Times New Roman"/>
            <w:b/>
            <w:iCs/>
          </w:rPr>
          <w:t>а</w:t>
        </w:r>
        <w:r w:rsidR="007F104F" w:rsidRPr="007F104F">
          <w:rPr>
            <w:rFonts w:ascii="Times New Roman" w:hAnsi="Times New Roman" w:cs="Times New Roman"/>
            <w:b/>
            <w:iCs/>
            <w:lang w:val="uk-UA"/>
          </w:rPr>
          <w:t xml:space="preserve"> видатків із</w:t>
        </w:r>
      </w:hyperlink>
      <w:r w:rsidR="007F104F" w:rsidRPr="007F104F">
        <w:rPr>
          <w:rFonts w:ascii="Times New Roman" w:hAnsi="Times New Roman" w:cs="Times New Roman"/>
          <w:b/>
          <w:iCs/>
          <w:lang w:val="uk-UA"/>
        </w:rPr>
        <w:t xml:space="preserve"> </w:t>
      </w:r>
      <w:hyperlink r:id="rId6" w:tgtFrame="_blank" w:history="1">
        <w:r w:rsidR="007F104F" w:rsidRPr="007F104F">
          <w:rPr>
            <w:rFonts w:ascii="Times New Roman" w:hAnsi="Times New Roman" w:cs="Times New Roman"/>
            <w:b/>
            <w:iCs/>
            <w:lang w:val="uk-UA"/>
          </w:rPr>
          <w:t>благоустрою населених пунктів</w:t>
        </w:r>
      </w:hyperlink>
      <w:r w:rsidR="007F104F">
        <w:rPr>
          <w:rFonts w:ascii="Times New Roman" w:hAnsi="Times New Roman" w:cs="Times New Roman"/>
          <w:b/>
          <w:iCs/>
          <w:lang w:val="uk-UA"/>
        </w:rPr>
        <w:t>)</w:t>
      </w:r>
      <w:r w:rsidR="007F104F" w:rsidRPr="007F104F">
        <w:rPr>
          <w:rFonts w:ascii="Times New Roman" w:hAnsi="Times New Roman" w:cs="Times New Roman"/>
          <w:b/>
          <w:iCs/>
          <w:lang w:val="uk-UA"/>
        </w:rPr>
        <w:t xml:space="preserve"> </w:t>
      </w:r>
    </w:p>
    <w:bookmarkEnd w:id="0"/>
    <w:p w14:paraId="770353A3" w14:textId="77777777" w:rsidR="00D05AF7" w:rsidRPr="00E04185" w:rsidRDefault="00D05AF7" w:rsidP="00EA3C4E">
      <w:pPr>
        <w:spacing w:after="0"/>
        <w:jc w:val="center"/>
        <w:rPr>
          <w:rFonts w:ascii="Times New Roman" w:hAnsi="Times New Roman" w:cs="Times New Roman"/>
          <w:b/>
          <w:i/>
          <w:lang w:val="uk-UA"/>
        </w:rPr>
      </w:pPr>
      <w:r w:rsidRPr="00E04185">
        <w:rPr>
          <w:rFonts w:ascii="Times New Roman" w:hAnsi="Times New Roman" w:cs="Times New Roman"/>
          <w:b/>
          <w:i/>
          <w:lang w:val="uk-UA"/>
        </w:rPr>
        <w:t>через систему електронних закупівель</w:t>
      </w:r>
    </w:p>
    <w:p w14:paraId="55AC9637" w14:textId="77777777" w:rsidR="00D05AF7" w:rsidRPr="00E04185" w:rsidRDefault="00D05AF7" w:rsidP="00EA3C4E">
      <w:pPr>
        <w:spacing w:after="0"/>
        <w:jc w:val="center"/>
        <w:rPr>
          <w:rFonts w:ascii="Times New Roman" w:hAnsi="Times New Roman" w:cs="Times New Roman"/>
          <w:lang w:val="uk-UA"/>
        </w:rPr>
      </w:pPr>
    </w:p>
    <w:p w14:paraId="590B9B83" w14:textId="46080705" w:rsidR="00D05AF7" w:rsidRPr="00E04185" w:rsidRDefault="00D05AF7" w:rsidP="009804B0">
      <w:pPr>
        <w:pStyle w:val="a3"/>
        <w:numPr>
          <w:ilvl w:val="0"/>
          <w:numId w:val="2"/>
        </w:numPr>
        <w:spacing w:after="0"/>
        <w:ind w:left="426" w:hanging="284"/>
        <w:jc w:val="both"/>
        <w:rPr>
          <w:rFonts w:ascii="Times New Roman" w:hAnsi="Times New Roman" w:cs="Times New Roman"/>
          <w:lang w:val="uk-UA"/>
        </w:rPr>
      </w:pPr>
      <w:r w:rsidRPr="00E04185">
        <w:rPr>
          <w:rFonts w:ascii="Times New Roman" w:hAnsi="Times New Roman" w:cs="Times New Roman"/>
          <w:b/>
          <w:i/>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5C3C0E" w:rsidRPr="00E04185">
        <w:rPr>
          <w:rFonts w:ascii="Times New Roman" w:hAnsi="Times New Roman" w:cs="Times New Roman"/>
          <w:b/>
          <w:i/>
          <w:lang w:val="uk-UA"/>
        </w:rPr>
        <w:t xml:space="preserve">: </w:t>
      </w:r>
      <w:r w:rsidR="005433AE" w:rsidRPr="005433AE">
        <w:rPr>
          <w:rFonts w:ascii="Times New Roman" w:hAnsi="Times New Roman" w:cs="Times New Roman"/>
          <w:lang w:val="uk-UA"/>
        </w:rPr>
        <w:t>КОМУНАЛЬНЕ ПІДПРИЄМСТВО "ЧЕРКАСЬКІ РИНКИ" ЧЕРКАСЬКОЇ МІСЬКОЇ РАДИ</w:t>
      </w:r>
      <w:r w:rsidR="008F1F28" w:rsidRPr="00E04185">
        <w:rPr>
          <w:rFonts w:ascii="Times New Roman" w:hAnsi="Times New Roman" w:cs="Times New Roman"/>
          <w:lang w:val="uk-UA"/>
        </w:rPr>
        <w:t xml:space="preserve">, </w:t>
      </w:r>
      <w:r w:rsidR="006167A7" w:rsidRPr="00E04185">
        <w:rPr>
          <w:rFonts w:ascii="Times New Roman" w:hAnsi="Times New Roman" w:cs="Times New Roman"/>
          <w:lang w:val="uk-UA"/>
        </w:rPr>
        <w:t xml:space="preserve">18000, Україна, Черкаська область, </w:t>
      </w:r>
      <w:r w:rsidR="007F104F">
        <w:rPr>
          <w:rFonts w:ascii="Times New Roman" w:hAnsi="Times New Roman" w:cs="Times New Roman"/>
          <w:lang w:val="uk-UA"/>
        </w:rPr>
        <w:t>м.</w:t>
      </w:r>
      <w:r w:rsidR="006167A7" w:rsidRPr="00E04185">
        <w:rPr>
          <w:rFonts w:ascii="Times New Roman" w:hAnsi="Times New Roman" w:cs="Times New Roman"/>
          <w:lang w:val="uk-UA"/>
        </w:rPr>
        <w:t>Черкаси, вул. Хрещатик, 221, офіс 11</w:t>
      </w:r>
      <w:r w:rsidR="008F1F28" w:rsidRPr="00E04185">
        <w:rPr>
          <w:rFonts w:ascii="Times New Roman" w:hAnsi="Times New Roman" w:cs="Times New Roman"/>
          <w:lang w:val="uk-UA"/>
        </w:rPr>
        <w:t xml:space="preserve">, код за </w:t>
      </w:r>
      <w:r w:rsidR="009804B0">
        <w:rPr>
          <w:rFonts w:ascii="Times New Roman" w:hAnsi="Times New Roman" w:cs="Times New Roman"/>
          <w:lang w:val="uk-UA"/>
        </w:rPr>
        <w:t>Є</w:t>
      </w:r>
      <w:r w:rsidR="008F1F28" w:rsidRPr="00E04185">
        <w:rPr>
          <w:rFonts w:ascii="Times New Roman" w:hAnsi="Times New Roman" w:cs="Times New Roman"/>
          <w:lang w:val="uk-UA"/>
        </w:rPr>
        <w:t xml:space="preserve">ДРПОУ  </w:t>
      </w:r>
      <w:r w:rsidR="006167A7" w:rsidRPr="00E04185">
        <w:rPr>
          <w:rFonts w:ascii="Times New Roman" w:hAnsi="Times New Roman" w:cs="Times New Roman"/>
          <w:lang w:val="uk-UA"/>
        </w:rPr>
        <w:t>35377360</w:t>
      </w:r>
      <w:r w:rsidR="008F1F28" w:rsidRPr="00E04185">
        <w:rPr>
          <w:rFonts w:ascii="Times New Roman" w:hAnsi="Times New Roman" w:cs="Times New Roman"/>
          <w:lang w:val="uk-UA"/>
        </w:rPr>
        <w:t xml:space="preserve">, </w:t>
      </w:r>
      <w:r w:rsidR="007F104F" w:rsidRPr="007F104F">
        <w:rPr>
          <w:rFonts w:ascii="Times New Roman" w:hAnsi="Times New Roman" w:cs="Times New Roman"/>
          <w:lang w:val="uk-UA"/>
        </w:rPr>
        <w:t>к</w:t>
      </w:r>
      <w:r w:rsidR="007F104F" w:rsidRPr="007F104F">
        <w:rPr>
          <w:rFonts w:ascii="Times New Roman" w:hAnsi="Times New Roman" w:cs="Times New Roman"/>
          <w:lang w:val="uk-UA"/>
        </w:rPr>
        <w:t>атегорія замовника: юридична особа, яка забезпечує потреби держави або територіальної громади (відповідно до п.3 ч.4.ст.2 Закону України «Про публічні закупівлі»)</w:t>
      </w:r>
    </w:p>
    <w:p w14:paraId="6C1EA872" w14:textId="733CE114" w:rsidR="00AD1FDC" w:rsidRPr="00410D87" w:rsidRDefault="008F1F28" w:rsidP="009804B0">
      <w:pPr>
        <w:pStyle w:val="a3"/>
        <w:numPr>
          <w:ilvl w:val="0"/>
          <w:numId w:val="2"/>
        </w:numPr>
        <w:spacing w:after="0"/>
        <w:ind w:left="426" w:hanging="284"/>
        <w:jc w:val="both"/>
        <w:rPr>
          <w:rFonts w:ascii="Times New Roman" w:hAnsi="Times New Roman" w:cs="Times New Roman"/>
          <w:lang w:val="uk-UA"/>
        </w:rPr>
      </w:pPr>
      <w:r w:rsidRPr="00410D87">
        <w:rPr>
          <w:rFonts w:ascii="Times New Roman" w:hAnsi="Times New Roman" w:cs="Times New Roman"/>
          <w:b/>
          <w:i/>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D1FDC" w:rsidRPr="00410D87">
        <w:rPr>
          <w:rFonts w:ascii="Times New Roman" w:hAnsi="Times New Roman" w:cs="Times New Roman"/>
          <w:lang w:val="uk-UA"/>
        </w:rPr>
        <w:t>Код ДК021-2015(CPV) – 45450000-6– Інші будівельні роботи «Реконструкція території по вул. Смілянська, 33 (біля ЦДЮТ) в м. Черкаси»</w:t>
      </w:r>
      <w:r w:rsidR="007F104F">
        <w:rPr>
          <w:rFonts w:ascii="Times New Roman" w:hAnsi="Times New Roman" w:cs="Times New Roman"/>
          <w:lang w:val="uk-UA"/>
        </w:rPr>
        <w:t xml:space="preserve"> </w:t>
      </w:r>
      <w:r w:rsidR="007F104F" w:rsidRPr="007F104F">
        <w:rPr>
          <w:rFonts w:ascii="Times New Roman" w:hAnsi="Times New Roman" w:cs="Times New Roman"/>
          <w:lang w:val="uk-UA"/>
        </w:rPr>
        <w:t>(</w:t>
      </w:r>
      <w:hyperlink r:id="rId7" w:tgtFrame="_blank" w:history="1">
        <w:r w:rsidR="007F104F" w:rsidRPr="007F104F">
          <w:rPr>
            <w:rFonts w:ascii="Times New Roman" w:hAnsi="Times New Roman" w:cs="Times New Roman"/>
            <w:lang w:val="uk-UA"/>
          </w:rPr>
          <w:t>оплата видатків із</w:t>
        </w:r>
      </w:hyperlink>
      <w:r w:rsidR="007F104F" w:rsidRPr="007F104F">
        <w:rPr>
          <w:rFonts w:ascii="Times New Roman" w:hAnsi="Times New Roman" w:cs="Times New Roman"/>
          <w:lang w:val="uk-UA"/>
        </w:rPr>
        <w:t xml:space="preserve"> </w:t>
      </w:r>
      <w:hyperlink r:id="rId8" w:tgtFrame="_blank" w:history="1">
        <w:r w:rsidR="007F104F" w:rsidRPr="007F104F">
          <w:rPr>
            <w:rFonts w:ascii="Times New Roman" w:hAnsi="Times New Roman" w:cs="Times New Roman"/>
            <w:lang w:val="uk-UA"/>
          </w:rPr>
          <w:t>благоустрою населених пунктів</w:t>
        </w:r>
      </w:hyperlink>
      <w:r w:rsidR="007F104F" w:rsidRPr="007F104F">
        <w:rPr>
          <w:rFonts w:ascii="Times New Roman" w:hAnsi="Times New Roman" w:cs="Times New Roman"/>
          <w:lang w:val="uk-UA"/>
        </w:rPr>
        <w:t>)</w:t>
      </w:r>
    </w:p>
    <w:p w14:paraId="6F31081C" w14:textId="77777777" w:rsidR="008F1F28" w:rsidRPr="00E04185" w:rsidRDefault="008F1F28" w:rsidP="009804B0">
      <w:pPr>
        <w:pStyle w:val="a3"/>
        <w:numPr>
          <w:ilvl w:val="0"/>
          <w:numId w:val="2"/>
        </w:numPr>
        <w:spacing w:after="0"/>
        <w:ind w:left="426" w:hanging="284"/>
        <w:jc w:val="both"/>
        <w:rPr>
          <w:rFonts w:ascii="Times New Roman" w:hAnsi="Times New Roman" w:cs="Times New Roman"/>
          <w:lang w:val="uk-UA"/>
        </w:rPr>
      </w:pPr>
      <w:r w:rsidRPr="00E04185">
        <w:rPr>
          <w:rFonts w:ascii="Times New Roman" w:hAnsi="Times New Roman" w:cs="Times New Roman"/>
          <w:b/>
          <w:i/>
          <w:lang w:val="uk-UA"/>
        </w:rPr>
        <w:t xml:space="preserve">Інформація про технічні, якісні та інші характеристики предмета закупівлі: </w:t>
      </w:r>
      <w:r w:rsidRPr="00E04185">
        <w:rPr>
          <w:rFonts w:ascii="Times New Roman" w:hAnsi="Times New Roman" w:cs="Times New Roman"/>
          <w:lang w:val="uk-UA"/>
        </w:rPr>
        <w:t>відповідно до Додатку 1 до оголошення (подається окремим файлом)</w:t>
      </w:r>
    </w:p>
    <w:p w14:paraId="47110D30" w14:textId="3D02288D" w:rsidR="003607F1" w:rsidRPr="00E04185" w:rsidRDefault="008F1F28" w:rsidP="009804B0">
      <w:pPr>
        <w:pStyle w:val="a3"/>
        <w:numPr>
          <w:ilvl w:val="0"/>
          <w:numId w:val="2"/>
        </w:numPr>
        <w:spacing w:after="0"/>
        <w:ind w:left="426" w:hanging="284"/>
        <w:jc w:val="both"/>
        <w:rPr>
          <w:rFonts w:ascii="Times New Roman" w:hAnsi="Times New Roman" w:cs="Times New Roman"/>
          <w:b/>
          <w:i/>
          <w:lang w:val="uk-UA"/>
        </w:rPr>
      </w:pPr>
      <w:r w:rsidRPr="00E04185">
        <w:rPr>
          <w:rFonts w:ascii="Times New Roman" w:hAnsi="Times New Roman" w:cs="Times New Roman"/>
          <w:b/>
          <w:i/>
          <w:lang w:val="uk-UA"/>
        </w:rPr>
        <w:t xml:space="preserve">Кількість та місце поставки товарів або обсяг і місце виконання робіт чи надання послуг: </w:t>
      </w:r>
      <w:r w:rsidR="009444AE" w:rsidRPr="00E04185">
        <w:rPr>
          <w:rFonts w:ascii="Times New Roman" w:hAnsi="Times New Roman" w:cs="Times New Roman"/>
          <w:lang w:val="uk-UA"/>
        </w:rPr>
        <w:t xml:space="preserve">кількість – </w:t>
      </w:r>
      <w:r w:rsidR="00B01988" w:rsidRPr="00E04185">
        <w:rPr>
          <w:rFonts w:ascii="Times New Roman" w:hAnsi="Times New Roman" w:cs="Times New Roman"/>
          <w:lang w:val="uk-UA"/>
        </w:rPr>
        <w:t xml:space="preserve">1 </w:t>
      </w:r>
      <w:r w:rsidR="003607F1" w:rsidRPr="00E04185">
        <w:rPr>
          <w:rFonts w:ascii="Times New Roman" w:hAnsi="Times New Roman" w:cs="Times New Roman"/>
          <w:lang w:val="uk-UA"/>
        </w:rPr>
        <w:t>робота</w:t>
      </w:r>
      <w:r w:rsidRPr="00E04185">
        <w:rPr>
          <w:rFonts w:ascii="Times New Roman" w:hAnsi="Times New Roman" w:cs="Times New Roman"/>
          <w:lang w:val="uk-UA"/>
        </w:rPr>
        <w:t xml:space="preserve">, місце </w:t>
      </w:r>
      <w:r w:rsidR="003607F1" w:rsidRPr="00E04185">
        <w:rPr>
          <w:rFonts w:ascii="Times New Roman" w:hAnsi="Times New Roman" w:cs="Times New Roman"/>
          <w:lang w:val="uk-UA"/>
        </w:rPr>
        <w:t>виконання робіт</w:t>
      </w:r>
      <w:r w:rsidR="00B03296" w:rsidRPr="00E04185">
        <w:rPr>
          <w:rFonts w:ascii="Times New Roman" w:hAnsi="Times New Roman" w:cs="Times New Roman"/>
          <w:lang w:val="uk-UA"/>
        </w:rPr>
        <w:t xml:space="preserve"> –</w:t>
      </w:r>
      <w:r w:rsidR="007F104F">
        <w:rPr>
          <w:rFonts w:ascii="Times New Roman" w:hAnsi="Times New Roman" w:cs="Times New Roman"/>
          <w:lang w:val="uk-UA"/>
        </w:rPr>
        <w:t xml:space="preserve"> </w:t>
      </w:r>
      <w:r w:rsidR="00037557" w:rsidRPr="00E04185">
        <w:rPr>
          <w:rFonts w:ascii="Times New Roman" w:hAnsi="Times New Roman" w:cs="Times New Roman"/>
          <w:lang w:val="uk-UA"/>
        </w:rPr>
        <w:t xml:space="preserve">м. Черкаси, </w:t>
      </w:r>
      <w:r w:rsidR="003607F1" w:rsidRPr="00E04185">
        <w:rPr>
          <w:rFonts w:ascii="Times New Roman" w:hAnsi="Times New Roman" w:cs="Times New Roman"/>
          <w:lang w:val="uk-UA"/>
        </w:rPr>
        <w:t xml:space="preserve">вул. </w:t>
      </w:r>
      <w:r w:rsidR="006167A7" w:rsidRPr="00E04185">
        <w:rPr>
          <w:rFonts w:ascii="Times New Roman" w:hAnsi="Times New Roman" w:cs="Times New Roman"/>
          <w:lang w:val="uk-UA"/>
        </w:rPr>
        <w:t>Смілянська, 33</w:t>
      </w:r>
      <w:r w:rsidR="00465A70" w:rsidRPr="00E04185">
        <w:rPr>
          <w:rFonts w:ascii="Times New Roman" w:hAnsi="Times New Roman" w:cs="Times New Roman"/>
          <w:lang w:val="uk-UA"/>
        </w:rPr>
        <w:t>.</w:t>
      </w:r>
    </w:p>
    <w:p w14:paraId="7433BD61" w14:textId="77777777" w:rsidR="008F1F28" w:rsidRPr="00E04185" w:rsidRDefault="008F1F28" w:rsidP="009804B0">
      <w:pPr>
        <w:pStyle w:val="a3"/>
        <w:numPr>
          <w:ilvl w:val="0"/>
          <w:numId w:val="2"/>
        </w:numPr>
        <w:spacing w:after="0"/>
        <w:ind w:left="426" w:hanging="284"/>
        <w:rPr>
          <w:rFonts w:ascii="Times New Roman" w:hAnsi="Times New Roman" w:cs="Times New Roman"/>
          <w:b/>
          <w:i/>
          <w:lang w:val="uk-UA"/>
        </w:rPr>
      </w:pPr>
      <w:r w:rsidRPr="00E04185">
        <w:rPr>
          <w:rFonts w:ascii="Times New Roman" w:hAnsi="Times New Roman" w:cs="Times New Roman"/>
          <w:b/>
          <w:i/>
          <w:lang w:val="uk-UA"/>
        </w:rPr>
        <w:t xml:space="preserve">Строк поставки товарів, виконання робіт, надання послуг: </w:t>
      </w:r>
      <w:r w:rsidR="009444AE" w:rsidRPr="00E04185">
        <w:rPr>
          <w:rFonts w:ascii="Times New Roman" w:hAnsi="Times New Roman" w:cs="Times New Roman"/>
          <w:lang w:val="uk-UA"/>
        </w:rPr>
        <w:t>до 3</w:t>
      </w:r>
      <w:r w:rsidR="00AD1FDC" w:rsidRPr="00E04185">
        <w:rPr>
          <w:rFonts w:ascii="Times New Roman" w:hAnsi="Times New Roman" w:cs="Times New Roman"/>
          <w:lang w:val="uk-UA"/>
        </w:rPr>
        <w:t xml:space="preserve">1 грудня </w:t>
      </w:r>
      <w:r w:rsidR="008C0B07" w:rsidRPr="00E04185">
        <w:rPr>
          <w:rFonts w:ascii="Times New Roman" w:hAnsi="Times New Roman" w:cs="Times New Roman"/>
          <w:lang w:val="uk-UA"/>
        </w:rPr>
        <w:t>202</w:t>
      </w:r>
      <w:r w:rsidR="00AD1FDC" w:rsidRPr="00E04185">
        <w:rPr>
          <w:rFonts w:ascii="Times New Roman" w:hAnsi="Times New Roman" w:cs="Times New Roman"/>
          <w:lang w:val="uk-UA"/>
        </w:rPr>
        <w:t>2</w:t>
      </w:r>
      <w:r w:rsidR="009444AE" w:rsidRPr="00E04185">
        <w:rPr>
          <w:rFonts w:ascii="Times New Roman" w:hAnsi="Times New Roman" w:cs="Times New Roman"/>
          <w:lang w:val="uk-UA"/>
        </w:rPr>
        <w:t xml:space="preserve"> року</w:t>
      </w:r>
      <w:r w:rsidR="00465A70" w:rsidRPr="00E04185">
        <w:rPr>
          <w:rFonts w:ascii="Times New Roman" w:hAnsi="Times New Roman" w:cs="Times New Roman"/>
          <w:lang w:val="uk-UA"/>
        </w:rPr>
        <w:t>.</w:t>
      </w:r>
      <w:r w:rsidR="005F4CDD" w:rsidRPr="00E04185">
        <w:rPr>
          <w:rFonts w:ascii="Times New Roman" w:hAnsi="Times New Roman" w:cs="Times New Roman"/>
        </w:rPr>
        <w:t xml:space="preserve"> </w:t>
      </w:r>
      <w:r w:rsidR="005F4CDD" w:rsidRPr="00E04185">
        <w:rPr>
          <w:rFonts w:ascii="Times New Roman" w:hAnsi="Times New Roman" w:cs="Times New Roman"/>
          <w:lang w:val="uk-UA"/>
        </w:rPr>
        <w:t>У частині оплати договір діє до повного виконання сторонами узятих на себе зобов’язань за цим Договором Про змогу надати послуги у зазначений термін учасником у складі пропозиції надається гарантійний лист.</w:t>
      </w:r>
    </w:p>
    <w:p w14:paraId="7FF5355C" w14:textId="757FE602" w:rsidR="00D24D7E" w:rsidRPr="00E04185" w:rsidRDefault="008F1F28" w:rsidP="00D24D7E">
      <w:pPr>
        <w:pStyle w:val="a3"/>
        <w:numPr>
          <w:ilvl w:val="0"/>
          <w:numId w:val="2"/>
        </w:numPr>
        <w:spacing w:after="0"/>
        <w:ind w:left="426" w:hanging="284"/>
        <w:jc w:val="both"/>
        <w:rPr>
          <w:rFonts w:ascii="Times New Roman" w:hAnsi="Times New Roman" w:cs="Times New Roman"/>
          <w:lang w:val="uk-UA"/>
        </w:rPr>
      </w:pPr>
      <w:r w:rsidRPr="00E04185">
        <w:rPr>
          <w:rFonts w:ascii="Times New Roman" w:hAnsi="Times New Roman" w:cs="Times New Roman"/>
          <w:b/>
          <w:i/>
          <w:lang w:val="uk-UA"/>
        </w:rPr>
        <w:t xml:space="preserve">Умови оплати: </w:t>
      </w:r>
      <w:bookmarkStart w:id="1" w:name="_Hlk110605669"/>
      <w:r w:rsidR="00D24D7E" w:rsidRPr="005272F5">
        <w:rPr>
          <w:rFonts w:ascii="Times New Roman" w:hAnsi="Times New Roman"/>
          <w:lang w:val="uk-UA"/>
        </w:rPr>
        <w:t xml:space="preserve">Розрахунок за виконані роботи, може </w:t>
      </w:r>
      <w:r w:rsidR="00D24D7E" w:rsidRPr="005272F5">
        <w:rPr>
          <w:rFonts w:ascii="Times New Roman" w:hAnsi="Times New Roman"/>
          <w:color w:val="000000"/>
          <w:lang w:val="uk-UA"/>
        </w:rPr>
        <w:t xml:space="preserve">здійснюватись на умовах відстрочки платежу до </w:t>
      </w:r>
      <w:r w:rsidR="00D24D7E" w:rsidRPr="005272F5">
        <w:rPr>
          <w:rFonts w:ascii="Times New Roman" w:hAnsi="Times New Roman"/>
          <w:b/>
          <w:i/>
          <w:color w:val="000000"/>
          <w:lang w:val="uk-UA"/>
        </w:rPr>
        <w:t>30 (тридцяти)</w:t>
      </w:r>
      <w:r w:rsidR="00D24D7E" w:rsidRPr="005272F5">
        <w:rPr>
          <w:rFonts w:ascii="Times New Roman" w:hAnsi="Times New Roman"/>
          <w:color w:val="000000"/>
          <w:lang w:val="uk-UA"/>
        </w:rPr>
        <w:t xml:space="preserve"> банківських днів з моменту виконання робіт і на підставі підписаних Замовником і Підрядником актів виконаних робіт за формами № КБ-2в, № КБ-</w:t>
      </w:r>
      <w:r w:rsidR="00D24D7E" w:rsidRPr="005272F5">
        <w:rPr>
          <w:rFonts w:ascii="Times New Roman" w:hAnsi="Times New Roman"/>
          <w:lang w:val="uk-UA"/>
        </w:rPr>
        <w:t>3.</w:t>
      </w:r>
      <w:r w:rsidR="00D24D7E">
        <w:rPr>
          <w:rFonts w:ascii="Times New Roman" w:hAnsi="Times New Roman"/>
          <w:lang w:val="uk-UA"/>
        </w:rPr>
        <w:t xml:space="preserve"> </w:t>
      </w:r>
      <w:r w:rsidR="00D24D7E" w:rsidRPr="005272F5">
        <w:rPr>
          <w:rFonts w:ascii="Times New Roman" w:hAnsi="Times New Roman"/>
          <w:color w:val="000000"/>
          <w:lang w:val="uk-UA"/>
        </w:rPr>
        <w:t>У разі затримки бюджетного фінансування та/або затримки здійснення платежів не з вини Замовника,</w:t>
      </w:r>
      <w:r w:rsidR="00D24D7E" w:rsidRPr="005272F5">
        <w:rPr>
          <w:rFonts w:ascii="Times New Roman" w:hAnsi="Times New Roman"/>
          <w:lang w:val="uk-UA"/>
        </w:rPr>
        <w:t xml:space="preserve"> оплата за виконані роботи здійснюється протягом 3 (трьох) банківських днів з дати отримання Замовником фінансування закупівлі на свій реєстраційний рахунок.</w:t>
      </w:r>
      <w:r w:rsidR="00D24D7E">
        <w:rPr>
          <w:rFonts w:ascii="Times New Roman" w:hAnsi="Times New Roman"/>
          <w:lang w:val="uk-UA"/>
        </w:rPr>
        <w:t xml:space="preserve"> </w:t>
      </w:r>
      <w:r w:rsidR="00D24D7E" w:rsidRPr="005272F5">
        <w:rPr>
          <w:rFonts w:ascii="Times New Roman" w:hAnsi="Times New Roman"/>
          <w:lang w:val="uk-UA"/>
        </w:rPr>
        <w:t>Днем оплати вважається день зарахування грошових коштів на розрахунковий рахунок Підрядника.</w:t>
      </w:r>
      <w:bookmarkEnd w:id="1"/>
    </w:p>
    <w:p w14:paraId="54D0AD95" w14:textId="77777777" w:rsidR="001D212C" w:rsidRPr="00E04185" w:rsidRDefault="001D212C" w:rsidP="009804B0">
      <w:pPr>
        <w:pStyle w:val="a3"/>
        <w:numPr>
          <w:ilvl w:val="0"/>
          <w:numId w:val="2"/>
        </w:numPr>
        <w:spacing w:after="0"/>
        <w:ind w:left="426" w:hanging="284"/>
        <w:jc w:val="both"/>
        <w:rPr>
          <w:rFonts w:ascii="Times New Roman" w:hAnsi="Times New Roman" w:cs="Times New Roman"/>
          <w:lang w:val="uk-UA"/>
        </w:rPr>
      </w:pPr>
      <w:r w:rsidRPr="00E04185">
        <w:rPr>
          <w:rFonts w:ascii="Times New Roman" w:hAnsi="Times New Roman" w:cs="Times New Roman"/>
          <w:b/>
          <w:i/>
          <w:lang w:val="uk-UA"/>
        </w:rPr>
        <w:t xml:space="preserve">Очікувана вартість предмета закупівлі:  </w:t>
      </w:r>
      <w:bookmarkStart w:id="2" w:name="_Hlk110605641"/>
      <w:r w:rsidR="00E04185">
        <w:rPr>
          <w:rFonts w:ascii="Times New Roman" w:hAnsi="Times New Roman" w:cs="Times New Roman"/>
          <w:lang w:val="uk-UA"/>
        </w:rPr>
        <w:t>263 716</w:t>
      </w:r>
      <w:r w:rsidR="00E02C39" w:rsidRPr="00E04185">
        <w:rPr>
          <w:rFonts w:ascii="Times New Roman" w:hAnsi="Times New Roman" w:cs="Times New Roman"/>
          <w:lang w:val="uk-UA"/>
        </w:rPr>
        <w:t xml:space="preserve"> грн. </w:t>
      </w:r>
      <w:r w:rsidR="00E04185">
        <w:rPr>
          <w:rFonts w:ascii="Times New Roman" w:hAnsi="Times New Roman" w:cs="Times New Roman"/>
          <w:lang w:val="uk-UA"/>
        </w:rPr>
        <w:t>8</w:t>
      </w:r>
      <w:r w:rsidR="00E02C39" w:rsidRPr="00E04185">
        <w:rPr>
          <w:rFonts w:ascii="Times New Roman" w:hAnsi="Times New Roman" w:cs="Times New Roman"/>
          <w:lang w:val="uk-UA"/>
        </w:rPr>
        <w:t>0</w:t>
      </w:r>
      <w:bookmarkEnd w:id="2"/>
      <w:r w:rsidR="00E02C39" w:rsidRPr="00E04185">
        <w:rPr>
          <w:rFonts w:ascii="Times New Roman" w:hAnsi="Times New Roman" w:cs="Times New Roman"/>
          <w:lang w:val="uk-UA"/>
        </w:rPr>
        <w:t xml:space="preserve"> </w:t>
      </w:r>
      <w:r w:rsidR="00CA21E8" w:rsidRPr="00E04185">
        <w:rPr>
          <w:rFonts w:ascii="Times New Roman" w:hAnsi="Times New Roman" w:cs="Times New Roman"/>
          <w:lang w:val="uk-UA"/>
        </w:rPr>
        <w:t xml:space="preserve">коп. </w:t>
      </w:r>
      <w:r w:rsidR="002D7EFD" w:rsidRPr="00E04185">
        <w:rPr>
          <w:rFonts w:ascii="Times New Roman" w:hAnsi="Times New Roman" w:cs="Times New Roman"/>
          <w:lang w:val="uk-UA"/>
        </w:rPr>
        <w:t>з ПДВ</w:t>
      </w:r>
    </w:p>
    <w:p w14:paraId="64A01DAB" w14:textId="73E8FD15" w:rsidR="001D212C" w:rsidRPr="00E04185" w:rsidRDefault="001D212C" w:rsidP="009804B0">
      <w:pPr>
        <w:pStyle w:val="a3"/>
        <w:numPr>
          <w:ilvl w:val="0"/>
          <w:numId w:val="2"/>
        </w:numPr>
        <w:spacing w:after="0"/>
        <w:ind w:left="426" w:hanging="284"/>
        <w:jc w:val="both"/>
        <w:rPr>
          <w:rFonts w:ascii="Times New Roman" w:hAnsi="Times New Roman" w:cs="Times New Roman"/>
          <w:b/>
          <w:i/>
          <w:lang w:val="uk-UA"/>
        </w:rPr>
      </w:pPr>
      <w:r w:rsidRPr="00E04185">
        <w:rPr>
          <w:rFonts w:ascii="Times New Roman" w:hAnsi="Times New Roman" w:cs="Times New Roman"/>
          <w:b/>
          <w:i/>
          <w:lang w:val="uk-UA"/>
        </w:rPr>
        <w:t xml:space="preserve">Період уточнення інформації про закупівлю: </w:t>
      </w:r>
      <w:r w:rsidR="00AD1FDC" w:rsidRPr="00E04185">
        <w:rPr>
          <w:rFonts w:ascii="Times New Roman" w:hAnsi="Times New Roman" w:cs="Times New Roman"/>
          <w:lang w:val="uk-UA"/>
        </w:rPr>
        <w:t>11</w:t>
      </w:r>
      <w:r w:rsidR="00C83B7A" w:rsidRPr="00E04185">
        <w:rPr>
          <w:rFonts w:ascii="Times New Roman" w:hAnsi="Times New Roman" w:cs="Times New Roman"/>
          <w:lang w:val="uk-UA"/>
        </w:rPr>
        <w:t>.</w:t>
      </w:r>
      <w:r w:rsidR="00E02C39" w:rsidRPr="00E04185">
        <w:rPr>
          <w:rFonts w:ascii="Times New Roman" w:hAnsi="Times New Roman" w:cs="Times New Roman"/>
          <w:lang w:val="uk-UA"/>
        </w:rPr>
        <w:t>0</w:t>
      </w:r>
      <w:r w:rsidR="00AD1FDC" w:rsidRPr="00E04185">
        <w:rPr>
          <w:rFonts w:ascii="Times New Roman" w:hAnsi="Times New Roman" w:cs="Times New Roman"/>
          <w:lang w:val="uk-UA"/>
        </w:rPr>
        <w:t>8</w:t>
      </w:r>
      <w:r w:rsidR="00C83B7A" w:rsidRPr="00E04185">
        <w:rPr>
          <w:rFonts w:ascii="Times New Roman" w:hAnsi="Times New Roman" w:cs="Times New Roman"/>
          <w:lang w:val="uk-UA"/>
        </w:rPr>
        <w:t>.202</w:t>
      </w:r>
      <w:r w:rsidR="00AD1FDC" w:rsidRPr="00E04185">
        <w:rPr>
          <w:rFonts w:ascii="Times New Roman" w:hAnsi="Times New Roman" w:cs="Times New Roman"/>
          <w:lang w:val="uk-UA"/>
        </w:rPr>
        <w:t>2</w:t>
      </w:r>
      <w:r w:rsidR="00C83B7A" w:rsidRPr="00E04185">
        <w:rPr>
          <w:rFonts w:ascii="Times New Roman" w:hAnsi="Times New Roman" w:cs="Times New Roman"/>
          <w:lang w:val="uk-UA"/>
        </w:rPr>
        <w:t xml:space="preserve">; </w:t>
      </w:r>
      <w:r w:rsidR="00D367F2" w:rsidRPr="00E04185">
        <w:rPr>
          <w:rFonts w:ascii="Times New Roman" w:hAnsi="Times New Roman" w:cs="Times New Roman"/>
          <w:lang w:val="uk-UA"/>
        </w:rPr>
        <w:t>00</w:t>
      </w:r>
      <w:r w:rsidR="00C83B7A" w:rsidRPr="00E04185">
        <w:rPr>
          <w:rFonts w:ascii="Times New Roman" w:hAnsi="Times New Roman" w:cs="Times New Roman"/>
          <w:lang w:val="uk-UA"/>
        </w:rPr>
        <w:t>:00</w:t>
      </w:r>
    </w:p>
    <w:p w14:paraId="6D9F2294" w14:textId="3F7EFE23" w:rsidR="001D212C" w:rsidRPr="00E04185" w:rsidRDefault="001D212C" w:rsidP="009804B0">
      <w:pPr>
        <w:pStyle w:val="a3"/>
        <w:numPr>
          <w:ilvl w:val="0"/>
          <w:numId w:val="2"/>
        </w:numPr>
        <w:spacing w:after="0"/>
        <w:ind w:left="426" w:hanging="284"/>
        <w:jc w:val="both"/>
        <w:rPr>
          <w:rFonts w:ascii="Times New Roman" w:hAnsi="Times New Roman" w:cs="Times New Roman"/>
          <w:b/>
          <w:i/>
          <w:lang w:val="uk-UA"/>
        </w:rPr>
      </w:pPr>
      <w:r w:rsidRPr="00E04185">
        <w:rPr>
          <w:rFonts w:ascii="Times New Roman" w:hAnsi="Times New Roman" w:cs="Times New Roman"/>
          <w:b/>
          <w:i/>
          <w:lang w:val="uk-UA"/>
        </w:rPr>
        <w:t xml:space="preserve">Кінцевий строк подання пропозицій: </w:t>
      </w:r>
      <w:r w:rsidR="00AD1FDC" w:rsidRPr="00E04185">
        <w:rPr>
          <w:rFonts w:ascii="Times New Roman" w:hAnsi="Times New Roman" w:cs="Times New Roman"/>
          <w:lang w:val="uk-UA"/>
        </w:rPr>
        <w:t>1</w:t>
      </w:r>
      <w:r w:rsidR="005433AE">
        <w:rPr>
          <w:rFonts w:ascii="Times New Roman" w:hAnsi="Times New Roman" w:cs="Times New Roman"/>
          <w:lang w:val="uk-UA"/>
        </w:rPr>
        <w:t>6</w:t>
      </w:r>
      <w:r w:rsidR="00CA21E8" w:rsidRPr="00E04185">
        <w:rPr>
          <w:rFonts w:ascii="Times New Roman" w:hAnsi="Times New Roman" w:cs="Times New Roman"/>
          <w:lang w:val="uk-UA"/>
        </w:rPr>
        <w:t>.</w:t>
      </w:r>
      <w:r w:rsidR="00E02C39" w:rsidRPr="00E04185">
        <w:rPr>
          <w:rFonts w:ascii="Times New Roman" w:hAnsi="Times New Roman" w:cs="Times New Roman"/>
          <w:lang w:val="uk-UA"/>
        </w:rPr>
        <w:t>0</w:t>
      </w:r>
      <w:r w:rsidR="00AD1FDC" w:rsidRPr="00E04185">
        <w:rPr>
          <w:rFonts w:ascii="Times New Roman" w:hAnsi="Times New Roman" w:cs="Times New Roman"/>
          <w:lang w:val="uk-UA"/>
        </w:rPr>
        <w:t>8</w:t>
      </w:r>
      <w:r w:rsidRPr="00E04185">
        <w:rPr>
          <w:rFonts w:ascii="Times New Roman" w:hAnsi="Times New Roman" w:cs="Times New Roman"/>
          <w:lang w:val="uk-UA"/>
        </w:rPr>
        <w:t>.202</w:t>
      </w:r>
      <w:r w:rsidR="00AD1FDC" w:rsidRPr="00E04185">
        <w:rPr>
          <w:rFonts w:ascii="Times New Roman" w:hAnsi="Times New Roman" w:cs="Times New Roman"/>
          <w:lang w:val="uk-UA"/>
        </w:rPr>
        <w:t>2</w:t>
      </w:r>
      <w:r w:rsidRPr="00E04185">
        <w:rPr>
          <w:rFonts w:ascii="Times New Roman" w:hAnsi="Times New Roman" w:cs="Times New Roman"/>
          <w:lang w:val="uk-UA"/>
        </w:rPr>
        <w:t xml:space="preserve">, </w:t>
      </w:r>
      <w:r w:rsidR="00D367F2" w:rsidRPr="00E04185">
        <w:rPr>
          <w:rFonts w:ascii="Times New Roman" w:hAnsi="Times New Roman" w:cs="Times New Roman"/>
          <w:lang w:val="uk-UA"/>
        </w:rPr>
        <w:t>00</w:t>
      </w:r>
      <w:r w:rsidRPr="00E04185">
        <w:rPr>
          <w:rFonts w:ascii="Times New Roman" w:hAnsi="Times New Roman" w:cs="Times New Roman"/>
          <w:lang w:val="uk-UA"/>
        </w:rPr>
        <w:t>:00</w:t>
      </w:r>
    </w:p>
    <w:p w14:paraId="0CFE7278" w14:textId="77777777" w:rsidR="001D212C" w:rsidRPr="00E04185" w:rsidRDefault="001D212C" w:rsidP="009804B0">
      <w:pPr>
        <w:pStyle w:val="a3"/>
        <w:numPr>
          <w:ilvl w:val="0"/>
          <w:numId w:val="2"/>
        </w:numPr>
        <w:spacing w:after="0"/>
        <w:ind w:left="426" w:hanging="284"/>
        <w:jc w:val="both"/>
        <w:rPr>
          <w:rFonts w:ascii="Times New Roman" w:hAnsi="Times New Roman" w:cs="Times New Roman"/>
          <w:lang w:val="uk-UA"/>
        </w:rPr>
      </w:pPr>
      <w:r w:rsidRPr="00E04185">
        <w:rPr>
          <w:rFonts w:ascii="Times New Roman" w:hAnsi="Times New Roman" w:cs="Times New Roman"/>
          <w:b/>
          <w:i/>
          <w:lang w:val="uk-UA"/>
        </w:rPr>
        <w:t>Перелік критеріїв та методика оцінки пропозицій із зазначенням питомої ваги критеріїв:</w:t>
      </w:r>
      <w:r w:rsidRPr="00E04185">
        <w:rPr>
          <w:rFonts w:ascii="Times New Roman" w:hAnsi="Times New Roman" w:cs="Times New Roman"/>
          <w:lang w:val="uk-UA"/>
        </w:rPr>
        <w:t xml:space="preserve"> Єдиним критерієм оцінки згідно даної </w:t>
      </w:r>
      <w:r w:rsidR="006B2122" w:rsidRPr="00E04185">
        <w:rPr>
          <w:rFonts w:ascii="Times New Roman" w:hAnsi="Times New Roman" w:cs="Times New Roman"/>
          <w:lang w:val="uk-UA"/>
        </w:rPr>
        <w:t xml:space="preserve">закупівлі </w:t>
      </w:r>
      <w:r w:rsidRPr="00E04185">
        <w:rPr>
          <w:rFonts w:ascii="Times New Roman" w:hAnsi="Times New Roman" w:cs="Times New Roman"/>
          <w:lang w:val="uk-UA"/>
        </w:rPr>
        <w:t>є ціна (питома вага критерію – 100%)</w:t>
      </w:r>
      <w:r w:rsidR="006B2122" w:rsidRPr="00E04185">
        <w:rPr>
          <w:rFonts w:ascii="Times New Roman" w:hAnsi="Times New Roman" w:cs="Times New Roman"/>
          <w:lang w:val="uk-UA"/>
        </w:rPr>
        <w:t>. Оцінка пропозицій проводиться автоматично електронною системою закупівель на основі критеріїв і методики оцінки, зазначених замовником у оголошенні, шляхом застосування електронного аукціону.</w:t>
      </w:r>
    </w:p>
    <w:p w14:paraId="187A0BE3" w14:textId="77777777" w:rsidR="006B2122" w:rsidRPr="00E04185" w:rsidRDefault="006B2122" w:rsidP="009804B0">
      <w:pPr>
        <w:pStyle w:val="a3"/>
        <w:numPr>
          <w:ilvl w:val="0"/>
          <w:numId w:val="2"/>
        </w:numPr>
        <w:spacing w:after="0"/>
        <w:ind w:left="426" w:hanging="284"/>
        <w:jc w:val="both"/>
        <w:rPr>
          <w:rFonts w:ascii="Times New Roman" w:hAnsi="Times New Roman" w:cs="Times New Roman"/>
          <w:lang w:val="uk-UA"/>
        </w:rPr>
      </w:pPr>
      <w:r w:rsidRPr="00E04185">
        <w:rPr>
          <w:rFonts w:ascii="Times New Roman" w:hAnsi="Times New Roman" w:cs="Times New Roman"/>
          <w:b/>
          <w:i/>
          <w:lang w:val="uk-UA"/>
        </w:rPr>
        <w:t>Розмір та умови надання забезпечення пропозицій учасників (якщо замовник вимагає його надати):</w:t>
      </w:r>
      <w:r w:rsidRPr="00E04185">
        <w:rPr>
          <w:rFonts w:ascii="Times New Roman" w:hAnsi="Times New Roman" w:cs="Times New Roman"/>
          <w:lang w:val="uk-UA"/>
        </w:rPr>
        <w:t xml:space="preserve"> не вимагається</w:t>
      </w:r>
    </w:p>
    <w:p w14:paraId="1D26AFFA" w14:textId="77777777" w:rsidR="006B2122" w:rsidRPr="00E04185" w:rsidRDefault="006B2122" w:rsidP="009804B0">
      <w:pPr>
        <w:pStyle w:val="a3"/>
        <w:numPr>
          <w:ilvl w:val="0"/>
          <w:numId w:val="2"/>
        </w:numPr>
        <w:spacing w:after="0"/>
        <w:ind w:left="426" w:hanging="284"/>
        <w:jc w:val="both"/>
        <w:rPr>
          <w:rFonts w:ascii="Times New Roman" w:hAnsi="Times New Roman" w:cs="Times New Roman"/>
          <w:b/>
          <w:i/>
          <w:lang w:val="uk-UA"/>
        </w:rPr>
      </w:pPr>
      <w:r w:rsidRPr="00E04185">
        <w:rPr>
          <w:rFonts w:ascii="Times New Roman" w:hAnsi="Times New Roman" w:cs="Times New Roman"/>
          <w:b/>
          <w:i/>
          <w:lang w:val="uk-UA"/>
        </w:rPr>
        <w:t xml:space="preserve">Розмір та умови надання забезпечення виконання договору про закупівлю (якщо замовник вимагає його надати): </w:t>
      </w:r>
      <w:r w:rsidRPr="00E04185">
        <w:rPr>
          <w:rFonts w:ascii="Times New Roman" w:hAnsi="Times New Roman" w:cs="Times New Roman"/>
          <w:lang w:val="uk-UA"/>
        </w:rPr>
        <w:t>не вимагається</w:t>
      </w:r>
    </w:p>
    <w:p w14:paraId="7039B93F" w14:textId="77777777" w:rsidR="006B2122" w:rsidRPr="00E04185" w:rsidRDefault="006B2122" w:rsidP="009804B0">
      <w:pPr>
        <w:pStyle w:val="a3"/>
        <w:numPr>
          <w:ilvl w:val="0"/>
          <w:numId w:val="2"/>
        </w:numPr>
        <w:spacing w:after="0"/>
        <w:ind w:left="426" w:hanging="284"/>
        <w:jc w:val="both"/>
        <w:rPr>
          <w:rFonts w:ascii="Times New Roman" w:hAnsi="Times New Roman" w:cs="Times New Roman"/>
          <w:lang w:val="uk-UA"/>
        </w:rPr>
      </w:pPr>
      <w:r w:rsidRPr="00E04185">
        <w:rPr>
          <w:rFonts w:ascii="Times New Roman" w:hAnsi="Times New Roman" w:cs="Times New Roman"/>
          <w:b/>
          <w:i/>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E04185">
        <w:rPr>
          <w:rFonts w:ascii="Times New Roman" w:hAnsi="Times New Roman" w:cs="Times New Roman"/>
          <w:lang w:val="uk-UA"/>
        </w:rPr>
        <w:t>0,</w:t>
      </w:r>
      <w:r w:rsidR="005648B5" w:rsidRPr="00E04185">
        <w:rPr>
          <w:rFonts w:ascii="Times New Roman" w:hAnsi="Times New Roman" w:cs="Times New Roman"/>
          <w:lang w:val="uk-UA"/>
        </w:rPr>
        <w:t>5</w:t>
      </w:r>
      <w:r w:rsidRPr="00E04185">
        <w:rPr>
          <w:rFonts w:ascii="Times New Roman" w:hAnsi="Times New Roman" w:cs="Times New Roman"/>
          <w:lang w:val="uk-UA"/>
        </w:rPr>
        <w:t>%</w:t>
      </w:r>
    </w:p>
    <w:p w14:paraId="7184A543" w14:textId="77777777" w:rsidR="006B2122" w:rsidRPr="00E04185" w:rsidRDefault="006B2122" w:rsidP="009804B0">
      <w:pPr>
        <w:pStyle w:val="a3"/>
        <w:numPr>
          <w:ilvl w:val="0"/>
          <w:numId w:val="2"/>
        </w:numPr>
        <w:spacing w:after="0"/>
        <w:ind w:left="426" w:hanging="284"/>
        <w:jc w:val="both"/>
        <w:rPr>
          <w:rFonts w:ascii="Times New Roman" w:hAnsi="Times New Roman" w:cs="Times New Roman"/>
          <w:b/>
          <w:i/>
          <w:lang w:val="uk-UA"/>
        </w:rPr>
      </w:pPr>
      <w:r w:rsidRPr="00E04185">
        <w:rPr>
          <w:rFonts w:ascii="Times New Roman" w:hAnsi="Times New Roman" w:cs="Times New Roman"/>
          <w:b/>
          <w:i/>
          <w:lang w:val="uk-UA"/>
        </w:rPr>
        <w:t>Вимоги до предмета закупівлі, визначені замовником:</w:t>
      </w:r>
    </w:p>
    <w:p w14:paraId="08C4F374"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xml:space="preserve">Всі визначені цим оголошенням документи пропозиції завантажуються в електронну систему закупівель у вигляді у вигляді скан-копій придатних для машинозчитування (у форматі pdf), виготовлених з оригіналів документів, складених безпосередньо учасником (довідки в довільній </w:t>
      </w:r>
      <w:r w:rsidRPr="00E04185">
        <w:rPr>
          <w:rFonts w:ascii="Times New Roman" w:hAnsi="Times New Roman" w:cs="Times New Roman"/>
          <w:lang w:val="uk-UA" w:eastAsia="ru-RU"/>
        </w:rPr>
        <w:lastRenderedPageBreak/>
        <w:t xml:space="preserve">формі, інші документи, складені учасником згідно цього оголошення), з копій документів, надання яких вимагається згідно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оголошення. Зміст та вигляд документів повинен відповідати документам, згідно яких виготовляються скан-копії. Якщо у складі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14 Закону. Усі довідки, надані учасником у складі пропозиції, мають бути актуальними, виданими або створеними не раніше дати оголошення закупівлі, про що у складі пропозиції надається гарантійний лист. Якщо оголошенням вимагається надання будь-якого документу або інформації, передбачено, що така інформація має бути достовірною.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оголошення.  У разі, якщо Учасник відповідно до норм чинного законодавства не зобов’язаний складати вказані в даному оголошенні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Відсутність будь-яких запитань або уточнень стосовно змісту та викладення вимог оголошення з боку Учасників процедури закупівлі, означатиме, що Учасники процедури закупівлі, що беруть участь в цих торгах, повністю усвідомлюють зміст цього оголошення та вимоги, викладені Замовником при підготовці цієї закупівлі. </w:t>
      </w:r>
    </w:p>
    <w:p w14:paraId="06BC6337"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Відповідно до ч. 7 ст. 33 Закону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визначає переможця спрощеної закупівлі серед тих учасників, строк дії пропозиції яких ще не минув, та приймає рішення про намір укласти договір про закупівлю у порядку та на умовах, визначених цією статтею, на погодження з даним твердженням учасник надає у складі пропозиції гарантійний лист.</w:t>
      </w:r>
    </w:p>
    <w:p w14:paraId="0436DFB2"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14:paraId="4830514F"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Під час проведення спрощених закупівель усі документи, що готуються замовником, викладаються українською мовою.</w:t>
      </w:r>
    </w:p>
    <w:p w14:paraId="00AC0C89"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вважаються помилки, що пов’язані з оформленням пропозиції та не впливають на зміст пропозиції, а саме технічні помилки </w:t>
      </w:r>
      <w:r w:rsidRPr="00E04185">
        <w:rPr>
          <w:rFonts w:ascii="Times New Roman" w:hAnsi="Times New Roman" w:cs="Times New Roman"/>
          <w:lang w:val="uk-UA" w:eastAsia="ru-RU"/>
        </w:rPr>
        <w:lastRenderedPageBreak/>
        <w:t xml:space="preserve">та описки, а саме: </w:t>
      </w:r>
    </w:p>
    <w:p w14:paraId="63698629"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відсутність підписів, печаток на окремих документах;</w:t>
      </w:r>
    </w:p>
    <w:p w14:paraId="624CBB0B"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34B08CBC"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7413C5CF"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інші помилки, що пов’язані з оформленням пропозиції та не впливають на її зміст.</w:t>
      </w:r>
    </w:p>
    <w:p w14:paraId="35989B46"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Перелік формальних помилок визначено наказом Мінекономіки від 15.04.2020 № 710.</w:t>
      </w:r>
    </w:p>
    <w:p w14:paraId="3A8996AF"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xml:space="preserve">Окремі терміни згідно цього оголошення вживаються у значеннях: </w:t>
      </w:r>
    </w:p>
    <w:p w14:paraId="4B6691A3"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xml:space="preserve">- Пропозиція - документи, що разом становлять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оголошення, розуміє його зміст та поняття, та про те, що уся інформація, подана ним у складі пропозиції є невід’ємною її частиною, чинною та достовірною. </w:t>
      </w:r>
    </w:p>
    <w:p w14:paraId="38EE00CB"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DA138C6"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 xml:space="preserve">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w:t>
      </w:r>
    </w:p>
    <w:p w14:paraId="4D0BD347"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Суб’єкт персональних даних - фізична особа, персональні дані якої обробляються (містяться у складі пропозиції учасника).</w:t>
      </w:r>
    </w:p>
    <w:p w14:paraId="59B53258" w14:textId="77777777" w:rsidR="00E04185" w:rsidRPr="00E04185" w:rsidRDefault="00E04185" w:rsidP="00E04185">
      <w:pPr>
        <w:widowControl w:val="0"/>
        <w:spacing w:after="0"/>
        <w:ind w:right="108"/>
        <w:jc w:val="both"/>
        <w:rPr>
          <w:rFonts w:ascii="Times New Roman" w:hAnsi="Times New Roman" w:cs="Times New Roman"/>
          <w:lang w:val="uk-UA" w:eastAsia="ru-RU"/>
        </w:rPr>
      </w:pPr>
      <w:r w:rsidRPr="00E04185">
        <w:rPr>
          <w:rFonts w:ascii="Times New Roman" w:hAnsi="Times New Roman" w:cs="Times New Roman"/>
          <w:lang w:val="uk-UA" w:eastAsia="ru-RU"/>
        </w:rPr>
        <w:t>Суб’єкти персональних даних, чиї персональні дані містяться у складі документів пропозиції учасника надають згоду суб’єкта персональних даних, що адресована замовнику торгів та містить посилання на дану закупівлю в електронній системі закупівель.</w:t>
      </w:r>
    </w:p>
    <w:p w14:paraId="175934DC" w14:textId="77777777" w:rsidR="00E04185" w:rsidRPr="00E04185" w:rsidRDefault="00E04185" w:rsidP="00E04185">
      <w:pPr>
        <w:widowControl w:val="0"/>
        <w:ind w:right="106"/>
        <w:jc w:val="both"/>
        <w:rPr>
          <w:rFonts w:ascii="Times New Roman" w:hAnsi="Times New Roman" w:cs="Times New Roman"/>
          <w:lang w:val="uk-UA" w:eastAsia="ru-RU"/>
        </w:rPr>
      </w:pPr>
      <w:r w:rsidRPr="00E04185">
        <w:rPr>
          <w:rFonts w:ascii="Times New Roman" w:hAnsi="Times New Roman" w:cs="Times New Roman"/>
          <w:b/>
          <w:u w:val="single"/>
          <w:lang w:val="uk-UA"/>
        </w:rPr>
        <w:t>Учасник у складі пропозиції має надати:</w:t>
      </w:r>
    </w:p>
    <w:p w14:paraId="544D9C0F" w14:textId="77777777" w:rsidR="00E04185" w:rsidRPr="00E04185" w:rsidRDefault="00E04185" w:rsidP="00E04185">
      <w:pPr>
        <w:pStyle w:val="a3"/>
        <w:widowControl w:val="0"/>
        <w:numPr>
          <w:ilvl w:val="0"/>
          <w:numId w:val="5"/>
        </w:numPr>
        <w:spacing w:after="0" w:line="240" w:lineRule="auto"/>
        <w:ind w:left="395" w:right="106" w:hanging="283"/>
        <w:contextualSpacing w:val="0"/>
        <w:jc w:val="both"/>
        <w:rPr>
          <w:rFonts w:ascii="Times New Roman" w:hAnsi="Times New Roman" w:cs="Times New Roman"/>
        </w:rPr>
      </w:pPr>
      <w:r w:rsidRPr="00E04185">
        <w:rPr>
          <w:rFonts w:ascii="Times New Roman" w:hAnsi="Times New Roman" w:cs="Times New Roman"/>
        </w:rPr>
        <w:t>документи, що підтверджують повноваження відповідної особи або представника учасника процедури закупівлі щодо підпису документів пропозиції*;</w:t>
      </w:r>
    </w:p>
    <w:p w14:paraId="4068D7DF" w14:textId="77777777" w:rsidR="00E04185" w:rsidRPr="00E04185" w:rsidRDefault="00E04185" w:rsidP="00E04185">
      <w:pPr>
        <w:pStyle w:val="a3"/>
        <w:widowControl w:val="0"/>
        <w:ind w:left="395" w:right="106"/>
        <w:jc w:val="both"/>
        <w:rPr>
          <w:rFonts w:ascii="Times New Roman" w:hAnsi="Times New Roman" w:cs="Times New Roman"/>
        </w:rPr>
      </w:pPr>
      <w:r w:rsidRPr="00E04185">
        <w:rPr>
          <w:rFonts w:ascii="Times New Roman" w:hAnsi="Times New Roman" w:cs="Times New Roman"/>
        </w:rPr>
        <w:t xml:space="preserve">* 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усіх сторінок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пропозиції разом з копіями усіх сторінок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Вищезазначені документи надаються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w:t>
      </w:r>
      <w:r w:rsidRPr="00E04185">
        <w:rPr>
          <w:rFonts w:ascii="Times New Roman" w:hAnsi="Times New Roman" w:cs="Times New Roman"/>
        </w:rPr>
        <w:lastRenderedPageBreak/>
        <w:t xml:space="preserve">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112E597C" w14:textId="77777777" w:rsidR="00E04185" w:rsidRPr="00E04185" w:rsidRDefault="00E04185" w:rsidP="00E04185">
      <w:pPr>
        <w:pStyle w:val="a3"/>
        <w:widowControl w:val="0"/>
        <w:ind w:left="395" w:right="106"/>
        <w:jc w:val="both"/>
        <w:rPr>
          <w:rFonts w:ascii="Times New Roman" w:hAnsi="Times New Roman" w:cs="Times New Roman"/>
        </w:rPr>
      </w:pPr>
      <w:r w:rsidRPr="00E04185">
        <w:rPr>
          <w:rFonts w:ascii="Times New Roman" w:hAnsi="Times New Roman" w:cs="Times New Roman"/>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A2BAADC" w14:textId="77777777" w:rsidR="00E04185" w:rsidRPr="00E04185" w:rsidRDefault="00E04185" w:rsidP="00E04185">
      <w:pPr>
        <w:pStyle w:val="a3"/>
        <w:widowControl w:val="0"/>
        <w:ind w:left="395" w:right="106"/>
        <w:jc w:val="both"/>
        <w:rPr>
          <w:rFonts w:ascii="Times New Roman" w:hAnsi="Times New Roman" w:cs="Times New Roman"/>
        </w:rPr>
      </w:pPr>
      <w:r w:rsidRPr="00E04185">
        <w:rPr>
          <w:rFonts w:ascii="Times New Roman" w:hAnsi="Times New Roman" w:cs="Times New Roman"/>
        </w:rPr>
        <w:t>У разі якщо пропозиція подається об'єднанням учасників, до неї обов'язково включається документ про створення такого об'єднання;</w:t>
      </w:r>
    </w:p>
    <w:p w14:paraId="38469855" w14:textId="77777777" w:rsidR="00E04185" w:rsidRPr="00E04185" w:rsidRDefault="00E04185" w:rsidP="00E04185">
      <w:pPr>
        <w:pStyle w:val="a3"/>
        <w:widowControl w:val="0"/>
        <w:numPr>
          <w:ilvl w:val="0"/>
          <w:numId w:val="5"/>
        </w:numPr>
        <w:spacing w:after="0" w:line="240" w:lineRule="auto"/>
        <w:ind w:left="395" w:right="106" w:hanging="283"/>
        <w:jc w:val="both"/>
        <w:rPr>
          <w:rFonts w:ascii="Times New Roman" w:hAnsi="Times New Roman" w:cs="Times New Roman"/>
        </w:rPr>
      </w:pPr>
      <w:r w:rsidRPr="00E04185">
        <w:rPr>
          <w:rFonts w:ascii="Times New Roman" w:hAnsi="Times New Roman" w:cs="Times New Roman"/>
        </w:rPr>
        <w:t>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(згідно Додатку №1) у вигляді листа-згоди з усіма технічним, якісним, кількісним та іншим вимогам до предмета закупівлі, установленим замовником.</w:t>
      </w:r>
    </w:p>
    <w:p w14:paraId="074EC9A0" w14:textId="77777777" w:rsidR="00E04185" w:rsidRPr="00E04185" w:rsidRDefault="00E04185" w:rsidP="00E04185">
      <w:pPr>
        <w:pStyle w:val="a3"/>
        <w:widowControl w:val="0"/>
        <w:numPr>
          <w:ilvl w:val="0"/>
          <w:numId w:val="5"/>
        </w:numPr>
        <w:spacing w:after="0" w:line="240" w:lineRule="auto"/>
        <w:ind w:left="395" w:right="106" w:hanging="283"/>
        <w:contextualSpacing w:val="0"/>
        <w:jc w:val="both"/>
        <w:rPr>
          <w:rFonts w:ascii="Times New Roman" w:hAnsi="Times New Roman" w:cs="Times New Roman"/>
        </w:rPr>
      </w:pPr>
      <w:r w:rsidRPr="00E04185">
        <w:rPr>
          <w:rFonts w:ascii="Times New Roman" w:hAnsi="Times New Roman" w:cs="Times New Roman"/>
        </w:rPr>
        <w:t>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7499C34F" w14:textId="77777777" w:rsidR="00E04185" w:rsidRPr="00E04185" w:rsidRDefault="00E04185" w:rsidP="00E04185">
      <w:pPr>
        <w:pStyle w:val="a3"/>
        <w:widowControl w:val="0"/>
        <w:numPr>
          <w:ilvl w:val="0"/>
          <w:numId w:val="5"/>
        </w:numPr>
        <w:spacing w:after="0" w:line="240" w:lineRule="auto"/>
        <w:ind w:left="395" w:right="106" w:hanging="283"/>
        <w:contextualSpacing w:val="0"/>
        <w:jc w:val="both"/>
        <w:rPr>
          <w:rFonts w:ascii="Times New Roman" w:hAnsi="Times New Roman" w:cs="Times New Roman"/>
        </w:rPr>
      </w:pPr>
      <w:r w:rsidRPr="00E04185">
        <w:rPr>
          <w:rFonts w:ascii="Times New Roman" w:hAnsi="Times New Roman" w:cs="Times New Roman"/>
        </w:rPr>
        <w:t>довідку в довільній формі з відомостями про учасника із зазначенням повного найменування, коду за ЄДРПОУ, місцезнаходження, контактних телефонів, електронної адреси; банківські реквізити з усіх обслуговуючих банків; керівництво (посада, прізвище, ім'я, по-батькові, номер контактного телефону);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w:t>
      </w:r>
    </w:p>
    <w:p w14:paraId="49E692C7" w14:textId="77777777" w:rsidR="00E04185" w:rsidRPr="00E04185" w:rsidRDefault="00E04185" w:rsidP="00E04185">
      <w:pPr>
        <w:pStyle w:val="a3"/>
        <w:widowControl w:val="0"/>
        <w:numPr>
          <w:ilvl w:val="0"/>
          <w:numId w:val="5"/>
        </w:numPr>
        <w:spacing w:after="0" w:line="240" w:lineRule="auto"/>
        <w:ind w:left="395" w:right="106" w:hanging="283"/>
        <w:contextualSpacing w:val="0"/>
        <w:jc w:val="both"/>
        <w:rPr>
          <w:rFonts w:ascii="Times New Roman" w:hAnsi="Times New Roman" w:cs="Times New Roman"/>
        </w:rPr>
      </w:pPr>
      <w:r w:rsidRPr="00E04185">
        <w:rPr>
          <w:rFonts w:ascii="Times New Roman" w:hAnsi="Times New Roman" w:cs="Times New Roman"/>
        </w:rPr>
        <w:t>довідку у довільній формі яка містить інформацію про наявність або відсутність простроченої заборгованості по авансам або попередньої оплати за роботи/послуги, що виконувалися/надавалися Учасником раніше;</w:t>
      </w:r>
    </w:p>
    <w:p w14:paraId="2D99B77B" w14:textId="77777777" w:rsidR="00E04185" w:rsidRPr="00E04185" w:rsidRDefault="00E04185" w:rsidP="00E04185">
      <w:pPr>
        <w:pStyle w:val="a3"/>
        <w:widowControl w:val="0"/>
        <w:numPr>
          <w:ilvl w:val="0"/>
          <w:numId w:val="5"/>
        </w:numPr>
        <w:spacing w:after="0" w:line="240" w:lineRule="auto"/>
        <w:ind w:left="395" w:right="106" w:hanging="283"/>
        <w:contextualSpacing w:val="0"/>
        <w:jc w:val="both"/>
        <w:rPr>
          <w:rFonts w:ascii="Times New Roman" w:hAnsi="Times New Roman" w:cs="Times New Roman"/>
        </w:rPr>
      </w:pPr>
      <w:r w:rsidRPr="00E04185">
        <w:rPr>
          <w:rFonts w:ascii="Times New Roman" w:hAnsi="Times New Roman" w:cs="Times New Roman"/>
        </w:rPr>
        <w:t>інформацію в довільній формі про наявність чи відсутність факту, що цей учасник протягом одного року до дати оприлюднення оголошення про проведення спрощеної закупівлі відмовлявся від підписання договору про закупівлю (у тому числі через неукладення договору з боку учасника) більше двох разів із замовником, який проводить цю спрощену закупівлю.</w:t>
      </w:r>
    </w:p>
    <w:p w14:paraId="7D20C5B1" w14:textId="77777777" w:rsidR="00E04185" w:rsidRPr="00E04185" w:rsidRDefault="00E04185" w:rsidP="00E04185">
      <w:pPr>
        <w:pStyle w:val="a3"/>
        <w:widowControl w:val="0"/>
        <w:numPr>
          <w:ilvl w:val="0"/>
          <w:numId w:val="5"/>
        </w:numPr>
        <w:spacing w:after="0" w:line="240" w:lineRule="auto"/>
        <w:ind w:left="395" w:right="106" w:hanging="283"/>
        <w:contextualSpacing w:val="0"/>
        <w:jc w:val="both"/>
        <w:rPr>
          <w:rFonts w:ascii="Times New Roman" w:hAnsi="Times New Roman" w:cs="Times New Roman"/>
        </w:rPr>
      </w:pPr>
      <w:r w:rsidRPr="00E04185">
        <w:rPr>
          <w:rFonts w:ascii="Times New Roman" w:hAnsi="Times New Roman" w:cs="Times New Roman"/>
        </w:rPr>
        <w:t xml:space="preserve">Для підтвердження відповідності учасника технічній специфікації, маркуванню, сертифікатам, </w:t>
      </w:r>
      <w:r w:rsidRPr="00E04185">
        <w:rPr>
          <w:rFonts w:ascii="Times New Roman" w:hAnsi="Times New Roman" w:cs="Times New Roman"/>
        </w:rPr>
        <w:lastRenderedPageBreak/>
        <w:t>протоколам  випробувань та іншим засобам підтвердження відповідності, учасник у складі пропозиції має надати:</w:t>
      </w:r>
    </w:p>
    <w:p w14:paraId="6D4D1999" w14:textId="77777777" w:rsidR="00E04185" w:rsidRPr="00E04185" w:rsidRDefault="00E04185" w:rsidP="00E04185">
      <w:pPr>
        <w:pStyle w:val="rvps2"/>
        <w:shd w:val="clear" w:color="auto" w:fill="FFFFFF"/>
        <w:spacing w:before="0" w:beforeAutospacing="0" w:after="0" w:afterAutospacing="0"/>
        <w:ind w:right="106"/>
        <w:jc w:val="both"/>
        <w:rPr>
          <w:bCs/>
          <w:sz w:val="22"/>
          <w:szCs w:val="22"/>
          <w:lang w:val="uk-UA"/>
        </w:rPr>
      </w:pPr>
      <w:r w:rsidRPr="00E04185">
        <w:rPr>
          <w:bCs/>
          <w:sz w:val="22"/>
          <w:szCs w:val="22"/>
          <w:lang w:val="uk-UA"/>
        </w:rPr>
        <w:t xml:space="preserve">- довідку довільної форми про наявність у учасника працівників відповідної кваліфікації, що мають знання та досвід, необхідні для надання послуг за предметом закупівлі із зазначенням 1) ПІБ; 2) посади; 3) досвіду по супроводу та виконанню робіт/наданню послуг за предметом закупівлі; </w:t>
      </w:r>
    </w:p>
    <w:p w14:paraId="41DBFDFD" w14:textId="77777777" w:rsidR="00E04185" w:rsidRDefault="00E04185" w:rsidP="00E91946">
      <w:pPr>
        <w:pStyle w:val="rvps2"/>
        <w:shd w:val="clear" w:color="auto" w:fill="FFFFFF" w:themeFill="background1"/>
        <w:spacing w:before="0" w:beforeAutospacing="0" w:after="0" w:afterAutospacing="0"/>
        <w:ind w:right="108"/>
        <w:jc w:val="both"/>
        <w:rPr>
          <w:rFonts w:eastAsia="Calibri"/>
          <w:sz w:val="22"/>
          <w:szCs w:val="22"/>
          <w:lang w:val="uk-UA"/>
        </w:rPr>
      </w:pPr>
      <w:r w:rsidRPr="00E04185">
        <w:rPr>
          <w:rFonts w:eastAsia="Calibri"/>
          <w:sz w:val="22"/>
          <w:szCs w:val="22"/>
          <w:lang w:val="uk-UA"/>
        </w:rPr>
        <w:t>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2FABB30B" w14:textId="77777777" w:rsidR="00E91946" w:rsidRPr="00E91946" w:rsidRDefault="00E91946" w:rsidP="00E91946">
      <w:pPr>
        <w:pStyle w:val="rvps2"/>
        <w:shd w:val="clear" w:color="auto" w:fill="FFFFFF" w:themeFill="background1"/>
        <w:spacing w:before="0" w:beforeAutospacing="0" w:after="0" w:afterAutospacing="0"/>
        <w:ind w:right="108"/>
        <w:jc w:val="both"/>
        <w:rPr>
          <w:rFonts w:eastAsia="Calibri"/>
          <w:sz w:val="22"/>
          <w:szCs w:val="22"/>
          <w:lang w:val="uk-UA"/>
        </w:rPr>
      </w:pPr>
      <w:r>
        <w:rPr>
          <w:rFonts w:eastAsia="Calibri"/>
          <w:sz w:val="22"/>
          <w:szCs w:val="22"/>
          <w:lang w:val="uk-UA"/>
        </w:rPr>
        <w:t>-</w:t>
      </w:r>
      <w:r w:rsidRPr="00E91946">
        <w:rPr>
          <w:lang w:val="uk-UA"/>
        </w:rPr>
        <w:t xml:space="preserve"> </w:t>
      </w:r>
      <w:r w:rsidRPr="00E91946">
        <w:rPr>
          <w:rFonts w:eastAsia="Calibri"/>
          <w:sz w:val="22"/>
          <w:szCs w:val="22"/>
          <w:lang w:val="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1) у вигляді кошторисної документації,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6900888E" w14:textId="77777777" w:rsidR="00E91946" w:rsidRPr="00E91946" w:rsidRDefault="00E91946" w:rsidP="00E91946">
      <w:pPr>
        <w:pStyle w:val="rvps2"/>
        <w:shd w:val="clear" w:color="auto" w:fill="FFFFFF" w:themeFill="background1"/>
        <w:spacing w:before="0" w:beforeAutospacing="0" w:after="0" w:afterAutospacing="0"/>
        <w:ind w:right="108"/>
        <w:jc w:val="both"/>
        <w:rPr>
          <w:rFonts w:eastAsia="Calibri"/>
          <w:sz w:val="22"/>
          <w:szCs w:val="22"/>
          <w:lang w:val="uk-UA"/>
        </w:rPr>
      </w:pPr>
      <w:r w:rsidRPr="00E91946">
        <w:rPr>
          <w:rFonts w:eastAsia="Calibri"/>
          <w:sz w:val="22"/>
          <w:szCs w:val="22"/>
          <w:lang w:val="uk-UA"/>
        </w:rPr>
        <w:t xml:space="preserve">- договірної ціни, </w:t>
      </w:r>
    </w:p>
    <w:p w14:paraId="5483AE70" w14:textId="77777777" w:rsidR="00E91946" w:rsidRPr="00E91946" w:rsidRDefault="00E91946" w:rsidP="00E91946">
      <w:pPr>
        <w:pStyle w:val="rvps2"/>
        <w:shd w:val="clear" w:color="auto" w:fill="FFFFFF" w:themeFill="background1"/>
        <w:spacing w:before="0" w:beforeAutospacing="0" w:after="0" w:afterAutospacing="0"/>
        <w:ind w:right="108"/>
        <w:jc w:val="both"/>
        <w:rPr>
          <w:rFonts w:eastAsia="Calibri"/>
          <w:sz w:val="22"/>
          <w:szCs w:val="22"/>
          <w:lang w:val="uk-UA"/>
        </w:rPr>
      </w:pPr>
      <w:r w:rsidRPr="00E91946">
        <w:rPr>
          <w:rFonts w:eastAsia="Calibri"/>
          <w:sz w:val="22"/>
          <w:szCs w:val="22"/>
          <w:lang w:val="uk-UA"/>
        </w:rPr>
        <w:t>-</w:t>
      </w:r>
      <w:r w:rsidRPr="00E91946">
        <w:rPr>
          <w:rFonts w:eastAsia="Calibri"/>
          <w:sz w:val="22"/>
          <w:szCs w:val="22"/>
          <w:lang w:val="uk-UA"/>
        </w:rPr>
        <w:tab/>
        <w:t xml:space="preserve">локальних кошторисів, </w:t>
      </w:r>
    </w:p>
    <w:p w14:paraId="5AC7EC62" w14:textId="77777777" w:rsidR="00E91946" w:rsidRPr="00E91946" w:rsidRDefault="00E91946" w:rsidP="00E91946">
      <w:pPr>
        <w:pStyle w:val="rvps2"/>
        <w:shd w:val="clear" w:color="auto" w:fill="FFFFFF" w:themeFill="background1"/>
        <w:spacing w:before="0" w:beforeAutospacing="0" w:after="0" w:afterAutospacing="0"/>
        <w:ind w:right="108"/>
        <w:jc w:val="both"/>
        <w:rPr>
          <w:rFonts w:eastAsia="Calibri"/>
          <w:sz w:val="22"/>
          <w:szCs w:val="22"/>
          <w:lang w:val="uk-UA"/>
        </w:rPr>
      </w:pPr>
      <w:r w:rsidRPr="00E91946">
        <w:rPr>
          <w:rFonts w:eastAsia="Calibri"/>
          <w:sz w:val="22"/>
          <w:szCs w:val="22"/>
          <w:lang w:val="uk-UA"/>
        </w:rPr>
        <w:t>-</w:t>
      </w:r>
      <w:r w:rsidRPr="00E91946">
        <w:rPr>
          <w:rFonts w:eastAsia="Calibri"/>
          <w:sz w:val="22"/>
          <w:szCs w:val="22"/>
          <w:lang w:val="uk-UA"/>
        </w:rPr>
        <w:tab/>
        <w:t xml:space="preserve">підсумкової відомості ресурсів, </w:t>
      </w:r>
    </w:p>
    <w:p w14:paraId="42C44272" w14:textId="77777777" w:rsidR="00E91946" w:rsidRPr="00E91946" w:rsidRDefault="00E91946" w:rsidP="00E91946">
      <w:pPr>
        <w:pStyle w:val="rvps2"/>
        <w:shd w:val="clear" w:color="auto" w:fill="FFFFFF" w:themeFill="background1"/>
        <w:spacing w:before="0" w:beforeAutospacing="0" w:after="0" w:afterAutospacing="0"/>
        <w:ind w:right="108"/>
        <w:jc w:val="both"/>
        <w:rPr>
          <w:rFonts w:eastAsia="Calibri"/>
          <w:sz w:val="22"/>
          <w:szCs w:val="22"/>
          <w:lang w:val="uk-UA"/>
        </w:rPr>
      </w:pPr>
      <w:r w:rsidRPr="00E91946">
        <w:rPr>
          <w:rFonts w:eastAsia="Calibri"/>
          <w:sz w:val="22"/>
          <w:szCs w:val="22"/>
          <w:lang w:val="uk-UA"/>
        </w:rPr>
        <w:t>Усі розрахунки обов’язково долучаються учасником в електронному форматі imd.</w:t>
      </w:r>
    </w:p>
    <w:p w14:paraId="7E35D6E4" w14:textId="77777777" w:rsidR="00E91946" w:rsidRPr="00E04185" w:rsidRDefault="00E91946" w:rsidP="00E91946">
      <w:pPr>
        <w:pStyle w:val="rvps2"/>
        <w:shd w:val="clear" w:color="auto" w:fill="FFFFFF" w:themeFill="background1"/>
        <w:spacing w:before="0" w:beforeAutospacing="0" w:after="0" w:afterAutospacing="0"/>
        <w:ind w:right="108"/>
        <w:jc w:val="both"/>
        <w:rPr>
          <w:rFonts w:eastAsia="Calibri"/>
          <w:sz w:val="22"/>
          <w:szCs w:val="22"/>
          <w:lang w:val="uk-UA"/>
        </w:rPr>
      </w:pPr>
      <w:r w:rsidRPr="00E91946">
        <w:rPr>
          <w:rFonts w:eastAsia="Calibri"/>
          <w:sz w:val="22"/>
          <w:szCs w:val="22"/>
          <w:lang w:val="uk-UA"/>
        </w:rPr>
        <w:t>Календарний графік виконання робіт/надання послуг подається учасником у складі пропозиції із зазначенням строків виконання робіт/надання послуг у місяцях у розрізі видів робіт/ послуг згідно Додатку 1.</w:t>
      </w:r>
    </w:p>
    <w:p w14:paraId="7281F3F8" w14:textId="77777777" w:rsidR="00E04185" w:rsidRPr="00E04185" w:rsidRDefault="00E04185" w:rsidP="00E04185">
      <w:pPr>
        <w:pStyle w:val="rvps2"/>
        <w:shd w:val="clear" w:color="auto" w:fill="FFFFFF" w:themeFill="background1"/>
        <w:spacing w:before="0" w:beforeAutospacing="0" w:after="0" w:afterAutospacing="0"/>
        <w:ind w:right="106"/>
        <w:jc w:val="both"/>
        <w:rPr>
          <w:rFonts w:eastAsia="Calibri"/>
          <w:sz w:val="22"/>
          <w:szCs w:val="22"/>
          <w:lang w:val="uk-UA"/>
        </w:rPr>
      </w:pPr>
      <w:r w:rsidRPr="00E04185">
        <w:rPr>
          <w:rFonts w:eastAsia="Calibri"/>
          <w:sz w:val="22"/>
          <w:szCs w:val="22"/>
          <w:lang w:val="uk-UA"/>
        </w:rPr>
        <w:t>Заходи щодо захисту довкілля:</w:t>
      </w:r>
    </w:p>
    <w:p w14:paraId="7E7956C5" w14:textId="77777777" w:rsidR="00E04185" w:rsidRPr="00E04185" w:rsidRDefault="00E04185" w:rsidP="00E04185">
      <w:pPr>
        <w:pStyle w:val="rvps2"/>
        <w:shd w:val="clear" w:color="auto" w:fill="FFFFFF" w:themeFill="background1"/>
        <w:spacing w:before="0" w:beforeAutospacing="0" w:after="0" w:afterAutospacing="0"/>
        <w:ind w:right="106"/>
        <w:jc w:val="both"/>
        <w:rPr>
          <w:rFonts w:eastAsia="Calibri"/>
          <w:sz w:val="22"/>
          <w:szCs w:val="22"/>
          <w:lang w:val="uk-UA"/>
        </w:rPr>
      </w:pPr>
      <w:r w:rsidRPr="00E04185">
        <w:rPr>
          <w:rFonts w:eastAsia="Calibri"/>
          <w:sz w:val="22"/>
          <w:szCs w:val="22"/>
          <w:lang w:val="uk-UA"/>
        </w:rPr>
        <w:t>- не допускати розливу нафтопродуктів, мастил та інших хімічних речовин на ґрунт, асфальтове покриття;</w:t>
      </w:r>
    </w:p>
    <w:p w14:paraId="1002B024" w14:textId="77777777" w:rsidR="00E04185" w:rsidRPr="00E04185" w:rsidRDefault="00E04185" w:rsidP="00E04185">
      <w:pPr>
        <w:pStyle w:val="rvps2"/>
        <w:shd w:val="clear" w:color="auto" w:fill="FFFFFF" w:themeFill="background1"/>
        <w:spacing w:before="0" w:beforeAutospacing="0" w:after="0" w:afterAutospacing="0"/>
        <w:ind w:right="106"/>
        <w:jc w:val="both"/>
        <w:rPr>
          <w:rFonts w:eastAsia="Calibri"/>
          <w:sz w:val="22"/>
          <w:szCs w:val="22"/>
          <w:lang w:val="uk-UA"/>
        </w:rPr>
      </w:pPr>
      <w:r w:rsidRPr="00E04185">
        <w:rPr>
          <w:rFonts w:eastAsia="Calibri"/>
          <w:sz w:val="22"/>
          <w:szCs w:val="22"/>
          <w:lang w:val="uk-UA"/>
        </w:rPr>
        <w:t>- під час експлуатації автотранспорту викид відпрацьованих газів не повинен перевищувати допустимі норми;</w:t>
      </w:r>
    </w:p>
    <w:p w14:paraId="522C1032" w14:textId="77777777" w:rsidR="00E04185" w:rsidRPr="00E04185" w:rsidRDefault="00E04185" w:rsidP="00E04185">
      <w:pPr>
        <w:pStyle w:val="rvps2"/>
        <w:shd w:val="clear" w:color="auto" w:fill="FFFFFF" w:themeFill="background1"/>
        <w:spacing w:before="0" w:beforeAutospacing="0" w:after="0" w:afterAutospacing="0"/>
        <w:ind w:right="106"/>
        <w:jc w:val="both"/>
        <w:rPr>
          <w:sz w:val="22"/>
          <w:szCs w:val="22"/>
          <w:lang w:val="uk-UA"/>
        </w:rPr>
      </w:pPr>
      <w:r w:rsidRPr="00E04185">
        <w:rPr>
          <w:rFonts w:eastAsia="Calibri"/>
          <w:sz w:val="22"/>
          <w:szCs w:val="22"/>
          <w:lang w:val="uk-UA"/>
        </w:rPr>
        <w:t>- не допускати складу</w:t>
      </w:r>
      <w:r w:rsidRPr="00E04185">
        <w:rPr>
          <w:sz w:val="22"/>
          <w:szCs w:val="22"/>
          <w:lang w:val="uk-UA"/>
        </w:rPr>
        <w:t xml:space="preserve">вання сміття у несанкціонованих місцях; </w:t>
      </w:r>
    </w:p>
    <w:p w14:paraId="7F763410" w14:textId="77777777" w:rsidR="00E04185" w:rsidRPr="00E04185" w:rsidRDefault="00E04185" w:rsidP="00E04185">
      <w:pPr>
        <w:pStyle w:val="rvps2"/>
        <w:shd w:val="clear" w:color="auto" w:fill="FFFFFF"/>
        <w:spacing w:before="0" w:beforeAutospacing="0" w:after="0" w:afterAutospacing="0"/>
        <w:ind w:right="108"/>
        <w:jc w:val="both"/>
        <w:rPr>
          <w:sz w:val="22"/>
          <w:szCs w:val="22"/>
          <w:lang w:val="uk-UA"/>
        </w:rPr>
      </w:pPr>
      <w:r w:rsidRPr="00E04185">
        <w:rPr>
          <w:sz w:val="22"/>
          <w:szCs w:val="22"/>
          <w:lang w:val="uk-UA"/>
        </w:rPr>
        <w:t>- компенсувати шкоду, заподіяну в разі забруднення або іншого негативного впливу на природне середовище.</w:t>
      </w:r>
    </w:p>
    <w:p w14:paraId="74B84B36"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пропозиції надається гарантійний лист.</w:t>
      </w:r>
    </w:p>
    <w:p w14:paraId="5D2A4B21"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Вартість пропозиції учасника–ціна на весь обсяг послуг, за яку учасник згоден надати запропоновані послуги.</w:t>
      </w:r>
    </w:p>
    <w:p w14:paraId="3A911C36"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Ціна пропозиції визначається Учасником відповідно до вимог національних стандартів, але не виключно, а саме:</w:t>
      </w:r>
    </w:p>
    <w:p w14:paraId="6BF41AAE"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 «Настанова з визначення вартості будівництва» затверджена Наказом Міністерства розвитку громад та територій України від 01.11.2021 №281 ;</w:t>
      </w:r>
    </w:p>
    <w:p w14:paraId="0EB087F7"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 «Настанова з визначення вартості проектних, науково-проектних, вишукувальних робіт та експертизи проектної документації на будівництво» затверджена Наказом Міністерства розвитку громад та територій України від 01.11.2021 №281. Ціна пропозиції учасника торгів (підрядника) розраховується на підставі нормативної потреби в трудових і матеріально-технічних ресурсах.</w:t>
      </w:r>
    </w:p>
    <w:p w14:paraId="255CC0DC"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w:t>
      </w:r>
      <w:r w:rsidRPr="00E04185">
        <w:rPr>
          <w:iCs/>
          <w:color w:val="000000" w:themeColor="text1"/>
          <w:sz w:val="22"/>
          <w:szCs w:val="22"/>
          <w:lang w:val="uk-UA"/>
        </w:rPr>
        <w:lastRenderedPageBreak/>
        <w:t xml:space="preserve">Закону України «Про відходи», про що учасник надає відповідний гарантійний лист з посиланням на статті даних законів.  </w:t>
      </w:r>
    </w:p>
    <w:p w14:paraId="725F7F40"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Передбачені цією документацією послуги повинні відповідати вимогам національних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Усі посилання у Додатку № 1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w:t>
      </w:r>
    </w:p>
    <w:p w14:paraId="54A1B774"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Вартість матеріально-технічних ресурсів визначається з урахуванням нормативних  витрат.</w:t>
      </w:r>
    </w:p>
    <w:p w14:paraId="5B07CB0F"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Заробітна плата обчислюється з урахуванням нормативних трудовитрат та рівня заробітної плати, наданого Мінрегіонбудом, погодженого Мінекономрозвитку.</w:t>
      </w:r>
    </w:p>
    <w:p w14:paraId="5505EA32"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До вартості включаються встановлені чинним законодавством  податки, збори, обов’язкові платежі. Розмір цих відрахувань визначається виходячи з норм і бази для їх нарахування, встановлених відповідними законодавчими та нормативними документами.</w:t>
      </w:r>
    </w:p>
    <w:p w14:paraId="5EF661A5"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В договірній ціні учасник визначає вартість усіх запропонованих до робіт/наданих послуг, з урахуванням робіт/наданих послуг, що надаються субпідрядниками. До ціни пропозиції не включаються витрати, пов'язані з підготовкою і поданням пропозиції та укладенням договору, про що учасник додатково надає відповідний лист-згоду.</w:t>
      </w:r>
    </w:p>
    <w:p w14:paraId="2D0CDCD8"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Товари та послуги, зазначені у пропозиції, але не визначені у ціні, будуть вважатися такими, що враховані в ціні пропозиції, і оплачуватися окремо Замовником не будуть.</w:t>
      </w:r>
    </w:p>
    <w:p w14:paraId="61812581"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Замовник має право вимагати під час виконання робіт/надання послуг копії сертифікатів відповідності або копії інших документів, що підтверджують якість та безпечність основних матеріалів, необхідних для виконання робіт/надання послуг, що є предметом закупівлі, про що учасник додатково надає відповідний лист-згоду.</w:t>
      </w:r>
    </w:p>
    <w:p w14:paraId="3288BA4E"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 xml:space="preserve">До оцінки пропозицій приймається сума, що становить загальну </w:t>
      </w:r>
    </w:p>
    <w:p w14:paraId="42600027"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7F2AC62"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 xml:space="preserve">Витрати пов’язані з підготовкою та поданням пропозиції учасник несе самостійно, про що останній надає довідку, зміст якої свідчить про згоду з даною умовою оголошення.  </w:t>
      </w:r>
    </w:p>
    <w:p w14:paraId="33CC3219"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BAAC4B8"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Відповідно до частини першої статті 5 Закону України «Про санкції», Указу Президента України №133/2017 від 15.05.2017р.  Про рішення Ради національної безпеки і оборони України від 28 квітня 2017 «Про застосування персональних спеціальних економічних та інших обмежувальних заходів (санкцій)", Указу Президента України № 264/2021 від 24.06.2021р.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Указу Президента України № 376/2021 від 20.08.2021р. Про рішення Ради національної безпеки і оборони України від 20 серпня 2021 року "Про застосування персональних спеціальних економічних та інших обмежувальних заходів (санкцій)", Указу Президента України № 497/2021 від 05.10.2021р. Про рішення Ради національної безпеки і оборони України від 05 жовтня 2021 року "Про застосування персональних спеціальних економічних та інших обмежувальних заходів (санкцій)", Указу Президента України № 557/2021 від 30.10.2021р. Про рішення Ради національної безпеки і оборони України від 15 жовтня 2021 року "Про застосування персональних спеціальних економічних та інших обмежувальних заходів (санкцій)", Указу Президента України № 623/2021 від 07.12.2021р. Про рішення Ради національної безпеки і оборони України від 10 листопада 2021 року "Про застосування персональних спеціальних економічних та інших обмежувальних заходів (санкцій)" та інших чинних рішень Ради національної безпеки і оборони України "Про застосування персональних спеціальних економічних та інших обмежувальних заходів (санкцій)"  закупівля товарів, робіт і послуг не буде здійснюватися у фізичних чи юридичних осіб, до яких застосовуються обмежувальні заходи (санкції), згідно затвердженого переліку. Учасник надає письмове підтвердження, про те, що він не підпадає під дію вище вказаних нормативно-правових актів.</w:t>
      </w:r>
    </w:p>
    <w:p w14:paraId="2149A64E"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lastRenderedPageBreak/>
        <w:t>Крім того, в процесі виконання робіт/послуг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14:paraId="217DC18C"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lang w:val="uk-UA"/>
        </w:rPr>
      </w:pPr>
      <w:r w:rsidRPr="00E04185">
        <w:rPr>
          <w:color w:val="000000" w:themeColor="text1"/>
          <w:sz w:val="22"/>
          <w:szCs w:val="22"/>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E04185">
        <w:rPr>
          <w:color w:val="000000" w:themeColor="text1"/>
          <w:sz w:val="22"/>
          <w:szCs w:val="22"/>
          <w:lang w:val="uk-UA"/>
        </w:rPr>
        <w:t>**</w:t>
      </w:r>
      <w:r w:rsidRPr="00E04185">
        <w:rPr>
          <w:color w:val="000000" w:themeColor="text1"/>
          <w:sz w:val="22"/>
          <w:szCs w:val="22"/>
        </w:rPr>
        <w:t>.</w:t>
      </w:r>
      <w:r w:rsidRPr="00E04185">
        <w:rPr>
          <w:color w:val="000000" w:themeColor="text1"/>
          <w:sz w:val="22"/>
          <w:szCs w:val="22"/>
          <w:lang w:val="uk-UA"/>
        </w:rPr>
        <w:t xml:space="preserve"> </w:t>
      </w:r>
    </w:p>
    <w:p w14:paraId="7076EF13"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rPr>
        <w:t>Замовник приймає рішення про відмову учаснику в участі у закупівлі та відхил</w:t>
      </w:r>
      <w:r w:rsidRPr="00E04185">
        <w:rPr>
          <w:color w:val="000000" w:themeColor="text1"/>
          <w:sz w:val="22"/>
          <w:szCs w:val="22"/>
          <w:lang w:val="uk-UA"/>
        </w:rPr>
        <w:t>яє</w:t>
      </w:r>
      <w:r w:rsidRPr="00E04185">
        <w:rPr>
          <w:color w:val="000000" w:themeColor="text1"/>
          <w:sz w:val="22"/>
          <w:szCs w:val="22"/>
        </w:rPr>
        <w:t xml:space="preserve"> пропозицію учасника в разі, якщо:</w:t>
      </w:r>
    </w:p>
    <w:p w14:paraId="1DBE963A"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1</w:t>
      </w:r>
      <w:r w:rsidRPr="00E04185">
        <w:rPr>
          <w:color w:val="000000" w:themeColor="text1"/>
          <w:sz w:val="22"/>
          <w:szCs w:val="22"/>
        </w:rPr>
        <w:t>)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3395FF52"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2</w:t>
      </w:r>
      <w:r w:rsidRPr="00E04185">
        <w:rPr>
          <w:color w:val="000000" w:themeColor="text1"/>
          <w:sz w:val="22"/>
          <w:szCs w:val="22"/>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0B4DF"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3</w:t>
      </w:r>
      <w:r w:rsidRPr="00E04185">
        <w:rPr>
          <w:color w:val="000000" w:themeColor="text1"/>
          <w:sz w:val="22"/>
          <w:szCs w:val="22"/>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AD79ED0"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4</w:t>
      </w:r>
      <w:r w:rsidRPr="00E04185">
        <w:rPr>
          <w:color w:val="000000" w:themeColor="text1"/>
          <w:sz w:val="22"/>
          <w:szCs w:val="22"/>
        </w:rPr>
        <w:t>)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CF45633"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5</w:t>
      </w:r>
      <w:r w:rsidRPr="00E04185">
        <w:rPr>
          <w:color w:val="000000" w:themeColor="text1"/>
          <w:sz w:val="22"/>
          <w:szCs w:val="22"/>
        </w:rPr>
        <w:t>) службова (посадова) особа учасника закупівлі, яка підписала пропозицію (або уповноважена на підписання договору в разі переговорної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49BA4B1"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6</w:t>
      </w:r>
      <w:r w:rsidRPr="00E04185">
        <w:rPr>
          <w:color w:val="000000" w:themeColor="text1"/>
          <w:sz w:val="22"/>
          <w:szCs w:val="22"/>
        </w:rPr>
        <w:t>) пропозиція подана учасником конкурентної закупівлі, який є пов’язаною особою з іншими учасниками закупівлі та/або з уповноваженою особою (особами), та/або з керівником замовника;</w:t>
      </w:r>
    </w:p>
    <w:p w14:paraId="5209DCB0"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7</w:t>
      </w:r>
      <w:r w:rsidRPr="00E04185">
        <w:rPr>
          <w:color w:val="000000" w:themeColor="text1"/>
          <w:sz w:val="22"/>
          <w:szCs w:val="22"/>
        </w:rPr>
        <w:t>) учасник закупівлі визнаний у встановленому законом порядку банкрутом та стосовно нього відкрита ліквідаційна;</w:t>
      </w:r>
    </w:p>
    <w:p w14:paraId="5F64233A"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8</w:t>
      </w:r>
      <w:r w:rsidRPr="00E04185">
        <w:rPr>
          <w:color w:val="000000" w:themeColor="text1"/>
          <w:sz w:val="22"/>
          <w:szCs w:val="22"/>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A8595D"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rPr>
      </w:pPr>
      <w:r w:rsidRPr="00E04185">
        <w:rPr>
          <w:color w:val="000000" w:themeColor="text1"/>
          <w:sz w:val="22"/>
          <w:szCs w:val="22"/>
          <w:lang w:val="uk-UA"/>
        </w:rPr>
        <w:t>9</w:t>
      </w:r>
      <w:r w:rsidRPr="00E04185">
        <w:rPr>
          <w:color w:val="000000" w:themeColor="text1"/>
          <w:sz w:val="22"/>
          <w:szCs w:val="22"/>
        </w:rPr>
        <w:t>)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87910D7"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lang w:val="uk-UA"/>
        </w:rPr>
      </w:pPr>
      <w:r w:rsidRPr="00E04185">
        <w:rPr>
          <w:color w:val="000000" w:themeColor="text1"/>
          <w:sz w:val="22"/>
          <w:szCs w:val="22"/>
          <w:lang w:val="uk-UA"/>
        </w:rPr>
        <w:t>10</w:t>
      </w:r>
      <w:r w:rsidRPr="00E04185">
        <w:rPr>
          <w:color w:val="000000" w:themeColor="text1"/>
          <w:sz w:val="22"/>
          <w:szCs w:val="22"/>
        </w:rPr>
        <w:t>)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04185">
        <w:rPr>
          <w:color w:val="000000" w:themeColor="text1"/>
          <w:sz w:val="22"/>
          <w:szCs w:val="22"/>
          <w:lang w:val="uk-UA"/>
        </w:rPr>
        <w:t>.</w:t>
      </w:r>
    </w:p>
    <w:p w14:paraId="7787C997"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lang w:val="uk-UA"/>
        </w:rPr>
      </w:pPr>
      <w:r w:rsidRPr="00E04185">
        <w:rPr>
          <w:color w:val="000000" w:themeColor="text1"/>
          <w:sz w:val="22"/>
          <w:szCs w:val="22"/>
          <w:lang w:val="uk-UA"/>
        </w:rPr>
        <w:t>**З огляду на те, що в умовах воєнного стану відсутній вільний доступ до публічної інформації, що міститься у відкритих єдиних державних реєстрах, доступ до яких в умовах воєнного стану є обмеженим або зупиненим (з урахуванням вимог законодавства під час правового режиму воєнного стану),  учасник процедури закупівлі підтверджує відсутність підстав для відмови в участі у процедурі закупівлі, передбачених пунктами 2, 3, 8, 9 частини першої статті 17 Закону шляхом надання замовнику довідки (довідок) в довільній формі, оприлюднюючи її через електронну систему закупівель. Крім того, у складі пропозиції учасник надає лист-згоду в довільній формі, яка має містити інформацію про те, що він ознайомлений з усіма вимогами статті 17 Закону та не заперечує проти настання наслідків за певні свої дії чи бездіяльність через її невиконання або неправдиві дані, надані у складі пропозиції, а саме – відхилення пропозиції.</w:t>
      </w:r>
    </w:p>
    <w:p w14:paraId="2F4D9C9E" w14:textId="77777777" w:rsidR="00E04185" w:rsidRPr="00E04185" w:rsidRDefault="00E04185" w:rsidP="00E04185">
      <w:pPr>
        <w:pStyle w:val="rvps2"/>
        <w:shd w:val="clear" w:color="auto" w:fill="FFFFFF"/>
        <w:spacing w:before="0" w:beforeAutospacing="0" w:after="0" w:afterAutospacing="0"/>
        <w:ind w:right="108"/>
        <w:jc w:val="both"/>
        <w:rPr>
          <w:color w:val="000000" w:themeColor="text1"/>
          <w:sz w:val="22"/>
          <w:szCs w:val="22"/>
          <w:lang w:val="uk-UA"/>
        </w:rPr>
      </w:pPr>
      <w:r w:rsidRPr="00E04185">
        <w:rPr>
          <w:color w:val="000000" w:themeColor="text1"/>
          <w:sz w:val="22"/>
          <w:szCs w:val="22"/>
          <w:lang w:val="uk-UA"/>
        </w:rPr>
        <w:t xml:space="preserve">Замовник не вимагає від учасників документів, що підтверджують відсутність підстав, визначених пунктами 1 і 7 частини першої статті 17 Закону. </w:t>
      </w:r>
    </w:p>
    <w:p w14:paraId="4F7E2F7E"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lastRenderedPageBreak/>
        <w:t xml:space="preserve">Разом з пропозицією учасником подається проект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w:t>
      </w:r>
    </w:p>
    <w:p w14:paraId="36F0C34D"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Учасником у складі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(забезпечувати належну якість робіт/послуг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w:t>
      </w:r>
    </w:p>
    <w:p w14:paraId="4D81223C"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 xml:space="preserve">Додатки до оголошення: </w:t>
      </w:r>
    </w:p>
    <w:p w14:paraId="6E0B39A7"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Додаток 1 – Інформація про необхідні технічні, якісні та кількісні характеристики предмету закупівлі</w:t>
      </w:r>
    </w:p>
    <w:p w14:paraId="3FAF9E0D" w14:textId="77777777" w:rsidR="00E04185" w:rsidRPr="00E04185" w:rsidRDefault="00E04185" w:rsidP="00E04185">
      <w:pPr>
        <w:pStyle w:val="rvps2"/>
        <w:shd w:val="clear" w:color="auto" w:fill="FFFFFF"/>
        <w:spacing w:before="0" w:beforeAutospacing="0" w:after="0" w:afterAutospacing="0"/>
        <w:ind w:right="108"/>
        <w:jc w:val="both"/>
        <w:rPr>
          <w:iCs/>
          <w:color w:val="000000" w:themeColor="text1"/>
          <w:sz w:val="22"/>
          <w:szCs w:val="22"/>
          <w:lang w:val="uk-UA"/>
        </w:rPr>
      </w:pPr>
      <w:r w:rsidRPr="00E04185">
        <w:rPr>
          <w:iCs/>
          <w:color w:val="000000" w:themeColor="text1"/>
          <w:sz w:val="22"/>
          <w:szCs w:val="22"/>
          <w:lang w:val="uk-UA"/>
        </w:rPr>
        <w:t>Додаток 2 – Проект договору</w:t>
      </w:r>
    </w:p>
    <w:p w14:paraId="4F4F1F3B" w14:textId="77777777" w:rsidR="009F5EA6" w:rsidRPr="00E04185" w:rsidRDefault="009F5EA6" w:rsidP="00EA3C4E">
      <w:pPr>
        <w:spacing w:after="0"/>
        <w:ind w:left="567"/>
        <w:rPr>
          <w:rFonts w:ascii="Times New Roman" w:hAnsi="Times New Roman" w:cs="Times New Roman"/>
          <w:lang w:val="uk-UA"/>
        </w:rPr>
      </w:pPr>
    </w:p>
    <w:sectPr w:rsidR="009F5EA6" w:rsidRPr="00E04185" w:rsidSect="00012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1C0"/>
    <w:multiLevelType w:val="hybridMultilevel"/>
    <w:tmpl w:val="4D18F3EE"/>
    <w:lvl w:ilvl="0" w:tplc="964EDE06">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797980"/>
    <w:multiLevelType w:val="hybridMultilevel"/>
    <w:tmpl w:val="5C4C4B8E"/>
    <w:lvl w:ilvl="0" w:tplc="4E185CE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B8440D"/>
    <w:multiLevelType w:val="hybridMultilevel"/>
    <w:tmpl w:val="CB204306"/>
    <w:lvl w:ilvl="0" w:tplc="B0AC3806">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3" w15:restartNumberingAfterBreak="0">
    <w:nsid w:val="4CB328FD"/>
    <w:multiLevelType w:val="hybridMultilevel"/>
    <w:tmpl w:val="33FCD5B4"/>
    <w:lvl w:ilvl="0" w:tplc="60A880F2">
      <w:start w:val="18"/>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E0E86"/>
    <w:multiLevelType w:val="multilevel"/>
    <w:tmpl w:val="D0CCA890"/>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C3F209B"/>
    <w:multiLevelType w:val="multilevel"/>
    <w:tmpl w:val="94FC19B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073434E"/>
    <w:multiLevelType w:val="hybridMultilevel"/>
    <w:tmpl w:val="B49EA86E"/>
    <w:lvl w:ilvl="0" w:tplc="9370D52C">
      <w:start w:val="16"/>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F7"/>
    <w:rsid w:val="00012249"/>
    <w:rsid w:val="00031359"/>
    <w:rsid w:val="00037557"/>
    <w:rsid w:val="00077663"/>
    <w:rsid w:val="00087F99"/>
    <w:rsid w:val="000B51B2"/>
    <w:rsid w:val="000D717A"/>
    <w:rsid w:val="00103462"/>
    <w:rsid w:val="00165CA7"/>
    <w:rsid w:val="0017682C"/>
    <w:rsid w:val="001D212C"/>
    <w:rsid w:val="002024B8"/>
    <w:rsid w:val="00217B5F"/>
    <w:rsid w:val="00252182"/>
    <w:rsid w:val="002D7079"/>
    <w:rsid w:val="002D7EFD"/>
    <w:rsid w:val="00302C84"/>
    <w:rsid w:val="003071CF"/>
    <w:rsid w:val="003607F1"/>
    <w:rsid w:val="003668FF"/>
    <w:rsid w:val="003814F7"/>
    <w:rsid w:val="003A75F1"/>
    <w:rsid w:val="004065D6"/>
    <w:rsid w:val="00410D87"/>
    <w:rsid w:val="0045635E"/>
    <w:rsid w:val="00465A70"/>
    <w:rsid w:val="00474CA1"/>
    <w:rsid w:val="004B3C01"/>
    <w:rsid w:val="004C4DE3"/>
    <w:rsid w:val="004D3B0E"/>
    <w:rsid w:val="00501831"/>
    <w:rsid w:val="005041CA"/>
    <w:rsid w:val="00505BE2"/>
    <w:rsid w:val="00521D37"/>
    <w:rsid w:val="005433AE"/>
    <w:rsid w:val="005648B5"/>
    <w:rsid w:val="005A3674"/>
    <w:rsid w:val="005C3645"/>
    <w:rsid w:val="005C3C0E"/>
    <w:rsid w:val="005E6A26"/>
    <w:rsid w:val="005E75D8"/>
    <w:rsid w:val="005F4CDD"/>
    <w:rsid w:val="006167A7"/>
    <w:rsid w:val="00647A97"/>
    <w:rsid w:val="00697397"/>
    <w:rsid w:val="006B2122"/>
    <w:rsid w:val="006F5398"/>
    <w:rsid w:val="00704F62"/>
    <w:rsid w:val="00753530"/>
    <w:rsid w:val="007F104F"/>
    <w:rsid w:val="007F5BA8"/>
    <w:rsid w:val="008B00BF"/>
    <w:rsid w:val="008B3F19"/>
    <w:rsid w:val="008C0B07"/>
    <w:rsid w:val="008F1F28"/>
    <w:rsid w:val="0091011B"/>
    <w:rsid w:val="009444AE"/>
    <w:rsid w:val="009804B0"/>
    <w:rsid w:val="009B26E9"/>
    <w:rsid w:val="009E2362"/>
    <w:rsid w:val="009E54E1"/>
    <w:rsid w:val="009F5EA6"/>
    <w:rsid w:val="00A252E2"/>
    <w:rsid w:val="00A36875"/>
    <w:rsid w:val="00A91564"/>
    <w:rsid w:val="00A943CD"/>
    <w:rsid w:val="00AA231D"/>
    <w:rsid w:val="00AB0043"/>
    <w:rsid w:val="00AD1FDC"/>
    <w:rsid w:val="00B01988"/>
    <w:rsid w:val="00B03296"/>
    <w:rsid w:val="00BC6CF7"/>
    <w:rsid w:val="00BD1FC3"/>
    <w:rsid w:val="00BF72C8"/>
    <w:rsid w:val="00C30CAB"/>
    <w:rsid w:val="00C658BE"/>
    <w:rsid w:val="00C83B7A"/>
    <w:rsid w:val="00C866D7"/>
    <w:rsid w:val="00C86761"/>
    <w:rsid w:val="00CA21E8"/>
    <w:rsid w:val="00CD4B7D"/>
    <w:rsid w:val="00CF2308"/>
    <w:rsid w:val="00D05AF7"/>
    <w:rsid w:val="00D24D7E"/>
    <w:rsid w:val="00D257AF"/>
    <w:rsid w:val="00D367F2"/>
    <w:rsid w:val="00D36D6C"/>
    <w:rsid w:val="00DE348C"/>
    <w:rsid w:val="00DF11A3"/>
    <w:rsid w:val="00E02C39"/>
    <w:rsid w:val="00E04185"/>
    <w:rsid w:val="00E33EDC"/>
    <w:rsid w:val="00E91946"/>
    <w:rsid w:val="00EA210B"/>
    <w:rsid w:val="00EA3C4E"/>
    <w:rsid w:val="00EC10B6"/>
    <w:rsid w:val="00F059D1"/>
    <w:rsid w:val="00F42E91"/>
    <w:rsid w:val="00F80678"/>
    <w:rsid w:val="00FE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824"/>
  <w15:docId w15:val="{937C714F-7CA5-4D7D-9E5B-9D8802D2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2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
    <w:basedOn w:val="a"/>
    <w:link w:val="a4"/>
    <w:uiPriority w:val="34"/>
    <w:qFormat/>
    <w:rsid w:val="00D05AF7"/>
    <w:pPr>
      <w:ind w:left="720"/>
      <w:contextualSpacing/>
    </w:p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
    <w:link w:val="a3"/>
    <w:uiPriority w:val="34"/>
    <w:locked/>
    <w:rsid w:val="00E04185"/>
  </w:style>
  <w:style w:type="paragraph" w:customStyle="1" w:styleId="rvps2">
    <w:name w:val="rvps2"/>
    <w:basedOn w:val="a"/>
    <w:qFormat/>
    <w:rsid w:val="00E04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F1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20613?ed=2022_05_20&amp;an=25" TargetMode="External"/><Relationship Id="rId3" Type="http://schemas.openxmlformats.org/officeDocument/2006/relationships/settings" Target="settings.xml"/><Relationship Id="rId7" Type="http://schemas.openxmlformats.org/officeDocument/2006/relationships/hyperlink" Target="https://ips.ligazakon.net/document/view/kp220613?ed=2022_05_20&amp;an=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kp220613?ed=2022_05_20&amp;an=25" TargetMode="External"/><Relationship Id="rId5" Type="http://schemas.openxmlformats.org/officeDocument/2006/relationships/hyperlink" Target="https://ips.ligazakon.net/document/view/kp220613?ed=2022_05_20&amp;an=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4751</Words>
  <Characters>27087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dcterms:created xsi:type="dcterms:W3CDTF">2022-08-05T10:46:00Z</dcterms:created>
  <dcterms:modified xsi:type="dcterms:W3CDTF">2022-08-05T13:03:00Z</dcterms:modified>
</cp:coreProperties>
</file>