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71" w:rsidRDefault="004F5171" w:rsidP="004F5171">
      <w:pPr>
        <w:ind w:right="-14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ТЕХНІЧНА СПЕЦИФІКАЦІЯ З ІНФОРМАЦІЄЮ ПРО НЕОБХІДНІ ТЕХНІЧНІ, ЯКІСНІ</w:t>
      </w:r>
    </w:p>
    <w:p w:rsidR="004F5171" w:rsidRDefault="004F5171" w:rsidP="004F51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ТА КІЛЬКІСНІ ХАРАКТЕРИСТИКИ ПРЕДМЕТУ ЗАКУПІВЛІ</w:t>
      </w:r>
      <w:r>
        <w:rPr>
          <w:sz w:val="24"/>
          <w:szCs w:val="24"/>
        </w:rPr>
        <w:t xml:space="preserve"> </w:t>
      </w:r>
    </w:p>
    <w:p w:rsidR="004F5171" w:rsidRDefault="004F5171" w:rsidP="004F5171">
      <w:pPr>
        <w:jc w:val="center"/>
        <w:rPr>
          <w:i/>
          <w:sz w:val="32"/>
          <w:lang w:val="uk-UA"/>
        </w:rPr>
      </w:pPr>
      <w:r>
        <w:rPr>
          <w:i/>
          <w:sz w:val="24"/>
          <w:lang w:val="uk-UA"/>
        </w:rPr>
        <w:t>код ДК 021:2015</w:t>
      </w:r>
      <w:r>
        <w:rPr>
          <w:b/>
          <w:i/>
          <w:sz w:val="24"/>
          <w:lang w:val="uk-UA"/>
        </w:rPr>
        <w:t xml:space="preserve"> - </w:t>
      </w:r>
      <w:r w:rsidR="00F84247" w:rsidRPr="00F84247">
        <w:rPr>
          <w:i/>
          <w:sz w:val="24"/>
          <w:lang w:val="uk-UA"/>
        </w:rPr>
        <w:t>39510000-0 Вироби домашнього текстилю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5158"/>
        <w:gridCol w:w="1623"/>
      </w:tblGrid>
      <w:tr w:rsidR="004F5171" w:rsidTr="00BC2FDA">
        <w:trPr>
          <w:trHeight w:val="29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171" w:rsidRDefault="004F517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продукту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1" w:rsidRDefault="004F517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Характеристики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1" w:rsidRDefault="004F517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Кількість,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</w:tr>
      <w:tr w:rsidR="004F5171" w:rsidTr="00BC2FDA">
        <w:trPr>
          <w:trHeight w:val="127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FDA" w:rsidRPr="00BC2FDA" w:rsidRDefault="00BC2FDA" w:rsidP="00BC2FDA">
            <w:pPr>
              <w:widowControl/>
              <w:shd w:val="clear" w:color="auto" w:fill="FFFFFF"/>
              <w:autoSpaceDE/>
              <w:autoSpaceDN/>
              <w:adjustRightInd/>
              <w:spacing w:after="225"/>
              <w:outlineLvl w:val="3"/>
              <w:rPr>
                <w:bCs/>
                <w:color w:val="222222"/>
                <w:sz w:val="24"/>
                <w:szCs w:val="24"/>
              </w:rPr>
            </w:pPr>
            <w:r w:rsidRPr="00BC2FDA">
              <w:rPr>
                <w:bCs/>
                <w:color w:val="222222"/>
                <w:sz w:val="24"/>
                <w:szCs w:val="24"/>
              </w:rPr>
              <w:t xml:space="preserve">Рушник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Home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Line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(167783)</w:t>
            </w:r>
          </w:p>
          <w:p w:rsidR="004F5171" w:rsidRPr="00BC2FDA" w:rsidRDefault="004F5171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spacing w:line="276" w:lineRule="auto"/>
              <w:rPr>
                <w:i/>
                <w:sz w:val="22"/>
                <w:szCs w:val="22"/>
                <w:lang w:val="uk-UA" w:eastAsia="ar-SA"/>
              </w:rPr>
            </w:pP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вафельний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, 45х60см,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бавовна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>, 220гр/м2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E1294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</w:t>
            </w:r>
          </w:p>
        </w:tc>
      </w:tr>
      <w:tr w:rsidR="004F5171" w:rsidTr="00BC2FDA">
        <w:trPr>
          <w:trHeight w:val="135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FDA" w:rsidRPr="00BC2FDA" w:rsidRDefault="00BC2FDA" w:rsidP="00BC2FDA">
            <w:pPr>
              <w:widowControl/>
              <w:shd w:val="clear" w:color="auto" w:fill="FFFFFF"/>
              <w:autoSpaceDE/>
              <w:autoSpaceDN/>
              <w:adjustRightInd/>
              <w:spacing w:after="225"/>
              <w:outlineLvl w:val="3"/>
              <w:rPr>
                <w:bCs/>
                <w:color w:val="222222"/>
                <w:sz w:val="24"/>
                <w:szCs w:val="24"/>
              </w:rPr>
            </w:pPr>
            <w:r w:rsidRPr="00BC2FDA">
              <w:rPr>
                <w:bCs/>
                <w:color w:val="222222"/>
                <w:sz w:val="24"/>
                <w:szCs w:val="24"/>
              </w:rPr>
              <w:t xml:space="preserve">Рушник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Home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Line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(161670)</w:t>
            </w:r>
          </w:p>
          <w:p w:rsidR="004F5171" w:rsidRPr="00BC2FDA" w:rsidRDefault="004F5171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spacing w:line="276" w:lineRule="auto"/>
              <w:rPr>
                <w:i/>
                <w:sz w:val="22"/>
                <w:szCs w:val="22"/>
                <w:lang w:val="uk-UA" w:eastAsia="ar-SA"/>
              </w:rPr>
            </w:pP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махровий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, 40х70см,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бавовна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>, 400гр/м2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E1294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</w:t>
            </w:r>
          </w:p>
        </w:tc>
      </w:tr>
      <w:tr w:rsidR="004F5171" w:rsidTr="00BC2FDA">
        <w:trPr>
          <w:trHeight w:val="141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FDA" w:rsidRPr="00BC2FDA" w:rsidRDefault="00BC2FDA" w:rsidP="00BC2FDA">
            <w:pPr>
              <w:widowControl/>
              <w:shd w:val="clear" w:color="auto" w:fill="FFFFFF"/>
              <w:autoSpaceDE/>
              <w:autoSpaceDN/>
              <w:adjustRightInd/>
              <w:spacing w:after="225"/>
              <w:outlineLvl w:val="3"/>
              <w:rPr>
                <w:bCs/>
                <w:color w:val="222222"/>
                <w:sz w:val="24"/>
                <w:szCs w:val="24"/>
              </w:rPr>
            </w:pPr>
            <w:r w:rsidRPr="00BC2FDA">
              <w:rPr>
                <w:bCs/>
                <w:color w:val="222222"/>
                <w:sz w:val="24"/>
                <w:szCs w:val="24"/>
              </w:rPr>
              <w:t xml:space="preserve">Рушник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Home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Line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(161666)</w:t>
            </w:r>
          </w:p>
          <w:p w:rsidR="004F5171" w:rsidRPr="00BC2FDA" w:rsidRDefault="004F5171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spacing w:line="276" w:lineRule="auto"/>
              <w:rPr>
                <w:i/>
                <w:sz w:val="22"/>
                <w:szCs w:val="22"/>
                <w:lang w:val="uk-UA" w:eastAsia="ar-SA"/>
              </w:rPr>
            </w:pP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махровий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, 40х70см,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бавовна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>, 400гр/м2</w:t>
            </w:r>
            <w:bookmarkStart w:id="0" w:name="_GoBack"/>
            <w:bookmarkEnd w:id="0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E1294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</w:t>
            </w:r>
          </w:p>
        </w:tc>
      </w:tr>
    </w:tbl>
    <w:p w:rsidR="004F5171" w:rsidRDefault="004F5171" w:rsidP="004F5171">
      <w:pPr>
        <w:jc w:val="right"/>
        <w:rPr>
          <w:color w:val="FF0000"/>
          <w:sz w:val="24"/>
          <w:szCs w:val="24"/>
          <w:lang w:val="uk-UA"/>
        </w:rPr>
      </w:pP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Якість товару повинна відповідати діючим на території України ГОСТ, ДСТУ вимогам до якості та підтверджуватися сертифікатом якості/або декларацією виробника при поставці товару.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Продукція постачається нова, в упаковці(тарі), що забезпечує захист його від пошкодження або псування під час транспортування та зберігання, транспортом постачальника на склад замовника.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Маркування обов’язково повинне надавати наступну інформацію: найменування виробника, його торговий знак, адресу, телефон (у разі відсутності такої інформації повинна бути вказана інформація від продавця продукції); назва продукції, її комплектність, розміри, сировинний склад, умови експлуатації та догляду, дата виготовлення.</w:t>
      </w:r>
      <w:r>
        <w:rPr>
          <w:b/>
          <w:sz w:val="24"/>
          <w:szCs w:val="24"/>
          <w:lang w:val="uk-UA"/>
        </w:rPr>
        <w:t xml:space="preserve"> 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 повинен бути виготовлений не раніше 2020 року, що повинно бути підтверджено.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Кожна партія товару має супроводжуватися документами (рахунками, накладними та документами, які засвідчують якість та безпеку товару, що є предметом закупівлі - декларація виробника/сертифікат відповідності).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Відповідальність за виконання вимог екологічної безпеки та вимог із забезпечення вимог техніки безпеки при постачанні товару несе Постачальник.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Доставка Товару та  розвантажувальні роботи здійснюються силами та за рахунок Постачальника в узгоджений із Замовником час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>: Кіровоградська обл., вул. Гетьмана Мазепи, 10.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здійснюється: </w:t>
      </w:r>
      <w:r>
        <w:rPr>
          <w:i/>
          <w:sz w:val="24"/>
          <w:szCs w:val="24"/>
          <w:lang w:val="uk-UA"/>
        </w:rPr>
        <w:t>протягом 2022 року</w:t>
      </w:r>
      <w:r>
        <w:rPr>
          <w:sz w:val="24"/>
          <w:szCs w:val="24"/>
          <w:lang w:val="uk-UA"/>
        </w:rPr>
        <w:t xml:space="preserve"> згідно заявок Замовника.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Приймання Товару за кількістю і якістю здійснюється приймальною комісією Замовника.</w:t>
      </w:r>
    </w:p>
    <w:p w:rsidR="00A344EC" w:rsidRP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>У разі поставки неякісного товару або не відповідного товару, такий товар повертається Учаснику або підлягає обміну за рахунок Учасника.</w:t>
      </w:r>
    </w:p>
    <w:sectPr w:rsidR="00A344EC" w:rsidRPr="004F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4"/>
    <w:rsid w:val="004F5171"/>
    <w:rsid w:val="00A344EC"/>
    <w:rsid w:val="00BC2FDA"/>
    <w:rsid w:val="00BE0954"/>
    <w:rsid w:val="00E1294C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C2FD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2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C2FD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2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2022-11-25T08:36:00Z</dcterms:created>
  <dcterms:modified xsi:type="dcterms:W3CDTF">2022-11-30T13:43:00Z</dcterms:modified>
</cp:coreProperties>
</file>