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74" w:rsidRDefault="00306274" w:rsidP="00306274">
      <w:pPr>
        <w:widowControl w:val="0"/>
        <w:ind w:left="5670"/>
        <w:rPr>
          <w:b/>
          <w:lang w:val="uk-UA"/>
        </w:rPr>
      </w:pPr>
      <w:r>
        <w:rPr>
          <w:b/>
          <w:lang w:val="uk-UA"/>
        </w:rPr>
        <w:t xml:space="preserve">                       </w:t>
      </w:r>
      <w:proofErr w:type="spellStart"/>
      <w:r>
        <w:rPr>
          <w:b/>
        </w:rPr>
        <w:t>Додаток</w:t>
      </w:r>
      <w:proofErr w:type="spellEnd"/>
      <w:r>
        <w:rPr>
          <w:b/>
        </w:rPr>
        <w:t xml:space="preserve"> </w:t>
      </w:r>
      <w:r>
        <w:rPr>
          <w:b/>
          <w:lang w:val="uk-UA"/>
        </w:rPr>
        <w:t>7</w:t>
      </w:r>
    </w:p>
    <w:p w:rsidR="00306274" w:rsidRDefault="00306274" w:rsidP="00306274">
      <w:pPr>
        <w:widowControl w:val="0"/>
        <w:rPr>
          <w:b/>
          <w:lang w:val="uk-UA"/>
        </w:rPr>
      </w:pPr>
      <w:r>
        <w:rPr>
          <w:b/>
          <w:lang w:val="uk-UA"/>
        </w:rPr>
        <w:t xml:space="preserve">                                                                                                                     </w:t>
      </w:r>
      <w:r>
        <w:rPr>
          <w:b/>
        </w:rPr>
        <w:t xml:space="preserve">до </w:t>
      </w:r>
      <w:proofErr w:type="spellStart"/>
      <w:r>
        <w:rPr>
          <w:b/>
        </w:rPr>
        <w:t>Документаці</w:t>
      </w:r>
      <w:proofErr w:type="spellEnd"/>
      <w:r>
        <w:rPr>
          <w:b/>
          <w:lang w:val="uk-UA"/>
        </w:rPr>
        <w:t xml:space="preserve">ї </w:t>
      </w:r>
    </w:p>
    <w:p w:rsidR="00306274" w:rsidRDefault="00306274" w:rsidP="00306274">
      <w:pPr>
        <w:jc w:val="center"/>
        <w:rPr>
          <w:b/>
          <w:bCs/>
          <w:lang w:val="uk-UA"/>
        </w:rPr>
      </w:pPr>
      <w:r>
        <w:rPr>
          <w:b/>
          <w:bCs/>
          <w:lang w:val="uk-UA"/>
        </w:rPr>
        <w:t xml:space="preserve">                                                                                                 Проект </w:t>
      </w:r>
      <w:proofErr w:type="spellStart"/>
      <w:r>
        <w:rPr>
          <w:b/>
          <w:bCs/>
          <w:lang w:val="uk-UA"/>
        </w:rPr>
        <w:t>догову</w:t>
      </w:r>
      <w:proofErr w:type="spellEnd"/>
    </w:p>
    <w:p w:rsidR="00306274" w:rsidRDefault="00306274" w:rsidP="00306274">
      <w:pPr>
        <w:jc w:val="center"/>
        <w:rPr>
          <w:b/>
          <w:bCs/>
          <w:lang w:val="uk-UA"/>
        </w:rPr>
      </w:pPr>
    </w:p>
    <w:p w:rsidR="00306274" w:rsidRDefault="00306274" w:rsidP="00306274">
      <w:pPr>
        <w:rPr>
          <w:b/>
          <w:lang w:val="uk-UA"/>
        </w:rPr>
      </w:pPr>
      <w:r>
        <w:rPr>
          <w:b/>
          <w:lang w:val="uk-UA"/>
        </w:rPr>
        <w:t xml:space="preserve">                                                       ДОГОВІР   КУПІВЛІ-ПРОДАЖУ   № ______ </w:t>
      </w:r>
    </w:p>
    <w:p w:rsidR="00306274" w:rsidRDefault="00306274" w:rsidP="00306274">
      <w:pPr>
        <w:ind w:firstLine="426"/>
        <w:jc w:val="both"/>
        <w:rPr>
          <w:b/>
          <w:lang w:val="uk-UA"/>
        </w:rPr>
      </w:pPr>
    </w:p>
    <w:p w:rsidR="00306274" w:rsidRDefault="00306274" w:rsidP="00306274">
      <w:pPr>
        <w:ind w:firstLine="426"/>
        <w:jc w:val="both"/>
        <w:rPr>
          <w:b/>
          <w:lang w:val="uk-UA"/>
        </w:rPr>
      </w:pPr>
    </w:p>
    <w:p w:rsidR="00306274" w:rsidRDefault="00306274" w:rsidP="00306274">
      <w:pPr>
        <w:ind w:firstLine="426"/>
        <w:jc w:val="both"/>
        <w:rPr>
          <w:b/>
          <w:lang w:val="uk-UA"/>
        </w:rPr>
      </w:pPr>
    </w:p>
    <w:p w:rsidR="00306274" w:rsidRDefault="00306274" w:rsidP="00306274">
      <w:pPr>
        <w:jc w:val="both"/>
        <w:rPr>
          <w:lang w:val="uk-UA"/>
        </w:rPr>
      </w:pPr>
      <w:r>
        <w:rPr>
          <w:lang w:val="uk-UA"/>
        </w:rPr>
        <w:t xml:space="preserve">        с. Яришів         </w:t>
      </w:r>
      <w:r>
        <w:rPr>
          <w:lang w:val="uk-UA"/>
        </w:rPr>
        <w:tab/>
      </w:r>
      <w:r>
        <w:rPr>
          <w:lang w:val="uk-UA"/>
        </w:rPr>
        <w:tab/>
      </w:r>
      <w:r>
        <w:rPr>
          <w:lang w:val="uk-UA"/>
        </w:rPr>
        <w:tab/>
        <w:t xml:space="preserve">                                               «_____»_____________2022 року</w:t>
      </w:r>
    </w:p>
    <w:p w:rsidR="00306274" w:rsidRDefault="00306274" w:rsidP="00306274">
      <w:pPr>
        <w:ind w:firstLine="426"/>
        <w:jc w:val="both"/>
        <w:rPr>
          <w:lang w:val="uk-UA"/>
        </w:rPr>
      </w:pPr>
    </w:p>
    <w:p w:rsidR="00306274" w:rsidRDefault="00306274" w:rsidP="00306274">
      <w:pPr>
        <w:pStyle w:val="a8"/>
        <w:widowControl w:val="0"/>
        <w:tabs>
          <w:tab w:val="num" w:pos="1626"/>
        </w:tabs>
        <w:spacing w:after="0"/>
        <w:ind w:left="426"/>
        <w:rPr>
          <w:lang w:val="uk-UA"/>
        </w:rPr>
      </w:pPr>
      <w:r>
        <w:rPr>
          <w:lang w:val="uk-UA"/>
        </w:rPr>
        <w:t xml:space="preserve">Яришівський психоневрологічний </w:t>
      </w:r>
      <w:proofErr w:type="spellStart"/>
      <w:r>
        <w:rPr>
          <w:lang w:val="uk-UA"/>
        </w:rPr>
        <w:t>будинок</w:t>
      </w:r>
      <w:r>
        <w:rPr>
          <w:rFonts w:ascii="Calibri" w:hAnsi="Calibri"/>
          <w:lang w:val="uk-UA"/>
        </w:rPr>
        <w:t>-</w:t>
      </w:r>
      <w:proofErr w:type="spellEnd"/>
      <w:r>
        <w:rPr>
          <w:lang w:val="uk-UA"/>
        </w:rPr>
        <w:t xml:space="preserve"> інтернат, іменован</w:t>
      </w:r>
      <w:r>
        <w:rPr>
          <w:rFonts w:ascii="Calibri" w:hAnsi="Calibri"/>
          <w:lang w:val="uk-UA"/>
        </w:rPr>
        <w:t>ий</w:t>
      </w:r>
      <w:r>
        <w:rPr>
          <w:lang w:val="uk-UA"/>
        </w:rPr>
        <w:t xml:space="preserve"> надалі «Покупець»,  в особі директора Голоти </w:t>
      </w:r>
      <w:r>
        <w:rPr>
          <w:rFonts w:ascii="Calibri" w:hAnsi="Calibri"/>
          <w:lang w:val="uk-UA"/>
        </w:rPr>
        <w:t xml:space="preserve"> </w:t>
      </w:r>
      <w:r>
        <w:rPr>
          <w:lang w:val="uk-UA"/>
        </w:rPr>
        <w:t>Віктора Яковича,  що  діє  на  підставі  Статуту, з однієї сторони, та____________________________________________________________________________________________особі _____________________________________________ , що діє на підставі  _______________________________________________________,іменоване надалі «Продавець», з іншої сторони, що разом надалі іменуються «Сторонами», уклали цей Договір про наступне:</w:t>
      </w:r>
    </w:p>
    <w:p w:rsidR="00306274" w:rsidRDefault="00306274" w:rsidP="00306274">
      <w:pPr>
        <w:ind w:firstLine="426"/>
        <w:jc w:val="both"/>
        <w:rPr>
          <w:lang w:val="uk-UA"/>
        </w:rPr>
      </w:pPr>
    </w:p>
    <w:p w:rsidR="00306274" w:rsidRDefault="00306274" w:rsidP="00306274">
      <w:pPr>
        <w:jc w:val="center"/>
        <w:rPr>
          <w:lang w:val="uk-UA"/>
        </w:rPr>
      </w:pPr>
      <w:r>
        <w:rPr>
          <w:b/>
          <w:lang w:val="uk-UA"/>
        </w:rPr>
        <w:t>І</w:t>
      </w:r>
      <w:r>
        <w:rPr>
          <w:lang w:val="uk-UA"/>
        </w:rPr>
        <w:t xml:space="preserve">. </w:t>
      </w:r>
      <w:r>
        <w:rPr>
          <w:b/>
          <w:noProof/>
        </w:rPr>
        <w:t>Предмет договору.</w:t>
      </w:r>
    </w:p>
    <w:p w:rsidR="00306274" w:rsidRDefault="00306274" w:rsidP="00306274">
      <w:pPr>
        <w:adjustRightInd w:val="0"/>
        <w:ind w:firstLine="426"/>
        <w:rPr>
          <w:b/>
          <w:lang w:val="uk-UA"/>
        </w:rPr>
      </w:pPr>
      <w:r>
        <w:t xml:space="preserve">1.1. </w:t>
      </w:r>
      <w:proofErr w:type="spellStart"/>
      <w:r>
        <w:t>Постачальник</w:t>
      </w:r>
      <w:proofErr w:type="spellEnd"/>
      <w:r>
        <w:t xml:space="preserve"> </w:t>
      </w:r>
      <w:proofErr w:type="spellStart"/>
      <w:r>
        <w:rPr>
          <w:bCs/>
        </w:rPr>
        <w:t>зобов’язується</w:t>
      </w:r>
      <w:proofErr w:type="spellEnd"/>
      <w:r>
        <w:rPr>
          <w:bCs/>
        </w:rPr>
        <w:t xml:space="preserve"> </w:t>
      </w:r>
      <w:proofErr w:type="spellStart"/>
      <w:r>
        <w:t>поставити</w:t>
      </w:r>
      <w:proofErr w:type="spellEnd"/>
      <w:r>
        <w:t xml:space="preserve">  </w:t>
      </w:r>
      <w:proofErr w:type="spellStart"/>
      <w:r>
        <w:t>Покупцю</w:t>
      </w:r>
      <w:proofErr w:type="spellEnd"/>
      <w:r>
        <w:t xml:space="preserve"> товар</w:t>
      </w:r>
      <w:r>
        <w:rPr>
          <w:b/>
        </w:rPr>
        <w:t xml:space="preserve"> </w:t>
      </w:r>
      <w:r>
        <w:t>за кодами</w:t>
      </w:r>
      <w:r>
        <w:rPr>
          <w:lang w:val="uk-UA"/>
        </w:rPr>
        <w:t xml:space="preserve">: </w:t>
      </w:r>
      <w:r>
        <w:rPr>
          <w:b/>
        </w:rPr>
        <w:t>ДК</w:t>
      </w:r>
      <w:r>
        <w:rPr>
          <w:b/>
          <w:lang w:val="uk-UA"/>
        </w:rPr>
        <w:t xml:space="preserve"> </w:t>
      </w:r>
      <w:r>
        <w:rPr>
          <w:b/>
        </w:rPr>
        <w:t>021</w:t>
      </w:r>
      <w:r>
        <w:rPr>
          <w:b/>
          <w:lang w:val="uk-UA"/>
        </w:rPr>
        <w:t xml:space="preserve">:2015 </w:t>
      </w:r>
      <w:r>
        <w:rPr>
          <w:b/>
          <w:shd w:val="clear" w:color="auto" w:fill="FDFEFD"/>
        </w:rPr>
        <w:t xml:space="preserve">09130000-9 – </w:t>
      </w:r>
      <w:proofErr w:type="spellStart"/>
      <w:r>
        <w:rPr>
          <w:b/>
          <w:shd w:val="clear" w:color="auto" w:fill="FDFEFD"/>
        </w:rPr>
        <w:t>Нафта</w:t>
      </w:r>
      <w:proofErr w:type="spellEnd"/>
      <w:r>
        <w:rPr>
          <w:b/>
          <w:shd w:val="clear" w:color="auto" w:fill="FDFEFD"/>
        </w:rPr>
        <w:t xml:space="preserve"> </w:t>
      </w:r>
      <w:proofErr w:type="spellStart"/>
      <w:r>
        <w:rPr>
          <w:b/>
          <w:shd w:val="clear" w:color="auto" w:fill="FDFEFD"/>
        </w:rPr>
        <w:t>і</w:t>
      </w:r>
      <w:proofErr w:type="spellEnd"/>
      <w:r>
        <w:rPr>
          <w:b/>
          <w:shd w:val="clear" w:color="auto" w:fill="FDFEFD"/>
        </w:rPr>
        <w:t xml:space="preserve"> </w:t>
      </w:r>
      <w:proofErr w:type="spellStart"/>
      <w:r>
        <w:rPr>
          <w:b/>
          <w:shd w:val="clear" w:color="auto" w:fill="FDFEFD"/>
        </w:rPr>
        <w:t>дистилят</w:t>
      </w:r>
      <w:proofErr w:type="gramStart"/>
      <w:r>
        <w:rPr>
          <w:b/>
          <w:shd w:val="clear" w:color="auto" w:fill="FDFEFD"/>
        </w:rPr>
        <w:t>и</w:t>
      </w:r>
      <w:proofErr w:type="spellEnd"/>
      <w:r>
        <w:rPr>
          <w:b/>
          <w:bCs/>
          <w:lang w:val="uk-UA"/>
        </w:rPr>
        <w:t>(</w:t>
      </w:r>
      <w:proofErr w:type="gramEnd"/>
      <w:r>
        <w:rPr>
          <w:b/>
          <w:bCs/>
        </w:rPr>
        <w:t>Бензин А-9</w:t>
      </w:r>
      <w:r>
        <w:rPr>
          <w:b/>
          <w:bCs/>
          <w:lang w:val="uk-UA"/>
        </w:rPr>
        <w:t>5, дизельне паливо, газ автомобільний</w:t>
      </w:r>
      <w:r>
        <w:rPr>
          <w:b/>
          <w:shd w:val="clear" w:color="auto" w:fill="FDFEFD"/>
          <w:lang w:val="uk-UA"/>
        </w:rPr>
        <w:t>)</w:t>
      </w:r>
      <w:r>
        <w:rPr>
          <w:b/>
          <w:lang w:val="uk-UA"/>
        </w:rPr>
        <w:t xml:space="preserve">, </w:t>
      </w:r>
      <w:r>
        <w:t>(</w:t>
      </w:r>
      <w:proofErr w:type="spellStart"/>
      <w:r>
        <w:t>далі</w:t>
      </w:r>
      <w:proofErr w:type="spellEnd"/>
      <w:r>
        <w:t xml:space="preserve"> - Товар), а </w:t>
      </w:r>
      <w:proofErr w:type="spellStart"/>
      <w:r>
        <w:t>Покупець</w:t>
      </w:r>
      <w:proofErr w:type="spellEnd"/>
      <w:r>
        <w:t xml:space="preserve"> </w:t>
      </w:r>
      <w:proofErr w:type="spellStart"/>
      <w:r>
        <w:t>прийняти</w:t>
      </w:r>
      <w:proofErr w:type="spellEnd"/>
      <w:r>
        <w:t xml:space="preserve"> </w:t>
      </w:r>
      <w:proofErr w:type="spellStart"/>
      <w:r>
        <w:t>і</w:t>
      </w:r>
      <w:proofErr w:type="spellEnd"/>
      <w:r>
        <w:t xml:space="preserve"> </w:t>
      </w:r>
      <w:proofErr w:type="spellStart"/>
      <w:r>
        <w:t>оплатити</w:t>
      </w:r>
      <w:proofErr w:type="spellEnd"/>
      <w:r>
        <w:t xml:space="preserve"> </w:t>
      </w:r>
      <w:proofErr w:type="spellStart"/>
      <w:r>
        <w:t>такий</w:t>
      </w:r>
      <w:proofErr w:type="spellEnd"/>
      <w:r>
        <w:t xml:space="preserve"> Товар в порядку та на </w:t>
      </w:r>
      <w:proofErr w:type="spellStart"/>
      <w:r>
        <w:t>умовах</w:t>
      </w:r>
      <w:proofErr w:type="spellEnd"/>
      <w:r>
        <w:t xml:space="preserve">, </w:t>
      </w:r>
      <w:proofErr w:type="spellStart"/>
      <w:r>
        <w:t>визначених</w:t>
      </w:r>
      <w:proofErr w:type="spellEnd"/>
      <w:r>
        <w:t xml:space="preserve"> </w:t>
      </w:r>
      <w:proofErr w:type="spellStart"/>
      <w:r>
        <w:t>цим</w:t>
      </w:r>
      <w:proofErr w:type="spellEnd"/>
      <w:r>
        <w:t xml:space="preserve"> Договором.</w:t>
      </w:r>
    </w:p>
    <w:p w:rsidR="00306274" w:rsidRDefault="00306274" w:rsidP="00306274">
      <w:pPr>
        <w:jc w:val="both"/>
        <w:rPr>
          <w:noProof/>
        </w:rPr>
      </w:pPr>
      <w:r>
        <w:t xml:space="preserve">1.2.Найменування, номенклатура, </w:t>
      </w:r>
      <w:proofErr w:type="spellStart"/>
      <w:r>
        <w:t>кількість</w:t>
      </w:r>
      <w:proofErr w:type="spellEnd"/>
      <w:r>
        <w:t xml:space="preserve">, </w:t>
      </w:r>
      <w:proofErr w:type="spellStart"/>
      <w:r>
        <w:t>ціна</w:t>
      </w:r>
      <w:proofErr w:type="spellEnd"/>
      <w:r>
        <w:t xml:space="preserve">, </w:t>
      </w:r>
      <w:proofErr w:type="spellStart"/>
      <w:r>
        <w:t>загальна</w:t>
      </w:r>
      <w:proofErr w:type="spellEnd"/>
      <w:r>
        <w:t xml:space="preserve"> </w:t>
      </w:r>
      <w:proofErr w:type="spellStart"/>
      <w:r>
        <w:t>вартість</w:t>
      </w:r>
      <w:proofErr w:type="spellEnd"/>
      <w:r>
        <w:t xml:space="preserve"> Товару </w:t>
      </w:r>
      <w:r>
        <w:rPr>
          <w:noProof/>
        </w:rPr>
        <w:t>зазначається в Специфікації (Додаток №1) до даного Договору, яка є невід’ємною частиною даного Договору.</w:t>
      </w:r>
    </w:p>
    <w:p w:rsidR="00306274" w:rsidRDefault="00306274" w:rsidP="00306274">
      <w:pPr>
        <w:jc w:val="both"/>
        <w:rPr>
          <w:noProof/>
        </w:rPr>
      </w:pPr>
      <w:r>
        <w:rPr>
          <w:lang w:val="uk-UA"/>
        </w:rPr>
        <w:t>1.3.</w:t>
      </w:r>
      <w:proofErr w:type="spellStart"/>
      <w:r>
        <w:t>Ідентифікатор</w:t>
      </w:r>
      <w:proofErr w:type="spellEnd"/>
      <w:r>
        <w:t xml:space="preserve"> </w:t>
      </w:r>
      <w:proofErr w:type="spellStart"/>
      <w:r>
        <w:t>електронної</w:t>
      </w:r>
      <w:proofErr w:type="spellEnd"/>
      <w:r>
        <w:t xml:space="preserve"> </w:t>
      </w:r>
      <w:proofErr w:type="spellStart"/>
      <w:r>
        <w:t>закупівлі</w:t>
      </w:r>
      <w:proofErr w:type="spellEnd"/>
    </w:p>
    <w:p w:rsidR="00306274" w:rsidRDefault="00306274" w:rsidP="00306274">
      <w:pPr>
        <w:tabs>
          <w:tab w:val="left" w:pos="426"/>
          <w:tab w:val="num" w:pos="1440"/>
        </w:tabs>
        <w:jc w:val="both"/>
      </w:pPr>
      <w:r>
        <w:t xml:space="preserve">1.4.Продавець </w:t>
      </w:r>
      <w:proofErr w:type="spellStart"/>
      <w:r>
        <w:t>гаранту</w:t>
      </w:r>
      <w:proofErr w:type="gramStart"/>
      <w:r>
        <w:t>є</w:t>
      </w:r>
      <w:proofErr w:type="spellEnd"/>
      <w:r>
        <w:t>,</w:t>
      </w:r>
      <w:proofErr w:type="gramEnd"/>
      <w:r>
        <w:t xml:space="preserve"> </w:t>
      </w:r>
      <w:proofErr w:type="spellStart"/>
      <w:r>
        <w:t>що</w:t>
      </w:r>
      <w:proofErr w:type="spellEnd"/>
      <w:r>
        <w:t xml:space="preserve"> Товар </w:t>
      </w:r>
      <w:proofErr w:type="spellStart"/>
      <w:r>
        <w:t>вільний</w:t>
      </w:r>
      <w:proofErr w:type="spellEnd"/>
      <w:r>
        <w:t xml:space="preserve"> </w:t>
      </w:r>
      <w:proofErr w:type="spellStart"/>
      <w:r>
        <w:t>від</w:t>
      </w:r>
      <w:proofErr w:type="spellEnd"/>
      <w:r>
        <w:t xml:space="preserve"> прав </w:t>
      </w:r>
      <w:proofErr w:type="spellStart"/>
      <w:r>
        <w:t>або</w:t>
      </w:r>
      <w:proofErr w:type="spellEnd"/>
      <w:r>
        <w:t xml:space="preserve"> претензій </w:t>
      </w:r>
      <w:proofErr w:type="spellStart"/>
      <w:r>
        <w:t>з</w:t>
      </w:r>
      <w:proofErr w:type="spellEnd"/>
      <w:r>
        <w:t xml:space="preserve"> боку </w:t>
      </w:r>
      <w:proofErr w:type="spellStart"/>
      <w:r>
        <w:t>третіх</w:t>
      </w:r>
      <w:proofErr w:type="spellEnd"/>
      <w:r>
        <w:t xml:space="preserve"> </w:t>
      </w:r>
      <w:proofErr w:type="spellStart"/>
      <w:r>
        <w:t>осіб</w:t>
      </w:r>
      <w:proofErr w:type="spellEnd"/>
      <w:r>
        <w:t xml:space="preserve"> </w:t>
      </w:r>
      <w:proofErr w:type="spellStart"/>
      <w:r>
        <w:t>незалежно</w:t>
      </w:r>
      <w:proofErr w:type="spellEnd"/>
      <w:r>
        <w:t xml:space="preserve"> </w:t>
      </w:r>
      <w:proofErr w:type="spellStart"/>
      <w:r>
        <w:t>від</w:t>
      </w:r>
      <w:proofErr w:type="spellEnd"/>
      <w:r>
        <w:t xml:space="preserve"> того </w:t>
      </w:r>
      <w:proofErr w:type="spellStart"/>
      <w:r>
        <w:t>існують</w:t>
      </w:r>
      <w:proofErr w:type="spellEnd"/>
      <w:r>
        <w:t xml:space="preserve"> </w:t>
      </w:r>
      <w:proofErr w:type="spellStart"/>
      <w:r>
        <w:t>такі</w:t>
      </w:r>
      <w:proofErr w:type="spellEnd"/>
      <w:r>
        <w:t xml:space="preserve"> права </w:t>
      </w:r>
      <w:proofErr w:type="spellStart"/>
      <w:r>
        <w:t>чи</w:t>
      </w:r>
      <w:proofErr w:type="spellEnd"/>
      <w:r>
        <w:t xml:space="preserve"> </w:t>
      </w:r>
      <w:proofErr w:type="spellStart"/>
      <w:r>
        <w:t>тільки</w:t>
      </w:r>
      <w:proofErr w:type="spellEnd"/>
      <w:r>
        <w:t xml:space="preserve"> </w:t>
      </w:r>
      <w:proofErr w:type="spellStart"/>
      <w:r>
        <w:t>припускаються</w:t>
      </w:r>
      <w:proofErr w:type="spellEnd"/>
      <w:r>
        <w:t>.</w:t>
      </w:r>
    </w:p>
    <w:p w:rsidR="00306274" w:rsidRDefault="00306274" w:rsidP="00306274">
      <w:pPr>
        <w:jc w:val="center"/>
        <w:rPr>
          <w:b/>
          <w:bCs/>
        </w:rPr>
      </w:pPr>
    </w:p>
    <w:p w:rsidR="00306274" w:rsidRDefault="00306274" w:rsidP="00306274">
      <w:pPr>
        <w:jc w:val="center"/>
        <w:rPr>
          <w:b/>
          <w:bCs/>
        </w:rPr>
      </w:pPr>
      <w:r>
        <w:rPr>
          <w:b/>
          <w:bCs/>
        </w:rPr>
        <w:t xml:space="preserve">II. </w:t>
      </w:r>
      <w:proofErr w:type="spellStart"/>
      <w:r>
        <w:rPr>
          <w:b/>
          <w:bCs/>
        </w:rPr>
        <w:t>Якість</w:t>
      </w:r>
      <w:proofErr w:type="spellEnd"/>
      <w:r>
        <w:rPr>
          <w:b/>
          <w:bCs/>
        </w:rPr>
        <w:t xml:space="preserve"> </w:t>
      </w:r>
      <w:proofErr w:type="spellStart"/>
      <w:r>
        <w:rPr>
          <w:b/>
          <w:bCs/>
        </w:rPr>
        <w:t>товарі</w:t>
      </w:r>
      <w:proofErr w:type="gramStart"/>
      <w:r>
        <w:rPr>
          <w:b/>
          <w:bCs/>
        </w:rPr>
        <w:t>в</w:t>
      </w:r>
      <w:proofErr w:type="spellEnd"/>
      <w:proofErr w:type="gramEnd"/>
      <w:r>
        <w:rPr>
          <w:b/>
          <w:bCs/>
        </w:rPr>
        <w:t xml:space="preserve">, </w:t>
      </w:r>
      <w:proofErr w:type="spellStart"/>
      <w:r>
        <w:rPr>
          <w:b/>
          <w:bCs/>
        </w:rPr>
        <w:t>робіт</w:t>
      </w:r>
      <w:proofErr w:type="spellEnd"/>
      <w:r>
        <w:rPr>
          <w:b/>
          <w:bCs/>
        </w:rPr>
        <w:t xml:space="preserve"> </w:t>
      </w:r>
      <w:proofErr w:type="spellStart"/>
      <w:r>
        <w:rPr>
          <w:b/>
          <w:bCs/>
        </w:rPr>
        <w:t>чи</w:t>
      </w:r>
      <w:proofErr w:type="spellEnd"/>
      <w:r>
        <w:rPr>
          <w:b/>
          <w:bCs/>
        </w:rPr>
        <w:t xml:space="preserve"> </w:t>
      </w:r>
      <w:proofErr w:type="spellStart"/>
      <w:r>
        <w:rPr>
          <w:b/>
          <w:bCs/>
        </w:rPr>
        <w:t>послуг</w:t>
      </w:r>
      <w:proofErr w:type="spellEnd"/>
    </w:p>
    <w:p w:rsidR="00306274" w:rsidRDefault="00306274" w:rsidP="00306274">
      <w:pPr>
        <w:jc w:val="both"/>
        <w:rPr>
          <w:lang w:eastAsia="ar-SA"/>
        </w:rPr>
      </w:pPr>
      <w:r>
        <w:t xml:space="preserve">2.1. </w:t>
      </w:r>
      <w:proofErr w:type="spellStart"/>
      <w:r>
        <w:t>Постачальник</w:t>
      </w:r>
      <w:proofErr w:type="spellEnd"/>
      <w:r>
        <w:t xml:space="preserve"> </w:t>
      </w:r>
      <w:proofErr w:type="spellStart"/>
      <w:r>
        <w:t>гарантує</w:t>
      </w:r>
      <w:proofErr w:type="spellEnd"/>
      <w:r>
        <w:t xml:space="preserve"> </w:t>
      </w:r>
      <w:proofErr w:type="spellStart"/>
      <w:r>
        <w:t>якість</w:t>
      </w:r>
      <w:proofErr w:type="spellEnd"/>
      <w:r>
        <w:t xml:space="preserve"> товару, </w:t>
      </w:r>
      <w:proofErr w:type="spellStart"/>
      <w:r>
        <w:t>що</w:t>
      </w:r>
      <w:proofErr w:type="spellEnd"/>
      <w:r>
        <w:t xml:space="preserve"> </w:t>
      </w:r>
      <w:proofErr w:type="spellStart"/>
      <w:r>
        <w:t>постачається</w:t>
      </w:r>
      <w:proofErr w:type="spellEnd"/>
      <w:r>
        <w:t xml:space="preserve">. </w:t>
      </w:r>
      <w:proofErr w:type="spellStart"/>
      <w:r>
        <w:t>Якість</w:t>
      </w:r>
      <w:proofErr w:type="spellEnd"/>
      <w:r>
        <w:t xml:space="preserve"> Товару </w:t>
      </w:r>
      <w:proofErr w:type="gramStart"/>
      <w:r>
        <w:t>повинна</w:t>
      </w:r>
      <w:proofErr w:type="gram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Покупця</w:t>
      </w:r>
      <w:proofErr w:type="spellEnd"/>
      <w:r>
        <w:t xml:space="preserve">. </w:t>
      </w:r>
      <w:r>
        <w:rPr>
          <w:lang w:eastAsia="ar-SA"/>
        </w:rPr>
        <w:t xml:space="preserve">Товар повинен </w:t>
      </w:r>
      <w:proofErr w:type="spellStart"/>
      <w:r>
        <w:rPr>
          <w:lang w:eastAsia="ar-SA"/>
        </w:rPr>
        <w:t>мати</w:t>
      </w:r>
      <w:proofErr w:type="spellEnd"/>
      <w:r>
        <w:rPr>
          <w:lang w:eastAsia="ar-SA"/>
        </w:rPr>
        <w:t xml:space="preserve"> </w:t>
      </w:r>
      <w:proofErr w:type="spellStart"/>
      <w:r>
        <w:rPr>
          <w:lang w:eastAsia="ar-SA"/>
        </w:rPr>
        <w:t>необхідні</w:t>
      </w:r>
      <w:proofErr w:type="spellEnd"/>
      <w:r>
        <w:rPr>
          <w:lang w:eastAsia="ar-SA"/>
        </w:rPr>
        <w:t xml:space="preserve"> </w:t>
      </w:r>
      <w:proofErr w:type="spellStart"/>
      <w:r>
        <w:rPr>
          <w:lang w:eastAsia="ar-SA"/>
        </w:rPr>
        <w:t>сертифікати</w:t>
      </w:r>
      <w:proofErr w:type="spellEnd"/>
      <w:r>
        <w:rPr>
          <w:lang w:eastAsia="ar-SA"/>
        </w:rPr>
        <w:t xml:space="preserve">, </w:t>
      </w:r>
      <w:proofErr w:type="spellStart"/>
      <w:r>
        <w:rPr>
          <w:lang w:eastAsia="ar-SA"/>
        </w:rPr>
        <w:t>реєстраційні</w:t>
      </w:r>
      <w:proofErr w:type="spellEnd"/>
      <w:r>
        <w:rPr>
          <w:lang w:eastAsia="ar-SA"/>
        </w:rPr>
        <w:t xml:space="preserve"> </w:t>
      </w:r>
      <w:proofErr w:type="spellStart"/>
      <w:r>
        <w:rPr>
          <w:lang w:eastAsia="ar-SA"/>
        </w:rPr>
        <w:t>посвідчення</w:t>
      </w:r>
      <w:proofErr w:type="spellEnd"/>
      <w:r>
        <w:rPr>
          <w:lang w:eastAsia="ar-SA"/>
        </w:rPr>
        <w:t xml:space="preserve">, </w:t>
      </w:r>
      <w:proofErr w:type="spellStart"/>
      <w:r>
        <w:rPr>
          <w:lang w:eastAsia="ar-SA"/>
        </w:rPr>
        <w:t>супроводжуватися</w:t>
      </w:r>
      <w:proofErr w:type="spellEnd"/>
      <w:r>
        <w:rPr>
          <w:lang w:eastAsia="ar-SA"/>
        </w:rPr>
        <w:t xml:space="preserve"> документами </w:t>
      </w:r>
      <w:proofErr w:type="spellStart"/>
      <w:r>
        <w:rPr>
          <w:lang w:eastAsia="ar-SA"/>
        </w:rPr>
        <w:t>щодо</w:t>
      </w:r>
      <w:proofErr w:type="spellEnd"/>
      <w:r>
        <w:rPr>
          <w:lang w:eastAsia="ar-SA"/>
        </w:rPr>
        <w:t xml:space="preserve"> </w:t>
      </w:r>
      <w:proofErr w:type="spellStart"/>
      <w:r>
        <w:rPr>
          <w:lang w:eastAsia="ar-SA"/>
        </w:rPr>
        <w:t>кількості</w:t>
      </w:r>
      <w:proofErr w:type="spellEnd"/>
      <w:r>
        <w:rPr>
          <w:lang w:eastAsia="ar-SA"/>
        </w:rPr>
        <w:t xml:space="preserve">, </w:t>
      </w:r>
      <w:proofErr w:type="spellStart"/>
      <w:r>
        <w:rPr>
          <w:lang w:eastAsia="ar-SA"/>
        </w:rPr>
        <w:t>термінів</w:t>
      </w:r>
      <w:proofErr w:type="spellEnd"/>
      <w:r>
        <w:rPr>
          <w:lang w:eastAsia="ar-SA"/>
        </w:rPr>
        <w:t xml:space="preserve"> </w:t>
      </w:r>
      <w:proofErr w:type="spellStart"/>
      <w:r>
        <w:rPr>
          <w:lang w:eastAsia="ar-SA"/>
        </w:rPr>
        <w:t>придатності</w:t>
      </w:r>
      <w:proofErr w:type="spellEnd"/>
      <w:r>
        <w:rPr>
          <w:lang w:eastAsia="ar-SA"/>
        </w:rPr>
        <w:t xml:space="preserve">, </w:t>
      </w:r>
      <w:proofErr w:type="spellStart"/>
      <w:r>
        <w:rPr>
          <w:lang w:eastAsia="ar-SA"/>
        </w:rPr>
        <w:t>відповідати</w:t>
      </w:r>
      <w:proofErr w:type="spellEnd"/>
      <w:r>
        <w:rPr>
          <w:lang w:eastAsia="ar-SA"/>
        </w:rPr>
        <w:t xml:space="preserve"> </w:t>
      </w:r>
      <w:proofErr w:type="spellStart"/>
      <w:r>
        <w:t>сані</w:t>
      </w:r>
      <w:proofErr w:type="gramStart"/>
      <w:r>
        <w:t>тарно-г</w:t>
      </w:r>
      <w:proofErr w:type="gramEnd"/>
      <w:r>
        <w:t>ігієнічним</w:t>
      </w:r>
      <w:proofErr w:type="spellEnd"/>
      <w:r>
        <w:t xml:space="preserve"> нормам та </w:t>
      </w:r>
      <w:proofErr w:type="spellStart"/>
      <w:r>
        <w:t>іншій</w:t>
      </w:r>
      <w:proofErr w:type="spellEnd"/>
      <w:r>
        <w:t xml:space="preserve"> </w:t>
      </w:r>
      <w:proofErr w:type="spellStart"/>
      <w:r>
        <w:t>документації</w:t>
      </w:r>
      <w:proofErr w:type="spellEnd"/>
      <w:r>
        <w:t xml:space="preserve">, яка </w:t>
      </w:r>
      <w:proofErr w:type="spellStart"/>
      <w:r>
        <w:rPr>
          <w:lang w:eastAsia="ar-SA"/>
        </w:rPr>
        <w:t>встановлює</w:t>
      </w:r>
      <w:proofErr w:type="spellEnd"/>
      <w:r>
        <w:rPr>
          <w:lang w:eastAsia="ar-SA"/>
        </w:rPr>
        <w:t xml:space="preserve"> </w:t>
      </w:r>
      <w:proofErr w:type="spellStart"/>
      <w:r>
        <w:rPr>
          <w:lang w:eastAsia="ar-SA"/>
        </w:rPr>
        <w:t>якість</w:t>
      </w:r>
      <w:proofErr w:type="spellEnd"/>
      <w:r>
        <w:rPr>
          <w:lang w:eastAsia="ar-SA"/>
        </w:rPr>
        <w:t xml:space="preserve"> товару.</w:t>
      </w:r>
    </w:p>
    <w:p w:rsidR="00306274" w:rsidRDefault="00306274" w:rsidP="00306274">
      <w:pPr>
        <w:widowControl w:val="0"/>
        <w:adjustRightInd w:val="0"/>
        <w:jc w:val="both"/>
        <w:rPr>
          <w:rFonts w:ascii="Times New Roman CYR" w:hAnsi="Times New Roman CYR" w:cs="Times New Roman CYR"/>
        </w:rPr>
      </w:pPr>
      <w:r>
        <w:rPr>
          <w:lang w:eastAsia="ar-SA"/>
        </w:rPr>
        <w:t xml:space="preserve">2.2. </w:t>
      </w:r>
      <w:proofErr w:type="spellStart"/>
      <w:r>
        <w:rPr>
          <w:rFonts w:ascii="Times New Roman CYR" w:hAnsi="Times New Roman CYR" w:cs="Times New Roman CYR"/>
        </w:rPr>
        <w:t>Залишковий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термін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придатності</w:t>
      </w:r>
      <w:proofErr w:type="spellEnd"/>
      <w:r>
        <w:rPr>
          <w:rFonts w:ascii="Times New Roman CYR" w:hAnsi="Times New Roman CYR" w:cs="Times New Roman CYR"/>
        </w:rPr>
        <w:t xml:space="preserve"> товару на момент поставки </w:t>
      </w:r>
      <w:proofErr w:type="spellStart"/>
      <w:r>
        <w:rPr>
          <w:rFonts w:ascii="Times New Roman CYR" w:hAnsi="Times New Roman CYR" w:cs="Times New Roman CYR"/>
        </w:rPr>
        <w:t>складає</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менше</w:t>
      </w:r>
      <w:proofErr w:type="spellEnd"/>
      <w:r>
        <w:rPr>
          <w:rFonts w:ascii="Times New Roman CYR" w:hAnsi="Times New Roman CYR" w:cs="Times New Roman CYR"/>
        </w:rPr>
        <w:t xml:space="preserve"> 80% </w:t>
      </w:r>
      <w:proofErr w:type="spellStart"/>
      <w:r>
        <w:rPr>
          <w:rFonts w:ascii="Times New Roman CYR" w:hAnsi="Times New Roman CYR" w:cs="Times New Roman CYR"/>
        </w:rPr>
        <w:t>загального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терміну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придатності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зазначеного</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упаковці</w:t>
      </w:r>
      <w:proofErr w:type="spellEnd"/>
      <w:r>
        <w:rPr>
          <w:rFonts w:ascii="Times New Roman CYR" w:hAnsi="Times New Roman CYR" w:cs="Times New Roman CYR"/>
        </w:rPr>
        <w:t>(</w:t>
      </w:r>
      <w:proofErr w:type="spellStart"/>
      <w:r>
        <w:rPr>
          <w:rFonts w:ascii="Times New Roman CYR" w:hAnsi="Times New Roman CYR" w:cs="Times New Roman CYR"/>
        </w:rPr>
        <w:t>якщо</w:t>
      </w:r>
      <w:proofErr w:type="spellEnd"/>
      <w:r>
        <w:rPr>
          <w:rFonts w:ascii="Times New Roman CYR" w:hAnsi="Times New Roman CYR" w:cs="Times New Roman CYR"/>
        </w:rPr>
        <w:t xml:space="preserve"> товар не </w:t>
      </w:r>
      <w:proofErr w:type="spellStart"/>
      <w:r>
        <w:rPr>
          <w:rFonts w:ascii="Times New Roman CYR" w:hAnsi="Times New Roman CYR" w:cs="Times New Roman CYR"/>
        </w:rPr>
        <w:t>ма</w:t>
      </w:r>
      <w:proofErr w:type="spellEnd"/>
      <w:r>
        <w:rPr>
          <w:rFonts w:ascii="Times New Roman CYR" w:hAnsi="Times New Roman CYR" w:cs="Times New Roman CYR"/>
          <w:lang w:val="uk-UA"/>
        </w:rPr>
        <w:t xml:space="preserve">є упаковки то термін придатності повинен відображатися </w:t>
      </w:r>
      <w:proofErr w:type="gramStart"/>
      <w:r>
        <w:rPr>
          <w:rFonts w:ascii="Times New Roman CYR" w:hAnsi="Times New Roman CYR" w:cs="Times New Roman CYR"/>
          <w:lang w:val="uk-UA"/>
        </w:rPr>
        <w:t>у</w:t>
      </w:r>
      <w:proofErr w:type="gramEnd"/>
      <w:r>
        <w:rPr>
          <w:rFonts w:ascii="Times New Roman CYR" w:hAnsi="Times New Roman CYR" w:cs="Times New Roman CYR"/>
          <w:lang w:val="uk-UA"/>
        </w:rPr>
        <w:t xml:space="preserve">   документах на даний товар)</w:t>
      </w:r>
      <w:r>
        <w:rPr>
          <w:rFonts w:ascii="Times New Roman CYR" w:hAnsi="Times New Roman CYR" w:cs="Times New Roman CYR"/>
        </w:rPr>
        <w:t xml:space="preserve">. </w:t>
      </w:r>
    </w:p>
    <w:p w:rsidR="00306274" w:rsidRDefault="00306274" w:rsidP="00306274">
      <w:pPr>
        <w:jc w:val="center"/>
        <w:rPr>
          <w:b/>
          <w:bCs/>
          <w:lang w:val="uk-UA"/>
        </w:rPr>
      </w:pPr>
    </w:p>
    <w:p w:rsidR="00306274" w:rsidRDefault="00306274" w:rsidP="00306274">
      <w:pPr>
        <w:jc w:val="center"/>
        <w:rPr>
          <w:b/>
          <w:bCs/>
          <w:lang w:val="uk-UA"/>
        </w:rPr>
      </w:pPr>
      <w:r>
        <w:rPr>
          <w:b/>
          <w:bCs/>
        </w:rPr>
        <w:t xml:space="preserve">III. </w:t>
      </w:r>
      <w:proofErr w:type="spellStart"/>
      <w:proofErr w:type="gramStart"/>
      <w:r>
        <w:rPr>
          <w:b/>
          <w:bCs/>
        </w:rPr>
        <w:t>Ц</w:t>
      </w:r>
      <w:proofErr w:type="gramEnd"/>
      <w:r>
        <w:rPr>
          <w:b/>
          <w:bCs/>
        </w:rPr>
        <w:t>іна</w:t>
      </w:r>
      <w:proofErr w:type="spellEnd"/>
      <w:r>
        <w:rPr>
          <w:b/>
          <w:bCs/>
        </w:rPr>
        <w:t xml:space="preserve"> договору</w:t>
      </w:r>
    </w:p>
    <w:p w:rsidR="00306274" w:rsidRDefault="00306274" w:rsidP="00306274">
      <w:pPr>
        <w:jc w:val="both"/>
        <w:rPr>
          <w:noProof/>
        </w:rPr>
      </w:pPr>
      <w:r>
        <w:t xml:space="preserve">3.1. </w:t>
      </w:r>
      <w:r>
        <w:rPr>
          <w:noProof/>
        </w:rPr>
        <w:t xml:space="preserve">Валюта платежу за даним Договором є національна валюта України – гривня. </w:t>
      </w:r>
    </w:p>
    <w:p w:rsidR="00306274" w:rsidRDefault="00306274" w:rsidP="00306274">
      <w:pPr>
        <w:jc w:val="both"/>
        <w:rPr>
          <w:noProof/>
        </w:rPr>
      </w:pPr>
      <w:r>
        <w:rPr>
          <w:noProof/>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306274" w:rsidRDefault="00306274" w:rsidP="00306274">
      <w:pPr>
        <w:jc w:val="both"/>
      </w:pPr>
      <w:r>
        <w:rPr>
          <w:noProof/>
        </w:rPr>
        <w:t xml:space="preserve">3.3. </w:t>
      </w:r>
      <w:r>
        <w:t>Сума Договору становить</w:t>
      </w:r>
      <w:proofErr w:type="gramStart"/>
      <w:r>
        <w:t xml:space="preserve"> :</w:t>
      </w:r>
      <w:proofErr w:type="gramEnd"/>
      <w:r>
        <w:t xml:space="preserve"> </w:t>
      </w:r>
      <w:r>
        <w:rPr>
          <w:b/>
        </w:rPr>
        <w:t xml:space="preserve">_________________________________________________ </w:t>
      </w:r>
      <w:proofErr w:type="spellStart"/>
      <w:r>
        <w:t>грн</w:t>
      </w:r>
      <w:proofErr w:type="spellEnd"/>
      <w:r>
        <w:t>.</w:t>
      </w:r>
    </w:p>
    <w:p w:rsidR="00306274" w:rsidRDefault="00306274" w:rsidP="00306274">
      <w:pPr>
        <w:jc w:val="both"/>
        <w:rPr>
          <w:lang w:val="uk-UA"/>
        </w:rPr>
      </w:pPr>
      <w:r>
        <w:t>в т.ч. ПДВ - ______</w:t>
      </w:r>
    </w:p>
    <w:p w:rsidR="00306274" w:rsidRDefault="00306274" w:rsidP="00306274">
      <w:pPr>
        <w:spacing w:line="228" w:lineRule="auto"/>
        <w:jc w:val="both"/>
        <w:rPr>
          <w:rFonts w:ascii="Calibri" w:hAnsi="Calibri"/>
          <w:lang w:val="uk-UA"/>
        </w:rPr>
      </w:pPr>
      <w:r>
        <w:rPr>
          <w:lang w:val="uk-UA"/>
        </w:rPr>
        <w:t xml:space="preserve">3.4. </w:t>
      </w:r>
      <w:r>
        <w:t xml:space="preserve">Сума Договору не </w:t>
      </w:r>
      <w:proofErr w:type="spellStart"/>
      <w:r>
        <w:t>може</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у </w:t>
      </w:r>
      <w:proofErr w:type="spellStart"/>
      <w:r>
        <w:t>повному</w:t>
      </w:r>
      <w:proofErr w:type="spellEnd"/>
      <w:r>
        <w:t xml:space="preserve"> </w:t>
      </w:r>
      <w:proofErr w:type="spellStart"/>
      <w:r>
        <w:t>обсязі</w:t>
      </w:r>
      <w:proofErr w:type="spellEnd"/>
      <w:r>
        <w:t>.</w:t>
      </w:r>
    </w:p>
    <w:p w:rsidR="00306274" w:rsidRDefault="00306274" w:rsidP="00306274">
      <w:pPr>
        <w:spacing w:line="228" w:lineRule="auto"/>
        <w:jc w:val="both"/>
        <w:rPr>
          <w:rFonts w:ascii="Calibri" w:hAnsi="Calibri"/>
          <w:lang w:val="uk-UA"/>
        </w:rPr>
      </w:pPr>
    </w:p>
    <w:p w:rsidR="00306274" w:rsidRDefault="00306274" w:rsidP="00306274">
      <w:pPr>
        <w:jc w:val="center"/>
        <w:rPr>
          <w:b/>
          <w:bCs/>
          <w:lang w:val="uk-UA"/>
        </w:rPr>
      </w:pPr>
      <w:r>
        <w:rPr>
          <w:b/>
        </w:rPr>
        <w:t>I</w:t>
      </w:r>
      <w:r>
        <w:rPr>
          <w:b/>
          <w:bCs/>
        </w:rPr>
        <w:t>V</w:t>
      </w:r>
      <w:r>
        <w:rPr>
          <w:b/>
          <w:bCs/>
          <w:lang w:val="uk-UA"/>
        </w:rPr>
        <w:t>. Порядок здійснення оплати</w:t>
      </w:r>
    </w:p>
    <w:p w:rsidR="00306274" w:rsidRDefault="00306274" w:rsidP="00306274">
      <w:pPr>
        <w:jc w:val="both"/>
        <w:rPr>
          <w:lang w:val="uk-UA"/>
        </w:rPr>
      </w:pPr>
      <w:r>
        <w:rPr>
          <w:lang w:val="uk-UA"/>
        </w:rPr>
        <w:t xml:space="preserve">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30 календарних днів з моменту поставки Товару. </w:t>
      </w:r>
    </w:p>
    <w:p w:rsidR="00306274" w:rsidRDefault="00306274" w:rsidP="00306274">
      <w:pPr>
        <w:jc w:val="both"/>
      </w:pPr>
      <w:r>
        <w:lastRenderedPageBreak/>
        <w:t xml:space="preserve">4.2. </w:t>
      </w:r>
      <w:proofErr w:type="spellStart"/>
      <w:r>
        <w:t>Розрахунки</w:t>
      </w:r>
      <w:proofErr w:type="spellEnd"/>
      <w:r>
        <w:t xml:space="preserve"> за </w:t>
      </w:r>
      <w:proofErr w:type="spellStart"/>
      <w:r>
        <w:t>поставлений</w:t>
      </w:r>
      <w:proofErr w:type="spellEnd"/>
      <w:r>
        <w:t xml:space="preserve">  Товар </w:t>
      </w:r>
      <w:proofErr w:type="spellStart"/>
      <w:r>
        <w:t>здійснюються</w:t>
      </w:r>
      <w:proofErr w:type="spellEnd"/>
      <w:r>
        <w:t xml:space="preserve">  </w:t>
      </w:r>
      <w:proofErr w:type="spellStart"/>
      <w:r>
        <w:t>відповідно</w:t>
      </w:r>
      <w:proofErr w:type="spellEnd"/>
      <w:r>
        <w:t xml:space="preserve"> до </w:t>
      </w:r>
      <w:proofErr w:type="gramStart"/>
      <w:r>
        <w:t>Бюджетного</w:t>
      </w:r>
      <w:proofErr w:type="gramEnd"/>
      <w:r>
        <w:t xml:space="preserve"> кодексу </w:t>
      </w:r>
      <w:proofErr w:type="spellStart"/>
      <w:r>
        <w:t>України</w:t>
      </w:r>
      <w:proofErr w:type="spellEnd"/>
      <w:r>
        <w:t xml:space="preserve">. У </w:t>
      </w:r>
      <w:proofErr w:type="spellStart"/>
      <w:r>
        <w:t>разі</w:t>
      </w:r>
      <w:proofErr w:type="spellEnd"/>
      <w:r>
        <w:t xml:space="preserve"> </w:t>
      </w:r>
      <w:proofErr w:type="spellStart"/>
      <w:r>
        <w:t>затримки</w:t>
      </w:r>
      <w:proofErr w:type="spellEnd"/>
      <w:r>
        <w:t xml:space="preserve"> бюджетного </w:t>
      </w:r>
      <w:proofErr w:type="spellStart"/>
      <w:r>
        <w:t>фінансування</w:t>
      </w:r>
      <w:proofErr w:type="spellEnd"/>
      <w:r>
        <w:t xml:space="preserve"> </w:t>
      </w:r>
      <w:proofErr w:type="spellStart"/>
      <w:r>
        <w:t>розрахунок</w:t>
      </w:r>
      <w:proofErr w:type="spellEnd"/>
      <w:r>
        <w:t xml:space="preserve"> за Товар </w:t>
      </w:r>
      <w:proofErr w:type="spellStart"/>
      <w:r>
        <w:t>здійснюється</w:t>
      </w:r>
      <w:proofErr w:type="spellEnd"/>
      <w:r>
        <w:t xml:space="preserve">  </w:t>
      </w:r>
      <w:proofErr w:type="spellStart"/>
      <w:r>
        <w:t>протягом</w:t>
      </w:r>
      <w:proofErr w:type="spellEnd"/>
      <w:r>
        <w:t xml:space="preserve"> 3 </w:t>
      </w:r>
      <w:proofErr w:type="spellStart"/>
      <w:r>
        <w:t>банківських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отримання</w:t>
      </w:r>
      <w:proofErr w:type="spellEnd"/>
      <w:r>
        <w:t xml:space="preserve"> </w:t>
      </w:r>
      <w:proofErr w:type="spellStart"/>
      <w:r>
        <w:t>Покупцем</w:t>
      </w:r>
      <w:proofErr w:type="spellEnd"/>
      <w:r>
        <w:t xml:space="preserve"> бюджетного </w:t>
      </w:r>
      <w:proofErr w:type="spellStart"/>
      <w:r>
        <w:t>призначення</w:t>
      </w:r>
      <w:proofErr w:type="spellEnd"/>
      <w:r>
        <w:t xml:space="preserve"> на </w:t>
      </w:r>
      <w:proofErr w:type="spellStart"/>
      <w:r>
        <w:t>фінансування</w:t>
      </w:r>
      <w:proofErr w:type="spellEnd"/>
      <w:r>
        <w:t xml:space="preserve"> </w:t>
      </w:r>
      <w:proofErr w:type="spellStart"/>
      <w:r>
        <w:t>закупі</w:t>
      </w:r>
      <w:proofErr w:type="gramStart"/>
      <w:r>
        <w:t>вл</w:t>
      </w:r>
      <w:proofErr w:type="gramEnd"/>
      <w:r>
        <w:t>і</w:t>
      </w:r>
      <w:proofErr w:type="spellEnd"/>
      <w:r>
        <w:t xml:space="preserve"> на </w:t>
      </w:r>
      <w:proofErr w:type="spellStart"/>
      <w:r>
        <w:t>свій</w:t>
      </w:r>
      <w:proofErr w:type="spellEnd"/>
      <w:r>
        <w:t xml:space="preserve"> </w:t>
      </w:r>
      <w:proofErr w:type="spellStart"/>
      <w:r>
        <w:t>розрахунковий</w:t>
      </w:r>
      <w:proofErr w:type="spellEnd"/>
      <w:r>
        <w:t xml:space="preserve"> </w:t>
      </w:r>
      <w:proofErr w:type="spellStart"/>
      <w:r>
        <w:t>рахунок</w:t>
      </w:r>
      <w:proofErr w:type="spellEnd"/>
      <w:r>
        <w:t xml:space="preserve">. </w:t>
      </w:r>
      <w:proofErr w:type="spellStart"/>
      <w:r>
        <w:t>Протягом</w:t>
      </w:r>
      <w:proofErr w:type="spellEnd"/>
      <w:r>
        <w:t xml:space="preserve"> </w:t>
      </w:r>
      <w:proofErr w:type="spellStart"/>
      <w:r>
        <w:t>всього</w:t>
      </w:r>
      <w:proofErr w:type="spellEnd"/>
      <w:r>
        <w:t xml:space="preserve"> </w:t>
      </w:r>
      <w:proofErr w:type="spellStart"/>
      <w:r>
        <w:t>періоду</w:t>
      </w:r>
      <w:proofErr w:type="spellEnd"/>
      <w:r>
        <w:t xml:space="preserve"> </w:t>
      </w:r>
      <w:proofErr w:type="spellStart"/>
      <w:r>
        <w:t>затримки</w:t>
      </w:r>
      <w:proofErr w:type="spellEnd"/>
      <w:r>
        <w:t xml:space="preserve"> бюджетного </w:t>
      </w:r>
      <w:proofErr w:type="spellStart"/>
      <w:r>
        <w:t>фінансування</w:t>
      </w:r>
      <w:proofErr w:type="spellEnd"/>
      <w:r>
        <w:t xml:space="preserve"> до </w:t>
      </w:r>
      <w:proofErr w:type="spellStart"/>
      <w:r>
        <w:t>Покупця</w:t>
      </w:r>
      <w:proofErr w:type="spellEnd"/>
      <w:r>
        <w:t xml:space="preserve"> не </w:t>
      </w:r>
      <w:proofErr w:type="spellStart"/>
      <w:r>
        <w:t>можуть</w:t>
      </w:r>
      <w:proofErr w:type="spellEnd"/>
      <w:r>
        <w:t xml:space="preserve"> </w:t>
      </w:r>
      <w:proofErr w:type="spellStart"/>
      <w:r>
        <w:t>застосовуватись</w:t>
      </w:r>
      <w:proofErr w:type="spellEnd"/>
      <w:r>
        <w:t xml:space="preserve"> </w:t>
      </w:r>
      <w:proofErr w:type="spellStart"/>
      <w:r>
        <w:t>штрафні</w:t>
      </w:r>
      <w:proofErr w:type="spellEnd"/>
      <w:r>
        <w:t xml:space="preserve"> </w:t>
      </w:r>
      <w:proofErr w:type="spellStart"/>
      <w:r>
        <w:t>санкції</w:t>
      </w:r>
      <w:proofErr w:type="spellEnd"/>
      <w:r>
        <w:t xml:space="preserve"> за </w:t>
      </w:r>
      <w:proofErr w:type="spellStart"/>
      <w:r>
        <w:t>порушення</w:t>
      </w:r>
      <w:proofErr w:type="spellEnd"/>
      <w:r>
        <w:t xml:space="preserve"> </w:t>
      </w:r>
      <w:proofErr w:type="spellStart"/>
      <w:r>
        <w:t>строкі</w:t>
      </w:r>
      <w:proofErr w:type="gramStart"/>
      <w:r>
        <w:t>в</w:t>
      </w:r>
      <w:proofErr w:type="spellEnd"/>
      <w:proofErr w:type="gramEnd"/>
      <w:r>
        <w:t xml:space="preserve"> оплати </w:t>
      </w:r>
      <w:proofErr w:type="spellStart"/>
      <w:r>
        <w:t>поставленого</w:t>
      </w:r>
      <w:proofErr w:type="spellEnd"/>
      <w:r>
        <w:t xml:space="preserve"> </w:t>
      </w:r>
      <w:proofErr w:type="spellStart"/>
      <w:r>
        <w:t>Постачальником</w:t>
      </w:r>
      <w:proofErr w:type="spellEnd"/>
      <w:r>
        <w:t xml:space="preserve"> товару.</w:t>
      </w:r>
    </w:p>
    <w:p w:rsidR="00306274" w:rsidRDefault="00306274" w:rsidP="00306274">
      <w:pPr>
        <w:pStyle w:val="a8"/>
        <w:tabs>
          <w:tab w:val="num" w:pos="601"/>
        </w:tabs>
        <w:jc w:val="both"/>
      </w:pPr>
      <w:r>
        <w:t xml:space="preserve">4.3. Датою оплати Товару </w:t>
      </w:r>
      <w:proofErr w:type="spellStart"/>
      <w:r>
        <w:t>вважається</w:t>
      </w:r>
      <w:proofErr w:type="spellEnd"/>
      <w:r>
        <w:t xml:space="preserve"> дата </w:t>
      </w:r>
      <w:proofErr w:type="spellStart"/>
      <w:r>
        <w:t>здійснення</w:t>
      </w:r>
      <w:proofErr w:type="spellEnd"/>
      <w:r>
        <w:t xml:space="preserve"> оплати </w:t>
      </w:r>
      <w:proofErr w:type="spellStart"/>
      <w:r>
        <w:t>Покупцем</w:t>
      </w:r>
      <w:proofErr w:type="spellEnd"/>
      <w:r>
        <w:t>.</w:t>
      </w:r>
    </w:p>
    <w:p w:rsidR="00306274" w:rsidRDefault="00306274" w:rsidP="00306274">
      <w:pPr>
        <w:jc w:val="both"/>
        <w:rPr>
          <w:lang w:eastAsia="ar-SA"/>
        </w:rPr>
      </w:pPr>
      <w:r>
        <w:t xml:space="preserve">4.4. Оплата </w:t>
      </w:r>
      <w:proofErr w:type="spellStart"/>
      <w:r>
        <w:t>здійснюється</w:t>
      </w:r>
      <w:proofErr w:type="spellEnd"/>
      <w:r>
        <w:t xml:space="preserve"> на </w:t>
      </w:r>
      <w:proofErr w:type="spellStart"/>
      <w:proofErr w:type="gramStart"/>
      <w:r>
        <w:t>п</w:t>
      </w:r>
      <w:proofErr w:type="gramEnd"/>
      <w:r>
        <w:t>ідставі</w:t>
      </w:r>
      <w:proofErr w:type="spellEnd"/>
      <w:r>
        <w:t xml:space="preserve"> </w:t>
      </w:r>
      <w:proofErr w:type="spellStart"/>
      <w:r>
        <w:rPr>
          <w:lang w:eastAsia="ar-SA"/>
        </w:rPr>
        <w:t>видаткової</w:t>
      </w:r>
      <w:proofErr w:type="spellEnd"/>
      <w:r>
        <w:rPr>
          <w:lang w:eastAsia="ar-SA"/>
        </w:rPr>
        <w:t xml:space="preserve"> </w:t>
      </w:r>
      <w:proofErr w:type="spellStart"/>
      <w:r>
        <w:rPr>
          <w:lang w:eastAsia="ar-SA"/>
        </w:rPr>
        <w:t>накладної</w:t>
      </w:r>
      <w:proofErr w:type="spellEnd"/>
      <w:r>
        <w:rPr>
          <w:lang w:eastAsia="ar-SA"/>
        </w:rPr>
        <w:t>.</w:t>
      </w:r>
    </w:p>
    <w:p w:rsidR="00306274" w:rsidRDefault="00306274" w:rsidP="00306274">
      <w:pPr>
        <w:jc w:val="center"/>
        <w:rPr>
          <w:b/>
          <w:bCs/>
          <w:lang w:val="uk-UA"/>
        </w:rPr>
      </w:pPr>
    </w:p>
    <w:p w:rsidR="00306274" w:rsidRDefault="00306274" w:rsidP="00306274">
      <w:pPr>
        <w:jc w:val="center"/>
        <w:rPr>
          <w:b/>
          <w:bCs/>
        </w:rPr>
      </w:pPr>
      <w:r>
        <w:rPr>
          <w:b/>
          <w:bCs/>
        </w:rPr>
        <w:t xml:space="preserve">V. Поставка </w:t>
      </w:r>
      <w:proofErr w:type="spellStart"/>
      <w:r>
        <w:rPr>
          <w:b/>
          <w:bCs/>
        </w:rPr>
        <w:t>товарі</w:t>
      </w:r>
      <w:proofErr w:type="gramStart"/>
      <w:r>
        <w:rPr>
          <w:b/>
          <w:bCs/>
        </w:rPr>
        <w:t>в</w:t>
      </w:r>
      <w:proofErr w:type="spellEnd"/>
      <w:proofErr w:type="gramEnd"/>
    </w:p>
    <w:p w:rsidR="00306274" w:rsidRDefault="00306274" w:rsidP="00306274">
      <w:pPr>
        <w:widowControl w:val="0"/>
        <w:tabs>
          <w:tab w:val="left" w:pos="0"/>
        </w:tabs>
        <w:jc w:val="both"/>
        <w:rPr>
          <w:snapToGrid w:val="0"/>
        </w:rPr>
      </w:pPr>
      <w:r>
        <w:rPr>
          <w:snapToGrid w:val="0"/>
          <w:lang w:val="uk-UA"/>
        </w:rPr>
        <w:t>5.1</w:t>
      </w:r>
      <w:r>
        <w:rPr>
          <w:snapToGrid w:val="0"/>
        </w:rPr>
        <w:t xml:space="preserve">Строк поставки </w:t>
      </w:r>
      <w:proofErr w:type="spellStart"/>
      <w:r>
        <w:rPr>
          <w:snapToGrid w:val="0"/>
        </w:rPr>
        <w:t>товарів</w:t>
      </w:r>
      <w:proofErr w:type="spellEnd"/>
      <w:r>
        <w:rPr>
          <w:snapToGrid w:val="0"/>
        </w:rPr>
        <w:t xml:space="preserve"> :</w:t>
      </w:r>
      <w:r>
        <w:rPr>
          <w:snapToGrid w:val="0"/>
          <w:lang w:val="uk-UA"/>
        </w:rPr>
        <w:t xml:space="preserve"> 2022 р.</w:t>
      </w:r>
      <w:r>
        <w:rPr>
          <w:snapToGrid w:val="0"/>
        </w:rPr>
        <w:t xml:space="preserve"> </w:t>
      </w:r>
    </w:p>
    <w:p w:rsidR="00306274" w:rsidRDefault="00306274" w:rsidP="00306274">
      <w:pPr>
        <w:widowControl w:val="0"/>
        <w:tabs>
          <w:tab w:val="left" w:pos="0"/>
        </w:tabs>
        <w:jc w:val="both"/>
        <w:rPr>
          <w:snapToGrid w:val="0"/>
        </w:rPr>
      </w:pPr>
      <w:r>
        <w:rPr>
          <w:snapToGrid w:val="0"/>
          <w:lang w:val="uk-UA"/>
        </w:rPr>
        <w:t>5.2</w:t>
      </w:r>
      <w:proofErr w:type="spellStart"/>
      <w:r>
        <w:rPr>
          <w:snapToGrid w:val="0"/>
        </w:rPr>
        <w:t>Місце</w:t>
      </w:r>
      <w:proofErr w:type="spellEnd"/>
      <w:r>
        <w:rPr>
          <w:snapToGrid w:val="0"/>
        </w:rPr>
        <w:t xml:space="preserve"> поставки (</w:t>
      </w:r>
      <w:proofErr w:type="spellStart"/>
      <w:r>
        <w:rPr>
          <w:snapToGrid w:val="0"/>
        </w:rPr>
        <w:t>передачі</w:t>
      </w:r>
      <w:proofErr w:type="spellEnd"/>
      <w:r>
        <w:rPr>
          <w:snapToGrid w:val="0"/>
        </w:rPr>
        <w:t xml:space="preserve">) </w:t>
      </w:r>
      <w:proofErr w:type="spellStart"/>
      <w:r>
        <w:rPr>
          <w:snapToGrid w:val="0"/>
        </w:rPr>
        <w:t>товарів</w:t>
      </w:r>
      <w:proofErr w:type="spellEnd"/>
      <w:r>
        <w:rPr>
          <w:snapToGrid w:val="0"/>
        </w:rPr>
        <w:t>:</w:t>
      </w:r>
    </w:p>
    <w:p w:rsidR="00306274" w:rsidRDefault="00306274" w:rsidP="00306274">
      <w:pPr>
        <w:widowControl w:val="0"/>
        <w:tabs>
          <w:tab w:val="left" w:pos="0"/>
        </w:tabs>
        <w:jc w:val="both"/>
        <w:rPr>
          <w:snapToGrid w:val="0"/>
        </w:rPr>
      </w:pPr>
      <w:r>
        <w:rPr>
          <w:snapToGrid w:val="0"/>
          <w:lang w:val="uk-UA"/>
        </w:rPr>
        <w:t xml:space="preserve">- </w:t>
      </w:r>
      <w:r>
        <w:rPr>
          <w:snapToGrid w:val="0"/>
        </w:rPr>
        <w:t xml:space="preserve">Передача </w:t>
      </w:r>
      <w:proofErr w:type="spellStart"/>
      <w:r>
        <w:rPr>
          <w:snapToGrid w:val="0"/>
        </w:rPr>
        <w:t>Покупцю</w:t>
      </w:r>
      <w:proofErr w:type="spellEnd"/>
      <w:r>
        <w:rPr>
          <w:snapToGrid w:val="0"/>
        </w:rPr>
        <w:t xml:space="preserve"> товару за </w:t>
      </w:r>
      <w:proofErr w:type="spellStart"/>
      <w:r>
        <w:rPr>
          <w:snapToGrid w:val="0"/>
        </w:rPr>
        <w:t>цим</w:t>
      </w:r>
      <w:proofErr w:type="spellEnd"/>
      <w:r>
        <w:rPr>
          <w:snapToGrid w:val="0"/>
        </w:rPr>
        <w:t xml:space="preserve"> Договором </w:t>
      </w:r>
      <w:proofErr w:type="spellStart"/>
      <w:r>
        <w:rPr>
          <w:snapToGrid w:val="0"/>
        </w:rPr>
        <w:t>здійснюється</w:t>
      </w:r>
      <w:proofErr w:type="spellEnd"/>
      <w:r>
        <w:rPr>
          <w:snapToGrid w:val="0"/>
        </w:rPr>
        <w:t xml:space="preserve"> на АЗС </w:t>
      </w:r>
      <w:proofErr w:type="spellStart"/>
      <w:r>
        <w:rPr>
          <w:snapToGrid w:val="0"/>
        </w:rPr>
        <w:t>Постачальника</w:t>
      </w:r>
      <w:proofErr w:type="spellEnd"/>
      <w:r>
        <w:rPr>
          <w:snapToGrid w:val="0"/>
        </w:rPr>
        <w:t xml:space="preserve"> шляхом заправки </w:t>
      </w:r>
      <w:proofErr w:type="spellStart"/>
      <w:r>
        <w:rPr>
          <w:snapToGrid w:val="0"/>
        </w:rPr>
        <w:t>автомобілів</w:t>
      </w:r>
      <w:proofErr w:type="spellEnd"/>
      <w:r>
        <w:rPr>
          <w:snapToGrid w:val="0"/>
        </w:rPr>
        <w:t xml:space="preserve"> </w:t>
      </w:r>
      <w:proofErr w:type="spellStart"/>
      <w:r>
        <w:rPr>
          <w:snapToGrid w:val="0"/>
        </w:rPr>
        <w:t>Покупця</w:t>
      </w:r>
      <w:proofErr w:type="spellEnd"/>
      <w:r>
        <w:rPr>
          <w:snapToGrid w:val="0"/>
        </w:rPr>
        <w:t xml:space="preserve"> при </w:t>
      </w:r>
      <w:proofErr w:type="spellStart"/>
      <w:r>
        <w:rPr>
          <w:snapToGrid w:val="0"/>
        </w:rPr>
        <w:t>пред’явленні</w:t>
      </w:r>
      <w:proofErr w:type="spellEnd"/>
      <w:r>
        <w:rPr>
          <w:snapToGrid w:val="0"/>
        </w:rPr>
        <w:t xml:space="preserve"> </w:t>
      </w:r>
      <w:proofErr w:type="spellStart"/>
      <w:r>
        <w:rPr>
          <w:snapToGrid w:val="0"/>
        </w:rPr>
        <w:t>довіреності</w:t>
      </w:r>
      <w:proofErr w:type="spellEnd"/>
      <w:r>
        <w:rPr>
          <w:snapToGrid w:val="0"/>
        </w:rPr>
        <w:t xml:space="preserve"> особами </w:t>
      </w:r>
      <w:proofErr w:type="spellStart"/>
      <w:r>
        <w:rPr>
          <w:snapToGrid w:val="0"/>
        </w:rPr>
        <w:t>Покупця</w:t>
      </w:r>
      <w:proofErr w:type="spellEnd"/>
      <w:r>
        <w:rPr>
          <w:snapToGrid w:val="0"/>
          <w:lang w:val="uk-UA"/>
        </w:rPr>
        <w:t xml:space="preserve"> без попередньої оплати.</w:t>
      </w:r>
    </w:p>
    <w:p w:rsidR="00306274" w:rsidRDefault="00306274" w:rsidP="00306274">
      <w:pPr>
        <w:widowControl w:val="0"/>
        <w:tabs>
          <w:tab w:val="left" w:pos="0"/>
        </w:tabs>
        <w:jc w:val="both"/>
        <w:rPr>
          <w:snapToGrid w:val="0"/>
        </w:rPr>
      </w:pPr>
      <w:r>
        <w:rPr>
          <w:snapToGrid w:val="0"/>
          <w:lang w:val="uk-UA"/>
        </w:rPr>
        <w:t>5.3.</w:t>
      </w:r>
      <w:proofErr w:type="spellStart"/>
      <w:r>
        <w:rPr>
          <w:snapToGrid w:val="0"/>
        </w:rPr>
        <w:t>Умови</w:t>
      </w:r>
      <w:proofErr w:type="spellEnd"/>
      <w:r>
        <w:rPr>
          <w:snapToGrid w:val="0"/>
        </w:rPr>
        <w:t xml:space="preserve"> </w:t>
      </w:r>
      <w:proofErr w:type="spellStart"/>
      <w:r>
        <w:rPr>
          <w:snapToGrid w:val="0"/>
        </w:rPr>
        <w:t>постачання</w:t>
      </w:r>
      <w:proofErr w:type="spellEnd"/>
      <w:r>
        <w:rPr>
          <w:snapToGrid w:val="0"/>
        </w:rPr>
        <w:t xml:space="preserve"> Товару – </w:t>
      </w:r>
      <w:proofErr w:type="spellStart"/>
      <w:r>
        <w:rPr>
          <w:snapToGrid w:val="0"/>
        </w:rPr>
        <w:t>самовивезення</w:t>
      </w:r>
      <w:proofErr w:type="spellEnd"/>
      <w:r>
        <w:rPr>
          <w:snapToGrid w:val="0"/>
        </w:rPr>
        <w:t xml:space="preserve">. </w:t>
      </w:r>
      <w:proofErr w:type="spellStart"/>
      <w:r>
        <w:rPr>
          <w:snapToGrid w:val="0"/>
        </w:rPr>
        <w:t>Покупець</w:t>
      </w:r>
      <w:proofErr w:type="spellEnd"/>
      <w:r>
        <w:rPr>
          <w:snapToGrid w:val="0"/>
        </w:rPr>
        <w:t xml:space="preserve"> </w:t>
      </w:r>
      <w:proofErr w:type="spellStart"/>
      <w:r>
        <w:rPr>
          <w:snapToGrid w:val="0"/>
        </w:rPr>
        <w:t>зобов’язується</w:t>
      </w:r>
      <w:proofErr w:type="spellEnd"/>
      <w:r>
        <w:rPr>
          <w:snapToGrid w:val="0"/>
        </w:rPr>
        <w:t xml:space="preserve"> </w:t>
      </w:r>
      <w:proofErr w:type="spellStart"/>
      <w:r>
        <w:rPr>
          <w:snapToGrid w:val="0"/>
        </w:rPr>
        <w:t>отрим</w:t>
      </w:r>
      <w:r>
        <w:rPr>
          <w:snapToGrid w:val="0"/>
          <w:lang w:val="uk-UA"/>
        </w:rPr>
        <w:t>ува</w:t>
      </w:r>
      <w:r>
        <w:rPr>
          <w:snapToGrid w:val="0"/>
        </w:rPr>
        <w:t>ти</w:t>
      </w:r>
      <w:proofErr w:type="spellEnd"/>
      <w:r>
        <w:rPr>
          <w:snapToGrid w:val="0"/>
        </w:rPr>
        <w:t xml:space="preserve"> Товар на АЗС.</w:t>
      </w:r>
    </w:p>
    <w:p w:rsidR="00306274" w:rsidRDefault="00306274" w:rsidP="00306274">
      <w:pPr>
        <w:jc w:val="center"/>
        <w:rPr>
          <w:b/>
          <w:bCs/>
          <w:lang w:val="uk-UA"/>
        </w:rPr>
      </w:pPr>
    </w:p>
    <w:p w:rsidR="00306274" w:rsidRDefault="00306274" w:rsidP="00306274">
      <w:pPr>
        <w:jc w:val="center"/>
        <w:rPr>
          <w:b/>
          <w:bCs/>
        </w:rPr>
      </w:pPr>
      <w:r>
        <w:rPr>
          <w:b/>
          <w:bCs/>
        </w:rPr>
        <w:t xml:space="preserve">VI. Права та </w:t>
      </w:r>
      <w:proofErr w:type="spellStart"/>
      <w:r>
        <w:rPr>
          <w:b/>
          <w:bCs/>
        </w:rPr>
        <w:t>обов'язки</w:t>
      </w:r>
      <w:proofErr w:type="spellEnd"/>
      <w:r>
        <w:rPr>
          <w:b/>
          <w:bCs/>
        </w:rPr>
        <w:t xml:space="preserve"> </w:t>
      </w:r>
      <w:proofErr w:type="spellStart"/>
      <w:r>
        <w:rPr>
          <w:b/>
          <w:bCs/>
        </w:rPr>
        <w:t>сторі</w:t>
      </w:r>
      <w:proofErr w:type="gramStart"/>
      <w:r>
        <w:rPr>
          <w:b/>
          <w:bCs/>
        </w:rPr>
        <w:t>н</w:t>
      </w:r>
      <w:proofErr w:type="spellEnd"/>
      <w:proofErr w:type="gramEnd"/>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6.1. Покупець зобов'язаний:</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 xml:space="preserve">6.1.1. Своєчасно та в повному обсязі сплачувати за поставлені товари. </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6.1.2. Приймати   поставлені   товари   згідно з видатковою накладною.</w:t>
      </w:r>
    </w:p>
    <w:p w:rsidR="00306274" w:rsidRDefault="00306274" w:rsidP="00306274">
      <w:pPr>
        <w:pStyle w:val="1"/>
        <w:jc w:val="both"/>
        <w:rPr>
          <w:rFonts w:ascii="Times New Roman" w:hAnsi="Times New Roman"/>
          <w:sz w:val="24"/>
          <w:szCs w:val="24"/>
          <w:lang w:val="uk-UA"/>
        </w:rPr>
      </w:pPr>
      <w:r>
        <w:rPr>
          <w:rFonts w:ascii="Times New Roman" w:hAnsi="Times New Roman"/>
          <w:sz w:val="24"/>
          <w:szCs w:val="24"/>
          <w:lang w:val="uk-UA"/>
        </w:rPr>
        <w:t>6.2. Покупець має право:</w:t>
      </w:r>
    </w:p>
    <w:p w:rsidR="00306274" w:rsidRDefault="00306274" w:rsidP="00306274">
      <w:pPr>
        <w:pStyle w:val="1"/>
        <w:jc w:val="both"/>
        <w:rPr>
          <w:rFonts w:ascii="Times New Roman" w:hAnsi="Times New Roman"/>
          <w:sz w:val="24"/>
          <w:szCs w:val="24"/>
          <w:lang w:val="uk-UA"/>
        </w:rPr>
      </w:pPr>
      <w:r>
        <w:rPr>
          <w:rFonts w:ascii="Times New Roman" w:hAnsi="Times New Roman"/>
          <w:sz w:val="24"/>
          <w:szCs w:val="24"/>
          <w:lang w:val="uk-UA"/>
        </w:rPr>
        <w:t xml:space="preserve">6.2.1. Достроково розірвати цей Договір  у  разі  невиконання зобов'язань Постачальником. </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6.2.2. Контролювати поставку  товарів  (виконання  робіт  або надання послуг) у строки, встановлені цим Договором.</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306274" w:rsidRDefault="00306274" w:rsidP="00306274">
      <w:pPr>
        <w:pStyle w:val="1"/>
        <w:jc w:val="both"/>
        <w:rPr>
          <w:rFonts w:ascii="Times New Roman" w:hAnsi="Times New Roman"/>
          <w:sz w:val="24"/>
          <w:szCs w:val="24"/>
          <w:lang w:val="uk-UA"/>
        </w:rPr>
      </w:pPr>
      <w:r>
        <w:rPr>
          <w:rFonts w:ascii="Times New Roman" w:hAnsi="Times New Roman"/>
          <w:noProof/>
          <w:sz w:val="24"/>
          <w:szCs w:val="24"/>
          <w:lang w:val="uk-UA"/>
        </w:rPr>
        <w:t xml:space="preserve">6.2.4.  Повернути одержаний товар Постачальнику у разі розходження даних по  якості </w:t>
      </w:r>
      <w:r>
        <w:rPr>
          <w:rFonts w:ascii="Times New Roman" w:hAnsi="Times New Roman"/>
          <w:sz w:val="24"/>
          <w:szCs w:val="24"/>
          <w:lang w:val="uk-UA"/>
        </w:rPr>
        <w:t>Товару</w:t>
      </w:r>
      <w:r>
        <w:rPr>
          <w:rFonts w:ascii="Times New Roman" w:hAnsi="Times New Roman"/>
          <w:noProof/>
          <w:sz w:val="24"/>
          <w:szCs w:val="24"/>
          <w:lang w:val="uk-UA"/>
        </w:rPr>
        <w:t xml:space="preserve">, отриманого Покупцем, із даними, що вказані у документації на заявлену партію </w:t>
      </w:r>
      <w:r>
        <w:rPr>
          <w:rFonts w:ascii="Times New Roman" w:hAnsi="Times New Roman"/>
          <w:sz w:val="24"/>
          <w:szCs w:val="24"/>
          <w:lang w:val="uk-UA"/>
        </w:rPr>
        <w:t>Товару</w:t>
      </w:r>
      <w:r>
        <w:rPr>
          <w:rFonts w:ascii="Times New Roman" w:hAnsi="Times New Roman"/>
          <w:noProof/>
          <w:sz w:val="24"/>
          <w:szCs w:val="24"/>
          <w:lang w:val="uk-UA"/>
        </w:rPr>
        <w:t>.</w:t>
      </w:r>
      <w:r>
        <w:rPr>
          <w:rFonts w:ascii="Times New Roman" w:hAnsi="Times New Roman"/>
          <w:sz w:val="24"/>
          <w:szCs w:val="24"/>
          <w:lang w:val="uk-UA"/>
        </w:rPr>
        <w:t xml:space="preserve">  </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6.3. Постачальник  зобов'язаний:</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6.3.1. Забезпечити  поставку  Товарів  представником  у строки, встановлені цим Договором.</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6.3.2. Забезпечити  поставку  Товарів, якість  яких  відповідає  умовам,  установленим розділом 2  цього Договору;</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6.4. Постачальник має право:</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6.4.1. Своєчасно та в  повному  обсязі  отримувати  плату  за поставлені Товари.</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6.4.2. У разі невиконання зобов'язань Покупцем  Постачальник  має право   достроково  розірвати  цей  Договір,  повідомивши  про  це Замовника у строк– 3 дня.</w:t>
      </w:r>
    </w:p>
    <w:p w:rsidR="00306274" w:rsidRDefault="00306274" w:rsidP="00306274">
      <w:pPr>
        <w:pStyle w:val="1"/>
        <w:jc w:val="both"/>
        <w:rPr>
          <w:rFonts w:ascii="Times New Roman" w:hAnsi="Times New Roman"/>
          <w:noProof/>
          <w:sz w:val="24"/>
          <w:szCs w:val="24"/>
          <w:lang w:val="uk-UA"/>
        </w:rPr>
      </w:pPr>
    </w:p>
    <w:p w:rsidR="00306274" w:rsidRDefault="00306274" w:rsidP="00306274">
      <w:pPr>
        <w:jc w:val="center"/>
        <w:rPr>
          <w:b/>
          <w:bCs/>
        </w:rPr>
      </w:pPr>
      <w:r>
        <w:rPr>
          <w:b/>
          <w:bCs/>
        </w:rPr>
        <w:t xml:space="preserve">VII. </w:t>
      </w:r>
      <w:proofErr w:type="spellStart"/>
      <w:r>
        <w:rPr>
          <w:b/>
          <w:bCs/>
        </w:rPr>
        <w:t>Відповідальність</w:t>
      </w:r>
      <w:proofErr w:type="spellEnd"/>
      <w:r>
        <w:rPr>
          <w:b/>
          <w:bCs/>
        </w:rPr>
        <w:t xml:space="preserve"> </w:t>
      </w:r>
      <w:proofErr w:type="spellStart"/>
      <w:r>
        <w:rPr>
          <w:b/>
          <w:bCs/>
        </w:rPr>
        <w:t>сторін</w:t>
      </w:r>
      <w:proofErr w:type="spellEnd"/>
    </w:p>
    <w:p w:rsidR="00306274" w:rsidRDefault="00306274" w:rsidP="00306274">
      <w:pPr>
        <w:pStyle w:val="1"/>
        <w:jc w:val="both"/>
        <w:rPr>
          <w:rFonts w:ascii="Times New Roman" w:hAnsi="Times New Roman"/>
          <w:noProof/>
          <w:sz w:val="24"/>
          <w:szCs w:val="24"/>
          <w:lang w:val="uk-UA"/>
        </w:rPr>
      </w:pPr>
      <w:r>
        <w:rPr>
          <w:rFonts w:ascii="Times New Roman" w:hAnsi="Times New Roman"/>
          <w:sz w:val="24"/>
          <w:szCs w:val="24"/>
          <w:lang w:val="uk-UA"/>
        </w:rPr>
        <w:t xml:space="preserve">7.1. </w:t>
      </w:r>
      <w:r>
        <w:rPr>
          <w:rFonts w:ascii="Times New Roman" w:hAnsi="Times New Roman"/>
          <w:noProof/>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06274" w:rsidRDefault="00306274" w:rsidP="00306274">
      <w:pPr>
        <w:pStyle w:val="1"/>
        <w:jc w:val="both"/>
        <w:rPr>
          <w:rFonts w:ascii="Times New Roman" w:hAnsi="Times New Roman"/>
          <w:sz w:val="24"/>
          <w:szCs w:val="24"/>
          <w:lang w:val="uk-UA"/>
        </w:rPr>
      </w:pPr>
      <w:r>
        <w:rPr>
          <w:rFonts w:ascii="Times New Roman" w:hAnsi="Times New Roman"/>
          <w:noProof/>
          <w:sz w:val="24"/>
          <w:szCs w:val="24"/>
          <w:lang w:val="uk-UA"/>
        </w:rPr>
        <w:t>7.2. У випадку затримки поставки Товару понад встановлений термін,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w:t>
      </w:r>
      <w:r>
        <w:rPr>
          <w:rFonts w:ascii="Times New Roman" w:hAnsi="Times New Roman"/>
          <w:sz w:val="24"/>
          <w:szCs w:val="24"/>
          <w:lang w:val="uk-UA"/>
        </w:rPr>
        <w:t xml:space="preserve"> Сплата штрафних санкцій, штрафу не звільняє Постачальника від обов’язку поставити Товар відповідно до умов Договору.</w:t>
      </w:r>
    </w:p>
    <w:p w:rsidR="00306274" w:rsidRDefault="00306274" w:rsidP="00306274">
      <w:pPr>
        <w:rPr>
          <w:b/>
          <w:bCs/>
          <w:lang w:val="uk-UA"/>
        </w:rPr>
      </w:pPr>
    </w:p>
    <w:p w:rsidR="00306274" w:rsidRDefault="00306274" w:rsidP="00306274">
      <w:pPr>
        <w:pStyle w:val="1"/>
        <w:jc w:val="center"/>
        <w:rPr>
          <w:rFonts w:ascii="Times New Roman" w:hAnsi="Times New Roman"/>
          <w:b/>
          <w:noProof/>
          <w:sz w:val="24"/>
          <w:szCs w:val="24"/>
          <w:lang w:val="uk-UA"/>
        </w:rPr>
      </w:pPr>
      <w:r>
        <w:rPr>
          <w:rFonts w:ascii="Times New Roman" w:hAnsi="Times New Roman"/>
          <w:b/>
          <w:noProof/>
          <w:sz w:val="24"/>
          <w:szCs w:val="24"/>
          <w:lang w:val="uk-UA"/>
        </w:rPr>
        <w:t>VIII. Обставини непереборної сили</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Pr>
          <w:rFonts w:ascii="Times New Roman" w:hAnsi="Times New Roman"/>
          <w:noProof/>
          <w:sz w:val="24"/>
          <w:szCs w:val="24"/>
          <w:lang w:val="uk-UA"/>
        </w:rPr>
        <w:lastRenderedPageBreak/>
        <w:t xml:space="preserve">існували  під  час укладання   Договору   та   виникли  поза  волею  Сторін  (аварія, катастрофа, стихійне лихо, епідемія, епізоотія, війна тощо). </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8.3. Достатнім доказом дії форс-мажорних обставин є документ виданий Торгово-промисловою палатою України.</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06274" w:rsidRDefault="00306274" w:rsidP="00306274">
      <w:pPr>
        <w:pStyle w:val="1"/>
        <w:jc w:val="center"/>
        <w:rPr>
          <w:rFonts w:ascii="Times New Roman" w:hAnsi="Times New Roman"/>
          <w:b/>
          <w:noProof/>
          <w:sz w:val="24"/>
          <w:szCs w:val="24"/>
          <w:lang w:val="uk-UA"/>
        </w:rPr>
      </w:pPr>
    </w:p>
    <w:p w:rsidR="00306274" w:rsidRDefault="00306274" w:rsidP="00306274">
      <w:pPr>
        <w:pStyle w:val="1"/>
        <w:jc w:val="center"/>
        <w:rPr>
          <w:rFonts w:ascii="Times New Roman" w:hAnsi="Times New Roman"/>
          <w:b/>
          <w:noProof/>
          <w:sz w:val="24"/>
          <w:szCs w:val="24"/>
          <w:lang w:val="uk-UA"/>
        </w:rPr>
      </w:pPr>
    </w:p>
    <w:p w:rsidR="00306274" w:rsidRDefault="00306274" w:rsidP="00306274">
      <w:pPr>
        <w:pStyle w:val="1"/>
        <w:jc w:val="center"/>
        <w:rPr>
          <w:rFonts w:ascii="Times New Roman" w:hAnsi="Times New Roman"/>
          <w:b/>
          <w:noProof/>
          <w:sz w:val="24"/>
          <w:szCs w:val="24"/>
          <w:lang w:val="uk-UA"/>
        </w:rPr>
      </w:pPr>
      <w:r>
        <w:rPr>
          <w:rFonts w:ascii="Times New Roman" w:hAnsi="Times New Roman"/>
          <w:b/>
          <w:noProof/>
          <w:sz w:val="24"/>
          <w:szCs w:val="24"/>
          <w:lang w:val="uk-UA"/>
        </w:rPr>
        <w:t>IX. Вирішення спорів</w:t>
      </w:r>
    </w:p>
    <w:p w:rsidR="00306274" w:rsidRDefault="00306274" w:rsidP="00306274">
      <w:pPr>
        <w:pStyle w:val="1"/>
        <w:jc w:val="both"/>
        <w:rPr>
          <w:rFonts w:ascii="Times New Roman" w:hAnsi="Times New Roman"/>
          <w:noProof/>
          <w:sz w:val="24"/>
          <w:szCs w:val="24"/>
          <w:lang w:val="uk-UA"/>
        </w:rPr>
      </w:pPr>
      <w:r>
        <w:rPr>
          <w:rFonts w:ascii="Times New Roman" w:hAnsi="Times New Roman"/>
          <w:noProof/>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06274" w:rsidRDefault="00306274" w:rsidP="00306274">
      <w:pPr>
        <w:pStyle w:val="1"/>
        <w:jc w:val="both"/>
        <w:rPr>
          <w:rFonts w:ascii="Times New Roman" w:hAnsi="Times New Roman"/>
          <w:bCs/>
          <w:sz w:val="24"/>
          <w:szCs w:val="24"/>
          <w:lang w:val="uk-UA"/>
        </w:rPr>
      </w:pPr>
      <w:r>
        <w:rPr>
          <w:rFonts w:ascii="Times New Roman" w:hAnsi="Times New Roman"/>
          <w:noProof/>
          <w:sz w:val="24"/>
          <w:szCs w:val="24"/>
          <w:lang w:val="uk-UA"/>
        </w:rPr>
        <w:t>9.2. У разі недосягнення Сторонами згоди спори  (розбіжності) вирішуються у судовому порядку.</w:t>
      </w:r>
      <w:r>
        <w:rPr>
          <w:rFonts w:ascii="Times New Roman" w:hAnsi="Times New Roman"/>
          <w:bCs/>
          <w:sz w:val="24"/>
          <w:szCs w:val="24"/>
          <w:lang w:val="uk-UA"/>
        </w:rPr>
        <w:t xml:space="preserve">                                                                       </w:t>
      </w:r>
    </w:p>
    <w:p w:rsidR="00306274" w:rsidRDefault="00306274" w:rsidP="00306274">
      <w:pPr>
        <w:jc w:val="center"/>
        <w:rPr>
          <w:b/>
          <w:bCs/>
        </w:rPr>
      </w:pPr>
      <w:r>
        <w:rPr>
          <w:b/>
          <w:bCs/>
        </w:rPr>
        <w:t xml:space="preserve">X. Строк </w:t>
      </w:r>
      <w:proofErr w:type="spellStart"/>
      <w:r>
        <w:rPr>
          <w:b/>
          <w:bCs/>
        </w:rPr>
        <w:t>дії</w:t>
      </w:r>
      <w:proofErr w:type="spellEnd"/>
      <w:r>
        <w:rPr>
          <w:b/>
          <w:bCs/>
        </w:rPr>
        <w:t xml:space="preserve"> договору</w:t>
      </w:r>
    </w:p>
    <w:p w:rsidR="00306274" w:rsidRDefault="00306274" w:rsidP="00306274">
      <w:pPr>
        <w:jc w:val="both"/>
        <w:rPr>
          <w:noProof/>
        </w:rPr>
      </w:pPr>
      <w:r>
        <w:t xml:space="preserve">10.1. </w:t>
      </w:r>
      <w:r>
        <w:rPr>
          <w:noProof/>
        </w:rPr>
        <w:t>Даний Договір набуває чинності з дня його підписання Сторонами і діє до «31» грудня 202</w:t>
      </w:r>
      <w:r>
        <w:rPr>
          <w:noProof/>
          <w:lang w:val="uk-UA"/>
        </w:rPr>
        <w:t>2</w:t>
      </w:r>
      <w:r>
        <w:rPr>
          <w:noProof/>
        </w:rPr>
        <w:t>р., але в будь-якому випадку до повного виконання Сторонами своїх зобов'язань.</w:t>
      </w:r>
    </w:p>
    <w:p w:rsidR="00306274" w:rsidRDefault="00306274" w:rsidP="00306274">
      <w:pPr>
        <w:tabs>
          <w:tab w:val="num" w:pos="601"/>
        </w:tabs>
        <w:jc w:val="both"/>
        <w:rPr>
          <w:noProof/>
        </w:rPr>
      </w:pPr>
      <w:r>
        <w:rPr>
          <w:noProof/>
        </w:rPr>
        <w:t>10.2. Цей   Договір   укладається   і   підписується   у  2  примірниках, що мають однакову юридичну силу.</w:t>
      </w:r>
    </w:p>
    <w:p w:rsidR="00306274" w:rsidRDefault="00306274" w:rsidP="00306274">
      <w:pPr>
        <w:jc w:val="center"/>
        <w:rPr>
          <w:b/>
          <w:bCs/>
        </w:rPr>
      </w:pPr>
      <w:r>
        <w:rPr>
          <w:b/>
          <w:bCs/>
        </w:rPr>
        <w:t xml:space="preserve">XI. </w:t>
      </w:r>
      <w:proofErr w:type="spellStart"/>
      <w:r>
        <w:rPr>
          <w:b/>
          <w:bCs/>
        </w:rPr>
        <w:t>Інші</w:t>
      </w:r>
      <w:proofErr w:type="spellEnd"/>
      <w:r>
        <w:rPr>
          <w:b/>
          <w:bCs/>
        </w:rPr>
        <w:t xml:space="preserve"> </w:t>
      </w:r>
      <w:proofErr w:type="spellStart"/>
      <w:r>
        <w:rPr>
          <w:b/>
          <w:bCs/>
        </w:rPr>
        <w:t>умови</w:t>
      </w:r>
      <w:proofErr w:type="spellEnd"/>
    </w:p>
    <w:p w:rsidR="00306274" w:rsidRDefault="00306274" w:rsidP="00306274">
      <w:pPr>
        <w:jc w:val="both"/>
        <w:rPr>
          <w:noProof/>
        </w:rPr>
      </w:pPr>
      <w:r>
        <w:rPr>
          <w:noProof/>
        </w:rPr>
        <w:t>11.1. Істотні умови договору не можуть змінюватися після його підписання до виконання зобов’язань сторонами у повному обсязі.</w:t>
      </w:r>
    </w:p>
    <w:p w:rsidR="00306274" w:rsidRDefault="00306274" w:rsidP="00306274">
      <w:pPr>
        <w:jc w:val="both"/>
        <w:rPr>
          <w:rFonts w:ascii="Calibri" w:hAnsi="Calibri"/>
          <w:noProof/>
          <w:lang w:val="uk-UA"/>
        </w:rPr>
      </w:pPr>
      <w:r>
        <w:rPr>
          <w:noProof/>
        </w:rPr>
        <w:t>11.2.  Покупець є неприбутковою організацією</w:t>
      </w:r>
      <w:r>
        <w:rPr>
          <w:noProof/>
          <w:lang w:val="uk-UA"/>
        </w:rPr>
        <w:t>.</w:t>
      </w:r>
    </w:p>
    <w:p w:rsidR="00306274" w:rsidRDefault="00306274" w:rsidP="00306274">
      <w:pPr>
        <w:jc w:val="center"/>
        <w:rPr>
          <w:b/>
          <w:bCs/>
        </w:rPr>
      </w:pPr>
      <w:r>
        <w:rPr>
          <w:b/>
          <w:bCs/>
        </w:rPr>
        <w:t xml:space="preserve">XII. </w:t>
      </w:r>
      <w:proofErr w:type="spellStart"/>
      <w:r>
        <w:rPr>
          <w:b/>
          <w:bCs/>
        </w:rPr>
        <w:t>Додатки</w:t>
      </w:r>
      <w:proofErr w:type="spellEnd"/>
      <w:r>
        <w:rPr>
          <w:b/>
          <w:bCs/>
        </w:rPr>
        <w:t xml:space="preserve"> </w:t>
      </w:r>
      <w:proofErr w:type="gramStart"/>
      <w:r>
        <w:rPr>
          <w:b/>
          <w:bCs/>
        </w:rPr>
        <w:t>до</w:t>
      </w:r>
      <w:proofErr w:type="gramEnd"/>
      <w:r>
        <w:rPr>
          <w:b/>
          <w:bCs/>
        </w:rPr>
        <w:t xml:space="preserve"> договору</w:t>
      </w:r>
    </w:p>
    <w:p w:rsidR="00306274" w:rsidRDefault="00306274" w:rsidP="00306274">
      <w:pPr>
        <w:jc w:val="both"/>
      </w:pPr>
      <w:r>
        <w:t xml:space="preserve">12.1. </w:t>
      </w:r>
      <w:proofErr w:type="gramStart"/>
      <w:r>
        <w:rPr>
          <w:noProof/>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t>.</w:t>
      </w:r>
      <w:proofErr w:type="gramEnd"/>
    </w:p>
    <w:p w:rsidR="00306274" w:rsidRDefault="00306274" w:rsidP="00306274">
      <w:pPr>
        <w:rPr>
          <w:b/>
          <w:noProof/>
        </w:rPr>
      </w:pPr>
    </w:p>
    <w:p w:rsidR="00306274" w:rsidRDefault="00306274" w:rsidP="00306274">
      <w:pPr>
        <w:jc w:val="center"/>
        <w:rPr>
          <w:b/>
          <w:noProof/>
          <w:lang w:val="uk-UA"/>
        </w:rPr>
      </w:pPr>
      <w:r>
        <w:rPr>
          <w:b/>
          <w:noProof/>
        </w:rPr>
        <w:t>XIII</w:t>
      </w:r>
      <w:r>
        <w:rPr>
          <w:b/>
          <w:noProof/>
          <w:lang w:val="uk-UA"/>
        </w:rPr>
        <w:t>. БАНКІВСЬКІ РЕКВІЗИТИ І ПІДПИСИ СТОРІН.</w:t>
      </w:r>
    </w:p>
    <w:p w:rsidR="00306274" w:rsidRDefault="00306274" w:rsidP="00306274">
      <w:pPr>
        <w:ind w:firstLine="426"/>
        <w:rPr>
          <w:b/>
          <w:lang w:val="uk-UA"/>
        </w:rPr>
      </w:pPr>
      <w:r>
        <w:rPr>
          <w:b/>
          <w:lang w:val="uk-UA"/>
        </w:rPr>
        <w:t xml:space="preserve">                                                            </w:t>
      </w:r>
    </w:p>
    <w:tbl>
      <w:tblPr>
        <w:tblW w:w="9946" w:type="dxa"/>
        <w:tblLook w:val="01E0"/>
      </w:tblPr>
      <w:tblGrid>
        <w:gridCol w:w="4786"/>
        <w:gridCol w:w="5160"/>
      </w:tblGrid>
      <w:tr w:rsidR="00306274" w:rsidTr="00306274">
        <w:tc>
          <w:tcPr>
            <w:tcW w:w="4786" w:type="dxa"/>
            <w:hideMark/>
          </w:tcPr>
          <w:p w:rsidR="00306274" w:rsidRDefault="00306274">
            <w:pPr>
              <w:ind w:firstLine="426"/>
              <w:jc w:val="center"/>
              <w:rPr>
                <w:b/>
                <w:lang w:val="uk-UA"/>
              </w:rPr>
            </w:pPr>
            <w:r>
              <w:rPr>
                <w:b/>
                <w:lang w:val="uk-UA"/>
              </w:rPr>
              <w:t>ПРОДАВЕЦЬ</w:t>
            </w:r>
          </w:p>
        </w:tc>
        <w:tc>
          <w:tcPr>
            <w:tcW w:w="5160" w:type="dxa"/>
            <w:hideMark/>
          </w:tcPr>
          <w:p w:rsidR="00306274" w:rsidRDefault="00306274">
            <w:pPr>
              <w:ind w:firstLine="426"/>
              <w:jc w:val="center"/>
              <w:rPr>
                <w:b/>
                <w:lang w:val="uk-UA"/>
              </w:rPr>
            </w:pPr>
            <w:r>
              <w:rPr>
                <w:b/>
                <w:lang w:val="uk-UA"/>
              </w:rPr>
              <w:t>ПОКУПЕЦЬ</w:t>
            </w:r>
          </w:p>
        </w:tc>
      </w:tr>
      <w:tr w:rsidR="00306274" w:rsidTr="00306274">
        <w:tc>
          <w:tcPr>
            <w:tcW w:w="4786" w:type="dxa"/>
            <w:hideMark/>
          </w:tcPr>
          <w:p w:rsidR="00306274" w:rsidRDefault="00306274">
            <w:pPr>
              <w:ind w:firstLine="426"/>
              <w:rPr>
                <w:b/>
                <w:lang w:val="uk-UA"/>
              </w:rPr>
            </w:pPr>
            <w:r>
              <w:rPr>
                <w:b/>
                <w:lang w:val="uk-UA"/>
              </w:rPr>
              <w:t>__________________________________</w:t>
            </w:r>
          </w:p>
          <w:p w:rsidR="00306274" w:rsidRDefault="00306274">
            <w:pPr>
              <w:ind w:firstLine="426"/>
              <w:rPr>
                <w:b/>
                <w:lang w:val="uk-UA"/>
              </w:rPr>
            </w:pPr>
            <w:r>
              <w:rPr>
                <w:b/>
                <w:lang w:val="uk-UA"/>
              </w:rPr>
              <w:t>__________________________________</w:t>
            </w:r>
          </w:p>
        </w:tc>
        <w:tc>
          <w:tcPr>
            <w:tcW w:w="5160" w:type="dxa"/>
            <w:hideMark/>
          </w:tcPr>
          <w:p w:rsidR="00306274" w:rsidRDefault="00306274">
            <w:pPr>
              <w:spacing w:before="120"/>
              <w:rPr>
                <w:b/>
              </w:rPr>
            </w:pPr>
            <w:r>
              <w:rPr>
                <w:b/>
              </w:rPr>
              <w:t>Яришівський психоневрологічний</w:t>
            </w:r>
          </w:p>
          <w:p w:rsidR="00306274" w:rsidRDefault="00306274">
            <w:pPr>
              <w:spacing w:before="120"/>
            </w:pPr>
            <w:r>
              <w:rPr>
                <w:b/>
              </w:rPr>
              <w:t xml:space="preserve"> </w:t>
            </w:r>
            <w:proofErr w:type="spellStart"/>
            <w:r>
              <w:rPr>
                <w:b/>
              </w:rPr>
              <w:t>будино</w:t>
            </w:r>
            <w:proofErr w:type="gramStart"/>
            <w:r>
              <w:rPr>
                <w:b/>
              </w:rPr>
              <w:t>к-</w:t>
            </w:r>
            <w:proofErr w:type="gramEnd"/>
            <w:r>
              <w:rPr>
                <w:b/>
              </w:rPr>
              <w:t>інтернат</w:t>
            </w:r>
            <w:proofErr w:type="spellEnd"/>
          </w:p>
        </w:tc>
      </w:tr>
      <w:tr w:rsidR="00306274" w:rsidTr="00306274">
        <w:tc>
          <w:tcPr>
            <w:tcW w:w="4786" w:type="dxa"/>
            <w:hideMark/>
          </w:tcPr>
          <w:p w:rsidR="00306274" w:rsidRDefault="00306274">
            <w:pPr>
              <w:ind w:firstLine="426"/>
              <w:rPr>
                <w:b/>
                <w:lang w:val="uk-UA"/>
              </w:rPr>
            </w:pPr>
            <w:r>
              <w:rPr>
                <w:b/>
                <w:lang w:val="uk-UA"/>
              </w:rPr>
              <w:t>Адреса:</w:t>
            </w:r>
          </w:p>
        </w:tc>
        <w:tc>
          <w:tcPr>
            <w:tcW w:w="5160" w:type="dxa"/>
          </w:tcPr>
          <w:p w:rsidR="00306274" w:rsidRDefault="00306274">
            <w:pPr>
              <w:spacing w:before="120"/>
              <w:rPr>
                <w:lang w:val="uk-UA"/>
              </w:rPr>
            </w:pPr>
          </w:p>
        </w:tc>
      </w:tr>
      <w:tr w:rsidR="00306274" w:rsidTr="00306274">
        <w:tc>
          <w:tcPr>
            <w:tcW w:w="4786" w:type="dxa"/>
            <w:hideMark/>
          </w:tcPr>
          <w:p w:rsidR="00306274" w:rsidRDefault="00306274">
            <w:pPr>
              <w:ind w:firstLine="426"/>
              <w:rPr>
                <w:b/>
                <w:lang w:val="uk-UA"/>
              </w:rPr>
            </w:pPr>
            <w:r>
              <w:rPr>
                <w:lang w:val="uk-UA"/>
              </w:rPr>
              <w:t>тел.</w:t>
            </w:r>
          </w:p>
        </w:tc>
        <w:tc>
          <w:tcPr>
            <w:tcW w:w="5160" w:type="dxa"/>
            <w:hideMark/>
          </w:tcPr>
          <w:p w:rsidR="00306274" w:rsidRDefault="00306274">
            <w:pPr>
              <w:spacing w:before="120"/>
            </w:pPr>
            <w:r>
              <w:t>24024</w:t>
            </w:r>
            <w:proofErr w:type="gramStart"/>
            <w:r>
              <w:t xml:space="preserve">  </w:t>
            </w:r>
            <w:proofErr w:type="spellStart"/>
            <w:r>
              <w:t>В</w:t>
            </w:r>
            <w:proofErr w:type="gramEnd"/>
            <w:r>
              <w:t>інницька</w:t>
            </w:r>
            <w:proofErr w:type="spellEnd"/>
            <w:r>
              <w:t xml:space="preserve"> обл.,</w:t>
            </w:r>
          </w:p>
          <w:p w:rsidR="00306274" w:rsidRDefault="00306274">
            <w:pPr>
              <w:spacing w:before="120"/>
            </w:pPr>
            <w:r>
              <w:t xml:space="preserve"> </w:t>
            </w:r>
            <w:proofErr w:type="spellStart"/>
            <w:r>
              <w:t>Могилів-Подільський</w:t>
            </w:r>
            <w:proofErr w:type="spellEnd"/>
            <w:r>
              <w:t xml:space="preserve">  р-н.</w:t>
            </w:r>
          </w:p>
        </w:tc>
      </w:tr>
      <w:tr w:rsidR="00306274" w:rsidTr="00306274">
        <w:tc>
          <w:tcPr>
            <w:tcW w:w="4786" w:type="dxa"/>
            <w:hideMark/>
          </w:tcPr>
          <w:p w:rsidR="00306274" w:rsidRDefault="00306274">
            <w:pPr>
              <w:ind w:firstLine="426"/>
              <w:rPr>
                <w:b/>
                <w:lang w:val="uk-UA"/>
              </w:rPr>
            </w:pPr>
            <w:r>
              <w:rPr>
                <w:b/>
                <w:lang w:val="uk-UA"/>
              </w:rPr>
              <w:t>р/р</w:t>
            </w:r>
          </w:p>
        </w:tc>
        <w:tc>
          <w:tcPr>
            <w:tcW w:w="5160" w:type="dxa"/>
            <w:hideMark/>
          </w:tcPr>
          <w:p w:rsidR="00306274" w:rsidRDefault="00306274">
            <w:pPr>
              <w:spacing w:before="120"/>
            </w:pPr>
            <w:r>
              <w:t>с. Яришів, вул. Танащишина.1</w:t>
            </w:r>
          </w:p>
        </w:tc>
      </w:tr>
      <w:tr w:rsidR="00306274" w:rsidTr="00306274">
        <w:trPr>
          <w:trHeight w:val="352"/>
        </w:trPr>
        <w:tc>
          <w:tcPr>
            <w:tcW w:w="4786" w:type="dxa"/>
          </w:tcPr>
          <w:p w:rsidR="00306274" w:rsidRDefault="00306274">
            <w:pPr>
              <w:ind w:firstLine="426"/>
              <w:rPr>
                <w:b/>
                <w:lang w:val="uk-UA"/>
              </w:rPr>
            </w:pPr>
          </w:p>
        </w:tc>
        <w:tc>
          <w:tcPr>
            <w:tcW w:w="5160" w:type="dxa"/>
            <w:hideMark/>
          </w:tcPr>
          <w:p w:rsidR="00306274" w:rsidRDefault="00306274">
            <w:pPr>
              <w:spacing w:before="120"/>
              <w:rPr>
                <w:b/>
              </w:rPr>
            </w:pPr>
            <w:proofErr w:type="spellStart"/>
            <w:proofErr w:type="gramStart"/>
            <w:r>
              <w:t>р</w:t>
            </w:r>
            <w:proofErr w:type="spellEnd"/>
            <w:proofErr w:type="gramEnd"/>
            <w:r>
              <w:t>/</w:t>
            </w:r>
            <w:proofErr w:type="spellStart"/>
            <w:r>
              <w:t>р</w:t>
            </w:r>
            <w:proofErr w:type="spellEnd"/>
            <w:r>
              <w:t xml:space="preserve"> </w:t>
            </w:r>
            <w:r>
              <w:rPr>
                <w:b/>
              </w:rPr>
              <w:t>UA628201720344250002000050379</w:t>
            </w:r>
          </w:p>
        </w:tc>
      </w:tr>
      <w:tr w:rsidR="00306274" w:rsidTr="00306274">
        <w:tc>
          <w:tcPr>
            <w:tcW w:w="4786" w:type="dxa"/>
            <w:hideMark/>
          </w:tcPr>
          <w:p w:rsidR="00306274" w:rsidRDefault="00306274">
            <w:pPr>
              <w:ind w:firstLine="426"/>
              <w:rPr>
                <w:b/>
                <w:lang w:val="uk-UA"/>
              </w:rPr>
            </w:pPr>
            <w:r>
              <w:rPr>
                <w:b/>
                <w:lang w:val="uk-UA"/>
              </w:rPr>
              <w:t>МФО</w:t>
            </w:r>
          </w:p>
        </w:tc>
        <w:tc>
          <w:tcPr>
            <w:tcW w:w="5160" w:type="dxa"/>
            <w:hideMark/>
          </w:tcPr>
          <w:p w:rsidR="00306274" w:rsidRDefault="00306274">
            <w:pPr>
              <w:spacing w:before="120"/>
            </w:pPr>
            <w:r>
              <w:t xml:space="preserve">УДКСУ у </w:t>
            </w:r>
            <w:proofErr w:type="spellStart"/>
            <w:r>
              <w:t>Могилі</w:t>
            </w:r>
            <w:proofErr w:type="gramStart"/>
            <w:r>
              <w:t>в</w:t>
            </w:r>
            <w:proofErr w:type="spellEnd"/>
            <w:r>
              <w:t>-</w:t>
            </w:r>
            <w:proofErr w:type="gramEnd"/>
            <w:r>
              <w:t xml:space="preserve"> </w:t>
            </w:r>
            <w:proofErr w:type="spellStart"/>
            <w:r>
              <w:t>Подільському</w:t>
            </w:r>
            <w:proofErr w:type="spellEnd"/>
            <w:r>
              <w:t xml:space="preserve"> р-н</w:t>
            </w:r>
          </w:p>
        </w:tc>
      </w:tr>
      <w:tr w:rsidR="00306274" w:rsidTr="00306274">
        <w:tc>
          <w:tcPr>
            <w:tcW w:w="4786" w:type="dxa"/>
            <w:hideMark/>
          </w:tcPr>
          <w:p w:rsidR="00306274" w:rsidRDefault="00306274">
            <w:pPr>
              <w:ind w:firstLine="426"/>
              <w:rPr>
                <w:b/>
                <w:lang w:val="uk-UA"/>
              </w:rPr>
            </w:pPr>
            <w:r>
              <w:rPr>
                <w:b/>
                <w:lang w:val="uk-UA"/>
              </w:rPr>
              <w:t>Код  ЄДРПОУ</w:t>
            </w:r>
          </w:p>
        </w:tc>
        <w:tc>
          <w:tcPr>
            <w:tcW w:w="5160" w:type="dxa"/>
            <w:hideMark/>
          </w:tcPr>
          <w:p w:rsidR="00306274" w:rsidRDefault="00306274">
            <w:pPr>
              <w:spacing w:before="120"/>
            </w:pPr>
            <w:r>
              <w:t xml:space="preserve">ЄДРПОУ: 03188174  </w:t>
            </w:r>
          </w:p>
          <w:p w:rsidR="00306274" w:rsidRDefault="00306274">
            <w:pPr>
              <w:spacing w:before="120"/>
            </w:pPr>
            <w:r>
              <w:t xml:space="preserve">МФО 820172 </w:t>
            </w:r>
          </w:p>
          <w:p w:rsidR="00306274" w:rsidRDefault="00306274">
            <w:pPr>
              <w:spacing w:before="120"/>
            </w:pPr>
            <w:r>
              <w:t xml:space="preserve">     </w:t>
            </w:r>
          </w:p>
        </w:tc>
      </w:tr>
      <w:tr w:rsidR="00306274" w:rsidTr="00306274">
        <w:trPr>
          <w:trHeight w:val="70"/>
        </w:trPr>
        <w:tc>
          <w:tcPr>
            <w:tcW w:w="4786" w:type="dxa"/>
            <w:hideMark/>
          </w:tcPr>
          <w:p w:rsidR="00306274" w:rsidRDefault="00306274">
            <w:pPr>
              <w:ind w:firstLine="426"/>
              <w:rPr>
                <w:b/>
                <w:lang w:val="uk-UA"/>
              </w:rPr>
            </w:pPr>
            <w:r>
              <w:rPr>
                <w:lang w:val="uk-UA"/>
              </w:rPr>
              <w:t>Директор</w:t>
            </w:r>
            <w:r>
              <w:rPr>
                <w:b/>
                <w:lang w:val="uk-UA"/>
              </w:rPr>
              <w:t>______________</w:t>
            </w:r>
          </w:p>
        </w:tc>
        <w:tc>
          <w:tcPr>
            <w:tcW w:w="5160" w:type="dxa"/>
          </w:tcPr>
          <w:p w:rsidR="00306274" w:rsidRDefault="00306274">
            <w:pPr>
              <w:widowControl w:val="0"/>
              <w:adjustRightInd w:val="0"/>
              <w:rPr>
                <w:b/>
                <w:lang w:val="uk-UA"/>
              </w:rPr>
            </w:pPr>
            <w:r>
              <w:rPr>
                <w:lang w:val="uk-UA"/>
              </w:rPr>
              <w:t xml:space="preserve">Директор </w:t>
            </w:r>
            <w:proofErr w:type="spellStart"/>
            <w:r>
              <w:rPr>
                <w:b/>
                <w:lang w:val="uk-UA"/>
              </w:rPr>
              <w:t>____________Віктор</w:t>
            </w:r>
            <w:proofErr w:type="spellEnd"/>
            <w:r>
              <w:rPr>
                <w:b/>
                <w:lang w:val="uk-UA"/>
              </w:rPr>
              <w:t xml:space="preserve"> ГОЛОТА</w:t>
            </w:r>
          </w:p>
          <w:p w:rsidR="00306274" w:rsidRDefault="00306274">
            <w:pPr>
              <w:widowControl w:val="0"/>
              <w:adjustRightInd w:val="0"/>
              <w:rPr>
                <w:lang w:val="uk-UA"/>
              </w:rPr>
            </w:pPr>
          </w:p>
        </w:tc>
      </w:tr>
      <w:tr w:rsidR="00306274" w:rsidTr="00306274">
        <w:tc>
          <w:tcPr>
            <w:tcW w:w="4786" w:type="dxa"/>
          </w:tcPr>
          <w:p w:rsidR="00306274" w:rsidRDefault="00306274">
            <w:pPr>
              <w:ind w:firstLine="426"/>
              <w:jc w:val="center"/>
              <w:rPr>
                <w:b/>
                <w:lang w:val="uk-UA"/>
              </w:rPr>
            </w:pPr>
          </w:p>
        </w:tc>
        <w:tc>
          <w:tcPr>
            <w:tcW w:w="5160" w:type="dxa"/>
            <w:hideMark/>
          </w:tcPr>
          <w:p w:rsidR="00306274" w:rsidRDefault="00306274">
            <w:pPr>
              <w:ind w:firstLine="426"/>
              <w:rPr>
                <w:b/>
                <w:lang w:val="uk-UA"/>
              </w:rPr>
            </w:pPr>
            <w:r>
              <w:rPr>
                <w:lang w:val="uk-UA"/>
              </w:rPr>
              <w:t xml:space="preserve">                М.П.</w:t>
            </w:r>
          </w:p>
        </w:tc>
      </w:tr>
    </w:tbl>
    <w:p w:rsidR="00306274" w:rsidRDefault="00306274" w:rsidP="00306274">
      <w:pPr>
        <w:jc w:val="right"/>
        <w:rPr>
          <w:bCs/>
        </w:rPr>
      </w:pPr>
    </w:p>
    <w:p w:rsidR="00306274" w:rsidRDefault="00306274" w:rsidP="00306274">
      <w:pPr>
        <w:rPr>
          <w:bCs/>
          <w:lang w:val="uk-UA"/>
        </w:rPr>
      </w:pPr>
    </w:p>
    <w:p w:rsidR="00306274" w:rsidRDefault="00306274" w:rsidP="00306274">
      <w:pPr>
        <w:jc w:val="right"/>
        <w:rPr>
          <w:bCs/>
        </w:rPr>
      </w:pPr>
    </w:p>
    <w:p w:rsidR="00306274" w:rsidRDefault="00306274" w:rsidP="00306274">
      <w:pPr>
        <w:jc w:val="right"/>
        <w:rPr>
          <w:bCs/>
        </w:rPr>
      </w:pPr>
      <w:proofErr w:type="spellStart"/>
      <w:r>
        <w:rPr>
          <w:bCs/>
        </w:rPr>
        <w:lastRenderedPageBreak/>
        <w:t>Додаток</w:t>
      </w:r>
      <w:proofErr w:type="spellEnd"/>
      <w:r>
        <w:rPr>
          <w:bCs/>
        </w:rPr>
        <w:t xml:space="preserve"> № ___</w:t>
      </w:r>
    </w:p>
    <w:p w:rsidR="00306274" w:rsidRDefault="00306274" w:rsidP="00306274">
      <w:pPr>
        <w:jc w:val="right"/>
        <w:rPr>
          <w:bCs/>
        </w:rPr>
      </w:pPr>
      <w:proofErr w:type="gramStart"/>
      <w:r>
        <w:rPr>
          <w:bCs/>
        </w:rPr>
        <w:t>до</w:t>
      </w:r>
      <w:proofErr w:type="gramEnd"/>
      <w:r>
        <w:rPr>
          <w:bCs/>
        </w:rPr>
        <w:t xml:space="preserve">  Договору №____</w:t>
      </w:r>
    </w:p>
    <w:p w:rsidR="00306274" w:rsidRDefault="00306274" w:rsidP="00306274">
      <w:pPr>
        <w:jc w:val="right"/>
        <w:rPr>
          <w:bCs/>
        </w:rPr>
      </w:pPr>
      <w:proofErr w:type="spellStart"/>
      <w:r>
        <w:rPr>
          <w:bCs/>
        </w:rPr>
        <w:t>від</w:t>
      </w:r>
      <w:proofErr w:type="spellEnd"/>
      <w:r>
        <w:rPr>
          <w:bCs/>
        </w:rPr>
        <w:t xml:space="preserve"> «_____»________202</w:t>
      </w:r>
      <w:r>
        <w:rPr>
          <w:bCs/>
          <w:lang w:val="uk-UA"/>
        </w:rPr>
        <w:t>2</w:t>
      </w:r>
      <w:r>
        <w:rPr>
          <w:bCs/>
        </w:rPr>
        <w:t>р.</w:t>
      </w:r>
    </w:p>
    <w:p w:rsidR="00306274" w:rsidRDefault="00306274" w:rsidP="00306274">
      <w:pPr>
        <w:pStyle w:val="4"/>
        <w:jc w:val="center"/>
        <w:rPr>
          <w:rFonts w:ascii="Times New Roman" w:hAnsi="Times New Roman"/>
          <w:bCs/>
          <w:lang w:val="ru-RU"/>
        </w:rPr>
      </w:pPr>
      <w:proofErr w:type="spellStart"/>
      <w:r>
        <w:rPr>
          <w:rFonts w:ascii="Times New Roman" w:hAnsi="Times New Roman"/>
          <w:lang w:val="ru-RU"/>
        </w:rPr>
        <w:t>Специфікація</w:t>
      </w:r>
      <w:proofErr w:type="spellEnd"/>
    </w:p>
    <w:tbl>
      <w:tblPr>
        <w:tblW w:w="10125" w:type="dxa"/>
        <w:tblInd w:w="19" w:type="dxa"/>
        <w:tblLayout w:type="fixed"/>
        <w:tblCellMar>
          <w:left w:w="0" w:type="dxa"/>
          <w:right w:w="0" w:type="dxa"/>
        </w:tblCellMar>
        <w:tblLook w:val="00A0"/>
      </w:tblPr>
      <w:tblGrid>
        <w:gridCol w:w="949"/>
        <w:gridCol w:w="5852"/>
        <w:gridCol w:w="861"/>
        <w:gridCol w:w="1009"/>
        <w:gridCol w:w="1454"/>
      </w:tblGrid>
      <w:tr w:rsidR="00306274" w:rsidTr="00306274">
        <w:trPr>
          <w:trHeight w:val="1068"/>
        </w:trPr>
        <w:tc>
          <w:tcPr>
            <w:tcW w:w="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306274" w:rsidRDefault="00306274">
            <w:pPr>
              <w:jc w:val="center"/>
              <w:rPr>
                <w:b/>
                <w:bCs/>
              </w:rPr>
            </w:pPr>
            <w:r>
              <w:rPr>
                <w:b/>
                <w:bCs/>
              </w:rPr>
              <w:t xml:space="preserve">№ </w:t>
            </w:r>
            <w:proofErr w:type="spellStart"/>
            <w:r>
              <w:rPr>
                <w:b/>
                <w:bCs/>
              </w:rPr>
              <w:t>з</w:t>
            </w:r>
            <w:proofErr w:type="spellEnd"/>
            <w:r>
              <w:rPr>
                <w:b/>
                <w:bCs/>
              </w:rPr>
              <w:t>/</w:t>
            </w:r>
            <w:proofErr w:type="spellStart"/>
            <w:proofErr w:type="gramStart"/>
            <w:r>
              <w:rPr>
                <w:b/>
                <w:bCs/>
              </w:rPr>
              <w:t>п</w:t>
            </w:r>
            <w:proofErr w:type="spellEnd"/>
            <w:proofErr w:type="gramEnd"/>
          </w:p>
        </w:tc>
        <w:tc>
          <w:tcPr>
            <w:tcW w:w="584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306274" w:rsidRDefault="00306274">
            <w:pPr>
              <w:jc w:val="center"/>
              <w:rPr>
                <w:b/>
                <w:bCs/>
              </w:rPr>
            </w:pPr>
            <w:proofErr w:type="spellStart"/>
            <w:r>
              <w:rPr>
                <w:b/>
                <w:bCs/>
              </w:rPr>
              <w:t>Найменування</w:t>
            </w:r>
            <w:proofErr w:type="spellEnd"/>
            <w:r>
              <w:rPr>
                <w:b/>
                <w:bCs/>
              </w:rPr>
              <w:t xml:space="preserve"> товару</w:t>
            </w:r>
          </w:p>
        </w:tc>
        <w:tc>
          <w:tcPr>
            <w:tcW w:w="8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306274" w:rsidRDefault="00306274">
            <w:pPr>
              <w:jc w:val="center"/>
              <w:rPr>
                <w:b/>
                <w:bCs/>
                <w:lang w:val="uk-UA"/>
              </w:rPr>
            </w:pPr>
            <w:r>
              <w:rPr>
                <w:b/>
                <w:bCs/>
              </w:rPr>
              <w:t>Од.</w:t>
            </w:r>
          </w:p>
          <w:p w:rsidR="00306274" w:rsidRDefault="00306274">
            <w:pPr>
              <w:jc w:val="center"/>
              <w:rPr>
                <w:b/>
                <w:bCs/>
              </w:rPr>
            </w:pPr>
            <w:proofErr w:type="spellStart"/>
            <w:r>
              <w:rPr>
                <w:b/>
                <w:bCs/>
              </w:rPr>
              <w:t>виміру</w:t>
            </w:r>
            <w:proofErr w:type="spellEnd"/>
          </w:p>
        </w:tc>
        <w:tc>
          <w:tcPr>
            <w:tcW w:w="100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306274" w:rsidRDefault="00306274">
            <w:pPr>
              <w:jc w:val="center"/>
              <w:rPr>
                <w:b/>
                <w:bCs/>
              </w:rPr>
            </w:pPr>
            <w:proofErr w:type="spellStart"/>
            <w:r>
              <w:rPr>
                <w:b/>
                <w:bCs/>
              </w:rPr>
              <w:t>К-ть</w:t>
            </w:r>
            <w:proofErr w:type="spellEnd"/>
          </w:p>
        </w:tc>
        <w:tc>
          <w:tcPr>
            <w:tcW w:w="1453"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306274" w:rsidRDefault="00306274">
            <w:pPr>
              <w:jc w:val="center"/>
              <w:rPr>
                <w:b/>
                <w:lang w:val="uk-UA"/>
              </w:rPr>
            </w:pPr>
          </w:p>
          <w:p w:rsidR="00306274" w:rsidRDefault="00306274">
            <w:pPr>
              <w:jc w:val="center"/>
              <w:rPr>
                <w:b/>
                <w:lang w:val="uk-UA"/>
              </w:rPr>
            </w:pPr>
            <w:proofErr w:type="spellStart"/>
            <w:proofErr w:type="gramStart"/>
            <w:r>
              <w:rPr>
                <w:b/>
              </w:rPr>
              <w:t>Ц</w:t>
            </w:r>
            <w:proofErr w:type="gramEnd"/>
            <w:r>
              <w:rPr>
                <w:b/>
              </w:rPr>
              <w:t>іна</w:t>
            </w:r>
            <w:proofErr w:type="spellEnd"/>
            <w:r>
              <w:rPr>
                <w:b/>
                <w:lang w:val="uk-UA"/>
              </w:rPr>
              <w:t xml:space="preserve"> товару</w:t>
            </w:r>
          </w:p>
          <w:p w:rsidR="00306274" w:rsidRDefault="00306274">
            <w:pPr>
              <w:rPr>
                <w:b/>
                <w:lang w:val="uk-UA"/>
              </w:rPr>
            </w:pPr>
          </w:p>
        </w:tc>
      </w:tr>
      <w:tr w:rsidR="00306274" w:rsidTr="00306274">
        <w:trPr>
          <w:trHeight w:val="152"/>
        </w:trPr>
        <w:tc>
          <w:tcPr>
            <w:tcW w:w="949" w:type="dxa"/>
            <w:tcBorders>
              <w:top w:val="nil"/>
              <w:left w:val="single" w:sz="4" w:space="0" w:color="auto"/>
              <w:bottom w:val="single" w:sz="4" w:space="0" w:color="auto"/>
              <w:right w:val="single" w:sz="4" w:space="0" w:color="auto"/>
            </w:tcBorders>
            <w:noWrap/>
            <w:tcMar>
              <w:top w:w="19" w:type="dxa"/>
              <w:left w:w="19" w:type="dxa"/>
              <w:bottom w:w="0" w:type="dxa"/>
              <w:right w:w="19" w:type="dxa"/>
            </w:tcMar>
            <w:hideMark/>
          </w:tcPr>
          <w:p w:rsidR="00306274" w:rsidRDefault="00306274">
            <w:pPr>
              <w:pStyle w:val="4"/>
              <w:jc w:val="center"/>
              <w:rPr>
                <w:rFonts w:ascii="Times New Roman" w:hAnsi="Times New Roman"/>
                <w:b w:val="0"/>
                <w:lang w:val="ru-RU"/>
              </w:rPr>
            </w:pPr>
            <w:r>
              <w:rPr>
                <w:rFonts w:ascii="Times New Roman" w:hAnsi="Times New Roman"/>
                <w:b w:val="0"/>
                <w:lang w:val="ru-RU"/>
              </w:rPr>
              <w:t>1.</w:t>
            </w:r>
          </w:p>
        </w:tc>
        <w:tc>
          <w:tcPr>
            <w:tcW w:w="5849" w:type="dxa"/>
            <w:tcBorders>
              <w:top w:val="nil"/>
              <w:left w:val="single" w:sz="4" w:space="0" w:color="auto"/>
              <w:bottom w:val="single" w:sz="4" w:space="0" w:color="auto"/>
              <w:right w:val="single" w:sz="4" w:space="0" w:color="auto"/>
            </w:tcBorders>
            <w:hideMark/>
          </w:tcPr>
          <w:p w:rsidR="00306274" w:rsidRDefault="00306274">
            <w:pPr>
              <w:pStyle w:val="4"/>
              <w:rPr>
                <w:rFonts w:ascii="Times New Roman" w:hAnsi="Times New Roman"/>
                <w:b w:val="0"/>
                <w:lang w:val="ru-RU"/>
              </w:rPr>
            </w:pPr>
            <w:proofErr w:type="spellStart"/>
            <w:r>
              <w:rPr>
                <w:rFonts w:ascii="Times New Roman" w:hAnsi="Times New Roman"/>
                <w:b w:val="0"/>
                <w:lang w:val="ru-RU"/>
              </w:rPr>
              <w:t>Бендзин</w:t>
            </w:r>
            <w:proofErr w:type="spellEnd"/>
            <w:proofErr w:type="gramStart"/>
            <w:r>
              <w:rPr>
                <w:rFonts w:ascii="Times New Roman" w:hAnsi="Times New Roman"/>
                <w:b w:val="0"/>
                <w:lang w:val="ru-RU"/>
              </w:rPr>
              <w:t xml:space="preserve"> А</w:t>
            </w:r>
            <w:proofErr w:type="gramEnd"/>
            <w:r>
              <w:rPr>
                <w:rFonts w:ascii="Times New Roman" w:hAnsi="Times New Roman"/>
                <w:b w:val="0"/>
                <w:lang w:val="ru-RU"/>
              </w:rPr>
              <w:t xml:space="preserve"> -95</w:t>
            </w:r>
          </w:p>
        </w:tc>
        <w:tc>
          <w:tcPr>
            <w:tcW w:w="860" w:type="dxa"/>
            <w:tcBorders>
              <w:top w:val="nil"/>
              <w:left w:val="single" w:sz="4" w:space="0" w:color="auto"/>
              <w:bottom w:val="single" w:sz="4" w:space="0" w:color="auto"/>
              <w:right w:val="single" w:sz="4" w:space="0" w:color="auto"/>
            </w:tcBorders>
            <w:hideMark/>
          </w:tcPr>
          <w:p w:rsidR="00306274" w:rsidRDefault="00306274">
            <w:pPr>
              <w:pStyle w:val="4"/>
              <w:jc w:val="center"/>
              <w:rPr>
                <w:rFonts w:ascii="Times New Roman" w:hAnsi="Times New Roman"/>
                <w:b w:val="0"/>
                <w:lang w:val="ru-RU"/>
              </w:rPr>
            </w:pPr>
            <w:r>
              <w:rPr>
                <w:rFonts w:ascii="Times New Roman" w:hAnsi="Times New Roman"/>
                <w:b w:val="0"/>
                <w:lang w:val="ru-RU"/>
              </w:rPr>
              <w:t>л</w:t>
            </w:r>
          </w:p>
        </w:tc>
        <w:tc>
          <w:tcPr>
            <w:tcW w:w="1008" w:type="dxa"/>
            <w:tcBorders>
              <w:top w:val="nil"/>
              <w:left w:val="single" w:sz="4" w:space="0" w:color="auto"/>
              <w:bottom w:val="single" w:sz="4" w:space="0" w:color="auto"/>
              <w:right w:val="single" w:sz="4" w:space="0" w:color="auto"/>
            </w:tcBorders>
          </w:tcPr>
          <w:p w:rsidR="00306274" w:rsidRDefault="00306274">
            <w:pPr>
              <w:pStyle w:val="4"/>
              <w:jc w:val="center"/>
              <w:rPr>
                <w:rFonts w:ascii="Times New Roman" w:hAnsi="Times New Roman"/>
                <w:b w:val="0"/>
                <w:lang w:val="ru-RU"/>
              </w:rPr>
            </w:pPr>
          </w:p>
        </w:tc>
        <w:tc>
          <w:tcPr>
            <w:tcW w:w="1453" w:type="dxa"/>
            <w:tcBorders>
              <w:top w:val="nil"/>
              <w:left w:val="single" w:sz="4" w:space="0" w:color="auto"/>
              <w:bottom w:val="single" w:sz="4" w:space="0" w:color="auto"/>
              <w:right w:val="single" w:sz="4" w:space="0" w:color="auto"/>
            </w:tcBorders>
          </w:tcPr>
          <w:p w:rsidR="00306274" w:rsidRDefault="00306274">
            <w:pPr>
              <w:pStyle w:val="4"/>
              <w:jc w:val="center"/>
              <w:rPr>
                <w:rFonts w:ascii="Times New Roman" w:hAnsi="Times New Roman"/>
                <w:b w:val="0"/>
                <w:lang w:val="ru-RU"/>
              </w:rPr>
            </w:pPr>
          </w:p>
        </w:tc>
      </w:tr>
      <w:tr w:rsidR="00306274" w:rsidTr="00306274">
        <w:trPr>
          <w:trHeight w:val="152"/>
        </w:trPr>
        <w:tc>
          <w:tcPr>
            <w:tcW w:w="949"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306274" w:rsidRDefault="00306274">
            <w:pPr>
              <w:jc w:val="center"/>
              <w:rPr>
                <w:lang w:val="uk-UA"/>
              </w:rPr>
            </w:pPr>
          </w:p>
          <w:p w:rsidR="00306274" w:rsidRDefault="00306274">
            <w:pPr>
              <w:jc w:val="center"/>
              <w:rPr>
                <w:lang w:val="uk-UA"/>
              </w:rPr>
            </w:pPr>
            <w:r>
              <w:rPr>
                <w:lang w:val="uk-UA"/>
              </w:rPr>
              <w:t>2.</w:t>
            </w:r>
          </w:p>
        </w:tc>
        <w:tc>
          <w:tcPr>
            <w:tcW w:w="5849" w:type="dxa"/>
            <w:tcBorders>
              <w:top w:val="nil"/>
              <w:left w:val="single" w:sz="4" w:space="0" w:color="auto"/>
              <w:bottom w:val="single" w:sz="4" w:space="0" w:color="auto"/>
              <w:right w:val="single" w:sz="4" w:space="0" w:color="auto"/>
            </w:tcBorders>
            <w:hideMark/>
          </w:tcPr>
          <w:p w:rsidR="00306274" w:rsidRDefault="00306274">
            <w:pPr>
              <w:pStyle w:val="4"/>
              <w:rPr>
                <w:rFonts w:ascii="Times New Roman" w:hAnsi="Times New Roman"/>
                <w:b w:val="0"/>
                <w:lang w:val="ru-RU"/>
              </w:rPr>
            </w:pPr>
            <w:proofErr w:type="spellStart"/>
            <w:r>
              <w:rPr>
                <w:rFonts w:ascii="Times New Roman" w:hAnsi="Times New Roman"/>
                <w:b w:val="0"/>
                <w:lang w:val="ru-RU"/>
              </w:rPr>
              <w:t>Дизельне</w:t>
            </w:r>
            <w:proofErr w:type="spellEnd"/>
            <w:r>
              <w:rPr>
                <w:rFonts w:ascii="Times New Roman" w:hAnsi="Times New Roman"/>
                <w:b w:val="0"/>
                <w:lang w:val="ru-RU"/>
              </w:rPr>
              <w:t xml:space="preserve"> </w:t>
            </w:r>
            <w:proofErr w:type="spellStart"/>
            <w:r>
              <w:rPr>
                <w:rFonts w:ascii="Times New Roman" w:hAnsi="Times New Roman"/>
                <w:b w:val="0"/>
                <w:lang w:val="ru-RU"/>
              </w:rPr>
              <w:t>пальне</w:t>
            </w:r>
            <w:proofErr w:type="spellEnd"/>
          </w:p>
        </w:tc>
        <w:tc>
          <w:tcPr>
            <w:tcW w:w="860" w:type="dxa"/>
            <w:tcBorders>
              <w:top w:val="nil"/>
              <w:left w:val="single" w:sz="4" w:space="0" w:color="auto"/>
              <w:bottom w:val="single" w:sz="4" w:space="0" w:color="auto"/>
              <w:right w:val="single" w:sz="4" w:space="0" w:color="auto"/>
            </w:tcBorders>
            <w:hideMark/>
          </w:tcPr>
          <w:p w:rsidR="00306274" w:rsidRDefault="00306274">
            <w:pPr>
              <w:pStyle w:val="4"/>
              <w:jc w:val="center"/>
              <w:rPr>
                <w:rFonts w:ascii="Times New Roman" w:hAnsi="Times New Roman"/>
                <w:b w:val="0"/>
                <w:lang w:val="ru-RU"/>
              </w:rPr>
            </w:pPr>
            <w:r>
              <w:rPr>
                <w:rFonts w:ascii="Times New Roman" w:hAnsi="Times New Roman"/>
                <w:b w:val="0"/>
                <w:lang w:val="ru-RU"/>
              </w:rPr>
              <w:t>л</w:t>
            </w:r>
          </w:p>
        </w:tc>
        <w:tc>
          <w:tcPr>
            <w:tcW w:w="1008" w:type="dxa"/>
            <w:tcBorders>
              <w:top w:val="nil"/>
              <w:left w:val="single" w:sz="4" w:space="0" w:color="auto"/>
              <w:bottom w:val="single" w:sz="4" w:space="0" w:color="auto"/>
              <w:right w:val="single" w:sz="4" w:space="0" w:color="auto"/>
            </w:tcBorders>
          </w:tcPr>
          <w:p w:rsidR="00306274" w:rsidRDefault="00306274">
            <w:pPr>
              <w:pStyle w:val="4"/>
              <w:jc w:val="center"/>
              <w:rPr>
                <w:rFonts w:ascii="Times New Roman" w:hAnsi="Times New Roman"/>
                <w:b w:val="0"/>
                <w:lang w:val="ru-RU"/>
              </w:rPr>
            </w:pPr>
          </w:p>
        </w:tc>
        <w:tc>
          <w:tcPr>
            <w:tcW w:w="1453" w:type="dxa"/>
            <w:tcBorders>
              <w:top w:val="nil"/>
              <w:left w:val="single" w:sz="4" w:space="0" w:color="auto"/>
              <w:bottom w:val="single" w:sz="4" w:space="0" w:color="auto"/>
              <w:right w:val="single" w:sz="4" w:space="0" w:color="auto"/>
            </w:tcBorders>
          </w:tcPr>
          <w:p w:rsidR="00306274" w:rsidRDefault="00306274">
            <w:pPr>
              <w:pStyle w:val="4"/>
              <w:jc w:val="center"/>
              <w:rPr>
                <w:rFonts w:ascii="Times New Roman" w:hAnsi="Times New Roman"/>
                <w:b w:val="0"/>
                <w:lang w:val="ru-RU"/>
              </w:rPr>
            </w:pPr>
          </w:p>
        </w:tc>
      </w:tr>
      <w:tr w:rsidR="00306274" w:rsidTr="00306274">
        <w:trPr>
          <w:trHeight w:val="152"/>
        </w:trPr>
        <w:tc>
          <w:tcPr>
            <w:tcW w:w="949"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306274" w:rsidRDefault="00306274">
            <w:pPr>
              <w:jc w:val="center"/>
              <w:rPr>
                <w:lang w:val="uk-UA"/>
              </w:rPr>
            </w:pPr>
          </w:p>
          <w:p w:rsidR="00306274" w:rsidRDefault="00306274">
            <w:pPr>
              <w:jc w:val="center"/>
              <w:rPr>
                <w:lang w:val="uk-UA"/>
              </w:rPr>
            </w:pPr>
            <w:r>
              <w:rPr>
                <w:lang w:val="uk-UA"/>
              </w:rPr>
              <w:t>3.</w:t>
            </w:r>
          </w:p>
        </w:tc>
        <w:tc>
          <w:tcPr>
            <w:tcW w:w="5849" w:type="dxa"/>
            <w:tcBorders>
              <w:top w:val="nil"/>
              <w:left w:val="single" w:sz="4" w:space="0" w:color="auto"/>
              <w:bottom w:val="single" w:sz="4" w:space="0" w:color="auto"/>
              <w:right w:val="single" w:sz="4" w:space="0" w:color="auto"/>
            </w:tcBorders>
            <w:hideMark/>
          </w:tcPr>
          <w:p w:rsidR="00306274" w:rsidRDefault="00306274">
            <w:pPr>
              <w:pStyle w:val="4"/>
              <w:rPr>
                <w:rFonts w:ascii="Times New Roman" w:hAnsi="Times New Roman"/>
                <w:b w:val="0"/>
                <w:lang w:val="ru-RU"/>
              </w:rPr>
            </w:pPr>
            <w:r>
              <w:rPr>
                <w:rFonts w:ascii="Times New Roman" w:hAnsi="Times New Roman"/>
                <w:b w:val="0"/>
                <w:lang w:val="ru-RU"/>
              </w:rPr>
              <w:t xml:space="preserve">Газ </w:t>
            </w:r>
            <w:proofErr w:type="spellStart"/>
            <w:r>
              <w:rPr>
                <w:rFonts w:ascii="Times New Roman" w:hAnsi="Times New Roman"/>
                <w:b w:val="0"/>
                <w:lang w:val="ru-RU"/>
              </w:rPr>
              <w:t>автомобільний</w:t>
            </w:r>
            <w:proofErr w:type="spellEnd"/>
          </w:p>
        </w:tc>
        <w:tc>
          <w:tcPr>
            <w:tcW w:w="860" w:type="dxa"/>
            <w:tcBorders>
              <w:top w:val="nil"/>
              <w:left w:val="single" w:sz="4" w:space="0" w:color="auto"/>
              <w:bottom w:val="single" w:sz="4" w:space="0" w:color="auto"/>
              <w:right w:val="single" w:sz="4" w:space="0" w:color="auto"/>
            </w:tcBorders>
            <w:hideMark/>
          </w:tcPr>
          <w:p w:rsidR="00306274" w:rsidRDefault="00306274">
            <w:pPr>
              <w:pStyle w:val="4"/>
              <w:jc w:val="center"/>
              <w:rPr>
                <w:rFonts w:ascii="Times New Roman" w:hAnsi="Times New Roman"/>
                <w:b w:val="0"/>
                <w:lang w:val="ru-RU"/>
              </w:rPr>
            </w:pPr>
            <w:r>
              <w:rPr>
                <w:rFonts w:ascii="Times New Roman" w:hAnsi="Times New Roman"/>
                <w:b w:val="0"/>
                <w:lang w:val="ru-RU"/>
              </w:rPr>
              <w:t>л</w:t>
            </w:r>
          </w:p>
        </w:tc>
        <w:tc>
          <w:tcPr>
            <w:tcW w:w="1008" w:type="dxa"/>
            <w:tcBorders>
              <w:top w:val="nil"/>
              <w:left w:val="single" w:sz="4" w:space="0" w:color="auto"/>
              <w:bottom w:val="single" w:sz="4" w:space="0" w:color="auto"/>
              <w:right w:val="single" w:sz="4" w:space="0" w:color="auto"/>
            </w:tcBorders>
          </w:tcPr>
          <w:p w:rsidR="00306274" w:rsidRDefault="00306274">
            <w:pPr>
              <w:pStyle w:val="4"/>
              <w:jc w:val="center"/>
              <w:rPr>
                <w:rFonts w:ascii="Times New Roman" w:hAnsi="Times New Roman"/>
                <w:b w:val="0"/>
                <w:lang w:val="ru-RU"/>
              </w:rPr>
            </w:pPr>
          </w:p>
        </w:tc>
        <w:tc>
          <w:tcPr>
            <w:tcW w:w="1453" w:type="dxa"/>
            <w:tcBorders>
              <w:top w:val="nil"/>
              <w:left w:val="single" w:sz="4" w:space="0" w:color="auto"/>
              <w:bottom w:val="single" w:sz="4" w:space="0" w:color="auto"/>
              <w:right w:val="single" w:sz="4" w:space="0" w:color="auto"/>
            </w:tcBorders>
          </w:tcPr>
          <w:p w:rsidR="00306274" w:rsidRDefault="00306274">
            <w:pPr>
              <w:pStyle w:val="4"/>
              <w:jc w:val="center"/>
              <w:rPr>
                <w:rFonts w:ascii="Times New Roman" w:hAnsi="Times New Roman"/>
                <w:b w:val="0"/>
                <w:lang w:val="ru-RU"/>
              </w:rPr>
            </w:pPr>
          </w:p>
        </w:tc>
      </w:tr>
      <w:tr w:rsidR="00306274" w:rsidTr="00306274">
        <w:trPr>
          <w:trHeight w:val="408"/>
        </w:trPr>
        <w:tc>
          <w:tcPr>
            <w:tcW w:w="949"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306274" w:rsidRDefault="00306274">
            <w:pPr>
              <w:jc w:val="center"/>
            </w:pPr>
          </w:p>
        </w:tc>
        <w:tc>
          <w:tcPr>
            <w:tcW w:w="5849" w:type="dxa"/>
            <w:tcBorders>
              <w:top w:val="nil"/>
              <w:left w:val="nil"/>
              <w:bottom w:val="single" w:sz="4" w:space="0" w:color="auto"/>
              <w:right w:val="single" w:sz="4" w:space="0" w:color="auto"/>
            </w:tcBorders>
            <w:tcMar>
              <w:top w:w="19" w:type="dxa"/>
              <w:left w:w="19" w:type="dxa"/>
              <w:bottom w:w="0" w:type="dxa"/>
              <w:right w:w="19" w:type="dxa"/>
            </w:tcMar>
            <w:hideMark/>
          </w:tcPr>
          <w:p w:rsidR="00306274" w:rsidRDefault="00306274">
            <w:pPr>
              <w:rPr>
                <w:b/>
              </w:rPr>
            </w:pPr>
            <w:r>
              <w:rPr>
                <w:b/>
              </w:rPr>
              <w:t>Разом без ПДВ</w:t>
            </w:r>
          </w:p>
        </w:tc>
        <w:tc>
          <w:tcPr>
            <w:tcW w:w="860"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rPr>
                <w:b/>
              </w:rPr>
            </w:pPr>
          </w:p>
        </w:tc>
        <w:tc>
          <w:tcPr>
            <w:tcW w:w="1008"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rPr>
                <w:b/>
              </w:rPr>
            </w:pPr>
          </w:p>
        </w:tc>
        <w:tc>
          <w:tcPr>
            <w:tcW w:w="1453"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rPr>
                <w:b/>
              </w:rPr>
            </w:pPr>
          </w:p>
        </w:tc>
      </w:tr>
      <w:tr w:rsidR="00306274" w:rsidTr="00306274">
        <w:trPr>
          <w:trHeight w:val="408"/>
        </w:trPr>
        <w:tc>
          <w:tcPr>
            <w:tcW w:w="949"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306274" w:rsidRDefault="00306274">
            <w:pPr>
              <w:jc w:val="center"/>
            </w:pPr>
          </w:p>
        </w:tc>
        <w:tc>
          <w:tcPr>
            <w:tcW w:w="5849" w:type="dxa"/>
            <w:tcBorders>
              <w:top w:val="nil"/>
              <w:left w:val="nil"/>
              <w:bottom w:val="single" w:sz="4" w:space="0" w:color="auto"/>
              <w:right w:val="single" w:sz="4" w:space="0" w:color="auto"/>
            </w:tcBorders>
            <w:tcMar>
              <w:top w:w="19" w:type="dxa"/>
              <w:left w:w="19" w:type="dxa"/>
              <w:bottom w:w="0" w:type="dxa"/>
              <w:right w:w="19" w:type="dxa"/>
            </w:tcMar>
            <w:hideMark/>
          </w:tcPr>
          <w:p w:rsidR="00306274" w:rsidRDefault="00306274">
            <w:pPr>
              <w:rPr>
                <w:b/>
              </w:rPr>
            </w:pPr>
            <w:r>
              <w:rPr>
                <w:b/>
              </w:rPr>
              <w:t>ПДВ</w:t>
            </w:r>
          </w:p>
        </w:tc>
        <w:tc>
          <w:tcPr>
            <w:tcW w:w="860"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rPr>
                <w:b/>
              </w:rPr>
            </w:pPr>
          </w:p>
        </w:tc>
        <w:tc>
          <w:tcPr>
            <w:tcW w:w="1008"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rPr>
                <w:b/>
              </w:rPr>
            </w:pPr>
          </w:p>
        </w:tc>
        <w:tc>
          <w:tcPr>
            <w:tcW w:w="1453"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rPr>
                <w:b/>
              </w:rPr>
            </w:pPr>
          </w:p>
        </w:tc>
      </w:tr>
      <w:tr w:rsidR="00306274" w:rsidTr="00306274">
        <w:trPr>
          <w:trHeight w:val="408"/>
        </w:trPr>
        <w:tc>
          <w:tcPr>
            <w:tcW w:w="949"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306274" w:rsidRDefault="00306274">
            <w:pPr>
              <w:jc w:val="center"/>
            </w:pPr>
          </w:p>
        </w:tc>
        <w:tc>
          <w:tcPr>
            <w:tcW w:w="5849" w:type="dxa"/>
            <w:tcBorders>
              <w:top w:val="nil"/>
              <w:left w:val="nil"/>
              <w:bottom w:val="single" w:sz="4" w:space="0" w:color="auto"/>
              <w:right w:val="single" w:sz="4" w:space="0" w:color="auto"/>
            </w:tcBorders>
            <w:tcMar>
              <w:top w:w="19" w:type="dxa"/>
              <w:left w:w="19" w:type="dxa"/>
              <w:bottom w:w="0" w:type="dxa"/>
              <w:right w:w="19" w:type="dxa"/>
            </w:tcMar>
            <w:hideMark/>
          </w:tcPr>
          <w:p w:rsidR="00306274" w:rsidRDefault="00306274">
            <w:proofErr w:type="spellStart"/>
            <w:r>
              <w:rPr>
                <w:b/>
              </w:rPr>
              <w:t>Всього</w:t>
            </w:r>
            <w:proofErr w:type="spellEnd"/>
            <w:r>
              <w:rPr>
                <w:b/>
              </w:rPr>
              <w:t xml:space="preserve"> </w:t>
            </w:r>
            <w:proofErr w:type="spellStart"/>
            <w:r>
              <w:rPr>
                <w:b/>
              </w:rPr>
              <w:t>з</w:t>
            </w:r>
            <w:proofErr w:type="spellEnd"/>
            <w:r>
              <w:rPr>
                <w:b/>
              </w:rPr>
              <w:t xml:space="preserve"> ПДВ</w:t>
            </w:r>
          </w:p>
        </w:tc>
        <w:tc>
          <w:tcPr>
            <w:tcW w:w="860"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pPr>
          </w:p>
        </w:tc>
        <w:tc>
          <w:tcPr>
            <w:tcW w:w="1008"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jc w:val="center"/>
            </w:pPr>
          </w:p>
        </w:tc>
        <w:tc>
          <w:tcPr>
            <w:tcW w:w="1453" w:type="dxa"/>
            <w:tcBorders>
              <w:top w:val="nil"/>
              <w:left w:val="nil"/>
              <w:bottom w:val="single" w:sz="4" w:space="0" w:color="auto"/>
              <w:right w:val="single" w:sz="4" w:space="0" w:color="auto"/>
            </w:tcBorders>
            <w:tcMar>
              <w:top w:w="19" w:type="dxa"/>
              <w:left w:w="19" w:type="dxa"/>
              <w:bottom w:w="0" w:type="dxa"/>
              <w:right w:w="19" w:type="dxa"/>
            </w:tcMar>
          </w:tcPr>
          <w:p w:rsidR="00306274" w:rsidRDefault="00306274">
            <w:pPr>
              <w:rPr>
                <w:b/>
              </w:rPr>
            </w:pPr>
          </w:p>
        </w:tc>
      </w:tr>
    </w:tbl>
    <w:p w:rsidR="00306274" w:rsidRDefault="00306274" w:rsidP="00306274">
      <w:pPr>
        <w:rPr>
          <w:b/>
        </w:rPr>
      </w:pPr>
      <w:r>
        <w:rPr>
          <w:b/>
        </w:rPr>
        <w:t xml:space="preserve">              </w:t>
      </w:r>
    </w:p>
    <w:p w:rsidR="00306274" w:rsidRDefault="00306274" w:rsidP="00306274">
      <w:pPr>
        <w:rPr>
          <w:b/>
        </w:rPr>
      </w:pPr>
    </w:p>
    <w:p w:rsidR="00306274" w:rsidRDefault="00306274" w:rsidP="00306274"/>
    <w:tbl>
      <w:tblPr>
        <w:tblW w:w="9946" w:type="dxa"/>
        <w:tblLook w:val="01E0"/>
      </w:tblPr>
      <w:tblGrid>
        <w:gridCol w:w="4786"/>
        <w:gridCol w:w="5160"/>
      </w:tblGrid>
      <w:tr w:rsidR="00306274" w:rsidTr="00306274">
        <w:tc>
          <w:tcPr>
            <w:tcW w:w="4786" w:type="dxa"/>
            <w:hideMark/>
          </w:tcPr>
          <w:p w:rsidR="00306274" w:rsidRDefault="00306274">
            <w:pPr>
              <w:ind w:firstLine="426"/>
              <w:jc w:val="center"/>
              <w:rPr>
                <w:b/>
                <w:lang w:val="uk-UA"/>
              </w:rPr>
            </w:pPr>
            <w:r>
              <w:rPr>
                <w:b/>
                <w:lang w:val="uk-UA"/>
              </w:rPr>
              <w:t>ПРОДАВЕЦЬ</w:t>
            </w:r>
          </w:p>
        </w:tc>
        <w:tc>
          <w:tcPr>
            <w:tcW w:w="5160" w:type="dxa"/>
            <w:hideMark/>
          </w:tcPr>
          <w:p w:rsidR="00306274" w:rsidRDefault="00306274">
            <w:pPr>
              <w:ind w:firstLine="426"/>
              <w:jc w:val="center"/>
              <w:rPr>
                <w:b/>
                <w:lang w:val="uk-UA"/>
              </w:rPr>
            </w:pPr>
            <w:r>
              <w:rPr>
                <w:b/>
                <w:lang w:val="uk-UA"/>
              </w:rPr>
              <w:t>ПОКУПЕЦЬ</w:t>
            </w:r>
          </w:p>
        </w:tc>
      </w:tr>
      <w:tr w:rsidR="00306274" w:rsidTr="00306274">
        <w:tc>
          <w:tcPr>
            <w:tcW w:w="4786" w:type="dxa"/>
            <w:hideMark/>
          </w:tcPr>
          <w:p w:rsidR="00306274" w:rsidRDefault="00306274">
            <w:pPr>
              <w:ind w:firstLine="426"/>
              <w:rPr>
                <w:b/>
                <w:lang w:val="uk-UA"/>
              </w:rPr>
            </w:pPr>
            <w:r>
              <w:rPr>
                <w:b/>
                <w:lang w:val="uk-UA"/>
              </w:rPr>
              <w:t>__________________________________</w:t>
            </w:r>
          </w:p>
          <w:p w:rsidR="00306274" w:rsidRDefault="00306274">
            <w:pPr>
              <w:ind w:firstLine="426"/>
              <w:rPr>
                <w:b/>
                <w:lang w:val="uk-UA"/>
              </w:rPr>
            </w:pPr>
            <w:r>
              <w:rPr>
                <w:b/>
                <w:lang w:val="uk-UA"/>
              </w:rPr>
              <w:t>__________________________________</w:t>
            </w:r>
          </w:p>
        </w:tc>
        <w:tc>
          <w:tcPr>
            <w:tcW w:w="5160" w:type="dxa"/>
            <w:hideMark/>
          </w:tcPr>
          <w:p w:rsidR="00306274" w:rsidRDefault="00306274">
            <w:pPr>
              <w:spacing w:before="120"/>
            </w:pPr>
            <w:r>
              <w:t xml:space="preserve">Яришівський психоневрологічний </w:t>
            </w:r>
            <w:proofErr w:type="spellStart"/>
            <w:r>
              <w:t>будино</w:t>
            </w:r>
            <w:proofErr w:type="gramStart"/>
            <w:r>
              <w:t>к-</w:t>
            </w:r>
            <w:proofErr w:type="gramEnd"/>
            <w:r>
              <w:t>інтернат</w:t>
            </w:r>
            <w:proofErr w:type="spellEnd"/>
          </w:p>
        </w:tc>
      </w:tr>
      <w:tr w:rsidR="00306274" w:rsidTr="00306274">
        <w:tc>
          <w:tcPr>
            <w:tcW w:w="4786" w:type="dxa"/>
            <w:hideMark/>
          </w:tcPr>
          <w:p w:rsidR="00306274" w:rsidRDefault="00306274">
            <w:pPr>
              <w:ind w:firstLine="426"/>
              <w:rPr>
                <w:b/>
                <w:lang w:val="uk-UA"/>
              </w:rPr>
            </w:pPr>
            <w:r>
              <w:rPr>
                <w:b/>
                <w:lang w:val="uk-UA"/>
              </w:rPr>
              <w:t>Адреса:</w:t>
            </w:r>
          </w:p>
        </w:tc>
        <w:tc>
          <w:tcPr>
            <w:tcW w:w="5160" w:type="dxa"/>
          </w:tcPr>
          <w:p w:rsidR="00306274" w:rsidRDefault="00306274">
            <w:pPr>
              <w:spacing w:before="120"/>
              <w:rPr>
                <w:lang w:val="uk-UA"/>
              </w:rPr>
            </w:pPr>
          </w:p>
        </w:tc>
      </w:tr>
      <w:tr w:rsidR="00306274" w:rsidTr="00306274">
        <w:tc>
          <w:tcPr>
            <w:tcW w:w="4786" w:type="dxa"/>
            <w:hideMark/>
          </w:tcPr>
          <w:p w:rsidR="00306274" w:rsidRDefault="00306274">
            <w:pPr>
              <w:ind w:firstLine="426"/>
              <w:rPr>
                <w:b/>
                <w:lang w:val="uk-UA"/>
              </w:rPr>
            </w:pPr>
            <w:r>
              <w:rPr>
                <w:lang w:val="uk-UA"/>
              </w:rPr>
              <w:t>тел.</w:t>
            </w:r>
          </w:p>
        </w:tc>
        <w:tc>
          <w:tcPr>
            <w:tcW w:w="5160" w:type="dxa"/>
            <w:hideMark/>
          </w:tcPr>
          <w:p w:rsidR="00306274" w:rsidRDefault="00306274">
            <w:pPr>
              <w:spacing w:before="120"/>
            </w:pPr>
            <w:r>
              <w:t>24024</w:t>
            </w:r>
            <w:proofErr w:type="gramStart"/>
            <w:r>
              <w:t xml:space="preserve">  </w:t>
            </w:r>
            <w:proofErr w:type="spellStart"/>
            <w:r>
              <w:t>В</w:t>
            </w:r>
            <w:proofErr w:type="gramEnd"/>
            <w:r>
              <w:t>інницька</w:t>
            </w:r>
            <w:proofErr w:type="spellEnd"/>
            <w:r>
              <w:t xml:space="preserve"> обл.,</w:t>
            </w:r>
          </w:p>
          <w:p w:rsidR="00306274" w:rsidRDefault="00306274">
            <w:pPr>
              <w:spacing w:before="120"/>
            </w:pPr>
            <w:r>
              <w:t xml:space="preserve"> </w:t>
            </w:r>
            <w:proofErr w:type="spellStart"/>
            <w:r>
              <w:t>Могилів-Подільський</w:t>
            </w:r>
            <w:proofErr w:type="spellEnd"/>
            <w:r>
              <w:t xml:space="preserve">  р-н.</w:t>
            </w:r>
          </w:p>
        </w:tc>
      </w:tr>
      <w:tr w:rsidR="00306274" w:rsidTr="00306274">
        <w:tc>
          <w:tcPr>
            <w:tcW w:w="4786" w:type="dxa"/>
            <w:hideMark/>
          </w:tcPr>
          <w:p w:rsidR="00306274" w:rsidRDefault="00306274">
            <w:pPr>
              <w:ind w:firstLine="426"/>
              <w:rPr>
                <w:b/>
                <w:lang w:val="uk-UA"/>
              </w:rPr>
            </w:pPr>
            <w:r>
              <w:rPr>
                <w:b/>
                <w:lang w:val="uk-UA"/>
              </w:rPr>
              <w:t>р/р</w:t>
            </w:r>
          </w:p>
        </w:tc>
        <w:tc>
          <w:tcPr>
            <w:tcW w:w="5160" w:type="dxa"/>
            <w:hideMark/>
          </w:tcPr>
          <w:p w:rsidR="00306274" w:rsidRDefault="00306274">
            <w:pPr>
              <w:spacing w:before="120"/>
            </w:pPr>
            <w:r>
              <w:t xml:space="preserve">с. Яришів, вул. </w:t>
            </w:r>
            <w:proofErr w:type="spellStart"/>
            <w:r>
              <w:t>Танащиш</w:t>
            </w:r>
            <w:proofErr w:type="spellEnd"/>
            <w:r>
              <w:rPr>
                <w:lang w:val="uk-UA"/>
              </w:rPr>
              <w:t>и</w:t>
            </w:r>
            <w:r>
              <w:t>на.1</w:t>
            </w:r>
          </w:p>
        </w:tc>
      </w:tr>
      <w:tr w:rsidR="00306274" w:rsidTr="00306274">
        <w:tc>
          <w:tcPr>
            <w:tcW w:w="4786" w:type="dxa"/>
          </w:tcPr>
          <w:p w:rsidR="00306274" w:rsidRDefault="00306274">
            <w:pPr>
              <w:ind w:firstLine="426"/>
              <w:rPr>
                <w:b/>
                <w:lang w:val="uk-UA"/>
              </w:rPr>
            </w:pPr>
          </w:p>
        </w:tc>
        <w:tc>
          <w:tcPr>
            <w:tcW w:w="5160" w:type="dxa"/>
            <w:hideMark/>
          </w:tcPr>
          <w:p w:rsidR="00306274" w:rsidRDefault="00306274">
            <w:pPr>
              <w:spacing w:before="120"/>
              <w:rPr>
                <w:b/>
              </w:rPr>
            </w:pPr>
            <w:proofErr w:type="spellStart"/>
            <w:proofErr w:type="gramStart"/>
            <w:r>
              <w:t>р</w:t>
            </w:r>
            <w:proofErr w:type="spellEnd"/>
            <w:proofErr w:type="gramEnd"/>
            <w:r>
              <w:t>/</w:t>
            </w:r>
            <w:proofErr w:type="spellStart"/>
            <w:r>
              <w:t>р</w:t>
            </w:r>
            <w:proofErr w:type="spellEnd"/>
            <w:r>
              <w:t xml:space="preserve"> </w:t>
            </w:r>
            <w:r>
              <w:rPr>
                <w:b/>
              </w:rPr>
              <w:t>UA628201720344250002000050379</w:t>
            </w:r>
          </w:p>
        </w:tc>
      </w:tr>
      <w:tr w:rsidR="00306274" w:rsidTr="00306274">
        <w:tc>
          <w:tcPr>
            <w:tcW w:w="4786" w:type="dxa"/>
            <w:hideMark/>
          </w:tcPr>
          <w:p w:rsidR="00306274" w:rsidRDefault="00306274">
            <w:pPr>
              <w:ind w:firstLine="426"/>
              <w:rPr>
                <w:b/>
                <w:lang w:val="uk-UA"/>
              </w:rPr>
            </w:pPr>
            <w:r>
              <w:rPr>
                <w:b/>
                <w:lang w:val="uk-UA"/>
              </w:rPr>
              <w:t>МФО</w:t>
            </w:r>
          </w:p>
        </w:tc>
        <w:tc>
          <w:tcPr>
            <w:tcW w:w="5160" w:type="dxa"/>
            <w:hideMark/>
          </w:tcPr>
          <w:p w:rsidR="00306274" w:rsidRDefault="00306274">
            <w:pPr>
              <w:spacing w:before="120"/>
            </w:pPr>
            <w:r>
              <w:t xml:space="preserve">УДКСУ у </w:t>
            </w:r>
            <w:proofErr w:type="spellStart"/>
            <w:r>
              <w:t>Могилі</w:t>
            </w:r>
            <w:proofErr w:type="gramStart"/>
            <w:r>
              <w:t>в</w:t>
            </w:r>
            <w:proofErr w:type="spellEnd"/>
            <w:r>
              <w:t>-</w:t>
            </w:r>
            <w:proofErr w:type="gramEnd"/>
            <w:r>
              <w:t xml:space="preserve"> </w:t>
            </w:r>
            <w:proofErr w:type="spellStart"/>
            <w:r>
              <w:t>Подільському</w:t>
            </w:r>
            <w:proofErr w:type="spellEnd"/>
            <w:r>
              <w:t xml:space="preserve"> р-н</w:t>
            </w:r>
          </w:p>
        </w:tc>
      </w:tr>
      <w:tr w:rsidR="00306274" w:rsidTr="00306274">
        <w:tc>
          <w:tcPr>
            <w:tcW w:w="4786" w:type="dxa"/>
            <w:hideMark/>
          </w:tcPr>
          <w:p w:rsidR="00306274" w:rsidRDefault="00306274">
            <w:pPr>
              <w:ind w:firstLine="426"/>
              <w:rPr>
                <w:b/>
                <w:lang w:val="uk-UA"/>
              </w:rPr>
            </w:pPr>
            <w:r>
              <w:rPr>
                <w:b/>
                <w:lang w:val="uk-UA"/>
              </w:rPr>
              <w:t>Код  ЄДРПОУ</w:t>
            </w:r>
          </w:p>
        </w:tc>
        <w:tc>
          <w:tcPr>
            <w:tcW w:w="5160" w:type="dxa"/>
            <w:hideMark/>
          </w:tcPr>
          <w:p w:rsidR="00306274" w:rsidRDefault="00306274">
            <w:pPr>
              <w:spacing w:before="120"/>
            </w:pPr>
            <w:r>
              <w:t xml:space="preserve">ЄДРПОУ: 03188174  </w:t>
            </w:r>
          </w:p>
          <w:p w:rsidR="00306274" w:rsidRDefault="00306274">
            <w:pPr>
              <w:spacing w:before="120"/>
            </w:pPr>
            <w:r>
              <w:t xml:space="preserve">МФО 820172 </w:t>
            </w:r>
          </w:p>
          <w:p w:rsidR="00306274" w:rsidRDefault="00306274">
            <w:pPr>
              <w:spacing w:before="120"/>
            </w:pPr>
            <w:r>
              <w:t xml:space="preserve">     </w:t>
            </w:r>
          </w:p>
        </w:tc>
      </w:tr>
      <w:tr w:rsidR="00306274" w:rsidTr="00306274">
        <w:tc>
          <w:tcPr>
            <w:tcW w:w="4786" w:type="dxa"/>
            <w:hideMark/>
          </w:tcPr>
          <w:p w:rsidR="00306274" w:rsidRDefault="00306274">
            <w:pPr>
              <w:ind w:firstLine="426"/>
              <w:rPr>
                <w:b/>
                <w:lang w:val="uk-UA"/>
              </w:rPr>
            </w:pPr>
            <w:r>
              <w:rPr>
                <w:lang w:val="uk-UA"/>
              </w:rPr>
              <w:t>Директор</w:t>
            </w:r>
            <w:r>
              <w:rPr>
                <w:b/>
                <w:lang w:val="uk-UA"/>
              </w:rPr>
              <w:t>______________</w:t>
            </w:r>
          </w:p>
        </w:tc>
        <w:tc>
          <w:tcPr>
            <w:tcW w:w="5160" w:type="dxa"/>
          </w:tcPr>
          <w:p w:rsidR="00306274" w:rsidRDefault="00306274">
            <w:pPr>
              <w:widowControl w:val="0"/>
              <w:adjustRightInd w:val="0"/>
              <w:rPr>
                <w:b/>
                <w:lang w:val="uk-UA"/>
              </w:rPr>
            </w:pPr>
            <w:r>
              <w:rPr>
                <w:lang w:val="uk-UA"/>
              </w:rPr>
              <w:t xml:space="preserve">Директор </w:t>
            </w:r>
            <w:proofErr w:type="spellStart"/>
            <w:r>
              <w:rPr>
                <w:b/>
                <w:lang w:val="uk-UA"/>
              </w:rPr>
              <w:t>____________Віктор</w:t>
            </w:r>
            <w:proofErr w:type="spellEnd"/>
            <w:r>
              <w:rPr>
                <w:b/>
                <w:lang w:val="uk-UA"/>
              </w:rPr>
              <w:t xml:space="preserve"> ГОЛОТА</w:t>
            </w:r>
          </w:p>
          <w:p w:rsidR="00306274" w:rsidRDefault="00306274">
            <w:pPr>
              <w:widowControl w:val="0"/>
              <w:adjustRightInd w:val="0"/>
              <w:rPr>
                <w:lang w:val="uk-UA"/>
              </w:rPr>
            </w:pPr>
          </w:p>
        </w:tc>
      </w:tr>
      <w:tr w:rsidR="00306274" w:rsidTr="00306274">
        <w:tc>
          <w:tcPr>
            <w:tcW w:w="4786" w:type="dxa"/>
          </w:tcPr>
          <w:p w:rsidR="00306274" w:rsidRDefault="00306274">
            <w:pPr>
              <w:ind w:firstLine="426"/>
              <w:jc w:val="center"/>
              <w:rPr>
                <w:b/>
                <w:lang w:val="uk-UA"/>
              </w:rPr>
            </w:pPr>
          </w:p>
        </w:tc>
        <w:tc>
          <w:tcPr>
            <w:tcW w:w="5160" w:type="dxa"/>
            <w:hideMark/>
          </w:tcPr>
          <w:p w:rsidR="00306274" w:rsidRDefault="00306274">
            <w:pPr>
              <w:ind w:firstLine="426"/>
              <w:rPr>
                <w:b/>
                <w:lang w:val="uk-UA"/>
              </w:rPr>
            </w:pPr>
            <w:r>
              <w:rPr>
                <w:lang w:val="uk-UA"/>
              </w:rPr>
              <w:t xml:space="preserve">                М.П.</w:t>
            </w:r>
          </w:p>
        </w:tc>
      </w:tr>
      <w:tr w:rsidR="00306274" w:rsidTr="00306274">
        <w:tc>
          <w:tcPr>
            <w:tcW w:w="4786" w:type="dxa"/>
            <w:hideMark/>
          </w:tcPr>
          <w:p w:rsidR="00306274" w:rsidRDefault="00306274">
            <w:pPr>
              <w:ind w:firstLine="426"/>
              <w:rPr>
                <w:b/>
                <w:lang w:val="uk-UA"/>
              </w:rPr>
            </w:pPr>
            <w:r>
              <w:rPr>
                <w:lang w:val="uk-UA"/>
              </w:rPr>
              <w:t xml:space="preserve">                 М.П</w:t>
            </w:r>
          </w:p>
        </w:tc>
        <w:tc>
          <w:tcPr>
            <w:tcW w:w="5160" w:type="dxa"/>
          </w:tcPr>
          <w:p w:rsidR="00306274" w:rsidRDefault="00306274">
            <w:pPr>
              <w:ind w:firstLine="426"/>
              <w:rPr>
                <w:b/>
                <w:lang w:val="uk-UA"/>
              </w:rPr>
            </w:pPr>
          </w:p>
        </w:tc>
      </w:tr>
    </w:tbl>
    <w:p w:rsidR="00306274" w:rsidRDefault="00306274" w:rsidP="00306274">
      <w:pPr>
        <w:rPr>
          <w:b/>
          <w:bCs/>
          <w:lang w:val="uk-UA"/>
        </w:rPr>
        <w:sectPr w:rsidR="00306274">
          <w:pgSz w:w="11906" w:h="16838"/>
          <w:pgMar w:top="180" w:right="991" w:bottom="1701" w:left="1134" w:header="357" w:footer="709" w:gutter="0"/>
          <w:pgNumType w:start="1"/>
          <w:cols w:space="720"/>
        </w:sectPr>
      </w:pPr>
    </w:p>
    <w:p w:rsidR="009A567A" w:rsidRDefault="00306274"/>
    <w:sectPr w:rsidR="009A567A" w:rsidSect="00A8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274"/>
    <w:rsid w:val="00043C3E"/>
    <w:rsid w:val="00306274"/>
    <w:rsid w:val="003A1694"/>
    <w:rsid w:val="00631C65"/>
    <w:rsid w:val="006A2BD3"/>
    <w:rsid w:val="007060C5"/>
    <w:rsid w:val="007754D5"/>
    <w:rsid w:val="007F517B"/>
    <w:rsid w:val="008330C0"/>
    <w:rsid w:val="00887C08"/>
    <w:rsid w:val="00A867EF"/>
    <w:rsid w:val="00CC1483"/>
    <w:rsid w:val="00CE337C"/>
    <w:rsid w:val="00DD0520"/>
    <w:rsid w:val="00E87C0E"/>
    <w:rsid w:val="00E94028"/>
    <w:rsid w:val="00F30221"/>
    <w:rsid w:val="00FD6155"/>
    <w:rsid w:val="00F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7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306274"/>
    <w:pPr>
      <w:keepNext/>
      <w:keepLines/>
      <w:spacing w:before="240" w:after="40" w:line="276" w:lineRule="auto"/>
      <w:outlineLvl w:val="3"/>
    </w:pPr>
    <w:rPr>
      <w:rFonts w:ascii="Arial" w:eastAsia="Arial" w:hAnsi="Arial"/>
      <w:b/>
      <w:color w:val="00000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FF030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F030F"/>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FF030F"/>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FF030F"/>
    <w:rPr>
      <w:i/>
      <w:iCs/>
      <w:color w:val="808080" w:themeColor="text1" w:themeTint="7F"/>
    </w:rPr>
  </w:style>
  <w:style w:type="character" w:customStyle="1" w:styleId="40">
    <w:name w:val="Заголовок 4 Знак"/>
    <w:basedOn w:val="a0"/>
    <w:link w:val="4"/>
    <w:rsid w:val="00306274"/>
    <w:rPr>
      <w:rFonts w:ascii="Arial" w:eastAsia="Arial" w:hAnsi="Arial" w:cs="Times New Roman"/>
      <w:b/>
      <w:color w:val="000000"/>
      <w:sz w:val="24"/>
      <w:szCs w:val="24"/>
      <w:lang/>
    </w:rPr>
  </w:style>
  <w:style w:type="paragraph" w:styleId="a8">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
    <w:semiHidden/>
    <w:unhideWhenUsed/>
    <w:qFormat/>
    <w:rsid w:val="00306274"/>
    <w:pPr>
      <w:spacing w:after="120"/>
    </w:pPr>
    <w:rPr>
      <w:lang/>
    </w:rPr>
  </w:style>
  <w:style w:type="paragraph" w:customStyle="1" w:styleId="1">
    <w:name w:val="Без интервала1"/>
    <w:qFormat/>
    <w:rsid w:val="00306274"/>
    <w:pPr>
      <w:suppressAutoHyphens/>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2590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7886</Characters>
  <Application>Microsoft Office Word</Application>
  <DocSecurity>0</DocSecurity>
  <Lines>65</Lines>
  <Paragraphs>18</Paragraphs>
  <ScaleCrop>false</ScaleCrop>
  <Company>Reanimator Extreme Edition</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2022-08-03T11:34:00Z</dcterms:created>
  <dcterms:modified xsi:type="dcterms:W3CDTF">2022-08-03T11:34:00Z</dcterms:modified>
</cp:coreProperties>
</file>