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CBC9D" w14:textId="77777777" w:rsidR="002339CA" w:rsidRPr="00DF05CB" w:rsidRDefault="002339CA" w:rsidP="000F646A">
      <w:pPr>
        <w:shd w:val="clear" w:color="auto" w:fill="FFFFFF" w:themeFill="background1"/>
        <w:spacing w:line="240" w:lineRule="auto"/>
        <w:jc w:val="center"/>
        <w:rPr>
          <w:rFonts w:ascii="Times New Roman" w:hAnsi="Times New Roman" w:cs="Times New Roman"/>
          <w:b/>
        </w:rPr>
      </w:pPr>
      <w:r w:rsidRPr="00DF05CB">
        <w:rPr>
          <w:rFonts w:ascii="Times New Roman" w:hAnsi="Times New Roman" w:cs="Times New Roman"/>
          <w:b/>
        </w:rPr>
        <w:t xml:space="preserve">ГОЛОВНЕНСЬКА </w:t>
      </w:r>
      <w:proofErr w:type="gramStart"/>
      <w:r w:rsidRPr="00DF05CB">
        <w:rPr>
          <w:rFonts w:ascii="Times New Roman" w:hAnsi="Times New Roman" w:cs="Times New Roman"/>
          <w:b/>
        </w:rPr>
        <w:t>СПЕЦ</w:t>
      </w:r>
      <w:proofErr w:type="gramEnd"/>
      <w:r w:rsidRPr="00DF05CB">
        <w:rPr>
          <w:rFonts w:ascii="Times New Roman" w:hAnsi="Times New Roman" w:cs="Times New Roman"/>
          <w:b/>
        </w:rPr>
        <w:t xml:space="preserve">ІАЛЬНА ШКОЛА «ЦЕНТР ОСВІТИ» </w:t>
      </w:r>
    </w:p>
    <w:p w14:paraId="4AFCBE7B" w14:textId="77777777" w:rsidR="002339CA" w:rsidRPr="00DF05CB" w:rsidRDefault="002339CA" w:rsidP="000F646A">
      <w:pPr>
        <w:shd w:val="clear" w:color="auto" w:fill="FFFFFF" w:themeFill="background1"/>
        <w:spacing w:line="240" w:lineRule="auto"/>
        <w:jc w:val="center"/>
        <w:rPr>
          <w:rFonts w:ascii="Times New Roman" w:hAnsi="Times New Roman" w:cs="Times New Roman"/>
          <w:b/>
          <w:bCs/>
        </w:rPr>
      </w:pPr>
      <w:r w:rsidRPr="00DF05CB">
        <w:rPr>
          <w:rFonts w:ascii="Times New Roman" w:hAnsi="Times New Roman" w:cs="Times New Roman"/>
          <w:b/>
        </w:rPr>
        <w:t>ВОЛИНСЬКОЇ ОБЛАСНОЇ РАДИ</w:t>
      </w:r>
    </w:p>
    <w:p w14:paraId="5D2460A7" w14:textId="77777777" w:rsidR="002339CA" w:rsidRPr="00DF05CB" w:rsidRDefault="002339CA" w:rsidP="000F646A">
      <w:pPr>
        <w:spacing w:line="240" w:lineRule="auto"/>
        <w:jc w:val="center"/>
        <w:rPr>
          <w:rFonts w:ascii="Times New Roman" w:eastAsia="Calibri" w:hAnsi="Times New Roman" w:cs="Times New Roman"/>
          <w:b/>
        </w:rPr>
      </w:pPr>
    </w:p>
    <w:p w14:paraId="579CDD0E" w14:textId="77777777" w:rsidR="002339CA" w:rsidRPr="009C18E3" w:rsidRDefault="002339CA" w:rsidP="000F646A">
      <w:pPr>
        <w:spacing w:line="240" w:lineRule="auto"/>
        <w:jc w:val="center"/>
        <w:rPr>
          <w:rFonts w:ascii="Times New Roman" w:eastAsia="Calibri" w:hAnsi="Times New Roman" w:cs="Times New Roman"/>
          <w:b/>
        </w:rPr>
      </w:pPr>
    </w:p>
    <w:tbl>
      <w:tblPr>
        <w:tblW w:w="10348" w:type="dxa"/>
        <w:tblLook w:val="04A0" w:firstRow="1" w:lastRow="0" w:firstColumn="1" w:lastColumn="0" w:noHBand="0" w:noVBand="1"/>
      </w:tblPr>
      <w:tblGrid>
        <w:gridCol w:w="4395"/>
        <w:gridCol w:w="5953"/>
      </w:tblGrid>
      <w:tr w:rsidR="009C18E3" w:rsidRPr="009C18E3" w14:paraId="7F2AD548" w14:textId="77777777" w:rsidTr="00E762E2">
        <w:tc>
          <w:tcPr>
            <w:tcW w:w="4395" w:type="dxa"/>
            <w:shd w:val="clear" w:color="auto" w:fill="auto"/>
          </w:tcPr>
          <w:p w14:paraId="37D93BA0" w14:textId="77777777" w:rsidR="002339CA" w:rsidRPr="009C18E3" w:rsidRDefault="002339CA" w:rsidP="000F646A">
            <w:pPr>
              <w:spacing w:line="240" w:lineRule="auto"/>
              <w:jc w:val="center"/>
              <w:rPr>
                <w:rFonts w:ascii="Times New Roman" w:eastAsia="Calibri" w:hAnsi="Times New Roman" w:cs="Times New Roman"/>
                <w:b/>
                <w:lang w:eastAsia="uk-UA"/>
              </w:rPr>
            </w:pPr>
            <w:r w:rsidRPr="009C18E3">
              <w:rPr>
                <w:rFonts w:ascii="Times New Roman" w:eastAsia="Calibri" w:hAnsi="Times New Roman" w:cs="Times New Roman"/>
                <w:b/>
                <w:lang w:eastAsia="uk-UA"/>
              </w:rPr>
              <w:t xml:space="preserve">         </w:t>
            </w:r>
          </w:p>
        </w:tc>
        <w:tc>
          <w:tcPr>
            <w:tcW w:w="5953" w:type="dxa"/>
            <w:shd w:val="clear" w:color="auto" w:fill="auto"/>
          </w:tcPr>
          <w:p w14:paraId="23D1454A" w14:textId="77777777"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«ЗАТВЕРДЖЕНО»</w:t>
            </w:r>
          </w:p>
          <w:p w14:paraId="2E5BEB65" w14:textId="77777777"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w:t>
            </w:r>
            <w:proofErr w:type="spellStart"/>
            <w:proofErr w:type="gramStart"/>
            <w:r w:rsidRPr="009C18E3">
              <w:rPr>
                <w:rFonts w:ascii="Times New Roman" w:eastAsia="Calibri" w:hAnsi="Times New Roman" w:cs="Times New Roman"/>
                <w:bCs/>
                <w:lang w:eastAsia="uk-UA"/>
              </w:rPr>
              <w:t>Р</w:t>
            </w:r>
            <w:proofErr w:type="gramEnd"/>
            <w:r w:rsidRPr="009C18E3">
              <w:rPr>
                <w:rFonts w:ascii="Times New Roman" w:eastAsia="Calibri" w:hAnsi="Times New Roman" w:cs="Times New Roman"/>
                <w:bCs/>
                <w:lang w:eastAsia="uk-UA"/>
              </w:rPr>
              <w:t>ішенням</w:t>
            </w:r>
            <w:proofErr w:type="spellEnd"/>
            <w:r w:rsidRPr="009C18E3">
              <w:rPr>
                <w:rFonts w:ascii="Times New Roman" w:eastAsia="Calibri" w:hAnsi="Times New Roman" w:cs="Times New Roman"/>
                <w:bCs/>
                <w:lang w:eastAsia="uk-UA"/>
              </w:rPr>
              <w:t xml:space="preserve"> </w:t>
            </w:r>
            <w:proofErr w:type="spellStart"/>
            <w:r w:rsidRPr="009C18E3">
              <w:rPr>
                <w:rFonts w:ascii="Times New Roman" w:eastAsia="Calibri" w:hAnsi="Times New Roman" w:cs="Times New Roman"/>
                <w:bCs/>
                <w:lang w:eastAsia="uk-UA"/>
              </w:rPr>
              <w:t>уповноваженої</w:t>
            </w:r>
            <w:proofErr w:type="spellEnd"/>
            <w:r w:rsidRPr="009C18E3">
              <w:rPr>
                <w:rFonts w:ascii="Times New Roman" w:eastAsia="Calibri" w:hAnsi="Times New Roman" w:cs="Times New Roman"/>
                <w:bCs/>
                <w:lang w:eastAsia="uk-UA"/>
              </w:rPr>
              <w:t xml:space="preserve"> особи</w:t>
            </w:r>
          </w:p>
          <w:p w14:paraId="17624E6C" w14:textId="77777777"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w:t>
            </w:r>
            <w:proofErr w:type="spellStart"/>
            <w:r w:rsidRPr="009C18E3">
              <w:rPr>
                <w:rFonts w:ascii="Times New Roman" w:eastAsia="Calibri" w:hAnsi="Times New Roman" w:cs="Times New Roman"/>
                <w:bCs/>
                <w:lang w:eastAsia="uk-UA"/>
              </w:rPr>
              <w:t>Фахівець</w:t>
            </w:r>
            <w:proofErr w:type="spellEnd"/>
            <w:r w:rsidRPr="009C18E3">
              <w:rPr>
                <w:rFonts w:ascii="Times New Roman" w:eastAsia="Calibri" w:hAnsi="Times New Roman" w:cs="Times New Roman"/>
                <w:bCs/>
                <w:lang w:eastAsia="uk-UA"/>
              </w:rPr>
              <w:t xml:space="preserve"> з </w:t>
            </w:r>
            <w:proofErr w:type="spellStart"/>
            <w:r w:rsidRPr="009C18E3">
              <w:rPr>
                <w:rFonts w:ascii="Times New Roman" w:eastAsia="Calibri" w:hAnsi="Times New Roman" w:cs="Times New Roman"/>
                <w:bCs/>
                <w:lang w:eastAsia="uk-UA"/>
              </w:rPr>
              <w:t>публічних</w:t>
            </w:r>
            <w:proofErr w:type="spellEnd"/>
            <w:r w:rsidRPr="009C18E3">
              <w:rPr>
                <w:rFonts w:ascii="Times New Roman" w:eastAsia="Calibri" w:hAnsi="Times New Roman" w:cs="Times New Roman"/>
                <w:bCs/>
                <w:lang w:eastAsia="uk-UA"/>
              </w:rPr>
              <w:t xml:space="preserve"> </w:t>
            </w:r>
            <w:proofErr w:type="spellStart"/>
            <w:r w:rsidRPr="009C18E3">
              <w:rPr>
                <w:rFonts w:ascii="Times New Roman" w:eastAsia="Calibri" w:hAnsi="Times New Roman" w:cs="Times New Roman"/>
                <w:bCs/>
                <w:lang w:eastAsia="uk-UA"/>
              </w:rPr>
              <w:t>закупівель</w:t>
            </w:r>
            <w:proofErr w:type="spellEnd"/>
          </w:p>
          <w:p w14:paraId="316738B6" w14:textId="77777777"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_______________  </w:t>
            </w:r>
            <w:proofErr w:type="spellStart"/>
            <w:proofErr w:type="gramStart"/>
            <w:r w:rsidRPr="009C18E3">
              <w:rPr>
                <w:rFonts w:ascii="Times New Roman" w:eastAsia="Calibri" w:hAnsi="Times New Roman" w:cs="Times New Roman"/>
                <w:bCs/>
                <w:lang w:eastAsia="uk-UA"/>
              </w:rPr>
              <w:t>Наталія</w:t>
            </w:r>
            <w:proofErr w:type="spellEnd"/>
            <w:proofErr w:type="gramEnd"/>
            <w:r w:rsidRPr="009C18E3">
              <w:rPr>
                <w:rFonts w:ascii="Times New Roman" w:eastAsia="Calibri" w:hAnsi="Times New Roman" w:cs="Times New Roman"/>
                <w:bCs/>
                <w:lang w:eastAsia="uk-UA"/>
              </w:rPr>
              <w:t xml:space="preserve"> МАКСИМУК</w:t>
            </w:r>
          </w:p>
          <w:p w14:paraId="5FF76FCA" w14:textId="2090C192"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Протокол  № </w:t>
            </w:r>
            <w:r w:rsidR="00C513D3">
              <w:rPr>
                <w:rFonts w:ascii="Times New Roman" w:eastAsia="Calibri" w:hAnsi="Times New Roman" w:cs="Times New Roman"/>
                <w:bCs/>
                <w:lang w:val="uk-UA" w:eastAsia="uk-UA"/>
              </w:rPr>
              <w:t>17</w:t>
            </w:r>
            <w:r w:rsidR="009C18E3" w:rsidRPr="009C18E3">
              <w:rPr>
                <w:rFonts w:ascii="Times New Roman" w:eastAsia="Calibri" w:hAnsi="Times New Roman" w:cs="Times New Roman"/>
                <w:bCs/>
                <w:lang w:eastAsia="uk-UA"/>
              </w:rPr>
              <w:t xml:space="preserve">/24 </w:t>
            </w:r>
            <w:proofErr w:type="spellStart"/>
            <w:r w:rsidR="009C18E3" w:rsidRPr="009C18E3">
              <w:rPr>
                <w:rFonts w:ascii="Times New Roman" w:eastAsia="Calibri" w:hAnsi="Times New Roman" w:cs="Times New Roman"/>
                <w:bCs/>
                <w:lang w:eastAsia="uk-UA"/>
              </w:rPr>
              <w:t>від</w:t>
            </w:r>
            <w:proofErr w:type="spellEnd"/>
            <w:r w:rsidR="009C18E3" w:rsidRPr="009C18E3">
              <w:rPr>
                <w:rFonts w:ascii="Times New Roman" w:eastAsia="Calibri" w:hAnsi="Times New Roman" w:cs="Times New Roman"/>
                <w:bCs/>
                <w:lang w:eastAsia="uk-UA"/>
              </w:rPr>
              <w:t xml:space="preserve"> «</w:t>
            </w:r>
            <w:r w:rsidR="009C18E3" w:rsidRPr="009C18E3">
              <w:rPr>
                <w:rFonts w:ascii="Times New Roman" w:eastAsia="Calibri" w:hAnsi="Times New Roman" w:cs="Times New Roman"/>
                <w:bCs/>
                <w:lang w:val="uk-UA" w:eastAsia="uk-UA"/>
              </w:rPr>
              <w:t>17</w:t>
            </w:r>
            <w:r w:rsidRPr="009C18E3">
              <w:rPr>
                <w:rFonts w:ascii="Times New Roman" w:eastAsia="Calibri" w:hAnsi="Times New Roman" w:cs="Times New Roman"/>
                <w:bCs/>
                <w:lang w:eastAsia="uk-UA"/>
              </w:rPr>
              <w:t xml:space="preserve">» </w:t>
            </w:r>
            <w:proofErr w:type="spellStart"/>
            <w:r w:rsidRPr="009C18E3">
              <w:rPr>
                <w:rFonts w:ascii="Times New Roman" w:eastAsia="Calibri" w:hAnsi="Times New Roman" w:cs="Times New Roman"/>
                <w:bCs/>
                <w:lang w:eastAsia="uk-UA"/>
              </w:rPr>
              <w:t>січня</w:t>
            </w:r>
            <w:proofErr w:type="spellEnd"/>
            <w:r w:rsidRPr="009C18E3">
              <w:rPr>
                <w:rFonts w:ascii="Times New Roman" w:eastAsia="Calibri" w:hAnsi="Times New Roman" w:cs="Times New Roman"/>
                <w:bCs/>
                <w:lang w:eastAsia="uk-UA"/>
              </w:rPr>
              <w:t xml:space="preserve"> 2024 р.</w:t>
            </w:r>
          </w:p>
          <w:p w14:paraId="328871C6" w14:textId="77777777" w:rsidR="002339CA" w:rsidRPr="009C18E3" w:rsidRDefault="002339CA" w:rsidP="000F646A">
            <w:pPr>
              <w:spacing w:line="240" w:lineRule="auto"/>
              <w:rPr>
                <w:rFonts w:ascii="Times New Roman" w:eastAsia="Calibri" w:hAnsi="Times New Roman" w:cs="Times New Roman"/>
                <w:bCs/>
                <w:lang w:eastAsia="uk-UA"/>
              </w:rPr>
            </w:pPr>
          </w:p>
          <w:p w14:paraId="37818728" w14:textId="77777777" w:rsidR="002339CA" w:rsidRPr="009C18E3" w:rsidRDefault="002339CA" w:rsidP="000F646A">
            <w:pPr>
              <w:spacing w:line="240" w:lineRule="auto"/>
              <w:rPr>
                <w:rFonts w:ascii="Times New Roman" w:eastAsia="Calibri" w:hAnsi="Times New Roman" w:cs="Times New Roman"/>
                <w:b/>
                <w:lang w:eastAsia="uk-UA"/>
              </w:rPr>
            </w:pPr>
          </w:p>
        </w:tc>
      </w:tr>
    </w:tbl>
    <w:p w14:paraId="1C1BB5F3" w14:textId="77777777" w:rsidR="002339CA" w:rsidRPr="00DF05CB" w:rsidRDefault="002339CA" w:rsidP="000F646A">
      <w:pPr>
        <w:spacing w:line="240" w:lineRule="auto"/>
        <w:jc w:val="center"/>
        <w:rPr>
          <w:rFonts w:ascii="Times New Roman" w:eastAsia="Calibri" w:hAnsi="Times New Roman" w:cs="Times New Roman"/>
          <w:b/>
        </w:rPr>
      </w:pPr>
    </w:p>
    <w:p w14:paraId="6E1FFE38" w14:textId="77777777" w:rsidR="002339CA" w:rsidRPr="00DF05CB" w:rsidRDefault="002339CA" w:rsidP="000F646A">
      <w:pPr>
        <w:spacing w:line="240" w:lineRule="auto"/>
        <w:jc w:val="center"/>
        <w:rPr>
          <w:rFonts w:ascii="Times New Roman" w:eastAsia="Calibri" w:hAnsi="Times New Roman" w:cs="Times New Roman"/>
          <w:b/>
        </w:rPr>
      </w:pPr>
      <w:r w:rsidRPr="00DF05CB">
        <w:rPr>
          <w:rFonts w:ascii="Times New Roman" w:eastAsia="Calibri" w:hAnsi="Times New Roman" w:cs="Times New Roman"/>
          <w:b/>
        </w:rPr>
        <w:t>ТЕНДЕРНА  ДОКУМЕНТАЦІЯ</w:t>
      </w:r>
    </w:p>
    <w:p w14:paraId="5C68AD78" w14:textId="77777777" w:rsidR="002339CA" w:rsidRPr="00DF05CB" w:rsidRDefault="002339CA" w:rsidP="000F646A">
      <w:pPr>
        <w:spacing w:line="240" w:lineRule="auto"/>
        <w:jc w:val="center"/>
        <w:rPr>
          <w:rFonts w:ascii="Times New Roman" w:eastAsia="Calibri" w:hAnsi="Times New Roman" w:cs="Times New Roman"/>
          <w:b/>
        </w:rPr>
      </w:pPr>
    </w:p>
    <w:p w14:paraId="36D3A9A3" w14:textId="1E8B9CA8" w:rsidR="002339CA" w:rsidRPr="00DF05CB" w:rsidRDefault="002339CA" w:rsidP="000F646A">
      <w:pPr>
        <w:spacing w:line="240" w:lineRule="auto"/>
        <w:jc w:val="center"/>
        <w:rPr>
          <w:rFonts w:ascii="Times New Roman" w:eastAsia="Calibri" w:hAnsi="Times New Roman" w:cs="Times New Roman"/>
          <w:b/>
        </w:rPr>
      </w:pPr>
      <w:r w:rsidRPr="00DF05CB">
        <w:rPr>
          <w:rFonts w:ascii="Times New Roman" w:eastAsia="Calibri" w:hAnsi="Times New Roman" w:cs="Times New Roman"/>
          <w:b/>
        </w:rPr>
        <w:t xml:space="preserve">по </w:t>
      </w:r>
      <w:proofErr w:type="spellStart"/>
      <w:r w:rsidRPr="00DF05CB">
        <w:rPr>
          <w:rFonts w:ascii="Times New Roman" w:eastAsia="Calibri" w:hAnsi="Times New Roman" w:cs="Times New Roman"/>
          <w:b/>
        </w:rPr>
        <w:t>процедурі</w:t>
      </w:r>
      <w:proofErr w:type="spellEnd"/>
      <w:r w:rsidRPr="00DF05CB">
        <w:rPr>
          <w:rFonts w:ascii="Times New Roman" w:eastAsia="Calibri" w:hAnsi="Times New Roman" w:cs="Times New Roman"/>
          <w:b/>
        </w:rPr>
        <w:t xml:space="preserve"> ВІДКРИТІ ТОРГИ</w:t>
      </w:r>
      <w:r w:rsidR="004C21F2" w:rsidRPr="00DF05CB">
        <w:rPr>
          <w:rFonts w:ascii="Times New Roman" w:eastAsia="Calibri" w:hAnsi="Times New Roman" w:cs="Times New Roman"/>
          <w:b/>
          <w:lang w:val="uk-UA"/>
        </w:rPr>
        <w:t xml:space="preserve"> </w:t>
      </w:r>
      <w:proofErr w:type="gramStart"/>
      <w:r w:rsidRPr="00DF05CB">
        <w:rPr>
          <w:rFonts w:ascii="Times New Roman" w:eastAsia="Calibri" w:hAnsi="Times New Roman" w:cs="Times New Roman"/>
          <w:b/>
        </w:rPr>
        <w:t xml:space="preserve">( </w:t>
      </w:r>
      <w:proofErr w:type="gramEnd"/>
      <w:r w:rsidRPr="00DF05CB">
        <w:rPr>
          <w:rFonts w:ascii="Times New Roman" w:eastAsia="Calibri" w:hAnsi="Times New Roman" w:cs="Times New Roman"/>
          <w:b/>
        </w:rPr>
        <w:t xml:space="preserve">з </w:t>
      </w:r>
      <w:proofErr w:type="spellStart"/>
      <w:r w:rsidRPr="00DF05CB">
        <w:rPr>
          <w:rFonts w:ascii="Times New Roman" w:eastAsia="Calibri" w:hAnsi="Times New Roman" w:cs="Times New Roman"/>
          <w:b/>
        </w:rPr>
        <w:t>особливостями</w:t>
      </w:r>
      <w:proofErr w:type="spellEnd"/>
      <w:r w:rsidRPr="00DF05CB">
        <w:rPr>
          <w:rFonts w:ascii="Times New Roman" w:eastAsia="Calibri" w:hAnsi="Times New Roman" w:cs="Times New Roman"/>
          <w:b/>
        </w:rPr>
        <w:t>)</w:t>
      </w:r>
    </w:p>
    <w:p w14:paraId="711FB245" w14:textId="77777777" w:rsidR="002339CA" w:rsidRPr="00DF05CB" w:rsidRDefault="002339CA" w:rsidP="000F646A">
      <w:pPr>
        <w:spacing w:line="240" w:lineRule="auto"/>
        <w:jc w:val="center"/>
        <w:rPr>
          <w:rFonts w:ascii="Times New Roman" w:eastAsia="Calibri" w:hAnsi="Times New Roman" w:cs="Times New Roman"/>
          <w:b/>
          <w:color w:val="000000"/>
        </w:rPr>
      </w:pPr>
    </w:p>
    <w:p w14:paraId="6806FC06" w14:textId="77777777" w:rsidR="002339CA" w:rsidRPr="00DF05CB" w:rsidRDefault="002339CA" w:rsidP="000F646A">
      <w:pPr>
        <w:spacing w:line="240" w:lineRule="auto"/>
        <w:jc w:val="center"/>
        <w:rPr>
          <w:rFonts w:ascii="Times New Roman" w:eastAsia="Calibri" w:hAnsi="Times New Roman" w:cs="Times New Roman"/>
          <w:color w:val="000000"/>
        </w:rPr>
      </w:pPr>
      <w:proofErr w:type="gramStart"/>
      <w:r w:rsidRPr="00DF05CB">
        <w:rPr>
          <w:rFonts w:ascii="Times New Roman" w:eastAsia="Calibri" w:hAnsi="Times New Roman" w:cs="Times New Roman"/>
        </w:rPr>
        <w:t>на</w:t>
      </w:r>
      <w:proofErr w:type="gramEnd"/>
      <w:r w:rsidRPr="00DF05CB">
        <w:rPr>
          <w:rFonts w:ascii="Times New Roman" w:eastAsia="Calibri" w:hAnsi="Times New Roman" w:cs="Times New Roman"/>
        </w:rPr>
        <w:t xml:space="preserve"> </w:t>
      </w:r>
      <w:proofErr w:type="spellStart"/>
      <w:r w:rsidRPr="00DF05CB">
        <w:rPr>
          <w:rFonts w:ascii="Times New Roman" w:eastAsia="Calibri" w:hAnsi="Times New Roman" w:cs="Times New Roman"/>
        </w:rPr>
        <w:t>закупівлю</w:t>
      </w:r>
      <w:proofErr w:type="spellEnd"/>
      <w:r w:rsidRPr="00DF05CB">
        <w:rPr>
          <w:rFonts w:ascii="Times New Roman" w:eastAsia="Calibri" w:hAnsi="Times New Roman" w:cs="Times New Roman"/>
        </w:rPr>
        <w:t xml:space="preserve"> товару за</w:t>
      </w:r>
    </w:p>
    <w:p w14:paraId="2695A5A6" w14:textId="7A4ABF09" w:rsidR="002339CA" w:rsidRPr="00C513D3" w:rsidRDefault="002339CA" w:rsidP="000F646A">
      <w:pPr>
        <w:spacing w:line="240" w:lineRule="auto"/>
        <w:jc w:val="center"/>
        <w:rPr>
          <w:rFonts w:ascii="Times New Roman" w:eastAsia="Calibri" w:hAnsi="Times New Roman" w:cs="Times New Roman"/>
          <w:color w:val="000000"/>
          <w:lang w:val="uk-UA"/>
        </w:rPr>
      </w:pPr>
      <w:bookmarkStart w:id="0" w:name="n48"/>
      <w:bookmarkEnd w:id="0"/>
      <w:r w:rsidRPr="00DF05CB">
        <w:rPr>
          <w:rFonts w:ascii="Times New Roman" w:eastAsia="Calibri" w:hAnsi="Times New Roman" w:cs="Times New Roman"/>
        </w:rPr>
        <w:t>кодом ДК 021:2015 «</w:t>
      </w:r>
      <w:proofErr w:type="spellStart"/>
      <w:r w:rsidRPr="00DF05CB">
        <w:rPr>
          <w:rFonts w:ascii="Times New Roman" w:eastAsia="Calibri" w:hAnsi="Times New Roman" w:cs="Times New Roman"/>
        </w:rPr>
        <w:t>Єдиний</w:t>
      </w:r>
      <w:proofErr w:type="spellEnd"/>
      <w:r w:rsidRPr="00DF05CB">
        <w:rPr>
          <w:rFonts w:ascii="Times New Roman" w:eastAsia="Calibri" w:hAnsi="Times New Roman" w:cs="Times New Roman"/>
        </w:rPr>
        <w:t xml:space="preserve"> </w:t>
      </w:r>
      <w:proofErr w:type="spellStart"/>
      <w:r w:rsidRPr="00DF05CB">
        <w:rPr>
          <w:rFonts w:ascii="Times New Roman" w:eastAsia="Calibri" w:hAnsi="Times New Roman" w:cs="Times New Roman"/>
        </w:rPr>
        <w:t>закупі</w:t>
      </w:r>
      <w:r w:rsidR="00C513D3">
        <w:rPr>
          <w:rFonts w:ascii="Times New Roman" w:eastAsia="Calibri" w:hAnsi="Times New Roman" w:cs="Times New Roman"/>
        </w:rPr>
        <w:t>вельний</w:t>
      </w:r>
      <w:proofErr w:type="spellEnd"/>
      <w:r w:rsidR="00C513D3">
        <w:rPr>
          <w:rFonts w:ascii="Times New Roman" w:eastAsia="Calibri" w:hAnsi="Times New Roman" w:cs="Times New Roman"/>
        </w:rPr>
        <w:t xml:space="preserve"> словник»</w:t>
      </w:r>
      <w:r w:rsidRPr="00DF05CB">
        <w:rPr>
          <w:rFonts w:ascii="Times New Roman" w:hAnsi="Times New Roman" w:cs="Times New Roman"/>
          <w:bCs/>
        </w:rPr>
        <w:t xml:space="preserve"> –</w:t>
      </w:r>
      <w:r w:rsidRPr="00DF05CB">
        <w:rPr>
          <w:rFonts w:ascii="Times New Roman" w:hAnsi="Times New Roman" w:cs="Times New Roman"/>
          <w:b/>
        </w:rPr>
        <w:t xml:space="preserve"> </w:t>
      </w:r>
      <w:r w:rsidRPr="00DF05CB">
        <w:rPr>
          <w:rFonts w:ascii="Times New Roman" w:hAnsi="Times New Roman" w:cs="Times New Roman"/>
        </w:rPr>
        <w:t>15</w:t>
      </w:r>
      <w:r w:rsidR="00C513D3">
        <w:rPr>
          <w:rFonts w:ascii="Times New Roman" w:hAnsi="Times New Roman" w:cs="Times New Roman"/>
          <w:lang w:val="uk-UA"/>
        </w:rPr>
        <w:t>54</w:t>
      </w:r>
      <w:r w:rsidRPr="00DF05CB">
        <w:rPr>
          <w:rFonts w:ascii="Times New Roman" w:hAnsi="Times New Roman" w:cs="Times New Roman"/>
        </w:rPr>
        <w:t>0000-</w:t>
      </w:r>
      <w:r w:rsidR="00C513D3">
        <w:rPr>
          <w:rFonts w:ascii="Times New Roman" w:hAnsi="Times New Roman" w:cs="Times New Roman"/>
          <w:lang w:val="uk-UA"/>
        </w:rPr>
        <w:t>5</w:t>
      </w:r>
      <w:r w:rsidRPr="00DF05CB">
        <w:rPr>
          <w:rFonts w:ascii="Times New Roman" w:hAnsi="Times New Roman" w:cs="Times New Roman"/>
        </w:rPr>
        <w:t xml:space="preserve"> </w:t>
      </w:r>
      <w:r w:rsidR="00C513D3">
        <w:rPr>
          <w:rFonts w:ascii="Times New Roman" w:hAnsi="Times New Roman" w:cs="Times New Roman"/>
          <w:lang w:val="uk-UA"/>
        </w:rPr>
        <w:t>– Сирні продукти (сир твердий, сир кисломолочний)</w:t>
      </w:r>
    </w:p>
    <w:p w14:paraId="56008767" w14:textId="77777777" w:rsidR="002339CA" w:rsidRPr="00DF05CB" w:rsidRDefault="002339CA" w:rsidP="000F646A">
      <w:pPr>
        <w:spacing w:line="240" w:lineRule="auto"/>
        <w:rPr>
          <w:rFonts w:ascii="Times New Roman" w:eastAsia="Calibri" w:hAnsi="Times New Roman" w:cs="Times New Roman"/>
          <w:color w:val="000000"/>
        </w:rPr>
      </w:pPr>
    </w:p>
    <w:p w14:paraId="24773A5D" w14:textId="77777777" w:rsidR="002339CA" w:rsidRPr="00DF05CB" w:rsidRDefault="002339CA" w:rsidP="000F646A">
      <w:pPr>
        <w:spacing w:line="240" w:lineRule="auto"/>
        <w:jc w:val="center"/>
        <w:rPr>
          <w:rFonts w:ascii="Times New Roman" w:eastAsia="Calibri" w:hAnsi="Times New Roman" w:cs="Times New Roman"/>
          <w:color w:val="000000"/>
        </w:rPr>
      </w:pPr>
    </w:p>
    <w:p w14:paraId="0D06C85F" w14:textId="77777777" w:rsidR="002339CA" w:rsidRPr="00DF05CB" w:rsidRDefault="002339CA" w:rsidP="000F646A">
      <w:pPr>
        <w:tabs>
          <w:tab w:val="left" w:pos="4820"/>
        </w:tabs>
        <w:suppressAutoHyphens/>
        <w:spacing w:line="240" w:lineRule="auto"/>
        <w:jc w:val="center"/>
        <w:rPr>
          <w:rFonts w:ascii="Times New Roman" w:eastAsia="Calibri" w:hAnsi="Times New Roman" w:cs="Times New Roman"/>
          <w:b/>
          <w:bCs/>
          <w:color w:val="000000"/>
          <w:lang w:val="uk-UA"/>
        </w:rPr>
      </w:pPr>
    </w:p>
    <w:p w14:paraId="2372EF54" w14:textId="77777777" w:rsidR="00DA0AE0" w:rsidRPr="00DF05CB" w:rsidRDefault="00DA0AE0" w:rsidP="000F646A">
      <w:pPr>
        <w:tabs>
          <w:tab w:val="left" w:pos="4820"/>
        </w:tabs>
        <w:suppressAutoHyphens/>
        <w:spacing w:line="240" w:lineRule="auto"/>
        <w:jc w:val="center"/>
        <w:rPr>
          <w:rFonts w:ascii="Times New Roman" w:eastAsia="Calibri" w:hAnsi="Times New Roman" w:cs="Times New Roman"/>
          <w:b/>
          <w:bCs/>
          <w:color w:val="000000"/>
          <w:lang w:val="uk-UA"/>
        </w:rPr>
      </w:pPr>
    </w:p>
    <w:p w14:paraId="0B5423E3" w14:textId="77777777" w:rsidR="00DA0AE0" w:rsidRPr="00DF05CB" w:rsidRDefault="00DA0AE0" w:rsidP="000F646A">
      <w:pPr>
        <w:tabs>
          <w:tab w:val="left" w:pos="4820"/>
        </w:tabs>
        <w:suppressAutoHyphens/>
        <w:spacing w:line="240" w:lineRule="auto"/>
        <w:jc w:val="center"/>
        <w:rPr>
          <w:rFonts w:ascii="Times New Roman" w:eastAsia="Calibri" w:hAnsi="Times New Roman" w:cs="Times New Roman"/>
          <w:b/>
          <w:bCs/>
          <w:color w:val="000000"/>
          <w:lang w:val="uk-UA"/>
        </w:rPr>
      </w:pPr>
    </w:p>
    <w:p w14:paraId="680BCF99" w14:textId="77777777" w:rsidR="002339CA" w:rsidRPr="00DF05CB" w:rsidRDefault="002339CA" w:rsidP="000F646A">
      <w:pPr>
        <w:tabs>
          <w:tab w:val="left" w:pos="4820"/>
        </w:tabs>
        <w:suppressAutoHyphens/>
        <w:spacing w:line="240" w:lineRule="auto"/>
        <w:jc w:val="center"/>
        <w:rPr>
          <w:rFonts w:ascii="Times New Roman" w:hAnsi="Times New Roman" w:cs="Times New Roman"/>
        </w:rPr>
      </w:pPr>
    </w:p>
    <w:p w14:paraId="2828019E" w14:textId="77777777" w:rsidR="002339CA" w:rsidRPr="00DF05CB" w:rsidRDefault="002339CA" w:rsidP="000F646A">
      <w:pPr>
        <w:tabs>
          <w:tab w:val="left" w:pos="4820"/>
        </w:tabs>
        <w:suppressAutoHyphens/>
        <w:spacing w:line="240" w:lineRule="auto"/>
        <w:jc w:val="center"/>
        <w:rPr>
          <w:rFonts w:ascii="Times New Roman" w:hAnsi="Times New Roman" w:cs="Times New Roman"/>
        </w:rPr>
      </w:pPr>
    </w:p>
    <w:p w14:paraId="21D2C67E" w14:textId="77777777" w:rsidR="002339CA" w:rsidRPr="00DF05CB" w:rsidRDefault="002339CA" w:rsidP="000F646A">
      <w:pPr>
        <w:tabs>
          <w:tab w:val="left" w:pos="4820"/>
        </w:tabs>
        <w:suppressAutoHyphens/>
        <w:spacing w:line="240" w:lineRule="auto"/>
        <w:jc w:val="center"/>
        <w:rPr>
          <w:rFonts w:ascii="Times New Roman" w:hAnsi="Times New Roman" w:cs="Times New Roman"/>
        </w:rPr>
      </w:pPr>
    </w:p>
    <w:p w14:paraId="2E159D2D"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13CDEF17"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5E5A11C8"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0E3B932E"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67279292" w14:textId="77777777" w:rsidR="00BD2A1C" w:rsidRPr="00DF05CB" w:rsidRDefault="00BD2A1C" w:rsidP="000F646A">
      <w:pPr>
        <w:tabs>
          <w:tab w:val="left" w:pos="4820"/>
        </w:tabs>
        <w:suppressAutoHyphens/>
        <w:spacing w:line="240" w:lineRule="auto"/>
        <w:jc w:val="center"/>
        <w:rPr>
          <w:rFonts w:ascii="Times New Roman" w:hAnsi="Times New Roman" w:cs="Times New Roman"/>
          <w:lang w:val="uk-UA"/>
        </w:rPr>
      </w:pPr>
    </w:p>
    <w:p w14:paraId="1E89F84C"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185FE40E" w14:textId="77777777" w:rsidR="00742DC8" w:rsidRPr="00DF05CB" w:rsidRDefault="00742DC8" w:rsidP="000F646A">
      <w:pPr>
        <w:tabs>
          <w:tab w:val="left" w:pos="4820"/>
        </w:tabs>
        <w:suppressAutoHyphens/>
        <w:spacing w:line="240" w:lineRule="auto"/>
        <w:jc w:val="center"/>
        <w:rPr>
          <w:rFonts w:ascii="Times New Roman" w:hAnsi="Times New Roman" w:cs="Times New Roman"/>
          <w:lang w:val="uk-UA"/>
        </w:rPr>
      </w:pPr>
    </w:p>
    <w:p w14:paraId="2E073202" w14:textId="77777777" w:rsidR="002339CA" w:rsidRPr="00DF05CB" w:rsidRDefault="002339CA" w:rsidP="000F646A">
      <w:pPr>
        <w:tabs>
          <w:tab w:val="left" w:pos="4820"/>
        </w:tabs>
        <w:suppressAutoHyphens/>
        <w:spacing w:line="240" w:lineRule="auto"/>
        <w:jc w:val="center"/>
        <w:rPr>
          <w:rFonts w:ascii="Times New Roman" w:eastAsia="Calibri" w:hAnsi="Times New Roman" w:cs="Times New Roman"/>
          <w:bCs/>
          <w:lang w:val="uk-UA"/>
        </w:rPr>
      </w:pPr>
      <w:proofErr w:type="spellStart"/>
      <w:r w:rsidRPr="00DF05CB">
        <w:rPr>
          <w:rFonts w:ascii="Times New Roman" w:hAnsi="Times New Roman" w:cs="Times New Roman"/>
        </w:rPr>
        <w:t>смт</w:t>
      </w:r>
      <w:proofErr w:type="spellEnd"/>
      <w:r w:rsidRPr="00DF05CB">
        <w:rPr>
          <w:rFonts w:ascii="Times New Roman" w:hAnsi="Times New Roman" w:cs="Times New Roman"/>
        </w:rPr>
        <w:t xml:space="preserve"> Головне, </w:t>
      </w:r>
      <w:r w:rsidRPr="00DF05CB">
        <w:rPr>
          <w:rFonts w:ascii="Times New Roman" w:eastAsia="Calibri" w:hAnsi="Times New Roman" w:cs="Times New Roman"/>
          <w:bCs/>
        </w:rPr>
        <w:t xml:space="preserve">2024 </w:t>
      </w:r>
      <w:proofErr w:type="spellStart"/>
      <w:proofErr w:type="gramStart"/>
      <w:r w:rsidRPr="00DF05CB">
        <w:rPr>
          <w:rFonts w:ascii="Times New Roman" w:eastAsia="Calibri" w:hAnsi="Times New Roman" w:cs="Times New Roman"/>
          <w:bCs/>
        </w:rPr>
        <w:t>р</w:t>
      </w:r>
      <w:proofErr w:type="gramEnd"/>
      <w:r w:rsidRPr="00DF05CB">
        <w:rPr>
          <w:rFonts w:ascii="Times New Roman" w:eastAsia="Calibri" w:hAnsi="Times New Roman" w:cs="Times New Roman"/>
          <w:bCs/>
        </w:rPr>
        <w:t>ік</w:t>
      </w:r>
      <w:proofErr w:type="spellEnd"/>
      <w:r w:rsidRPr="00DF05CB">
        <w:rPr>
          <w:rFonts w:ascii="Times New Roman" w:eastAsia="Calibri" w:hAnsi="Times New Roman" w:cs="Times New Roman"/>
          <w:bCs/>
        </w:rPr>
        <w:t xml:space="preserve"> </w:t>
      </w:r>
    </w:p>
    <w:p w14:paraId="742ED489" w14:textId="77777777" w:rsidR="00BD2A1C" w:rsidRPr="00DF05CB" w:rsidRDefault="00BD2A1C" w:rsidP="000F646A">
      <w:pPr>
        <w:tabs>
          <w:tab w:val="left" w:pos="4820"/>
        </w:tabs>
        <w:suppressAutoHyphens/>
        <w:spacing w:line="240" w:lineRule="auto"/>
        <w:jc w:val="center"/>
        <w:rPr>
          <w:rFonts w:ascii="Times New Roman" w:eastAsia="Calibri" w:hAnsi="Times New Roman" w:cs="Times New Roman"/>
          <w:bCs/>
          <w:lang w:val="uk-UA"/>
        </w:rPr>
      </w:pPr>
    </w:p>
    <w:tbl>
      <w:tblPr>
        <w:tblStyle w:val="a3"/>
        <w:tblW w:w="9870" w:type="dxa"/>
        <w:tblInd w:w="-318" w:type="dxa"/>
        <w:tblLook w:val="04A0" w:firstRow="1" w:lastRow="0" w:firstColumn="1" w:lastColumn="0" w:noHBand="0" w:noVBand="1"/>
      </w:tblPr>
      <w:tblGrid>
        <w:gridCol w:w="904"/>
        <w:gridCol w:w="3208"/>
        <w:gridCol w:w="142"/>
        <w:gridCol w:w="5616"/>
      </w:tblGrid>
      <w:tr w:rsidR="00040D9A" w:rsidRPr="00DF05CB" w14:paraId="577A904A" w14:textId="77777777" w:rsidTr="002339CA">
        <w:tc>
          <w:tcPr>
            <w:tcW w:w="9870" w:type="dxa"/>
            <w:gridSpan w:val="4"/>
            <w:shd w:val="clear" w:color="auto" w:fill="auto"/>
          </w:tcPr>
          <w:p w14:paraId="052E2CD5" w14:textId="39504D35" w:rsidR="00C8309B" w:rsidRPr="00DF05CB" w:rsidRDefault="002339CA" w:rsidP="000F646A">
            <w:pPr>
              <w:jc w:val="center"/>
              <w:rPr>
                <w:rFonts w:ascii="Times New Roman" w:hAnsi="Times New Roman" w:cs="Times New Roman"/>
                <w:lang w:val="uk-UA"/>
              </w:rPr>
            </w:pPr>
            <w:r w:rsidRPr="00DF05CB">
              <w:rPr>
                <w:rFonts w:ascii="Times New Roman" w:hAnsi="Times New Roman" w:cs="Times New Roman"/>
                <w:b/>
                <w:bCs/>
                <w:lang w:val="uk-UA"/>
              </w:rPr>
              <w:lastRenderedPageBreak/>
              <w:t>Р</w:t>
            </w:r>
            <w:r w:rsidR="00C8309B" w:rsidRPr="00DF05CB">
              <w:rPr>
                <w:rFonts w:ascii="Times New Roman" w:hAnsi="Times New Roman" w:cs="Times New Roman"/>
                <w:b/>
                <w:bCs/>
                <w:lang w:val="uk-UA"/>
              </w:rPr>
              <w:t>озділ І. Загальні положення</w:t>
            </w:r>
          </w:p>
        </w:tc>
      </w:tr>
      <w:tr w:rsidR="00040D9A" w:rsidRPr="00C513D3" w14:paraId="0A043977" w14:textId="77777777" w:rsidTr="00040D9A">
        <w:tc>
          <w:tcPr>
            <w:tcW w:w="904" w:type="dxa"/>
            <w:shd w:val="clear" w:color="auto" w:fill="auto"/>
            <w:vAlign w:val="center"/>
          </w:tcPr>
          <w:p w14:paraId="13FE4778" w14:textId="77777777" w:rsidR="00C8309B" w:rsidRPr="00DF05CB" w:rsidRDefault="00C8309B" w:rsidP="000F646A">
            <w:pPr>
              <w:jc w:val="center"/>
              <w:rPr>
                <w:rFonts w:ascii="Times New Roman" w:hAnsi="Times New Roman" w:cs="Times New Roman"/>
                <w:b/>
                <w:bCs/>
                <w:lang w:val="uk-UA"/>
              </w:rPr>
            </w:pPr>
            <w:r w:rsidRPr="00DF05CB">
              <w:rPr>
                <w:rFonts w:ascii="Times New Roman" w:hAnsi="Times New Roman" w:cs="Times New Roman"/>
                <w:b/>
                <w:bCs/>
                <w:lang w:val="uk-UA"/>
              </w:rPr>
              <w:t>1</w:t>
            </w:r>
          </w:p>
        </w:tc>
        <w:tc>
          <w:tcPr>
            <w:tcW w:w="3350" w:type="dxa"/>
            <w:gridSpan w:val="2"/>
            <w:shd w:val="clear" w:color="auto" w:fill="auto"/>
          </w:tcPr>
          <w:p w14:paraId="1D087F3E" w14:textId="77777777" w:rsidR="00C8309B" w:rsidRPr="00DF05CB" w:rsidRDefault="00C8309B" w:rsidP="000F646A">
            <w:pPr>
              <w:jc w:val="both"/>
              <w:rPr>
                <w:rFonts w:ascii="Times New Roman" w:hAnsi="Times New Roman" w:cs="Times New Roman"/>
                <w:b/>
                <w:bCs/>
                <w:lang w:val="uk-UA"/>
              </w:rPr>
            </w:pPr>
            <w:r w:rsidRPr="00DF05CB">
              <w:rPr>
                <w:rFonts w:ascii="Times New Roman" w:hAnsi="Times New Roman" w:cs="Times New Roman"/>
                <w:b/>
                <w:bCs/>
                <w:lang w:val="uk-UA"/>
              </w:rPr>
              <w:t>Терміни, які вживаються в тендерній документації</w:t>
            </w:r>
          </w:p>
        </w:tc>
        <w:tc>
          <w:tcPr>
            <w:tcW w:w="5616" w:type="dxa"/>
            <w:shd w:val="clear" w:color="auto" w:fill="auto"/>
          </w:tcPr>
          <w:p w14:paraId="6726F9F3"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14:paraId="5D4FC40E"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1.1.1. 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тендерної документації, але обов’язково не гірші.</w:t>
            </w:r>
          </w:p>
          <w:p w14:paraId="582132B0" w14:textId="7DA3BDF2"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1.1.2. Аналогічним договором в розумінні цієї тендерної документації є договір поставки (купівлі-продажу, тощо)</w:t>
            </w:r>
            <w:r w:rsidR="00C513D3">
              <w:rPr>
                <w:sz w:val="22"/>
                <w:szCs w:val="22"/>
              </w:rPr>
              <w:t xml:space="preserve"> </w:t>
            </w:r>
            <w:r w:rsidR="00C513D3" w:rsidRPr="00C513D3">
              <w:rPr>
                <w:b/>
                <w:sz w:val="22"/>
                <w:szCs w:val="22"/>
              </w:rPr>
              <w:t>Сирні продукти (сир кисломолочний, сир твердий)</w:t>
            </w:r>
            <w:r w:rsidRPr="00C513D3">
              <w:rPr>
                <w:b/>
                <w:sz w:val="22"/>
                <w:szCs w:val="22"/>
              </w:rPr>
              <w:t>,</w:t>
            </w:r>
            <w:r w:rsidRPr="00DF05CB">
              <w:rPr>
                <w:sz w:val="22"/>
                <w:szCs w:val="22"/>
              </w:rPr>
              <w:t xml:space="preserve"> що входять до відповідного класу Єдиного закупівельного словника ДК 021:2015, згідно якого визначено предмет цієї закупівлі;</w:t>
            </w:r>
          </w:p>
          <w:p w14:paraId="0CA26F78"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1.1.3. Клас Єдиного закупівельного словника ДК 021:2015 визначається системою кодів, яка складається із чотирьох послідовних цифр відмінних від нуля, у свою чергу, відповідає найменуванню, що описує товари, які становлять предмет договору, що згруповані наступним чином: (XXXX0000-Y);</w:t>
            </w:r>
          </w:p>
          <w:p w14:paraId="4E9B06CA"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1.1.4. «Повне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товарів контрагентом (покупцем) згідно договору, про що учасником надається відповідне документальне підтвердження згідно з вимогами цієї тендерної документації;</w:t>
            </w:r>
          </w:p>
          <w:p w14:paraId="2C605611"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6A062D49" w14:textId="06D2861F" w:rsidR="00C8309B" w:rsidRPr="00DF05CB" w:rsidRDefault="00040D9A" w:rsidP="00040D9A">
            <w:pPr>
              <w:jc w:val="both"/>
              <w:rPr>
                <w:rFonts w:ascii="Times New Roman" w:hAnsi="Times New Roman" w:cs="Times New Roman"/>
                <w:lang w:val="uk-UA"/>
              </w:rPr>
            </w:pPr>
            <w:r w:rsidRPr="00DF05CB">
              <w:rPr>
                <w:rFonts w:ascii="Times New Roman" w:hAnsi="Times New Roman" w:cs="Times New Roman"/>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(з урахуванням Особливостей), Цивільного кодексу України, Господарського кодексу України, інших чинних нормативно-правових актів.</w:t>
            </w:r>
          </w:p>
        </w:tc>
      </w:tr>
      <w:tr w:rsidR="00CE69F4" w:rsidRPr="00DF05CB" w14:paraId="05A63838" w14:textId="77777777" w:rsidTr="002339CA">
        <w:tc>
          <w:tcPr>
            <w:tcW w:w="904" w:type="dxa"/>
            <w:shd w:val="clear" w:color="auto" w:fill="auto"/>
            <w:vAlign w:val="center"/>
          </w:tcPr>
          <w:p w14:paraId="5F1D4BF1" w14:textId="77777777" w:rsidR="00C8309B" w:rsidRPr="00DF05CB" w:rsidRDefault="00C8309B" w:rsidP="000F646A">
            <w:pPr>
              <w:jc w:val="center"/>
              <w:rPr>
                <w:rFonts w:ascii="Times New Roman" w:hAnsi="Times New Roman" w:cs="Times New Roman"/>
                <w:b/>
                <w:bCs/>
                <w:lang w:val="uk-UA"/>
              </w:rPr>
            </w:pPr>
            <w:r w:rsidRPr="00DF05CB">
              <w:rPr>
                <w:rFonts w:ascii="Times New Roman" w:hAnsi="Times New Roman" w:cs="Times New Roman"/>
                <w:b/>
                <w:bCs/>
                <w:lang w:val="uk-UA"/>
              </w:rPr>
              <w:t>2</w:t>
            </w:r>
          </w:p>
        </w:tc>
        <w:tc>
          <w:tcPr>
            <w:tcW w:w="8966" w:type="dxa"/>
            <w:gridSpan w:val="3"/>
            <w:shd w:val="clear" w:color="auto" w:fill="auto"/>
          </w:tcPr>
          <w:p w14:paraId="01F741DC" w14:textId="77777777" w:rsidR="00C8309B" w:rsidRPr="00DF05CB" w:rsidRDefault="00C8309B" w:rsidP="000F646A">
            <w:pPr>
              <w:jc w:val="both"/>
              <w:rPr>
                <w:rFonts w:ascii="Times New Roman" w:hAnsi="Times New Roman" w:cs="Times New Roman"/>
                <w:b/>
                <w:bCs/>
                <w:lang w:val="uk-UA"/>
              </w:rPr>
            </w:pPr>
            <w:r w:rsidRPr="00DF05CB">
              <w:rPr>
                <w:rFonts w:ascii="Times New Roman" w:hAnsi="Times New Roman" w:cs="Times New Roman"/>
                <w:b/>
                <w:bCs/>
                <w:lang w:val="uk-UA"/>
              </w:rPr>
              <w:t>Інформація про замовника торгів</w:t>
            </w:r>
          </w:p>
        </w:tc>
      </w:tr>
      <w:tr w:rsidR="002339CA" w:rsidRPr="00DF05CB" w14:paraId="0CE7D798" w14:textId="77777777" w:rsidTr="001C67AC">
        <w:trPr>
          <w:trHeight w:val="557"/>
        </w:trPr>
        <w:tc>
          <w:tcPr>
            <w:tcW w:w="904" w:type="dxa"/>
            <w:shd w:val="clear" w:color="auto" w:fill="auto"/>
            <w:vAlign w:val="center"/>
          </w:tcPr>
          <w:p w14:paraId="54C75EAA" w14:textId="4A202EF0" w:rsidR="002339CA" w:rsidRPr="00DF05CB" w:rsidRDefault="002339CA" w:rsidP="000F646A">
            <w:pPr>
              <w:jc w:val="center"/>
              <w:rPr>
                <w:rFonts w:ascii="Times New Roman" w:hAnsi="Times New Roman" w:cs="Times New Roman"/>
                <w:lang w:val="uk-UA"/>
              </w:rPr>
            </w:pPr>
            <w:r w:rsidRPr="00DF05CB">
              <w:rPr>
                <w:rFonts w:ascii="Times New Roman" w:hAnsi="Times New Roman" w:cs="Times New Roman"/>
                <w:lang w:val="uk-UA"/>
              </w:rPr>
              <w:lastRenderedPageBreak/>
              <w:t>2.1</w:t>
            </w:r>
          </w:p>
        </w:tc>
        <w:tc>
          <w:tcPr>
            <w:tcW w:w="3208" w:type="dxa"/>
            <w:shd w:val="clear" w:color="auto" w:fill="auto"/>
          </w:tcPr>
          <w:p w14:paraId="7F877191" w14:textId="5DB55B2A" w:rsidR="002339CA" w:rsidRPr="00DF05CB" w:rsidRDefault="002339CA" w:rsidP="000F646A">
            <w:pPr>
              <w:jc w:val="both"/>
              <w:rPr>
                <w:rFonts w:ascii="Times New Roman" w:eastAsia="Times New Roman" w:hAnsi="Times New Roman" w:cs="Times New Roman"/>
                <w:lang w:val="uk-UA"/>
              </w:rPr>
            </w:pPr>
            <w:proofErr w:type="spellStart"/>
            <w:r w:rsidRPr="00DF05CB">
              <w:rPr>
                <w:rFonts w:ascii="Times New Roman" w:hAnsi="Times New Roman" w:cs="Times New Roman"/>
              </w:rPr>
              <w:t>повне</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найменування</w:t>
            </w:r>
            <w:proofErr w:type="spellEnd"/>
          </w:p>
        </w:tc>
        <w:tc>
          <w:tcPr>
            <w:tcW w:w="5758" w:type="dxa"/>
            <w:gridSpan w:val="2"/>
            <w:shd w:val="clear" w:color="auto" w:fill="auto"/>
          </w:tcPr>
          <w:p w14:paraId="0A1CC615" w14:textId="542830B8" w:rsidR="002339CA" w:rsidRPr="00DF05CB" w:rsidRDefault="002339CA" w:rsidP="00B90891">
            <w:pPr>
              <w:shd w:val="clear" w:color="auto" w:fill="FFFFFF" w:themeFill="background1"/>
              <w:rPr>
                <w:rFonts w:ascii="Times New Roman" w:eastAsia="Times New Roman" w:hAnsi="Times New Roman" w:cs="Times New Roman"/>
                <w:b/>
                <w:lang w:val="uk-UA"/>
              </w:rPr>
            </w:pPr>
            <w:proofErr w:type="spellStart"/>
            <w:r w:rsidRPr="00DF05CB">
              <w:rPr>
                <w:rFonts w:ascii="Times New Roman" w:hAnsi="Times New Roman" w:cs="Times New Roman"/>
              </w:rPr>
              <w:t>Головненська</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спеціальна</w:t>
            </w:r>
            <w:proofErr w:type="spellEnd"/>
            <w:r w:rsidRPr="00DF05CB">
              <w:rPr>
                <w:rFonts w:ascii="Times New Roman" w:hAnsi="Times New Roman" w:cs="Times New Roman"/>
              </w:rPr>
              <w:t xml:space="preserve"> школа «Центр </w:t>
            </w:r>
            <w:proofErr w:type="spellStart"/>
            <w:r w:rsidRPr="00DF05CB">
              <w:rPr>
                <w:rFonts w:ascii="Times New Roman" w:hAnsi="Times New Roman" w:cs="Times New Roman"/>
              </w:rPr>
              <w:t>освіти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Волинської</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обласної</w:t>
            </w:r>
            <w:proofErr w:type="spellEnd"/>
            <w:r w:rsidRPr="00DF05CB">
              <w:rPr>
                <w:rFonts w:ascii="Times New Roman" w:hAnsi="Times New Roman" w:cs="Times New Roman"/>
              </w:rPr>
              <w:t xml:space="preserve"> </w:t>
            </w:r>
            <w:proofErr w:type="gramStart"/>
            <w:r w:rsidRPr="00DF05CB">
              <w:rPr>
                <w:rFonts w:ascii="Times New Roman" w:hAnsi="Times New Roman" w:cs="Times New Roman"/>
              </w:rPr>
              <w:t>ради</w:t>
            </w:r>
            <w:proofErr w:type="gramEnd"/>
          </w:p>
        </w:tc>
      </w:tr>
      <w:tr w:rsidR="00CE69F4" w:rsidRPr="00DF05CB" w14:paraId="09091FE0" w14:textId="77777777" w:rsidTr="001C67AC">
        <w:tc>
          <w:tcPr>
            <w:tcW w:w="904" w:type="dxa"/>
            <w:shd w:val="clear" w:color="auto" w:fill="auto"/>
            <w:vAlign w:val="center"/>
          </w:tcPr>
          <w:p w14:paraId="6D629C6A" w14:textId="70EA049E" w:rsidR="002339CA" w:rsidRPr="00DF05CB" w:rsidRDefault="002339CA" w:rsidP="000F646A">
            <w:pPr>
              <w:jc w:val="center"/>
              <w:rPr>
                <w:rFonts w:ascii="Times New Roman" w:hAnsi="Times New Roman" w:cs="Times New Roman"/>
                <w:lang w:val="uk-UA"/>
              </w:rPr>
            </w:pPr>
            <w:r w:rsidRPr="00DF05CB">
              <w:rPr>
                <w:rFonts w:ascii="Times New Roman" w:hAnsi="Times New Roman" w:cs="Times New Roman"/>
                <w:lang w:val="uk-UA"/>
              </w:rPr>
              <w:t>2.2.</w:t>
            </w:r>
          </w:p>
        </w:tc>
        <w:tc>
          <w:tcPr>
            <w:tcW w:w="3208" w:type="dxa"/>
            <w:shd w:val="clear" w:color="auto" w:fill="auto"/>
          </w:tcPr>
          <w:p w14:paraId="7B178BDC" w14:textId="5959E023" w:rsidR="002339CA" w:rsidRPr="00DF05CB" w:rsidRDefault="002339CA" w:rsidP="000F646A">
            <w:pPr>
              <w:jc w:val="both"/>
              <w:rPr>
                <w:rFonts w:ascii="Times New Roman" w:hAnsi="Times New Roman" w:cs="Times New Roman"/>
                <w:lang w:val="uk-UA"/>
              </w:rPr>
            </w:pPr>
            <w:proofErr w:type="spellStart"/>
            <w:proofErr w:type="gramStart"/>
            <w:r w:rsidRPr="00DF05CB">
              <w:rPr>
                <w:rFonts w:ascii="Times New Roman" w:hAnsi="Times New Roman" w:cs="Times New Roman"/>
              </w:rPr>
              <w:t>м</w:t>
            </w:r>
            <w:proofErr w:type="gramEnd"/>
            <w:r w:rsidRPr="00DF05CB">
              <w:rPr>
                <w:rFonts w:ascii="Times New Roman" w:hAnsi="Times New Roman" w:cs="Times New Roman"/>
              </w:rPr>
              <w:t>ісцезнаходження</w:t>
            </w:r>
            <w:proofErr w:type="spellEnd"/>
          </w:p>
        </w:tc>
        <w:tc>
          <w:tcPr>
            <w:tcW w:w="5758" w:type="dxa"/>
            <w:gridSpan w:val="2"/>
            <w:shd w:val="clear" w:color="auto" w:fill="auto"/>
          </w:tcPr>
          <w:p w14:paraId="515D72C7" w14:textId="67F87721" w:rsidR="002339CA" w:rsidRPr="00DF05CB" w:rsidRDefault="002339CA" w:rsidP="000F646A">
            <w:pPr>
              <w:jc w:val="both"/>
              <w:rPr>
                <w:rFonts w:ascii="Times New Roman" w:hAnsi="Times New Roman" w:cs="Times New Roman"/>
                <w:lang w:val="uk-UA"/>
              </w:rPr>
            </w:pPr>
            <w:proofErr w:type="spellStart"/>
            <w:r w:rsidRPr="00DF05CB">
              <w:rPr>
                <w:rFonts w:ascii="Times New Roman" w:hAnsi="Times New Roman" w:cs="Times New Roman"/>
                <w:bCs/>
              </w:rPr>
              <w:t>вул</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Лесі</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Українки</w:t>
            </w:r>
            <w:proofErr w:type="spellEnd"/>
            <w:r w:rsidRPr="00DF05CB">
              <w:rPr>
                <w:rFonts w:ascii="Times New Roman" w:hAnsi="Times New Roman" w:cs="Times New Roman"/>
                <w:bCs/>
              </w:rPr>
              <w:t xml:space="preserve">, 1, </w:t>
            </w:r>
            <w:proofErr w:type="spellStart"/>
            <w:r w:rsidRPr="00DF05CB">
              <w:rPr>
                <w:rFonts w:ascii="Times New Roman" w:hAnsi="Times New Roman" w:cs="Times New Roman"/>
                <w:bCs/>
              </w:rPr>
              <w:t>смт</w:t>
            </w:r>
            <w:proofErr w:type="spellEnd"/>
            <w:r w:rsidRPr="00DF05CB">
              <w:rPr>
                <w:rFonts w:ascii="Times New Roman" w:hAnsi="Times New Roman" w:cs="Times New Roman"/>
                <w:bCs/>
              </w:rPr>
              <w:t xml:space="preserve"> Головне, </w:t>
            </w:r>
            <w:proofErr w:type="spellStart"/>
            <w:r w:rsidRPr="00DF05CB">
              <w:rPr>
                <w:rFonts w:ascii="Times New Roman" w:hAnsi="Times New Roman" w:cs="Times New Roman"/>
                <w:bCs/>
              </w:rPr>
              <w:t>Ковельський</w:t>
            </w:r>
            <w:proofErr w:type="spellEnd"/>
            <w:r w:rsidRPr="00DF05CB">
              <w:rPr>
                <w:rFonts w:ascii="Times New Roman" w:hAnsi="Times New Roman" w:cs="Times New Roman"/>
                <w:bCs/>
              </w:rPr>
              <w:t xml:space="preserve"> р-н, </w:t>
            </w:r>
            <w:proofErr w:type="spellStart"/>
            <w:r w:rsidRPr="00DF05CB">
              <w:rPr>
                <w:rFonts w:ascii="Times New Roman" w:hAnsi="Times New Roman" w:cs="Times New Roman"/>
                <w:bCs/>
              </w:rPr>
              <w:t>Волинська</w:t>
            </w:r>
            <w:proofErr w:type="spellEnd"/>
            <w:r w:rsidRPr="00DF05CB">
              <w:rPr>
                <w:rFonts w:ascii="Times New Roman" w:hAnsi="Times New Roman" w:cs="Times New Roman"/>
                <w:bCs/>
              </w:rPr>
              <w:t xml:space="preserve"> </w:t>
            </w:r>
            <w:proofErr w:type="spellStart"/>
            <w:proofErr w:type="gramStart"/>
            <w:r w:rsidRPr="00DF05CB">
              <w:rPr>
                <w:rFonts w:ascii="Times New Roman" w:hAnsi="Times New Roman" w:cs="Times New Roman"/>
                <w:bCs/>
              </w:rPr>
              <w:t>обл</w:t>
            </w:r>
            <w:proofErr w:type="spellEnd"/>
            <w:proofErr w:type="gramEnd"/>
            <w:r w:rsidRPr="00DF05CB">
              <w:rPr>
                <w:rFonts w:ascii="Times New Roman" w:hAnsi="Times New Roman" w:cs="Times New Roman"/>
                <w:bCs/>
              </w:rPr>
              <w:t>, 44323</w:t>
            </w:r>
          </w:p>
        </w:tc>
      </w:tr>
      <w:tr w:rsidR="002339CA" w:rsidRPr="00DF05CB" w14:paraId="0B946C6E" w14:textId="77777777" w:rsidTr="001C67AC">
        <w:tc>
          <w:tcPr>
            <w:tcW w:w="904" w:type="dxa"/>
            <w:shd w:val="clear" w:color="auto" w:fill="auto"/>
            <w:vAlign w:val="center"/>
          </w:tcPr>
          <w:p w14:paraId="3E189736" w14:textId="321F9CB2" w:rsidR="002339CA" w:rsidRPr="00DF05CB" w:rsidRDefault="002339CA" w:rsidP="000F646A">
            <w:pPr>
              <w:jc w:val="center"/>
              <w:rPr>
                <w:rFonts w:ascii="Times New Roman" w:hAnsi="Times New Roman" w:cs="Times New Roman"/>
                <w:lang w:val="uk-UA"/>
              </w:rPr>
            </w:pPr>
            <w:r w:rsidRPr="00DF05CB">
              <w:rPr>
                <w:rFonts w:ascii="Times New Roman" w:hAnsi="Times New Roman" w:cs="Times New Roman"/>
                <w:lang w:val="uk-UA"/>
              </w:rPr>
              <w:t>2.3</w:t>
            </w:r>
          </w:p>
        </w:tc>
        <w:tc>
          <w:tcPr>
            <w:tcW w:w="3208" w:type="dxa"/>
            <w:shd w:val="clear" w:color="auto" w:fill="auto"/>
          </w:tcPr>
          <w:p w14:paraId="506DCD5B" w14:textId="41FF13B7" w:rsidR="002339CA" w:rsidRPr="00DF05CB" w:rsidRDefault="002339CA" w:rsidP="000F646A">
            <w:pPr>
              <w:jc w:val="both"/>
              <w:rPr>
                <w:rFonts w:ascii="Times New Roman" w:hAnsi="Times New Roman" w:cs="Times New Roman"/>
                <w:lang w:val="uk-UA"/>
              </w:rPr>
            </w:pPr>
            <w:r w:rsidRPr="00DF05CB">
              <w:rPr>
                <w:rFonts w:ascii="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58" w:type="dxa"/>
            <w:gridSpan w:val="2"/>
            <w:shd w:val="clear" w:color="auto" w:fill="auto"/>
          </w:tcPr>
          <w:p w14:paraId="71A42E71" w14:textId="49A116E4" w:rsidR="002339CA" w:rsidRPr="00DF05CB" w:rsidRDefault="002339CA" w:rsidP="000F646A">
            <w:pPr>
              <w:jc w:val="both"/>
              <w:rPr>
                <w:rFonts w:ascii="Times New Roman" w:hAnsi="Times New Roman" w:cs="Times New Roman"/>
              </w:rPr>
            </w:pPr>
            <w:proofErr w:type="spellStart"/>
            <w:r w:rsidRPr="00DF05CB">
              <w:rPr>
                <w:rFonts w:ascii="Times New Roman" w:hAnsi="Times New Roman" w:cs="Times New Roman"/>
              </w:rPr>
              <w:t>уповноважена</w:t>
            </w:r>
            <w:proofErr w:type="spellEnd"/>
            <w:r w:rsidRPr="00DF05CB">
              <w:rPr>
                <w:rFonts w:ascii="Times New Roman" w:hAnsi="Times New Roman" w:cs="Times New Roman"/>
              </w:rPr>
              <w:t xml:space="preserve"> особа  –</w:t>
            </w:r>
            <w:r w:rsidRPr="00DF05CB">
              <w:rPr>
                <w:rFonts w:ascii="Times New Roman" w:hAnsi="Times New Roman" w:cs="Times New Roman"/>
                <w:bCs/>
              </w:rPr>
              <w:t xml:space="preserve"> </w:t>
            </w:r>
            <w:r w:rsidR="00040D9A" w:rsidRPr="00DF05CB">
              <w:rPr>
                <w:rFonts w:ascii="Times New Roman" w:hAnsi="Times New Roman" w:cs="Times New Roman"/>
                <w:bCs/>
                <w:lang w:val="uk-UA"/>
              </w:rPr>
              <w:t xml:space="preserve">фахівець з публічних закупівель </w:t>
            </w:r>
            <w:r w:rsidRPr="00DF05CB">
              <w:rPr>
                <w:rFonts w:ascii="Times New Roman" w:hAnsi="Times New Roman" w:cs="Times New Roman"/>
                <w:bCs/>
              </w:rPr>
              <w:t xml:space="preserve">Максимук </w:t>
            </w:r>
            <w:proofErr w:type="spellStart"/>
            <w:proofErr w:type="gramStart"/>
            <w:r w:rsidRPr="00DF05CB">
              <w:rPr>
                <w:rFonts w:ascii="Times New Roman" w:hAnsi="Times New Roman" w:cs="Times New Roman"/>
                <w:bCs/>
              </w:rPr>
              <w:t>Наталія</w:t>
            </w:r>
            <w:proofErr w:type="spellEnd"/>
            <w:proofErr w:type="gramEnd"/>
            <w:r w:rsidRPr="00DF05CB">
              <w:rPr>
                <w:rFonts w:ascii="Times New Roman" w:hAnsi="Times New Roman" w:cs="Times New Roman"/>
                <w:bCs/>
              </w:rPr>
              <w:t xml:space="preserve"> </w:t>
            </w:r>
            <w:proofErr w:type="spellStart"/>
            <w:r w:rsidRPr="00DF05CB">
              <w:rPr>
                <w:rFonts w:ascii="Times New Roman" w:hAnsi="Times New Roman" w:cs="Times New Roman"/>
                <w:bCs/>
              </w:rPr>
              <w:t>Ігорівна</w:t>
            </w:r>
            <w:proofErr w:type="spellEnd"/>
          </w:p>
          <w:p w14:paraId="42969285" w14:textId="77777777" w:rsidR="002339CA" w:rsidRPr="00DF05CB" w:rsidRDefault="002339CA" w:rsidP="000F646A">
            <w:pPr>
              <w:jc w:val="both"/>
              <w:rPr>
                <w:rFonts w:ascii="Times New Roman" w:hAnsi="Times New Roman" w:cs="Times New Roman"/>
              </w:rPr>
            </w:pPr>
            <w:r w:rsidRPr="00DF05CB">
              <w:rPr>
                <w:rFonts w:ascii="Times New Roman" w:hAnsi="Times New Roman" w:cs="Times New Roman"/>
              </w:rPr>
              <w:t xml:space="preserve">Адреса: </w:t>
            </w:r>
            <w:proofErr w:type="spellStart"/>
            <w:r w:rsidRPr="00DF05CB">
              <w:rPr>
                <w:rFonts w:ascii="Times New Roman" w:hAnsi="Times New Roman" w:cs="Times New Roman"/>
                <w:bCs/>
              </w:rPr>
              <w:t>вул</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Лесі</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Українки</w:t>
            </w:r>
            <w:proofErr w:type="spellEnd"/>
            <w:r w:rsidRPr="00DF05CB">
              <w:rPr>
                <w:rFonts w:ascii="Times New Roman" w:hAnsi="Times New Roman" w:cs="Times New Roman"/>
                <w:bCs/>
              </w:rPr>
              <w:t xml:space="preserve">, 1, </w:t>
            </w:r>
            <w:proofErr w:type="spellStart"/>
            <w:r w:rsidRPr="00DF05CB">
              <w:rPr>
                <w:rFonts w:ascii="Times New Roman" w:hAnsi="Times New Roman" w:cs="Times New Roman"/>
                <w:bCs/>
              </w:rPr>
              <w:t>смт</w:t>
            </w:r>
            <w:proofErr w:type="spellEnd"/>
            <w:r w:rsidRPr="00DF05CB">
              <w:rPr>
                <w:rFonts w:ascii="Times New Roman" w:hAnsi="Times New Roman" w:cs="Times New Roman"/>
                <w:bCs/>
              </w:rPr>
              <w:t xml:space="preserve"> Головне, </w:t>
            </w:r>
            <w:proofErr w:type="spellStart"/>
            <w:r w:rsidRPr="00DF05CB">
              <w:rPr>
                <w:rFonts w:ascii="Times New Roman" w:hAnsi="Times New Roman" w:cs="Times New Roman"/>
                <w:bCs/>
              </w:rPr>
              <w:t>Ковельський</w:t>
            </w:r>
            <w:proofErr w:type="spellEnd"/>
            <w:r w:rsidRPr="00DF05CB">
              <w:rPr>
                <w:rFonts w:ascii="Times New Roman" w:hAnsi="Times New Roman" w:cs="Times New Roman"/>
                <w:bCs/>
              </w:rPr>
              <w:t xml:space="preserve"> р-н, </w:t>
            </w:r>
            <w:proofErr w:type="spellStart"/>
            <w:r w:rsidRPr="00DF05CB">
              <w:rPr>
                <w:rFonts w:ascii="Times New Roman" w:hAnsi="Times New Roman" w:cs="Times New Roman"/>
                <w:bCs/>
              </w:rPr>
              <w:t>Волинська</w:t>
            </w:r>
            <w:proofErr w:type="spellEnd"/>
            <w:r w:rsidRPr="00DF05CB">
              <w:rPr>
                <w:rFonts w:ascii="Times New Roman" w:hAnsi="Times New Roman" w:cs="Times New Roman"/>
                <w:bCs/>
              </w:rPr>
              <w:t xml:space="preserve"> </w:t>
            </w:r>
            <w:proofErr w:type="spellStart"/>
            <w:proofErr w:type="gramStart"/>
            <w:r w:rsidRPr="00DF05CB">
              <w:rPr>
                <w:rFonts w:ascii="Times New Roman" w:hAnsi="Times New Roman" w:cs="Times New Roman"/>
                <w:bCs/>
              </w:rPr>
              <w:t>обл</w:t>
            </w:r>
            <w:proofErr w:type="spellEnd"/>
            <w:proofErr w:type="gramEnd"/>
            <w:r w:rsidRPr="00DF05CB">
              <w:rPr>
                <w:rFonts w:ascii="Times New Roman" w:hAnsi="Times New Roman" w:cs="Times New Roman"/>
                <w:bCs/>
              </w:rPr>
              <w:t>, 44323</w:t>
            </w:r>
          </w:p>
          <w:p w14:paraId="257FE0B2" w14:textId="77777777" w:rsidR="002339CA" w:rsidRPr="00DF05CB" w:rsidRDefault="002339CA" w:rsidP="000F646A">
            <w:pPr>
              <w:jc w:val="both"/>
              <w:rPr>
                <w:rFonts w:ascii="Times New Roman" w:hAnsi="Times New Roman" w:cs="Times New Roman"/>
              </w:rPr>
            </w:pPr>
            <w:r w:rsidRPr="00DF05CB">
              <w:rPr>
                <w:rFonts w:ascii="Times New Roman" w:hAnsi="Times New Roman" w:cs="Times New Roman"/>
              </w:rPr>
              <w:t>Тел. 0964807504</w:t>
            </w:r>
          </w:p>
          <w:p w14:paraId="1F6BF4A0" w14:textId="24E1DE2F" w:rsidR="002339CA" w:rsidRPr="00DF05CB" w:rsidRDefault="002339CA" w:rsidP="00B90891">
            <w:pPr>
              <w:jc w:val="both"/>
              <w:rPr>
                <w:rFonts w:ascii="Times New Roman" w:hAnsi="Times New Roman" w:cs="Times New Roman"/>
                <w:lang w:val="uk-UA"/>
              </w:rPr>
            </w:pPr>
            <w:proofErr w:type="spellStart"/>
            <w:r w:rsidRPr="00DF05CB">
              <w:rPr>
                <w:rFonts w:ascii="Times New Roman" w:hAnsi="Times New Roman" w:cs="Times New Roman"/>
                <w:lang w:val="en-US"/>
              </w:rPr>
              <w:t>gshi</w:t>
            </w:r>
            <w:proofErr w:type="spellEnd"/>
            <w:r w:rsidRPr="00DF05CB">
              <w:rPr>
                <w:rFonts w:ascii="Times New Roman" w:hAnsi="Times New Roman" w:cs="Times New Roman"/>
              </w:rPr>
              <w:t>-</w:t>
            </w:r>
            <w:proofErr w:type="spellStart"/>
            <w:r w:rsidRPr="00DF05CB">
              <w:rPr>
                <w:rFonts w:ascii="Times New Roman" w:hAnsi="Times New Roman" w:cs="Times New Roman"/>
                <w:lang w:val="en-US"/>
              </w:rPr>
              <w:t>golovvne</w:t>
            </w:r>
            <w:proofErr w:type="spellEnd"/>
            <w:r w:rsidRPr="00DF05CB">
              <w:rPr>
                <w:rFonts w:ascii="Times New Roman" w:hAnsi="Times New Roman" w:cs="Times New Roman"/>
              </w:rPr>
              <w:t>@</w:t>
            </w:r>
            <w:proofErr w:type="spellStart"/>
            <w:r w:rsidRPr="00DF05CB">
              <w:rPr>
                <w:rFonts w:ascii="Times New Roman" w:hAnsi="Times New Roman" w:cs="Times New Roman"/>
                <w:lang w:val="en-US"/>
              </w:rPr>
              <w:t>ukr</w:t>
            </w:r>
            <w:proofErr w:type="spellEnd"/>
            <w:r w:rsidRPr="00DF05CB">
              <w:rPr>
                <w:rFonts w:ascii="Times New Roman" w:hAnsi="Times New Roman" w:cs="Times New Roman"/>
              </w:rPr>
              <w:t>.</w:t>
            </w:r>
            <w:r w:rsidRPr="00DF05CB">
              <w:rPr>
                <w:rFonts w:ascii="Times New Roman" w:hAnsi="Times New Roman" w:cs="Times New Roman"/>
                <w:lang w:val="en-US"/>
              </w:rPr>
              <w:t>net</w:t>
            </w:r>
            <w:r w:rsidRPr="00DF05CB">
              <w:rPr>
                <w:rFonts w:ascii="Times New Roman" w:hAnsi="Times New Roman" w:cs="Times New Roman"/>
              </w:rPr>
              <w:t xml:space="preserve"> </w:t>
            </w:r>
          </w:p>
        </w:tc>
      </w:tr>
      <w:tr w:rsidR="00CE69F4" w:rsidRPr="00DF05CB" w14:paraId="4450DD7E" w14:textId="77777777" w:rsidTr="001C67AC">
        <w:tc>
          <w:tcPr>
            <w:tcW w:w="904" w:type="dxa"/>
            <w:shd w:val="clear" w:color="auto" w:fill="auto"/>
            <w:vAlign w:val="center"/>
          </w:tcPr>
          <w:p w14:paraId="61875046" w14:textId="7355C599" w:rsidR="00C8309B" w:rsidRPr="00DF05CB" w:rsidRDefault="00C8309B" w:rsidP="000F646A">
            <w:pPr>
              <w:jc w:val="center"/>
              <w:rPr>
                <w:rFonts w:ascii="Times New Roman" w:hAnsi="Times New Roman" w:cs="Times New Roman"/>
                <w:b/>
                <w:bCs/>
                <w:lang w:val="uk-UA"/>
              </w:rPr>
            </w:pPr>
            <w:r w:rsidRPr="00DF05CB">
              <w:rPr>
                <w:rFonts w:ascii="Times New Roman" w:hAnsi="Times New Roman" w:cs="Times New Roman"/>
                <w:b/>
                <w:bCs/>
                <w:lang w:val="uk-UA"/>
              </w:rPr>
              <w:t>3</w:t>
            </w:r>
          </w:p>
        </w:tc>
        <w:tc>
          <w:tcPr>
            <w:tcW w:w="3208" w:type="dxa"/>
            <w:shd w:val="clear" w:color="auto" w:fill="auto"/>
          </w:tcPr>
          <w:p w14:paraId="1F1F7090" w14:textId="77777777" w:rsidR="00C8309B" w:rsidRPr="00DF05CB" w:rsidRDefault="00C8309B" w:rsidP="000F646A">
            <w:pPr>
              <w:jc w:val="both"/>
              <w:rPr>
                <w:rFonts w:ascii="Times New Roman" w:hAnsi="Times New Roman" w:cs="Times New Roman"/>
                <w:b/>
                <w:bCs/>
                <w:lang w:val="uk-UA"/>
              </w:rPr>
            </w:pPr>
            <w:r w:rsidRPr="00DF05CB">
              <w:rPr>
                <w:rFonts w:ascii="Times New Roman" w:hAnsi="Times New Roman" w:cs="Times New Roman"/>
                <w:b/>
                <w:bCs/>
                <w:lang w:val="uk-UA"/>
              </w:rPr>
              <w:t>Процедура закупівлі</w:t>
            </w:r>
          </w:p>
        </w:tc>
        <w:tc>
          <w:tcPr>
            <w:tcW w:w="5758" w:type="dxa"/>
            <w:gridSpan w:val="2"/>
            <w:shd w:val="clear" w:color="auto" w:fill="auto"/>
          </w:tcPr>
          <w:p w14:paraId="142E03B4" w14:textId="1F8D8923" w:rsidR="00C8309B" w:rsidRPr="00DF05CB" w:rsidRDefault="00C8309B" w:rsidP="000F646A">
            <w:pPr>
              <w:jc w:val="both"/>
              <w:rPr>
                <w:rFonts w:ascii="Times New Roman" w:hAnsi="Times New Roman" w:cs="Times New Roman"/>
                <w:lang w:val="uk-UA"/>
              </w:rPr>
            </w:pPr>
            <w:r w:rsidRPr="00DF05CB">
              <w:rPr>
                <w:rFonts w:ascii="Times New Roman" w:hAnsi="Times New Roman" w:cs="Times New Roman"/>
                <w:lang w:val="uk-UA"/>
              </w:rPr>
              <w:t>Відкриті торги</w:t>
            </w:r>
            <w:r w:rsidR="00CE48F2" w:rsidRPr="00DF05CB">
              <w:rPr>
                <w:rFonts w:ascii="Times New Roman" w:hAnsi="Times New Roman" w:cs="Times New Roman"/>
                <w:lang w:val="uk-UA"/>
              </w:rPr>
              <w:t xml:space="preserve"> </w:t>
            </w:r>
            <w:r w:rsidR="00040D9A" w:rsidRPr="00DF05CB">
              <w:rPr>
                <w:rFonts w:ascii="Times New Roman" w:hAnsi="Times New Roman" w:cs="Times New Roman"/>
                <w:lang w:val="uk-UA"/>
              </w:rPr>
              <w:t>(</w:t>
            </w:r>
            <w:r w:rsidR="00CE48F2" w:rsidRPr="00DF05CB">
              <w:rPr>
                <w:rFonts w:ascii="Times New Roman" w:hAnsi="Times New Roman" w:cs="Times New Roman"/>
                <w:lang w:val="uk-UA"/>
              </w:rPr>
              <w:t>з особливостями</w:t>
            </w:r>
            <w:r w:rsidR="00040D9A" w:rsidRPr="00DF05CB">
              <w:rPr>
                <w:rFonts w:ascii="Times New Roman" w:hAnsi="Times New Roman" w:cs="Times New Roman"/>
                <w:lang w:val="uk-UA"/>
              </w:rPr>
              <w:t>)</w:t>
            </w:r>
          </w:p>
        </w:tc>
      </w:tr>
      <w:tr w:rsidR="00CE69F4" w:rsidRPr="00DF05CB" w14:paraId="04B3A45C" w14:textId="77777777" w:rsidTr="002339CA">
        <w:tc>
          <w:tcPr>
            <w:tcW w:w="904" w:type="dxa"/>
            <w:shd w:val="clear" w:color="auto" w:fill="auto"/>
            <w:vAlign w:val="center"/>
          </w:tcPr>
          <w:p w14:paraId="6D4E0117" w14:textId="77777777" w:rsidR="00C8309B" w:rsidRPr="00DF05CB" w:rsidRDefault="00C8309B" w:rsidP="000F646A">
            <w:pPr>
              <w:jc w:val="center"/>
              <w:rPr>
                <w:rFonts w:ascii="Times New Roman" w:hAnsi="Times New Roman" w:cs="Times New Roman"/>
                <w:b/>
                <w:bCs/>
                <w:lang w:val="uk-UA"/>
              </w:rPr>
            </w:pPr>
            <w:r w:rsidRPr="00DF05CB">
              <w:rPr>
                <w:rFonts w:ascii="Times New Roman" w:hAnsi="Times New Roman" w:cs="Times New Roman"/>
                <w:b/>
                <w:bCs/>
                <w:lang w:val="uk-UA"/>
              </w:rPr>
              <w:t>4</w:t>
            </w:r>
          </w:p>
        </w:tc>
        <w:tc>
          <w:tcPr>
            <w:tcW w:w="8966" w:type="dxa"/>
            <w:gridSpan w:val="3"/>
            <w:shd w:val="clear" w:color="auto" w:fill="auto"/>
          </w:tcPr>
          <w:p w14:paraId="648CB2C9" w14:textId="77777777" w:rsidR="00C8309B" w:rsidRPr="00DF05CB" w:rsidRDefault="00C8309B" w:rsidP="000F646A">
            <w:pPr>
              <w:jc w:val="both"/>
              <w:rPr>
                <w:rFonts w:ascii="Times New Roman" w:hAnsi="Times New Roman" w:cs="Times New Roman"/>
                <w:b/>
                <w:bCs/>
                <w:lang w:val="uk-UA"/>
              </w:rPr>
            </w:pPr>
            <w:r w:rsidRPr="00DF05CB">
              <w:rPr>
                <w:rFonts w:ascii="Times New Roman" w:hAnsi="Times New Roman" w:cs="Times New Roman"/>
                <w:b/>
                <w:bCs/>
                <w:lang w:val="uk-UA"/>
              </w:rPr>
              <w:t>Інформація про предмет закупівлі</w:t>
            </w:r>
          </w:p>
        </w:tc>
      </w:tr>
      <w:tr w:rsidR="001A5A07" w:rsidRPr="00DF05CB" w14:paraId="2B967B8F" w14:textId="77777777" w:rsidTr="00B90891">
        <w:trPr>
          <w:trHeight w:val="1319"/>
        </w:trPr>
        <w:tc>
          <w:tcPr>
            <w:tcW w:w="904" w:type="dxa"/>
            <w:shd w:val="clear" w:color="auto" w:fill="auto"/>
            <w:vAlign w:val="center"/>
          </w:tcPr>
          <w:p w14:paraId="7AB52101" w14:textId="77777777" w:rsidR="00D8210D" w:rsidRPr="00DF05CB" w:rsidRDefault="00D8210D" w:rsidP="000F646A">
            <w:pPr>
              <w:jc w:val="center"/>
              <w:rPr>
                <w:rFonts w:ascii="Times New Roman" w:hAnsi="Times New Roman" w:cs="Times New Roman"/>
                <w:lang w:val="uk-UA"/>
              </w:rPr>
            </w:pPr>
            <w:r w:rsidRPr="00DF05CB">
              <w:rPr>
                <w:rFonts w:ascii="Times New Roman" w:hAnsi="Times New Roman" w:cs="Times New Roman"/>
                <w:lang w:val="uk-UA"/>
              </w:rPr>
              <w:t>4.1</w:t>
            </w:r>
          </w:p>
        </w:tc>
        <w:tc>
          <w:tcPr>
            <w:tcW w:w="3208" w:type="dxa"/>
            <w:shd w:val="clear" w:color="auto" w:fill="auto"/>
          </w:tcPr>
          <w:p w14:paraId="11C01D6D" w14:textId="77777777" w:rsidR="00D8210D" w:rsidRPr="00DF05CB" w:rsidRDefault="00D8210D" w:rsidP="000F646A">
            <w:pPr>
              <w:jc w:val="both"/>
              <w:rPr>
                <w:rFonts w:ascii="Times New Roman" w:hAnsi="Times New Roman" w:cs="Times New Roman"/>
                <w:lang w:val="uk-UA"/>
              </w:rPr>
            </w:pPr>
            <w:r w:rsidRPr="00DF05CB">
              <w:rPr>
                <w:rFonts w:ascii="Times New Roman" w:eastAsia="Times New Roman" w:hAnsi="Times New Roman" w:cs="Times New Roman"/>
                <w:lang w:val="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5758" w:type="dxa"/>
            <w:gridSpan w:val="2"/>
            <w:shd w:val="clear" w:color="auto" w:fill="auto"/>
          </w:tcPr>
          <w:p w14:paraId="0231A300" w14:textId="548C87A6" w:rsidR="002339CA" w:rsidRPr="00DF05CB" w:rsidRDefault="002339CA" w:rsidP="000F646A">
            <w:pPr>
              <w:spacing w:after="160"/>
              <w:jc w:val="both"/>
              <w:rPr>
                <w:rFonts w:ascii="Times New Roman" w:eastAsia="Calibri" w:hAnsi="Times New Roman" w:cs="Times New Roman"/>
              </w:rPr>
            </w:pPr>
            <w:r w:rsidRPr="00DF05CB">
              <w:rPr>
                <w:rFonts w:ascii="Times New Roman" w:eastAsia="Calibri" w:hAnsi="Times New Roman" w:cs="Times New Roman"/>
              </w:rPr>
              <w:t>код ДК 021:2015</w:t>
            </w:r>
            <w:r w:rsidRPr="00DF05CB">
              <w:rPr>
                <w:rFonts w:ascii="Times New Roman" w:eastAsia="Calibri" w:hAnsi="Times New Roman" w:cs="Times New Roman"/>
                <w:b/>
              </w:rPr>
              <w:t xml:space="preserve"> – </w:t>
            </w:r>
            <w:r w:rsidR="00C513D3" w:rsidRPr="00DF05CB">
              <w:rPr>
                <w:rFonts w:ascii="Times New Roman" w:hAnsi="Times New Roman" w:cs="Times New Roman"/>
              </w:rPr>
              <w:t>15</w:t>
            </w:r>
            <w:r w:rsidR="00C513D3">
              <w:rPr>
                <w:rFonts w:ascii="Times New Roman" w:hAnsi="Times New Roman" w:cs="Times New Roman"/>
                <w:lang w:val="uk-UA"/>
              </w:rPr>
              <w:t>54</w:t>
            </w:r>
            <w:r w:rsidR="00C513D3" w:rsidRPr="00DF05CB">
              <w:rPr>
                <w:rFonts w:ascii="Times New Roman" w:hAnsi="Times New Roman" w:cs="Times New Roman"/>
              </w:rPr>
              <w:t>0000-</w:t>
            </w:r>
            <w:r w:rsidR="00C513D3">
              <w:rPr>
                <w:rFonts w:ascii="Times New Roman" w:hAnsi="Times New Roman" w:cs="Times New Roman"/>
                <w:lang w:val="uk-UA"/>
              </w:rPr>
              <w:t>5</w:t>
            </w:r>
            <w:r w:rsidR="00C513D3" w:rsidRPr="00DF05CB">
              <w:rPr>
                <w:rFonts w:ascii="Times New Roman" w:hAnsi="Times New Roman" w:cs="Times New Roman"/>
              </w:rPr>
              <w:t xml:space="preserve"> </w:t>
            </w:r>
            <w:r w:rsidR="00C513D3">
              <w:rPr>
                <w:rFonts w:ascii="Times New Roman" w:hAnsi="Times New Roman" w:cs="Times New Roman"/>
                <w:lang w:val="uk-UA"/>
              </w:rPr>
              <w:t>– Сирні продукти (сир твердий, сир кисломолочний)</w:t>
            </w:r>
          </w:p>
          <w:p w14:paraId="12358E08" w14:textId="45E6C1D9" w:rsidR="00D8210D" w:rsidRPr="00DF05CB" w:rsidRDefault="00D8210D" w:rsidP="000F646A">
            <w:pPr>
              <w:jc w:val="both"/>
              <w:rPr>
                <w:rFonts w:ascii="Times New Roman" w:eastAsia="Times New Roman" w:hAnsi="Times New Roman" w:cs="Times New Roman"/>
                <w:bCs/>
                <w:iCs/>
              </w:rPr>
            </w:pPr>
          </w:p>
        </w:tc>
      </w:tr>
      <w:tr w:rsidR="00CE69F4" w:rsidRPr="00DF05CB" w14:paraId="018EF8D6" w14:textId="77777777" w:rsidTr="00B90891">
        <w:trPr>
          <w:trHeight w:val="481"/>
        </w:trPr>
        <w:tc>
          <w:tcPr>
            <w:tcW w:w="904" w:type="dxa"/>
            <w:shd w:val="clear" w:color="auto" w:fill="auto"/>
            <w:vAlign w:val="center"/>
          </w:tcPr>
          <w:p w14:paraId="24B12FCF" w14:textId="703CC481" w:rsidR="00E37BF6" w:rsidRPr="00DF05CB" w:rsidRDefault="00E37BF6" w:rsidP="000F646A">
            <w:pPr>
              <w:jc w:val="center"/>
              <w:rPr>
                <w:rFonts w:ascii="Times New Roman" w:hAnsi="Times New Roman" w:cs="Times New Roman"/>
                <w:lang w:val="uk-UA"/>
              </w:rPr>
            </w:pPr>
            <w:r w:rsidRPr="00DF05CB">
              <w:rPr>
                <w:rFonts w:ascii="Times New Roman" w:hAnsi="Times New Roman" w:cs="Times New Roman"/>
                <w:lang w:val="uk-UA"/>
              </w:rPr>
              <w:t>4.2</w:t>
            </w:r>
          </w:p>
        </w:tc>
        <w:tc>
          <w:tcPr>
            <w:tcW w:w="3208" w:type="dxa"/>
            <w:shd w:val="clear" w:color="auto" w:fill="auto"/>
          </w:tcPr>
          <w:p w14:paraId="3C83D112" w14:textId="64ECEC94" w:rsidR="00E37BF6" w:rsidRPr="00DF05CB" w:rsidRDefault="00E37BF6" w:rsidP="000F646A">
            <w:pPr>
              <w:jc w:val="both"/>
              <w:rPr>
                <w:rFonts w:ascii="Times New Roman" w:eastAsia="Times New Roman" w:hAnsi="Times New Roman" w:cs="Times New Roman"/>
                <w:lang w:val="uk-UA"/>
              </w:rPr>
            </w:pPr>
            <w:r w:rsidRPr="00DF05CB">
              <w:rPr>
                <w:rFonts w:ascii="Times New Roman" w:eastAsia="Times New Roman" w:hAnsi="Times New Roman" w:cs="Times New Roman"/>
                <w:lang w:val="uk-UA"/>
              </w:rPr>
              <w:t>Кількість</w:t>
            </w:r>
          </w:p>
        </w:tc>
        <w:tc>
          <w:tcPr>
            <w:tcW w:w="5758" w:type="dxa"/>
            <w:gridSpan w:val="2"/>
            <w:shd w:val="clear" w:color="auto" w:fill="auto"/>
          </w:tcPr>
          <w:p w14:paraId="4FE9872A" w14:textId="10F8A01F" w:rsidR="00494278" w:rsidRPr="00DF05CB" w:rsidRDefault="00C513D3" w:rsidP="000F646A">
            <w:pPr>
              <w:jc w:val="both"/>
              <w:rPr>
                <w:rFonts w:ascii="Times New Roman" w:eastAsia="Times New Roman" w:hAnsi="Times New Roman" w:cs="Times New Roman"/>
                <w:bCs/>
                <w:lang w:val="uk-UA"/>
              </w:rPr>
            </w:pPr>
            <w:r>
              <w:rPr>
                <w:rFonts w:ascii="Times New Roman" w:eastAsia="Times New Roman" w:hAnsi="Times New Roman" w:cs="Times New Roman"/>
                <w:bCs/>
                <w:lang w:val="uk-UA"/>
              </w:rPr>
              <w:t>Сир кисломолочний – 800 кг</w:t>
            </w:r>
          </w:p>
          <w:p w14:paraId="27F87436" w14:textId="6493798F" w:rsidR="00831C57" w:rsidRPr="00DF05CB" w:rsidRDefault="00C513D3" w:rsidP="00DA0AE0">
            <w:pPr>
              <w:jc w:val="both"/>
              <w:rPr>
                <w:rFonts w:ascii="Times New Roman" w:eastAsia="Times New Roman" w:hAnsi="Times New Roman" w:cs="Times New Roman"/>
                <w:bCs/>
                <w:lang w:val="uk-UA"/>
              </w:rPr>
            </w:pPr>
            <w:r>
              <w:rPr>
                <w:rFonts w:ascii="Times New Roman" w:eastAsia="Times New Roman" w:hAnsi="Times New Roman" w:cs="Times New Roman"/>
                <w:bCs/>
                <w:lang w:val="uk-UA"/>
              </w:rPr>
              <w:t>Сир твердий – 250 кг</w:t>
            </w:r>
            <w:bookmarkStart w:id="1" w:name="_GoBack"/>
            <w:bookmarkEnd w:id="1"/>
          </w:p>
        </w:tc>
      </w:tr>
      <w:tr w:rsidR="00CE69F4" w:rsidRPr="00DF05CB" w14:paraId="669207A5" w14:textId="77777777" w:rsidTr="00B90891">
        <w:trPr>
          <w:trHeight w:val="972"/>
        </w:trPr>
        <w:tc>
          <w:tcPr>
            <w:tcW w:w="904" w:type="dxa"/>
            <w:shd w:val="clear" w:color="auto" w:fill="auto"/>
            <w:vAlign w:val="center"/>
          </w:tcPr>
          <w:p w14:paraId="470EEEB2" w14:textId="31A3055E" w:rsidR="00C8309B" w:rsidRPr="00DF05CB" w:rsidRDefault="00C8309B" w:rsidP="000F646A">
            <w:pPr>
              <w:jc w:val="center"/>
              <w:rPr>
                <w:rFonts w:ascii="Times New Roman" w:hAnsi="Times New Roman" w:cs="Times New Roman"/>
                <w:lang w:val="uk-UA"/>
              </w:rPr>
            </w:pPr>
            <w:r w:rsidRPr="00DF05CB">
              <w:rPr>
                <w:rFonts w:ascii="Times New Roman" w:hAnsi="Times New Roman" w:cs="Times New Roman"/>
                <w:lang w:val="uk-UA"/>
              </w:rPr>
              <w:t>4.</w:t>
            </w:r>
            <w:r w:rsidR="00E37BF6" w:rsidRPr="00DF05CB">
              <w:rPr>
                <w:rFonts w:ascii="Times New Roman" w:hAnsi="Times New Roman" w:cs="Times New Roman"/>
                <w:lang w:val="uk-UA"/>
              </w:rPr>
              <w:t>3</w:t>
            </w:r>
          </w:p>
        </w:tc>
        <w:tc>
          <w:tcPr>
            <w:tcW w:w="3208" w:type="dxa"/>
            <w:shd w:val="clear" w:color="auto" w:fill="auto"/>
          </w:tcPr>
          <w:p w14:paraId="22E80306" w14:textId="77777777" w:rsidR="00C8309B" w:rsidRPr="00DF05CB" w:rsidRDefault="00C8309B" w:rsidP="000F646A">
            <w:pPr>
              <w:rPr>
                <w:rFonts w:ascii="Times New Roman" w:hAnsi="Times New Roman" w:cs="Times New Roman"/>
                <w:lang w:val="uk-UA"/>
              </w:rPr>
            </w:pPr>
            <w:r w:rsidRPr="00DF05CB">
              <w:rPr>
                <w:rFonts w:ascii="Times New Roman" w:eastAsia="Times New Roman" w:hAnsi="Times New Roman" w:cs="Times New Roman"/>
                <w:lang w:val="uk-UA"/>
              </w:rPr>
              <w:t>Опис окремої частини (частин) предмета закупівлі (лота), щодо якої можуть б</w:t>
            </w:r>
            <w:r w:rsidR="003C441E" w:rsidRPr="00DF05CB">
              <w:rPr>
                <w:rFonts w:ascii="Times New Roman" w:eastAsia="Times New Roman" w:hAnsi="Times New Roman" w:cs="Times New Roman"/>
                <w:lang w:val="uk-UA"/>
              </w:rPr>
              <w:t>ути подані тендерні пропозиції</w:t>
            </w:r>
          </w:p>
        </w:tc>
        <w:tc>
          <w:tcPr>
            <w:tcW w:w="5758" w:type="dxa"/>
            <w:gridSpan w:val="2"/>
            <w:shd w:val="clear" w:color="auto" w:fill="auto"/>
            <w:vAlign w:val="center"/>
          </w:tcPr>
          <w:p w14:paraId="39C8C749" w14:textId="12D4A036" w:rsidR="002B5183" w:rsidRPr="00DF05CB" w:rsidRDefault="00BD4CB4" w:rsidP="000F646A">
            <w:pPr>
              <w:contextualSpacing/>
              <w:rPr>
                <w:rFonts w:ascii="Times New Roman" w:eastAsia="Times New Roman" w:hAnsi="Times New Roman" w:cs="Times New Roman"/>
                <w:lang w:eastAsia="uk-UA"/>
              </w:rPr>
            </w:pPr>
            <w:r w:rsidRPr="00DF05CB">
              <w:rPr>
                <w:rFonts w:ascii="Times New Roman" w:hAnsi="Times New Roman" w:cs="Times New Roman"/>
                <w:lang w:val="uk-UA"/>
              </w:rPr>
              <w:t>Предмет закупівлі подається в цілому без розподілу на окремі частини предмету закупівлі (лоти).</w:t>
            </w:r>
          </w:p>
        </w:tc>
      </w:tr>
      <w:tr w:rsidR="001A5A07" w:rsidRPr="00DF05CB" w14:paraId="60B5CE48" w14:textId="77777777" w:rsidTr="00B90891">
        <w:tc>
          <w:tcPr>
            <w:tcW w:w="904" w:type="dxa"/>
            <w:shd w:val="clear" w:color="auto" w:fill="auto"/>
            <w:vAlign w:val="center"/>
          </w:tcPr>
          <w:p w14:paraId="0B3C33C4" w14:textId="33501AB8" w:rsidR="00C8309B" w:rsidRPr="00DF05CB" w:rsidRDefault="00C8309B" w:rsidP="000F646A">
            <w:pPr>
              <w:jc w:val="center"/>
              <w:rPr>
                <w:rFonts w:ascii="Times New Roman" w:hAnsi="Times New Roman" w:cs="Times New Roman"/>
                <w:lang w:val="uk-UA"/>
              </w:rPr>
            </w:pPr>
            <w:r w:rsidRPr="00DF05CB">
              <w:rPr>
                <w:rFonts w:ascii="Times New Roman" w:hAnsi="Times New Roman" w:cs="Times New Roman"/>
                <w:lang w:val="uk-UA"/>
              </w:rPr>
              <w:t>4.</w:t>
            </w:r>
            <w:r w:rsidR="00E37BF6" w:rsidRPr="00DF05CB">
              <w:rPr>
                <w:rFonts w:ascii="Times New Roman" w:hAnsi="Times New Roman" w:cs="Times New Roman"/>
                <w:lang w:val="uk-UA"/>
              </w:rPr>
              <w:t>4</w:t>
            </w:r>
          </w:p>
        </w:tc>
        <w:tc>
          <w:tcPr>
            <w:tcW w:w="3208" w:type="dxa"/>
            <w:shd w:val="clear" w:color="auto" w:fill="auto"/>
            <w:vAlign w:val="center"/>
          </w:tcPr>
          <w:p w14:paraId="1F9A8C1F" w14:textId="77777777" w:rsidR="00C8309B" w:rsidRPr="00DF05CB" w:rsidRDefault="00E87FA8" w:rsidP="000F646A">
            <w:pPr>
              <w:jc w:val="both"/>
              <w:rPr>
                <w:rFonts w:ascii="Times New Roman" w:hAnsi="Times New Roman" w:cs="Times New Roman"/>
                <w:lang w:val="uk-UA"/>
              </w:rPr>
            </w:pPr>
            <w:r w:rsidRPr="00DF05CB">
              <w:rPr>
                <w:rFonts w:ascii="Times New Roman" w:hAnsi="Times New Roman" w:cs="Times New Roman"/>
                <w:lang w:val="uk-UA"/>
              </w:rPr>
              <w:t xml:space="preserve">Місце </w:t>
            </w:r>
            <w:r w:rsidR="00130BBA" w:rsidRPr="00DF05CB">
              <w:rPr>
                <w:rFonts w:ascii="Times New Roman" w:hAnsi="Times New Roman" w:cs="Times New Roman"/>
                <w:lang w:val="uk-UA"/>
              </w:rPr>
              <w:t xml:space="preserve">поставки товарів, надання послуг, </w:t>
            </w:r>
            <w:r w:rsidRPr="00DF05CB">
              <w:rPr>
                <w:rFonts w:ascii="Times New Roman" w:hAnsi="Times New Roman" w:cs="Times New Roman"/>
                <w:lang w:val="uk-UA"/>
              </w:rPr>
              <w:t>виконання робіт</w:t>
            </w:r>
          </w:p>
        </w:tc>
        <w:tc>
          <w:tcPr>
            <w:tcW w:w="5758" w:type="dxa"/>
            <w:gridSpan w:val="2"/>
            <w:shd w:val="clear" w:color="auto" w:fill="auto"/>
          </w:tcPr>
          <w:p w14:paraId="2886AC44" w14:textId="77777777" w:rsidR="00831C57" w:rsidRPr="00DF05CB" w:rsidRDefault="00831C57" w:rsidP="000F646A">
            <w:pPr>
              <w:jc w:val="both"/>
              <w:rPr>
                <w:rFonts w:ascii="Times New Roman" w:hAnsi="Times New Roman" w:cs="Times New Roman"/>
              </w:rPr>
            </w:pPr>
            <w:proofErr w:type="spellStart"/>
            <w:r w:rsidRPr="00DF05CB">
              <w:rPr>
                <w:rFonts w:ascii="Times New Roman" w:hAnsi="Times New Roman" w:cs="Times New Roman"/>
                <w:bCs/>
              </w:rPr>
              <w:t>вул</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Лесі</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Українки</w:t>
            </w:r>
            <w:proofErr w:type="spellEnd"/>
            <w:r w:rsidRPr="00DF05CB">
              <w:rPr>
                <w:rFonts w:ascii="Times New Roman" w:hAnsi="Times New Roman" w:cs="Times New Roman"/>
                <w:bCs/>
              </w:rPr>
              <w:t xml:space="preserve">, 1, </w:t>
            </w:r>
            <w:proofErr w:type="spellStart"/>
            <w:r w:rsidRPr="00DF05CB">
              <w:rPr>
                <w:rFonts w:ascii="Times New Roman" w:hAnsi="Times New Roman" w:cs="Times New Roman"/>
                <w:bCs/>
              </w:rPr>
              <w:t>смт</w:t>
            </w:r>
            <w:proofErr w:type="spellEnd"/>
            <w:r w:rsidRPr="00DF05CB">
              <w:rPr>
                <w:rFonts w:ascii="Times New Roman" w:hAnsi="Times New Roman" w:cs="Times New Roman"/>
                <w:bCs/>
              </w:rPr>
              <w:t xml:space="preserve"> Головне, </w:t>
            </w:r>
            <w:proofErr w:type="spellStart"/>
            <w:r w:rsidRPr="00DF05CB">
              <w:rPr>
                <w:rFonts w:ascii="Times New Roman" w:hAnsi="Times New Roman" w:cs="Times New Roman"/>
                <w:bCs/>
              </w:rPr>
              <w:t>Ковельський</w:t>
            </w:r>
            <w:proofErr w:type="spellEnd"/>
            <w:r w:rsidRPr="00DF05CB">
              <w:rPr>
                <w:rFonts w:ascii="Times New Roman" w:hAnsi="Times New Roman" w:cs="Times New Roman"/>
                <w:bCs/>
              </w:rPr>
              <w:t xml:space="preserve"> р-н, </w:t>
            </w:r>
            <w:proofErr w:type="spellStart"/>
            <w:r w:rsidRPr="00DF05CB">
              <w:rPr>
                <w:rFonts w:ascii="Times New Roman" w:hAnsi="Times New Roman" w:cs="Times New Roman"/>
                <w:bCs/>
              </w:rPr>
              <w:t>Волинська</w:t>
            </w:r>
            <w:proofErr w:type="spellEnd"/>
            <w:r w:rsidRPr="00DF05CB">
              <w:rPr>
                <w:rFonts w:ascii="Times New Roman" w:hAnsi="Times New Roman" w:cs="Times New Roman"/>
                <w:bCs/>
              </w:rPr>
              <w:t xml:space="preserve"> </w:t>
            </w:r>
            <w:proofErr w:type="spellStart"/>
            <w:proofErr w:type="gramStart"/>
            <w:r w:rsidRPr="00DF05CB">
              <w:rPr>
                <w:rFonts w:ascii="Times New Roman" w:hAnsi="Times New Roman" w:cs="Times New Roman"/>
                <w:bCs/>
              </w:rPr>
              <w:t>обл</w:t>
            </w:r>
            <w:proofErr w:type="spellEnd"/>
            <w:proofErr w:type="gramEnd"/>
            <w:r w:rsidRPr="00DF05CB">
              <w:rPr>
                <w:rFonts w:ascii="Times New Roman" w:hAnsi="Times New Roman" w:cs="Times New Roman"/>
                <w:bCs/>
              </w:rPr>
              <w:t>, 44323</w:t>
            </w:r>
          </w:p>
          <w:p w14:paraId="06FE314B" w14:textId="20BA5CCB" w:rsidR="001D3400" w:rsidRPr="00DF05CB" w:rsidRDefault="001D3400" w:rsidP="000F646A">
            <w:pPr>
              <w:ind w:firstLine="34"/>
              <w:jc w:val="both"/>
              <w:rPr>
                <w:rFonts w:ascii="Times New Roman" w:hAnsi="Times New Roman" w:cs="Times New Roman"/>
                <w:highlight w:val="yellow"/>
              </w:rPr>
            </w:pPr>
          </w:p>
        </w:tc>
      </w:tr>
      <w:tr w:rsidR="001A5A07" w:rsidRPr="00DF05CB" w14:paraId="49F63799" w14:textId="77777777" w:rsidTr="00B90891">
        <w:tc>
          <w:tcPr>
            <w:tcW w:w="904" w:type="dxa"/>
            <w:shd w:val="clear" w:color="auto" w:fill="auto"/>
            <w:vAlign w:val="center"/>
          </w:tcPr>
          <w:p w14:paraId="39B7774C" w14:textId="117BBC13" w:rsidR="00C8309B" w:rsidRPr="00DF05CB" w:rsidRDefault="00C8309B" w:rsidP="000F646A">
            <w:pPr>
              <w:jc w:val="center"/>
              <w:rPr>
                <w:rFonts w:ascii="Times New Roman" w:hAnsi="Times New Roman" w:cs="Times New Roman"/>
                <w:lang w:val="uk-UA"/>
              </w:rPr>
            </w:pPr>
            <w:r w:rsidRPr="00DF05CB">
              <w:rPr>
                <w:rFonts w:ascii="Times New Roman" w:hAnsi="Times New Roman" w:cs="Times New Roman"/>
                <w:lang w:val="uk-UA"/>
              </w:rPr>
              <w:t>4.</w:t>
            </w:r>
            <w:r w:rsidR="00E37BF6" w:rsidRPr="00DF05CB">
              <w:rPr>
                <w:rFonts w:ascii="Times New Roman" w:hAnsi="Times New Roman" w:cs="Times New Roman"/>
                <w:lang w:val="uk-UA"/>
              </w:rPr>
              <w:t>5</w:t>
            </w:r>
          </w:p>
        </w:tc>
        <w:tc>
          <w:tcPr>
            <w:tcW w:w="3208" w:type="dxa"/>
            <w:shd w:val="clear" w:color="auto" w:fill="auto"/>
            <w:vAlign w:val="center"/>
          </w:tcPr>
          <w:p w14:paraId="1A4EB507" w14:textId="5035C163" w:rsidR="00C8309B" w:rsidRPr="00DF05CB" w:rsidRDefault="00374469" w:rsidP="000F646A">
            <w:pPr>
              <w:rPr>
                <w:rFonts w:ascii="Times New Roman" w:hAnsi="Times New Roman" w:cs="Times New Roman"/>
                <w:lang w:val="uk-UA"/>
              </w:rPr>
            </w:pPr>
            <w:r w:rsidRPr="00DF05CB">
              <w:rPr>
                <w:rFonts w:ascii="Times New Roman" w:eastAsia="Times New Roman" w:hAnsi="Times New Roman" w:cs="Times New Roman"/>
                <w:lang w:val="uk-UA"/>
              </w:rPr>
              <w:t xml:space="preserve">Строк поставки товарів </w:t>
            </w:r>
            <w:r w:rsidR="00C8309B" w:rsidRPr="00DF05CB">
              <w:rPr>
                <w:rFonts w:ascii="Times New Roman" w:eastAsia="Times New Roman" w:hAnsi="Times New Roman" w:cs="Times New Roman"/>
                <w:lang w:val="uk-UA"/>
              </w:rPr>
              <w:t xml:space="preserve">(надання послуг, виконання робіт) </w:t>
            </w:r>
          </w:p>
        </w:tc>
        <w:tc>
          <w:tcPr>
            <w:tcW w:w="5758" w:type="dxa"/>
            <w:gridSpan w:val="2"/>
            <w:shd w:val="clear" w:color="auto" w:fill="auto"/>
          </w:tcPr>
          <w:p w14:paraId="24C9FD52" w14:textId="70145B68" w:rsidR="00C8309B" w:rsidRPr="00DF05CB" w:rsidRDefault="009C0CCF" w:rsidP="000F646A">
            <w:pPr>
              <w:ind w:left="12" w:right="54"/>
              <w:jc w:val="both"/>
              <w:rPr>
                <w:rFonts w:ascii="Times New Roman" w:eastAsia="Times New Roman" w:hAnsi="Times New Roman" w:cs="Times New Roman"/>
                <w:lang w:val="uk-UA"/>
              </w:rPr>
            </w:pPr>
            <w:r w:rsidRPr="00DF05CB">
              <w:rPr>
                <w:rFonts w:ascii="Times New Roman" w:eastAsia="Times New Roman" w:hAnsi="Times New Roman" w:cs="Times New Roman"/>
                <w:lang w:val="uk-UA"/>
              </w:rPr>
              <w:t xml:space="preserve">Строк </w:t>
            </w:r>
            <w:r w:rsidR="00831C57" w:rsidRPr="00DF05CB">
              <w:rPr>
                <w:rFonts w:ascii="Times New Roman" w:eastAsia="Times New Roman" w:hAnsi="Times New Roman" w:cs="Times New Roman"/>
                <w:lang w:val="uk-UA"/>
              </w:rPr>
              <w:t>поставки  товару</w:t>
            </w:r>
            <w:r w:rsidR="00592465" w:rsidRPr="00DF05CB">
              <w:rPr>
                <w:rFonts w:ascii="Times New Roman" w:eastAsia="Times New Roman" w:hAnsi="Times New Roman" w:cs="Times New Roman"/>
                <w:lang w:val="uk-UA"/>
              </w:rPr>
              <w:t xml:space="preserve"> </w:t>
            </w:r>
            <w:r w:rsidR="00592465" w:rsidRPr="00DF05CB">
              <w:rPr>
                <w:rFonts w:ascii="Times New Roman" w:eastAsia="Times New Roman" w:hAnsi="Times New Roman" w:cs="Times New Roman"/>
                <w:b/>
                <w:bCs/>
                <w:lang w:val="uk-UA"/>
              </w:rPr>
              <w:t xml:space="preserve">до </w:t>
            </w:r>
            <w:r w:rsidR="002B5183" w:rsidRPr="00DF05CB">
              <w:rPr>
                <w:rFonts w:ascii="Times New Roman" w:eastAsia="Times New Roman" w:hAnsi="Times New Roman" w:cs="Times New Roman"/>
                <w:b/>
                <w:bCs/>
                <w:lang w:val="uk-UA"/>
              </w:rPr>
              <w:t xml:space="preserve">31 </w:t>
            </w:r>
            <w:r w:rsidR="00096E44" w:rsidRPr="00DF05CB">
              <w:rPr>
                <w:rFonts w:ascii="Times New Roman" w:eastAsia="Times New Roman" w:hAnsi="Times New Roman" w:cs="Times New Roman"/>
                <w:b/>
                <w:bCs/>
                <w:lang w:val="uk-UA"/>
              </w:rPr>
              <w:t xml:space="preserve"> </w:t>
            </w:r>
            <w:r w:rsidR="002B5183" w:rsidRPr="00DF05CB">
              <w:rPr>
                <w:rFonts w:ascii="Times New Roman" w:eastAsia="Times New Roman" w:hAnsi="Times New Roman" w:cs="Times New Roman"/>
                <w:b/>
                <w:bCs/>
                <w:lang w:val="uk-UA"/>
              </w:rPr>
              <w:t xml:space="preserve">грудня </w:t>
            </w:r>
            <w:r w:rsidR="00CF0CBE" w:rsidRPr="00DF05CB">
              <w:rPr>
                <w:rFonts w:ascii="Times New Roman" w:eastAsia="Times New Roman" w:hAnsi="Times New Roman" w:cs="Times New Roman"/>
                <w:b/>
                <w:bCs/>
                <w:lang w:val="uk-UA"/>
              </w:rPr>
              <w:t>2024</w:t>
            </w:r>
            <w:r w:rsidR="00592465" w:rsidRPr="00DF05CB">
              <w:rPr>
                <w:rFonts w:ascii="Times New Roman" w:eastAsia="Times New Roman" w:hAnsi="Times New Roman" w:cs="Times New Roman"/>
                <w:b/>
                <w:bCs/>
                <w:lang w:val="uk-UA"/>
              </w:rPr>
              <w:t xml:space="preserve"> року</w:t>
            </w:r>
          </w:p>
          <w:p w14:paraId="34D11A7A" w14:textId="77777777" w:rsidR="00AB100B" w:rsidRPr="00DF05CB" w:rsidRDefault="00AB100B" w:rsidP="000F646A">
            <w:pPr>
              <w:ind w:left="12" w:right="54"/>
              <w:jc w:val="both"/>
              <w:rPr>
                <w:rFonts w:ascii="Times New Roman" w:eastAsia="Times New Roman" w:hAnsi="Times New Roman" w:cs="Times New Roman"/>
                <w:lang w:val="uk-UA"/>
              </w:rPr>
            </w:pPr>
          </w:p>
          <w:p w14:paraId="58838E48" w14:textId="6577825D" w:rsidR="002B5183" w:rsidRPr="00DF05CB" w:rsidRDefault="002B5183" w:rsidP="000F646A">
            <w:pPr>
              <w:ind w:left="12" w:right="54"/>
              <w:jc w:val="both"/>
              <w:rPr>
                <w:rFonts w:ascii="Times New Roman" w:eastAsia="Times New Roman" w:hAnsi="Times New Roman" w:cs="Times New Roman"/>
                <w:lang w:val="uk-UA"/>
              </w:rPr>
            </w:pPr>
          </w:p>
        </w:tc>
      </w:tr>
      <w:tr w:rsidR="00E815E5" w:rsidRPr="00DF05CB" w14:paraId="624F83E4" w14:textId="77777777" w:rsidTr="00B90891">
        <w:tc>
          <w:tcPr>
            <w:tcW w:w="904" w:type="dxa"/>
            <w:shd w:val="clear" w:color="auto" w:fill="auto"/>
            <w:vAlign w:val="center"/>
          </w:tcPr>
          <w:p w14:paraId="6D31BF49" w14:textId="196602C7" w:rsidR="00E815E5" w:rsidRPr="00DF05CB" w:rsidRDefault="00783977" w:rsidP="000F646A">
            <w:pPr>
              <w:jc w:val="center"/>
              <w:rPr>
                <w:rFonts w:ascii="Times New Roman" w:hAnsi="Times New Roman" w:cs="Times New Roman"/>
                <w:lang w:val="uk-UA"/>
              </w:rPr>
            </w:pPr>
            <w:r w:rsidRPr="00DF05CB">
              <w:rPr>
                <w:rFonts w:ascii="Times New Roman" w:hAnsi="Times New Roman" w:cs="Times New Roman"/>
                <w:lang w:val="uk-UA"/>
              </w:rPr>
              <w:t>4.</w:t>
            </w:r>
            <w:r w:rsidR="00831C57" w:rsidRPr="00DF05CB">
              <w:rPr>
                <w:rFonts w:ascii="Times New Roman" w:hAnsi="Times New Roman" w:cs="Times New Roman"/>
                <w:lang w:val="uk-UA"/>
              </w:rPr>
              <w:t>6</w:t>
            </w:r>
            <w:r w:rsidR="00E815E5" w:rsidRPr="00DF05CB">
              <w:rPr>
                <w:rFonts w:ascii="Times New Roman" w:hAnsi="Times New Roman" w:cs="Times New Roman"/>
                <w:lang w:val="uk-UA"/>
              </w:rPr>
              <w:t xml:space="preserve">. </w:t>
            </w:r>
          </w:p>
        </w:tc>
        <w:tc>
          <w:tcPr>
            <w:tcW w:w="3208" w:type="dxa"/>
            <w:shd w:val="clear" w:color="auto" w:fill="auto"/>
          </w:tcPr>
          <w:p w14:paraId="28843C7F" w14:textId="4F7D6079" w:rsidR="00E815E5" w:rsidRPr="00DF05CB" w:rsidRDefault="00E815E5" w:rsidP="000F646A">
            <w:pPr>
              <w:jc w:val="both"/>
              <w:rPr>
                <w:rFonts w:ascii="Times New Roman" w:eastAsia="Times New Roman" w:hAnsi="Times New Roman" w:cs="Times New Roman"/>
                <w:lang w:val="uk-UA"/>
              </w:rPr>
            </w:pPr>
            <w:r w:rsidRPr="00DF05CB">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58" w:type="dxa"/>
            <w:gridSpan w:val="2"/>
            <w:shd w:val="clear" w:color="auto" w:fill="auto"/>
          </w:tcPr>
          <w:p w14:paraId="17EAE278" w14:textId="2826C8A2" w:rsidR="00E815E5" w:rsidRPr="00DF05CB" w:rsidRDefault="00E815E5" w:rsidP="000F646A">
            <w:pPr>
              <w:spacing w:before="150" w:after="150"/>
              <w:jc w:val="both"/>
              <w:rPr>
                <w:rFonts w:ascii="Times New Roman" w:eastAsia="Times New Roman" w:hAnsi="Times New Roman" w:cs="Times New Roman"/>
                <w:iCs/>
                <w:lang w:val="uk-UA" w:eastAsia="ru-RU"/>
              </w:rPr>
            </w:pPr>
            <w:r w:rsidRPr="00DF05CB">
              <w:rPr>
                <w:rFonts w:ascii="Times New Roman" w:eastAsia="Times New Roman" w:hAnsi="Times New Roman" w:cs="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4119A0B" w14:textId="57688389" w:rsidR="00E815E5" w:rsidRPr="00DF05CB" w:rsidRDefault="00E815E5" w:rsidP="000F646A">
            <w:pPr>
              <w:jc w:val="both"/>
              <w:rPr>
                <w:rFonts w:ascii="Times New Roman" w:hAnsi="Times New Roman" w:cs="Times New Roman"/>
                <w:b/>
                <w:lang w:val="uk-UA"/>
              </w:rPr>
            </w:pPr>
          </w:p>
        </w:tc>
      </w:tr>
      <w:tr w:rsidR="00040D9A" w:rsidRPr="00DF05CB" w14:paraId="7114B430" w14:textId="77777777" w:rsidTr="00B90891">
        <w:tc>
          <w:tcPr>
            <w:tcW w:w="904" w:type="dxa"/>
            <w:shd w:val="clear" w:color="auto" w:fill="auto"/>
            <w:vAlign w:val="center"/>
          </w:tcPr>
          <w:p w14:paraId="1C00DA83" w14:textId="42518348" w:rsidR="00040D9A" w:rsidRPr="00DF05CB" w:rsidRDefault="00040D9A" w:rsidP="000F646A">
            <w:pPr>
              <w:jc w:val="center"/>
              <w:rPr>
                <w:rFonts w:ascii="Times New Roman" w:hAnsi="Times New Roman" w:cs="Times New Roman"/>
                <w:lang w:val="uk-UA"/>
              </w:rPr>
            </w:pPr>
            <w:r w:rsidRPr="00DF05CB">
              <w:rPr>
                <w:rFonts w:ascii="Times New Roman" w:hAnsi="Times New Roman" w:cs="Times New Roman"/>
                <w:lang w:val="uk-UA"/>
              </w:rPr>
              <w:t>4.7.</w:t>
            </w:r>
          </w:p>
        </w:tc>
        <w:tc>
          <w:tcPr>
            <w:tcW w:w="3208" w:type="dxa"/>
            <w:shd w:val="clear" w:color="auto" w:fill="auto"/>
          </w:tcPr>
          <w:p w14:paraId="67CB85B7" w14:textId="552C81B4" w:rsidR="00040D9A" w:rsidRPr="00DF05CB" w:rsidRDefault="00040D9A" w:rsidP="000F646A">
            <w:pPr>
              <w:jc w:val="both"/>
              <w:rPr>
                <w:rFonts w:ascii="Times New Roman" w:eastAsia="Times New Roman" w:hAnsi="Times New Roman" w:cs="Times New Roman"/>
                <w:lang w:val="uk-UA" w:eastAsia="ru-RU"/>
              </w:rPr>
            </w:pPr>
            <w:r w:rsidRPr="00DF05CB">
              <w:rPr>
                <w:rFonts w:ascii="Times New Roman" w:hAnsi="Times New Roman" w:cs="Times New Roman"/>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58" w:type="dxa"/>
            <w:gridSpan w:val="2"/>
            <w:shd w:val="clear" w:color="auto" w:fill="auto"/>
          </w:tcPr>
          <w:p w14:paraId="05D5AB2E" w14:textId="2778AC43" w:rsidR="00040D9A" w:rsidRPr="00DF05CB" w:rsidRDefault="00040D9A" w:rsidP="000F646A">
            <w:pPr>
              <w:spacing w:before="150" w:after="150"/>
              <w:jc w:val="both"/>
              <w:rPr>
                <w:rFonts w:ascii="Times New Roman" w:eastAsia="Times New Roman" w:hAnsi="Times New Roman" w:cs="Times New Roman"/>
                <w:i/>
                <w:iCs/>
                <w:lang w:val="uk-UA" w:eastAsia="ru-RU"/>
              </w:rPr>
            </w:pPr>
            <w:r w:rsidRPr="00DF05CB">
              <w:rPr>
                <w:rFonts w:ascii="Times New Roman" w:hAnsi="Times New Roman" w:cs="Times New Roman"/>
                <w:lang w:val="uk-UA"/>
              </w:rPr>
              <w:t>Не передбачено</w:t>
            </w:r>
          </w:p>
        </w:tc>
      </w:tr>
      <w:tr w:rsidR="0007023F" w:rsidRPr="00DF05CB" w14:paraId="31AE9984" w14:textId="77777777" w:rsidTr="00B90891">
        <w:tc>
          <w:tcPr>
            <w:tcW w:w="904" w:type="dxa"/>
            <w:shd w:val="clear" w:color="auto" w:fill="auto"/>
            <w:vAlign w:val="center"/>
          </w:tcPr>
          <w:p w14:paraId="2E36A53A" w14:textId="77777777" w:rsidR="009D0FA1" w:rsidRPr="00DF05CB" w:rsidRDefault="009D0FA1" w:rsidP="000F646A">
            <w:pPr>
              <w:jc w:val="center"/>
              <w:rPr>
                <w:rFonts w:ascii="Times New Roman" w:hAnsi="Times New Roman" w:cs="Times New Roman"/>
                <w:b/>
                <w:bCs/>
                <w:lang w:val="uk-UA"/>
              </w:rPr>
            </w:pPr>
            <w:r w:rsidRPr="00DF05CB">
              <w:rPr>
                <w:rFonts w:ascii="Times New Roman" w:hAnsi="Times New Roman" w:cs="Times New Roman"/>
                <w:b/>
                <w:bCs/>
                <w:lang w:val="uk-UA"/>
              </w:rPr>
              <w:t>5</w:t>
            </w:r>
          </w:p>
        </w:tc>
        <w:tc>
          <w:tcPr>
            <w:tcW w:w="3208" w:type="dxa"/>
            <w:shd w:val="clear" w:color="auto" w:fill="auto"/>
          </w:tcPr>
          <w:p w14:paraId="016D73E5" w14:textId="77777777" w:rsidR="009D0FA1" w:rsidRPr="00DF05CB" w:rsidRDefault="00A7440E" w:rsidP="000F646A">
            <w:pPr>
              <w:jc w:val="both"/>
              <w:rPr>
                <w:rFonts w:ascii="Times New Roman" w:hAnsi="Times New Roman" w:cs="Times New Roman"/>
                <w:b/>
                <w:bCs/>
                <w:lang w:val="uk-UA"/>
              </w:rPr>
            </w:pPr>
            <w:r w:rsidRPr="00DF05CB">
              <w:rPr>
                <w:rFonts w:ascii="Times New Roman" w:hAnsi="Times New Roman" w:cs="Times New Roman"/>
                <w:b/>
                <w:bCs/>
                <w:lang w:val="uk-UA"/>
              </w:rPr>
              <w:t>Недискримінація</w:t>
            </w:r>
            <w:r w:rsidR="009D0FA1" w:rsidRPr="00DF05CB">
              <w:rPr>
                <w:rFonts w:ascii="Times New Roman" w:hAnsi="Times New Roman" w:cs="Times New Roman"/>
                <w:b/>
                <w:bCs/>
                <w:lang w:val="uk-UA"/>
              </w:rPr>
              <w:t xml:space="preserve"> учасників</w:t>
            </w:r>
          </w:p>
        </w:tc>
        <w:tc>
          <w:tcPr>
            <w:tcW w:w="5758" w:type="dxa"/>
            <w:gridSpan w:val="2"/>
            <w:shd w:val="clear" w:color="auto" w:fill="auto"/>
          </w:tcPr>
          <w:p w14:paraId="633FD3FE" w14:textId="77777777" w:rsidR="009D0FA1" w:rsidRPr="00DF05CB" w:rsidRDefault="009D0FA1"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84B2CE1" w14:textId="77777777" w:rsidR="0007023F" w:rsidRPr="00DF05CB" w:rsidRDefault="0007023F" w:rsidP="0007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Замовник забезпечує вільний доступ усіх учасників до інформації про закупівлю, передбачених Законом та Особливостями. Замовник не має права встановлювати жодних дискримінаційних вимог до учасників. Замовники, учасники процедури закупівлі, суб’єкт оскарження, а  також їхні представники повинні добросовісно користуватись своїми правами, визначеними Законом та Особливостями. </w:t>
            </w:r>
          </w:p>
          <w:p w14:paraId="5F03D927" w14:textId="4420F1BF" w:rsidR="0007023F" w:rsidRPr="00DF05CB" w:rsidRDefault="0007023F" w:rsidP="0007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uk-UA"/>
              </w:rPr>
              <w:lastRenderedPageBreak/>
              <w:t xml:space="preserve">Забороняється зловживати правами, у т.ч. правом на оскарження рішень дій чи бездіяльності замовника. </w:t>
            </w:r>
          </w:p>
        </w:tc>
      </w:tr>
      <w:tr w:rsidR="004F538A" w:rsidRPr="00C513D3" w14:paraId="1D3BAF35" w14:textId="77777777" w:rsidTr="00B90891">
        <w:tc>
          <w:tcPr>
            <w:tcW w:w="904" w:type="dxa"/>
            <w:shd w:val="clear" w:color="auto" w:fill="auto"/>
            <w:vAlign w:val="center"/>
          </w:tcPr>
          <w:p w14:paraId="124434EC" w14:textId="77777777" w:rsidR="009D0FA1" w:rsidRPr="00DF05CB" w:rsidRDefault="009D0FA1" w:rsidP="000F646A">
            <w:pPr>
              <w:jc w:val="center"/>
              <w:rPr>
                <w:rFonts w:ascii="Times New Roman" w:hAnsi="Times New Roman" w:cs="Times New Roman"/>
                <w:b/>
                <w:bCs/>
                <w:lang w:val="uk-UA"/>
              </w:rPr>
            </w:pPr>
            <w:r w:rsidRPr="00DF05CB">
              <w:rPr>
                <w:rFonts w:ascii="Times New Roman" w:hAnsi="Times New Roman" w:cs="Times New Roman"/>
                <w:b/>
                <w:bCs/>
                <w:lang w:val="uk-UA"/>
              </w:rPr>
              <w:lastRenderedPageBreak/>
              <w:t>6</w:t>
            </w:r>
          </w:p>
        </w:tc>
        <w:tc>
          <w:tcPr>
            <w:tcW w:w="3208" w:type="dxa"/>
            <w:shd w:val="clear" w:color="auto" w:fill="auto"/>
          </w:tcPr>
          <w:p w14:paraId="5DAEFEA6" w14:textId="77777777" w:rsidR="009D0FA1" w:rsidRPr="00DF05CB" w:rsidRDefault="009D0FA1" w:rsidP="000F646A">
            <w:pPr>
              <w:jc w:val="both"/>
              <w:rPr>
                <w:rFonts w:ascii="Times New Roman" w:hAnsi="Times New Roman" w:cs="Times New Roman"/>
                <w:b/>
                <w:bCs/>
                <w:lang w:val="uk-UA"/>
              </w:rPr>
            </w:pPr>
            <w:r w:rsidRPr="00DF05CB">
              <w:rPr>
                <w:rFonts w:ascii="Times New Roman" w:hAnsi="Times New Roman" w:cs="Times New Roman"/>
                <w:b/>
                <w:bCs/>
                <w:lang w:val="uk-UA"/>
              </w:rPr>
              <w:t>Інформація про валюту, у якій повинно бути розраховано ціну тендерної пропозиції</w:t>
            </w:r>
          </w:p>
        </w:tc>
        <w:tc>
          <w:tcPr>
            <w:tcW w:w="5758" w:type="dxa"/>
            <w:gridSpan w:val="2"/>
            <w:shd w:val="clear" w:color="auto" w:fill="auto"/>
          </w:tcPr>
          <w:p w14:paraId="572E107F" w14:textId="79315774" w:rsidR="009D0FA1" w:rsidRPr="00DF05CB" w:rsidRDefault="00FE7D35" w:rsidP="000F646A">
            <w:pPr>
              <w:pStyle w:val="a9"/>
              <w:spacing w:before="0" w:beforeAutospacing="0" w:after="0" w:afterAutospacing="0"/>
              <w:jc w:val="both"/>
              <w:rPr>
                <w:sz w:val="22"/>
                <w:szCs w:val="22"/>
                <w:lang w:val="uk-UA"/>
              </w:rPr>
            </w:pPr>
            <w:r w:rsidRPr="00DF05CB">
              <w:rPr>
                <w:sz w:val="22"/>
                <w:szCs w:val="22"/>
                <w:lang w:val="uk-UA"/>
              </w:rPr>
              <w:t xml:space="preserve">Валютою тендерної пропозиції </w:t>
            </w:r>
            <w:r w:rsidR="00153716" w:rsidRPr="00DF05CB">
              <w:rPr>
                <w:sz w:val="22"/>
                <w:szCs w:val="22"/>
                <w:lang w:val="uk-UA"/>
              </w:rPr>
              <w:t xml:space="preserve">є </w:t>
            </w:r>
            <w:r w:rsidRPr="00DF05CB">
              <w:rPr>
                <w:sz w:val="22"/>
                <w:szCs w:val="22"/>
                <w:lang w:val="uk-UA"/>
              </w:rPr>
              <w:t xml:space="preserve">національна валюта України - гривня. </w:t>
            </w:r>
            <w:r w:rsidR="004F538A" w:rsidRPr="00DF05CB">
              <w:rPr>
                <w:sz w:val="22"/>
                <w:szCs w:val="22"/>
                <w:lang w:val="uk-UA"/>
              </w:rPr>
              <w:t xml:space="preserve">У разі, якщо учасник </w:t>
            </w:r>
            <w:proofErr w:type="spellStart"/>
            <w:r w:rsidR="004F538A" w:rsidRPr="00DF05CB">
              <w:rPr>
                <w:sz w:val="22"/>
                <w:szCs w:val="22"/>
                <w:lang w:val="uk-UA"/>
              </w:rPr>
              <w:t>жє</w:t>
            </w:r>
            <w:proofErr w:type="spellEnd"/>
            <w:r w:rsidR="004F538A" w:rsidRPr="00DF05CB">
              <w:rPr>
                <w:sz w:val="22"/>
                <w:szCs w:val="22"/>
                <w:lang w:val="uk-UA"/>
              </w:rPr>
              <w:t xml:space="preserve"> процедури закупівлі є нерезидент, замовник має право встановити, що такий учасник зазначає ціну тендерної пропозиції в іноземній валюті. При розкритті тендерних пропозицій перераховується у гривні за офіційним </w:t>
            </w:r>
            <w:proofErr w:type="spellStart"/>
            <w:r w:rsidR="004F538A" w:rsidRPr="00DF05CB">
              <w:rPr>
                <w:sz w:val="22"/>
                <w:szCs w:val="22"/>
                <w:lang w:val="uk-UA"/>
              </w:rPr>
              <w:t>купрсом</w:t>
            </w:r>
            <w:proofErr w:type="spellEnd"/>
            <w:r w:rsidR="004F538A" w:rsidRPr="00DF05CB">
              <w:rPr>
                <w:sz w:val="22"/>
                <w:szCs w:val="22"/>
                <w:lang w:val="uk-UA"/>
              </w:rPr>
              <w:t xml:space="preserve"> до іноземної валюти (яка зазначена в тендерній пропозиції) установленими НБУ на дату розкриття тендерної пропозиції</w:t>
            </w:r>
          </w:p>
        </w:tc>
      </w:tr>
      <w:tr w:rsidR="004F538A" w:rsidRPr="00C513D3" w14:paraId="55D60C9C" w14:textId="77777777" w:rsidTr="00B90891">
        <w:tc>
          <w:tcPr>
            <w:tcW w:w="904" w:type="dxa"/>
            <w:shd w:val="clear" w:color="auto" w:fill="auto"/>
            <w:vAlign w:val="center"/>
          </w:tcPr>
          <w:p w14:paraId="15BD3A48" w14:textId="77777777" w:rsidR="008A2A62" w:rsidRPr="00DF05CB" w:rsidRDefault="008A2A62" w:rsidP="000F646A">
            <w:pPr>
              <w:jc w:val="center"/>
              <w:rPr>
                <w:rFonts w:ascii="Times New Roman" w:hAnsi="Times New Roman" w:cs="Times New Roman"/>
                <w:b/>
                <w:bCs/>
                <w:lang w:val="uk-UA"/>
              </w:rPr>
            </w:pPr>
            <w:r w:rsidRPr="00DF05CB">
              <w:rPr>
                <w:rFonts w:ascii="Times New Roman" w:hAnsi="Times New Roman" w:cs="Times New Roman"/>
                <w:b/>
                <w:bCs/>
                <w:lang w:val="uk-UA"/>
              </w:rPr>
              <w:t>7</w:t>
            </w:r>
          </w:p>
        </w:tc>
        <w:tc>
          <w:tcPr>
            <w:tcW w:w="3208" w:type="dxa"/>
            <w:shd w:val="clear" w:color="auto" w:fill="auto"/>
          </w:tcPr>
          <w:p w14:paraId="17718E36" w14:textId="77777777" w:rsidR="008A2A62" w:rsidRPr="00DF05CB" w:rsidRDefault="008A2A62"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val="uk-UA" w:eastAsia="ru-RU"/>
              </w:rPr>
            </w:pPr>
            <w:r w:rsidRPr="00DF05CB">
              <w:rPr>
                <w:rFonts w:ascii="Times New Roman" w:eastAsia="Times New Roman" w:hAnsi="Times New Roman" w:cs="Times New Roman"/>
                <w:b/>
                <w:lang w:val="uk-UA" w:eastAsia="ru-RU"/>
              </w:rPr>
              <w:t>Інформація про мову (мови), якою</w:t>
            </w:r>
            <w:r w:rsidR="0093766B" w:rsidRPr="00DF05CB">
              <w:rPr>
                <w:rFonts w:ascii="Times New Roman" w:eastAsia="Times New Roman" w:hAnsi="Times New Roman" w:cs="Times New Roman"/>
                <w:b/>
                <w:lang w:val="uk-UA" w:eastAsia="ru-RU"/>
              </w:rPr>
              <w:t xml:space="preserve"> (якими) повинно</w:t>
            </w:r>
            <w:r w:rsidRPr="00DF05CB">
              <w:rPr>
                <w:rFonts w:ascii="Times New Roman" w:eastAsia="Times New Roman" w:hAnsi="Times New Roman" w:cs="Times New Roman"/>
                <w:b/>
                <w:lang w:val="uk-UA" w:eastAsia="ru-RU"/>
              </w:rPr>
              <w:t xml:space="preserve"> бути складено тендерні пропозиції </w:t>
            </w:r>
          </w:p>
        </w:tc>
        <w:tc>
          <w:tcPr>
            <w:tcW w:w="5758" w:type="dxa"/>
            <w:gridSpan w:val="2"/>
            <w:shd w:val="clear" w:color="auto" w:fill="auto"/>
          </w:tcPr>
          <w:p w14:paraId="743888F3" w14:textId="1725E81F" w:rsidR="004F538A" w:rsidRPr="00DF05CB" w:rsidRDefault="004F538A" w:rsidP="004F538A">
            <w:pPr>
              <w:pStyle w:val="rvps2"/>
              <w:shd w:val="clear" w:color="auto" w:fill="FFFFFF"/>
              <w:spacing w:before="0" w:beforeAutospacing="0" w:after="0" w:afterAutospacing="0"/>
              <w:jc w:val="both"/>
              <w:rPr>
                <w:sz w:val="22"/>
                <w:szCs w:val="22"/>
                <w:shd w:val="clear" w:color="auto" w:fill="FFFFFF"/>
              </w:rPr>
            </w:pPr>
            <w:r w:rsidRPr="00DF05CB">
              <w:rPr>
                <w:sz w:val="22"/>
                <w:szCs w:val="22"/>
                <w:shd w:val="clear" w:color="auto" w:fill="FFFFFF"/>
              </w:rPr>
              <w:t>Під час проведення процедури закупівлі усі документи, що готуються замовником, викладаються українською мовою.</w:t>
            </w:r>
          </w:p>
          <w:p w14:paraId="37EABD0D" w14:textId="475897C6" w:rsidR="004F538A" w:rsidRPr="00DF05CB" w:rsidRDefault="004F538A" w:rsidP="004F538A">
            <w:pPr>
              <w:pStyle w:val="10"/>
              <w:widowControl w:val="0"/>
              <w:spacing w:line="240" w:lineRule="auto"/>
              <w:jc w:val="both"/>
              <w:rPr>
                <w:rFonts w:ascii="Times New Roman" w:eastAsia="Times New Roman" w:hAnsi="Times New Roman"/>
                <w:color w:val="auto"/>
                <w:lang w:val="uk-UA"/>
              </w:rPr>
            </w:pPr>
            <w:r w:rsidRPr="00DF05CB">
              <w:rPr>
                <w:rFonts w:ascii="Times New Roman" w:hAnsi="Times New Roman"/>
                <w:color w:val="auto"/>
                <w:shd w:val="clear" w:color="auto" w:fill="FFFFFF"/>
                <w:lang w:val="uk-UA"/>
              </w:rPr>
              <w:t xml:space="preserve">Під час проведення процедури закупівлі усі документи, що мають відношення до тендерної пропозиції та необхідність подання яких у складі тендерної пропозиції передбачається згідно цієї тендерної документації, викладаються українською мовою. </w:t>
            </w:r>
            <w:r w:rsidRPr="00DF05CB">
              <w:rPr>
                <w:rFonts w:ascii="Times New Roman" w:eastAsia="Times New Roman" w:hAnsi="Times New Roman"/>
                <w:color w:val="auto"/>
                <w:lang w:val="uk-UA"/>
              </w:rPr>
              <w:t>Допускається подача Учасником окремих документів, що мають відношення в т.ч. до інших суб’єктів або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мовою із зазначенням за потреби загальновживаних абревіатур або скорочень англійською мовою.</w:t>
            </w:r>
          </w:p>
          <w:p w14:paraId="43636F6B" w14:textId="425F8817"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360AC28B" w14:textId="6BE10320" w:rsidR="008A2A62" w:rsidRPr="00DF05CB" w:rsidRDefault="004F538A" w:rsidP="004F5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uk-UA"/>
              </w:rPr>
            </w:pPr>
            <w:r w:rsidRPr="00DF05CB">
              <w:rPr>
                <w:rFonts w:ascii="Times New Roman" w:hAnsi="Times New Roman" w:cs="Times New Roman"/>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4F538A" w:rsidRPr="00DF05CB" w14:paraId="3B26AADA" w14:textId="77777777" w:rsidTr="002339CA">
        <w:trPr>
          <w:trHeight w:val="148"/>
        </w:trPr>
        <w:tc>
          <w:tcPr>
            <w:tcW w:w="9870" w:type="dxa"/>
            <w:gridSpan w:val="4"/>
            <w:shd w:val="clear" w:color="auto" w:fill="auto"/>
            <w:vAlign w:val="center"/>
          </w:tcPr>
          <w:p w14:paraId="0FAEACC5"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bCs/>
                <w:lang w:val="uk-UA"/>
              </w:rPr>
              <w:t>Розділ ІІ. Порядок внесення змін та надання роз’яснень до тендерної документації</w:t>
            </w:r>
          </w:p>
        </w:tc>
      </w:tr>
      <w:tr w:rsidR="004F538A" w:rsidRPr="00DF05CB" w14:paraId="55649150" w14:textId="77777777" w:rsidTr="00B90891">
        <w:tc>
          <w:tcPr>
            <w:tcW w:w="904" w:type="dxa"/>
            <w:shd w:val="clear" w:color="auto" w:fill="auto"/>
            <w:vAlign w:val="center"/>
          </w:tcPr>
          <w:p w14:paraId="55754A41"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0FAE9062" w14:textId="77777777" w:rsidR="008A2A62" w:rsidRPr="00DF05CB" w:rsidRDefault="008A2A62" w:rsidP="000F646A">
            <w:pPr>
              <w:jc w:val="both"/>
              <w:rPr>
                <w:rFonts w:ascii="Times New Roman" w:hAnsi="Times New Roman" w:cs="Times New Roman"/>
                <w:b/>
                <w:lang w:val="uk-UA"/>
              </w:rPr>
            </w:pPr>
            <w:r w:rsidRPr="00DF05CB">
              <w:rPr>
                <w:rFonts w:ascii="Times New Roman" w:hAnsi="Times New Roman" w:cs="Times New Roman"/>
                <w:b/>
                <w:lang w:val="uk-UA"/>
              </w:rPr>
              <w:t>Процедура надання роз’яснень щодо тендерної документації</w:t>
            </w:r>
          </w:p>
        </w:tc>
        <w:tc>
          <w:tcPr>
            <w:tcW w:w="5758" w:type="dxa"/>
            <w:gridSpan w:val="2"/>
            <w:shd w:val="clear" w:color="auto" w:fill="auto"/>
          </w:tcPr>
          <w:p w14:paraId="740642E9" w14:textId="77777777" w:rsidR="00193840" w:rsidRPr="00DF05CB" w:rsidRDefault="00193840" w:rsidP="000F646A">
            <w:pPr>
              <w:widowControl w:val="0"/>
              <w:jc w:val="both"/>
              <w:rPr>
                <w:rFonts w:ascii="Times New Roman" w:hAnsi="Times New Roman" w:cs="Times New Roman"/>
              </w:rPr>
            </w:pPr>
            <w:r w:rsidRPr="00DF05CB">
              <w:rPr>
                <w:rFonts w:ascii="Times New Roman" w:hAnsi="Times New Roman" w:cs="Times New Roman"/>
                <w:lang w:val="uk-UA"/>
              </w:rPr>
              <w:t xml:space="preserve">Фізична/юридична особа має право не пізніше ніж за три дні до </w:t>
            </w:r>
            <w:r w:rsidRPr="00DF05CB">
              <w:rPr>
                <w:rFonts w:ascii="Times New Roman" w:hAnsi="Times New Roman" w:cs="Times New Roman"/>
                <w:shd w:val="solid" w:color="FFFFFF" w:fill="FFFFFF"/>
                <w:lang w:val="uk-UA"/>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DF05CB">
              <w:rPr>
                <w:rFonts w:ascii="Times New Roman" w:hAnsi="Times New Roman" w:cs="Times New Roman"/>
                <w:lang w:val="uk-UA"/>
              </w:rPr>
              <w:t xml:space="preserve">. </w:t>
            </w:r>
            <w:proofErr w:type="spellStart"/>
            <w:r w:rsidRPr="00DF05CB">
              <w:rPr>
                <w:rFonts w:ascii="Times New Roman" w:hAnsi="Times New Roman" w:cs="Times New Roman"/>
              </w:rPr>
              <w:t>Усі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звернення</w:t>
            </w:r>
            <w:proofErr w:type="spellEnd"/>
            <w:r w:rsidRPr="00DF05CB">
              <w:rPr>
                <w:rFonts w:ascii="Times New Roman" w:hAnsi="Times New Roman" w:cs="Times New Roman"/>
              </w:rPr>
              <w:t xml:space="preserve"> </w:t>
            </w:r>
            <w:proofErr w:type="gramStart"/>
            <w:r w:rsidRPr="00DF05CB">
              <w:rPr>
                <w:rFonts w:ascii="Times New Roman" w:hAnsi="Times New Roman" w:cs="Times New Roman"/>
              </w:rPr>
              <w:t>за</w:t>
            </w:r>
            <w:proofErr w:type="gramEnd"/>
            <w:r w:rsidRPr="00DF05CB">
              <w:rPr>
                <w:rFonts w:ascii="Times New Roman" w:hAnsi="Times New Roman" w:cs="Times New Roman"/>
              </w:rPr>
              <w:t xml:space="preserve"> </w:t>
            </w:r>
            <w:proofErr w:type="spellStart"/>
            <w:proofErr w:type="gramStart"/>
            <w:r w:rsidRPr="00DF05CB">
              <w:rPr>
                <w:rFonts w:ascii="Times New Roman" w:hAnsi="Times New Roman" w:cs="Times New Roman"/>
              </w:rPr>
              <w:t>роз</w:t>
            </w:r>
            <w:proofErr w:type="gramEnd"/>
            <w:r w:rsidRPr="00DF05CB">
              <w:rPr>
                <w:rFonts w:ascii="Times New Roman" w:hAnsi="Times New Roman" w:cs="Times New Roman"/>
              </w:rPr>
              <w:t>’ясненнями</w:t>
            </w:r>
            <w:proofErr w:type="spellEnd"/>
            <w:r w:rsidRPr="00DF05CB">
              <w:rPr>
                <w:rFonts w:ascii="Times New Roman" w:hAnsi="Times New Roman" w:cs="Times New Roman"/>
              </w:rPr>
              <w:t xml:space="preserve"> та </w:t>
            </w:r>
            <w:proofErr w:type="spellStart"/>
            <w:r w:rsidRPr="00DF05CB">
              <w:rPr>
                <w:rFonts w:ascii="Times New Roman" w:hAnsi="Times New Roman" w:cs="Times New Roman"/>
              </w:rPr>
              <w:t>звернення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щодо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усунення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порушення</w:t>
            </w:r>
            <w:proofErr w:type="spellEnd"/>
            <w:r w:rsidRPr="00DF05CB">
              <w:rPr>
                <w:rFonts w:ascii="Times New Roman" w:hAnsi="Times New Roman" w:cs="Times New Roman"/>
              </w:rPr>
              <w:t xml:space="preserve"> автоматично </w:t>
            </w:r>
            <w:proofErr w:type="spellStart"/>
            <w:r w:rsidRPr="00DF05CB">
              <w:rPr>
                <w:rFonts w:ascii="Times New Roman" w:hAnsi="Times New Roman" w:cs="Times New Roman"/>
              </w:rPr>
              <w:t>оприлюднюються</w:t>
            </w:r>
            <w:proofErr w:type="spellEnd"/>
            <w:r w:rsidRPr="00DF05CB">
              <w:rPr>
                <w:rFonts w:ascii="Times New Roman" w:hAnsi="Times New Roman" w:cs="Times New Roman"/>
              </w:rPr>
              <w:t xml:space="preserve"> в </w:t>
            </w:r>
            <w:proofErr w:type="spellStart"/>
            <w:r w:rsidRPr="00DF05CB">
              <w:rPr>
                <w:rFonts w:ascii="Times New Roman" w:hAnsi="Times New Roman" w:cs="Times New Roman"/>
              </w:rPr>
              <w:t>електронній</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системі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закупівель</w:t>
            </w:r>
            <w:proofErr w:type="spellEnd"/>
            <w:r w:rsidRPr="00DF05CB">
              <w:rPr>
                <w:rFonts w:ascii="Times New Roman" w:hAnsi="Times New Roman" w:cs="Times New Roman"/>
              </w:rPr>
              <w:t xml:space="preserve"> без </w:t>
            </w:r>
            <w:proofErr w:type="spellStart"/>
            <w:r w:rsidRPr="00DF05CB">
              <w:rPr>
                <w:rFonts w:ascii="Times New Roman" w:hAnsi="Times New Roman" w:cs="Times New Roman"/>
              </w:rPr>
              <w:t>ідентифікації</w:t>
            </w:r>
            <w:proofErr w:type="spellEnd"/>
            <w:r w:rsidRPr="00DF05CB">
              <w:rPr>
                <w:rFonts w:ascii="Times New Roman" w:hAnsi="Times New Roman" w:cs="Times New Roman"/>
              </w:rPr>
              <w:t xml:space="preserve"> особи, яка </w:t>
            </w:r>
            <w:proofErr w:type="spellStart"/>
            <w:r w:rsidRPr="00DF05CB">
              <w:rPr>
                <w:rFonts w:ascii="Times New Roman" w:hAnsi="Times New Roman" w:cs="Times New Roman"/>
              </w:rPr>
              <w:t>звернулася</w:t>
            </w:r>
            <w:proofErr w:type="spellEnd"/>
            <w:r w:rsidRPr="00DF05CB">
              <w:rPr>
                <w:rFonts w:ascii="Times New Roman" w:hAnsi="Times New Roman" w:cs="Times New Roman"/>
              </w:rPr>
              <w:t xml:space="preserve"> до </w:t>
            </w:r>
            <w:proofErr w:type="spellStart"/>
            <w:r w:rsidRPr="00DF05CB">
              <w:rPr>
                <w:rFonts w:ascii="Times New Roman" w:hAnsi="Times New Roman" w:cs="Times New Roman"/>
              </w:rPr>
              <w:t>Замовника</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shd w:val="solid" w:color="FFFFFF" w:fill="FFFFFF"/>
              </w:rPr>
              <w:t>Замовник</w:t>
            </w:r>
            <w:proofErr w:type="spellEnd"/>
            <w:r w:rsidRPr="00DF05CB">
              <w:rPr>
                <w:rFonts w:ascii="Times New Roman" w:hAnsi="Times New Roman" w:cs="Times New Roman"/>
                <w:shd w:val="solid" w:color="FFFFFF" w:fill="FFFFFF"/>
              </w:rPr>
              <w:t xml:space="preserve"> повинен </w:t>
            </w:r>
            <w:proofErr w:type="spellStart"/>
            <w:r w:rsidRPr="00DF05CB">
              <w:rPr>
                <w:rFonts w:ascii="Times New Roman" w:hAnsi="Times New Roman" w:cs="Times New Roman"/>
                <w:shd w:val="solid" w:color="FFFFFF" w:fill="FFFFFF"/>
              </w:rPr>
              <w:t>протягом</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трьох</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днів</w:t>
            </w:r>
            <w:proofErr w:type="spellEnd"/>
            <w:r w:rsidRPr="00DF05CB">
              <w:rPr>
                <w:rFonts w:ascii="Times New Roman" w:hAnsi="Times New Roman" w:cs="Times New Roman"/>
                <w:shd w:val="solid" w:color="FFFFFF" w:fill="FFFFFF"/>
              </w:rPr>
              <w:t xml:space="preserve"> з </w:t>
            </w:r>
            <w:proofErr w:type="spellStart"/>
            <w:r w:rsidRPr="00DF05CB">
              <w:rPr>
                <w:rFonts w:ascii="Times New Roman" w:hAnsi="Times New Roman" w:cs="Times New Roman"/>
                <w:shd w:val="solid" w:color="FFFFFF" w:fill="FFFFFF"/>
              </w:rPr>
              <w:t>дати</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їх</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оприлюднення</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надати</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роз’яснення</w:t>
            </w:r>
            <w:proofErr w:type="spellEnd"/>
            <w:r w:rsidRPr="00DF05CB">
              <w:rPr>
                <w:rFonts w:ascii="Times New Roman" w:hAnsi="Times New Roman" w:cs="Times New Roman"/>
                <w:shd w:val="solid" w:color="FFFFFF" w:fill="FFFFFF"/>
              </w:rPr>
              <w:t xml:space="preserve"> на </w:t>
            </w:r>
            <w:proofErr w:type="spellStart"/>
            <w:r w:rsidRPr="00DF05CB">
              <w:rPr>
                <w:rFonts w:ascii="Times New Roman" w:hAnsi="Times New Roman" w:cs="Times New Roman"/>
                <w:shd w:val="solid" w:color="FFFFFF" w:fill="FFFFFF"/>
              </w:rPr>
              <w:t>звернення</w:t>
            </w:r>
            <w:proofErr w:type="spellEnd"/>
            <w:r w:rsidRPr="00DF05CB">
              <w:rPr>
                <w:rFonts w:ascii="Times New Roman" w:hAnsi="Times New Roman" w:cs="Times New Roman"/>
                <w:shd w:val="solid" w:color="FFFFFF" w:fill="FFFFFF"/>
              </w:rPr>
              <w:t xml:space="preserve"> шляхом </w:t>
            </w:r>
            <w:proofErr w:type="spellStart"/>
            <w:r w:rsidRPr="00DF05CB">
              <w:rPr>
                <w:rFonts w:ascii="Times New Roman" w:hAnsi="Times New Roman" w:cs="Times New Roman"/>
                <w:shd w:val="solid" w:color="FFFFFF" w:fill="FFFFFF"/>
              </w:rPr>
              <w:t>оприлюднення</w:t>
            </w:r>
            <w:proofErr w:type="spellEnd"/>
            <w:r w:rsidRPr="00DF05CB">
              <w:rPr>
                <w:rFonts w:ascii="Times New Roman" w:hAnsi="Times New Roman" w:cs="Times New Roman"/>
                <w:shd w:val="solid" w:color="FFFFFF" w:fill="FFFFFF"/>
              </w:rPr>
              <w:t xml:space="preserve"> </w:t>
            </w:r>
            <w:proofErr w:type="spellStart"/>
            <w:proofErr w:type="gramStart"/>
            <w:r w:rsidRPr="00DF05CB">
              <w:rPr>
                <w:rFonts w:ascii="Times New Roman" w:hAnsi="Times New Roman" w:cs="Times New Roman"/>
                <w:shd w:val="solid" w:color="FFFFFF" w:fill="FFFFFF"/>
              </w:rPr>
              <w:t>його</w:t>
            </w:r>
            <w:proofErr w:type="spellEnd"/>
            <w:r w:rsidRPr="00DF05CB">
              <w:rPr>
                <w:rFonts w:ascii="Times New Roman" w:hAnsi="Times New Roman" w:cs="Times New Roman"/>
                <w:shd w:val="solid" w:color="FFFFFF" w:fill="FFFFFF"/>
              </w:rPr>
              <w:t xml:space="preserve"> в</w:t>
            </w:r>
            <w:proofErr w:type="gram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електронній</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системі</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закупівель</w:t>
            </w:r>
            <w:proofErr w:type="spellEnd"/>
            <w:r w:rsidRPr="00DF05CB">
              <w:rPr>
                <w:rFonts w:ascii="Times New Roman" w:hAnsi="Times New Roman" w:cs="Times New Roman"/>
                <w:shd w:val="solid" w:color="FFFFFF" w:fill="FFFFFF"/>
              </w:rPr>
              <w:t>.</w:t>
            </w:r>
          </w:p>
          <w:p w14:paraId="2F41E3E0" w14:textId="77777777" w:rsidR="00193840" w:rsidRPr="00DF05CB" w:rsidRDefault="00193840" w:rsidP="000F646A">
            <w:pPr>
              <w:widowControl w:val="0"/>
              <w:jc w:val="both"/>
              <w:rPr>
                <w:rFonts w:ascii="Times New Roman" w:hAnsi="Times New Roman" w:cs="Times New Roman"/>
                <w:shd w:val="solid" w:color="FFFFFF" w:fill="FFFFFF"/>
              </w:rPr>
            </w:pPr>
            <w:r w:rsidRPr="00DF05CB">
              <w:rPr>
                <w:rFonts w:ascii="Times New Roman" w:hAnsi="Times New Roman" w:cs="Times New Roman"/>
                <w:shd w:val="solid" w:color="FFFFFF" w:fill="FFFFFF"/>
              </w:rPr>
              <w:t xml:space="preserve">У </w:t>
            </w:r>
            <w:proofErr w:type="spellStart"/>
            <w:r w:rsidRPr="00DF05CB">
              <w:rPr>
                <w:rFonts w:ascii="Times New Roman" w:hAnsi="Times New Roman" w:cs="Times New Roman"/>
                <w:shd w:val="solid" w:color="FFFFFF" w:fill="FFFFFF"/>
              </w:rPr>
              <w:t>разі</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несвоєчасного</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надання</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замовником</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роз’яснень</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щодо</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змісту</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тендерної</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документації</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електронна</w:t>
            </w:r>
            <w:proofErr w:type="spellEnd"/>
            <w:r w:rsidRPr="00DF05CB">
              <w:rPr>
                <w:rFonts w:ascii="Times New Roman" w:hAnsi="Times New Roman" w:cs="Times New Roman"/>
                <w:shd w:val="solid" w:color="FFFFFF" w:fill="FFFFFF"/>
              </w:rPr>
              <w:t xml:space="preserve"> система </w:t>
            </w:r>
            <w:proofErr w:type="spellStart"/>
            <w:r w:rsidRPr="00DF05CB">
              <w:rPr>
                <w:rFonts w:ascii="Times New Roman" w:hAnsi="Times New Roman" w:cs="Times New Roman"/>
                <w:shd w:val="solid" w:color="FFFFFF" w:fill="FFFFFF"/>
              </w:rPr>
              <w:t>закупівель</w:t>
            </w:r>
            <w:proofErr w:type="spellEnd"/>
            <w:r w:rsidRPr="00DF05CB">
              <w:rPr>
                <w:rFonts w:ascii="Times New Roman" w:hAnsi="Times New Roman" w:cs="Times New Roman"/>
                <w:shd w:val="solid" w:color="FFFFFF" w:fill="FFFFFF"/>
              </w:rPr>
              <w:t xml:space="preserve"> автоматично </w:t>
            </w:r>
            <w:proofErr w:type="spellStart"/>
            <w:r w:rsidRPr="00DF05CB">
              <w:rPr>
                <w:rFonts w:ascii="Times New Roman" w:hAnsi="Times New Roman" w:cs="Times New Roman"/>
                <w:shd w:val="solid" w:color="FFFFFF" w:fill="FFFFFF"/>
              </w:rPr>
              <w:t>зупиняє</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перебіг</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відкритих</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торгі</w:t>
            </w:r>
            <w:proofErr w:type="gramStart"/>
            <w:r w:rsidRPr="00DF05CB">
              <w:rPr>
                <w:rFonts w:ascii="Times New Roman" w:hAnsi="Times New Roman" w:cs="Times New Roman"/>
                <w:shd w:val="solid" w:color="FFFFFF" w:fill="FFFFFF"/>
              </w:rPr>
              <w:t>в</w:t>
            </w:r>
            <w:proofErr w:type="spellEnd"/>
            <w:proofErr w:type="gramEnd"/>
            <w:r w:rsidRPr="00DF05CB">
              <w:rPr>
                <w:rFonts w:ascii="Times New Roman" w:hAnsi="Times New Roman" w:cs="Times New Roman"/>
                <w:shd w:val="solid" w:color="FFFFFF" w:fill="FFFFFF"/>
              </w:rPr>
              <w:t>.</w:t>
            </w:r>
          </w:p>
          <w:p w14:paraId="6F4C18E9" w14:textId="0DCFCC57" w:rsidR="005E028B" w:rsidRPr="00DF05CB" w:rsidRDefault="00193840" w:rsidP="000F646A">
            <w:pPr>
              <w:ind w:firstLine="262"/>
              <w:jc w:val="both"/>
              <w:rPr>
                <w:rFonts w:ascii="Times New Roman" w:hAnsi="Times New Roman" w:cs="Times New Roman"/>
                <w:strike/>
                <w:shd w:val="solid" w:color="FFFFFF" w:fill="FFFFFF"/>
                <w:lang w:val="uk-UA"/>
              </w:rPr>
            </w:pPr>
            <w:r w:rsidRPr="00DF05CB">
              <w:rPr>
                <w:rFonts w:ascii="Times New Roman" w:hAnsi="Times New Roman" w:cs="Times New Roman"/>
                <w:highlight w:val="white"/>
              </w:rPr>
              <w:lastRenderedPageBreak/>
              <w:t xml:space="preserve">Для </w:t>
            </w:r>
            <w:proofErr w:type="spellStart"/>
            <w:r w:rsidRPr="00DF05CB">
              <w:rPr>
                <w:rFonts w:ascii="Times New Roman" w:hAnsi="Times New Roman" w:cs="Times New Roman"/>
                <w:highlight w:val="white"/>
              </w:rPr>
              <w:t>поновлення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перебігу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відкритих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торгів</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w:t>
            </w:r>
            <w:proofErr w:type="spellEnd"/>
            <w:r w:rsidRPr="00DF05CB">
              <w:rPr>
                <w:rFonts w:ascii="Times New Roman" w:hAnsi="Times New Roman" w:cs="Times New Roman"/>
                <w:highlight w:val="white"/>
              </w:rPr>
              <w:t xml:space="preserve"> повинен </w:t>
            </w:r>
            <w:proofErr w:type="spellStart"/>
            <w:r w:rsidRPr="00DF05CB">
              <w:rPr>
                <w:rFonts w:ascii="Times New Roman" w:hAnsi="Times New Roman" w:cs="Times New Roman"/>
                <w:highlight w:val="white"/>
              </w:rPr>
              <w:t>розмістити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роз’яснення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щодо</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змісту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з </w:t>
            </w:r>
            <w:proofErr w:type="spellStart"/>
            <w:r w:rsidRPr="00DF05CB">
              <w:rPr>
                <w:rFonts w:ascii="Times New Roman" w:hAnsi="Times New Roman" w:cs="Times New Roman"/>
                <w:highlight w:val="white"/>
              </w:rPr>
              <w:t>одночасним</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продовженням</w:t>
            </w:r>
            <w:proofErr w:type="spellEnd"/>
            <w:r w:rsidRPr="00DF05CB">
              <w:rPr>
                <w:rFonts w:ascii="Times New Roman" w:hAnsi="Times New Roman" w:cs="Times New Roman"/>
                <w:highlight w:val="white"/>
              </w:rPr>
              <w:t xml:space="preserve"> строку </w:t>
            </w:r>
            <w:proofErr w:type="spellStart"/>
            <w:r w:rsidRPr="00DF05CB">
              <w:rPr>
                <w:rFonts w:ascii="Times New Roman" w:hAnsi="Times New Roman" w:cs="Times New Roman"/>
                <w:highlight w:val="white"/>
              </w:rPr>
              <w:t>подання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пропозицій</w:t>
            </w:r>
            <w:proofErr w:type="spellEnd"/>
            <w:r w:rsidRPr="00DF05CB">
              <w:rPr>
                <w:rFonts w:ascii="Times New Roman" w:hAnsi="Times New Roman" w:cs="Times New Roman"/>
                <w:highlight w:val="white"/>
              </w:rPr>
              <w:t xml:space="preserve"> не </w:t>
            </w:r>
            <w:proofErr w:type="spellStart"/>
            <w:r w:rsidRPr="00DF05CB">
              <w:rPr>
                <w:rFonts w:ascii="Times New Roman" w:hAnsi="Times New Roman" w:cs="Times New Roman"/>
                <w:highlight w:val="white"/>
              </w:rPr>
              <w:t>менш</w:t>
            </w:r>
            <w:proofErr w:type="spellEnd"/>
            <w:r w:rsidRPr="00DF05CB">
              <w:rPr>
                <w:rFonts w:ascii="Times New Roman" w:hAnsi="Times New Roman" w:cs="Times New Roman"/>
                <w:highlight w:val="white"/>
              </w:rPr>
              <w:t xml:space="preserve"> як на </w:t>
            </w:r>
            <w:proofErr w:type="spellStart"/>
            <w:r w:rsidRPr="00DF05CB">
              <w:rPr>
                <w:rFonts w:ascii="Times New Roman" w:hAnsi="Times New Roman" w:cs="Times New Roman"/>
                <w:highlight w:val="white"/>
              </w:rPr>
              <w:t>чотири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дні</w:t>
            </w:r>
            <w:proofErr w:type="spellEnd"/>
            <w:r w:rsidRPr="00DF05CB">
              <w:rPr>
                <w:rFonts w:ascii="Times New Roman" w:hAnsi="Times New Roman" w:cs="Times New Roman"/>
                <w:highlight w:val="white"/>
              </w:rPr>
              <w:t>.</w:t>
            </w:r>
          </w:p>
        </w:tc>
      </w:tr>
      <w:tr w:rsidR="004F538A" w:rsidRPr="00DF05CB" w14:paraId="52400449" w14:textId="77777777" w:rsidTr="00B90891">
        <w:tc>
          <w:tcPr>
            <w:tcW w:w="904" w:type="dxa"/>
            <w:shd w:val="clear" w:color="auto" w:fill="auto"/>
            <w:vAlign w:val="center"/>
          </w:tcPr>
          <w:p w14:paraId="0E278ED8"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2</w:t>
            </w:r>
          </w:p>
        </w:tc>
        <w:tc>
          <w:tcPr>
            <w:tcW w:w="3208" w:type="dxa"/>
            <w:shd w:val="clear" w:color="auto" w:fill="auto"/>
          </w:tcPr>
          <w:p w14:paraId="1E9FB3B6" w14:textId="77777777" w:rsidR="008A2A62" w:rsidRPr="00DF05CB" w:rsidRDefault="008A2A62" w:rsidP="000F646A">
            <w:pPr>
              <w:jc w:val="both"/>
              <w:rPr>
                <w:rFonts w:ascii="Times New Roman" w:hAnsi="Times New Roman" w:cs="Times New Roman"/>
                <w:b/>
                <w:lang w:val="uk-UA"/>
              </w:rPr>
            </w:pPr>
            <w:r w:rsidRPr="00DF05CB">
              <w:rPr>
                <w:rFonts w:ascii="Times New Roman" w:hAnsi="Times New Roman" w:cs="Times New Roman"/>
                <w:b/>
                <w:lang w:val="uk-UA"/>
              </w:rPr>
              <w:t>Внесення змін до тендерної документації</w:t>
            </w:r>
          </w:p>
        </w:tc>
        <w:tc>
          <w:tcPr>
            <w:tcW w:w="5758" w:type="dxa"/>
            <w:gridSpan w:val="2"/>
            <w:shd w:val="clear" w:color="auto" w:fill="auto"/>
          </w:tcPr>
          <w:p w14:paraId="62F4DF21" w14:textId="77777777" w:rsidR="00193840" w:rsidRPr="00DF05CB" w:rsidRDefault="00193840" w:rsidP="000F646A">
            <w:pPr>
              <w:jc w:val="both"/>
              <w:rPr>
                <w:rFonts w:ascii="Times New Roman" w:hAnsi="Times New Roman" w:cs="Times New Roman"/>
                <w:highlight w:val="white"/>
              </w:rPr>
            </w:pPr>
            <w:proofErr w:type="spellStart"/>
            <w:r w:rsidRPr="00DF05CB">
              <w:rPr>
                <w:rFonts w:ascii="Times New Roman" w:hAnsi="Times New Roman" w:cs="Times New Roman"/>
                <w:highlight w:val="white"/>
              </w:rPr>
              <w:t>Замовник</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має</w:t>
            </w:r>
            <w:proofErr w:type="spellEnd"/>
            <w:r w:rsidRPr="00DF05CB">
              <w:rPr>
                <w:rFonts w:ascii="Times New Roman" w:hAnsi="Times New Roman" w:cs="Times New Roman"/>
                <w:highlight w:val="white"/>
              </w:rPr>
              <w:t xml:space="preserve"> право з </w:t>
            </w:r>
            <w:proofErr w:type="spellStart"/>
            <w:r w:rsidRPr="00DF05CB">
              <w:rPr>
                <w:rFonts w:ascii="Times New Roman" w:hAnsi="Times New Roman" w:cs="Times New Roman"/>
                <w:highlight w:val="white"/>
              </w:rPr>
              <w:t>власної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ініціативи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або</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разі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усунення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порушень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вимог</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законодавства</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сфері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публічних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викладених</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висновку</w:t>
            </w:r>
            <w:proofErr w:type="spellEnd"/>
            <w:r w:rsidRPr="00DF05CB">
              <w:rPr>
                <w:rFonts w:ascii="Times New Roman" w:hAnsi="Times New Roman" w:cs="Times New Roman"/>
                <w:highlight w:val="white"/>
              </w:rPr>
              <w:t xml:space="preserve"> органу державного </w:t>
            </w:r>
            <w:proofErr w:type="spellStart"/>
            <w:r w:rsidRPr="00DF05CB">
              <w:rPr>
                <w:rFonts w:ascii="Times New Roman" w:hAnsi="Times New Roman" w:cs="Times New Roman"/>
                <w:highlight w:val="white"/>
              </w:rPr>
              <w:t>фінансового</w:t>
            </w:r>
            <w:proofErr w:type="spellEnd"/>
            <w:r w:rsidRPr="00DF05CB">
              <w:rPr>
                <w:rFonts w:ascii="Times New Roman" w:hAnsi="Times New Roman" w:cs="Times New Roman"/>
                <w:highlight w:val="white"/>
              </w:rPr>
              <w:t xml:space="preserve"> контролю </w:t>
            </w:r>
            <w:proofErr w:type="spellStart"/>
            <w:r w:rsidRPr="00DF05CB">
              <w:rPr>
                <w:rFonts w:ascii="Times New Roman" w:hAnsi="Times New Roman" w:cs="Times New Roman"/>
                <w:highlight w:val="white"/>
              </w:rPr>
              <w:t>відповідно</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статті</w:t>
            </w:r>
            <w:proofErr w:type="spellEnd"/>
            <w:r w:rsidRPr="00DF05CB">
              <w:rPr>
                <w:rFonts w:ascii="Times New Roman" w:hAnsi="Times New Roman" w:cs="Times New Roman"/>
                <w:highlight w:val="white"/>
              </w:rPr>
              <w:t xml:space="preserve"> 8 Закону, </w:t>
            </w:r>
            <w:proofErr w:type="spellStart"/>
            <w:r w:rsidRPr="00DF05CB">
              <w:rPr>
                <w:rFonts w:ascii="Times New Roman" w:hAnsi="Times New Roman" w:cs="Times New Roman"/>
                <w:highlight w:val="white"/>
              </w:rPr>
              <w:t>або</w:t>
            </w:r>
            <w:proofErr w:type="spellEnd"/>
            <w:r w:rsidRPr="00DF05CB">
              <w:rPr>
                <w:rFonts w:ascii="Times New Roman" w:hAnsi="Times New Roman" w:cs="Times New Roman"/>
                <w:highlight w:val="white"/>
              </w:rPr>
              <w:t xml:space="preserve"> за результатами </w:t>
            </w:r>
            <w:proofErr w:type="spellStart"/>
            <w:r w:rsidRPr="00DF05CB">
              <w:rPr>
                <w:rFonts w:ascii="Times New Roman" w:hAnsi="Times New Roman" w:cs="Times New Roman"/>
                <w:highlight w:val="white"/>
              </w:rPr>
              <w:t>звернень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або</w:t>
            </w:r>
            <w:proofErr w:type="spellEnd"/>
            <w:r w:rsidRPr="00DF05CB">
              <w:rPr>
                <w:rFonts w:ascii="Times New Roman" w:hAnsi="Times New Roman" w:cs="Times New Roman"/>
                <w:highlight w:val="white"/>
              </w:rPr>
              <w:t xml:space="preserve"> на </w:t>
            </w:r>
            <w:proofErr w:type="spellStart"/>
            <w:proofErr w:type="gramStart"/>
            <w:r w:rsidRPr="00DF05CB">
              <w:rPr>
                <w:rFonts w:ascii="Times New Roman" w:hAnsi="Times New Roman" w:cs="Times New Roman"/>
                <w:highlight w:val="white"/>
              </w:rPr>
              <w:t>п</w:t>
            </w:r>
            <w:proofErr w:type="gramEnd"/>
            <w:r w:rsidRPr="00DF05CB">
              <w:rPr>
                <w:rFonts w:ascii="Times New Roman" w:hAnsi="Times New Roman" w:cs="Times New Roman"/>
                <w:highlight w:val="white"/>
              </w:rPr>
              <w:t>ідставі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рішення</w:t>
            </w:r>
            <w:proofErr w:type="spellEnd"/>
            <w:r w:rsidRPr="00DF05CB">
              <w:rPr>
                <w:rFonts w:ascii="Times New Roman" w:hAnsi="Times New Roman" w:cs="Times New Roman"/>
                <w:highlight w:val="white"/>
              </w:rPr>
              <w:t xml:space="preserve"> органу </w:t>
            </w:r>
            <w:proofErr w:type="spellStart"/>
            <w:r w:rsidRPr="00DF05CB">
              <w:rPr>
                <w:rFonts w:ascii="Times New Roman" w:hAnsi="Times New Roman" w:cs="Times New Roman"/>
                <w:highlight w:val="white"/>
              </w:rPr>
              <w:t>оскарження</w:t>
            </w:r>
            <w:proofErr w:type="spellEnd"/>
            <w:r w:rsidRPr="00DF05CB">
              <w:rPr>
                <w:rFonts w:ascii="Times New Roman" w:hAnsi="Times New Roman" w:cs="Times New Roman"/>
                <w:highlight w:val="white"/>
              </w:rPr>
              <w:t xml:space="preserve"> внести </w:t>
            </w:r>
            <w:proofErr w:type="spellStart"/>
            <w:r w:rsidRPr="00DF05CB">
              <w:rPr>
                <w:rFonts w:ascii="Times New Roman" w:hAnsi="Times New Roman" w:cs="Times New Roman"/>
                <w:highlight w:val="white"/>
              </w:rPr>
              <w:t>зміни</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разі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внесення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строк для </w:t>
            </w:r>
            <w:proofErr w:type="spellStart"/>
            <w:r w:rsidRPr="00DF05CB">
              <w:rPr>
                <w:rFonts w:ascii="Times New Roman" w:hAnsi="Times New Roman" w:cs="Times New Roman"/>
                <w:highlight w:val="white"/>
              </w:rPr>
              <w:t>подання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пропозицій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продовжується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замовником</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таким чином, </w:t>
            </w:r>
            <w:proofErr w:type="spellStart"/>
            <w:r w:rsidRPr="00DF05CB">
              <w:rPr>
                <w:rFonts w:ascii="Times New Roman" w:hAnsi="Times New Roman" w:cs="Times New Roman"/>
                <w:highlight w:val="white"/>
              </w:rPr>
              <w:t>щоб</w:t>
            </w:r>
            <w:proofErr w:type="spellEnd"/>
            <w:r w:rsidRPr="00DF05CB">
              <w:rPr>
                <w:rFonts w:ascii="Times New Roman" w:hAnsi="Times New Roman" w:cs="Times New Roman"/>
                <w:highlight w:val="white"/>
              </w:rPr>
              <w:t xml:space="preserve"> з моменту </w:t>
            </w:r>
            <w:proofErr w:type="spellStart"/>
            <w:r w:rsidRPr="00DF05CB">
              <w:rPr>
                <w:rFonts w:ascii="Times New Roman" w:hAnsi="Times New Roman" w:cs="Times New Roman"/>
                <w:highlight w:val="white"/>
              </w:rPr>
              <w:t>внесення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закінчення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кінцевого</w:t>
            </w:r>
            <w:proofErr w:type="spellEnd"/>
            <w:r w:rsidRPr="00DF05CB">
              <w:rPr>
                <w:rFonts w:ascii="Times New Roman" w:hAnsi="Times New Roman" w:cs="Times New Roman"/>
                <w:highlight w:val="white"/>
              </w:rPr>
              <w:t xml:space="preserve"> строку </w:t>
            </w:r>
            <w:proofErr w:type="spellStart"/>
            <w:r w:rsidRPr="00DF05CB">
              <w:rPr>
                <w:rFonts w:ascii="Times New Roman" w:hAnsi="Times New Roman" w:cs="Times New Roman"/>
                <w:highlight w:val="white"/>
              </w:rPr>
              <w:t>подання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пропозицій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залишалося</w:t>
            </w:r>
            <w:proofErr w:type="spellEnd"/>
            <w:r w:rsidRPr="00DF05CB">
              <w:rPr>
                <w:rFonts w:ascii="Times New Roman" w:hAnsi="Times New Roman" w:cs="Times New Roman"/>
                <w:highlight w:val="white"/>
              </w:rPr>
              <w:t xml:space="preserve"> не </w:t>
            </w:r>
            <w:proofErr w:type="spellStart"/>
            <w:r w:rsidRPr="00DF05CB">
              <w:rPr>
                <w:rFonts w:ascii="Times New Roman" w:hAnsi="Times New Roman" w:cs="Times New Roman"/>
                <w:highlight w:val="white"/>
              </w:rPr>
              <w:t>менше</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чотирьох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дні</w:t>
            </w:r>
            <w:proofErr w:type="gramStart"/>
            <w:r w:rsidRPr="00DF05CB">
              <w:rPr>
                <w:rFonts w:ascii="Times New Roman" w:hAnsi="Times New Roman" w:cs="Times New Roman"/>
                <w:highlight w:val="white"/>
              </w:rPr>
              <w:t>в</w:t>
            </w:r>
            <w:proofErr w:type="spellEnd"/>
            <w:proofErr w:type="gramEnd"/>
            <w:r w:rsidRPr="00DF05CB">
              <w:rPr>
                <w:rFonts w:ascii="Times New Roman" w:hAnsi="Times New Roman" w:cs="Times New Roman"/>
                <w:highlight w:val="white"/>
              </w:rPr>
              <w:t>.</w:t>
            </w:r>
          </w:p>
          <w:p w14:paraId="15289DF2" w14:textId="6720F2B7" w:rsidR="008A2A62" w:rsidRPr="00DF05CB" w:rsidRDefault="00193840" w:rsidP="000F646A">
            <w:pPr>
              <w:ind w:firstLine="262"/>
              <w:jc w:val="both"/>
              <w:rPr>
                <w:rFonts w:ascii="Times New Roman" w:hAnsi="Times New Roman" w:cs="Times New Roman"/>
                <w:shd w:val="solid" w:color="FFFFFF" w:fill="FFFFFF"/>
                <w:lang w:val="uk-UA"/>
              </w:rPr>
            </w:pPr>
            <w:proofErr w:type="spellStart"/>
            <w:r w:rsidRPr="00DF05CB">
              <w:rPr>
                <w:rFonts w:ascii="Times New Roman" w:hAnsi="Times New Roman" w:cs="Times New Roman"/>
                <w:highlight w:val="white"/>
              </w:rPr>
              <w:t>Зміни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що</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вносяться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замовником</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розміщуються</w:t>
            </w:r>
            <w:proofErr w:type="spellEnd"/>
            <w:r w:rsidRPr="00DF05CB">
              <w:rPr>
                <w:rFonts w:ascii="Times New Roman" w:hAnsi="Times New Roman" w:cs="Times New Roman"/>
                <w:highlight w:val="white"/>
              </w:rPr>
              <w:t xml:space="preserve"> та </w:t>
            </w:r>
            <w:proofErr w:type="spellStart"/>
            <w:r w:rsidRPr="00DF05CB">
              <w:rPr>
                <w:rFonts w:ascii="Times New Roman" w:hAnsi="Times New Roman" w:cs="Times New Roman"/>
                <w:highlight w:val="white"/>
              </w:rPr>
              <w:t>відображаються</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вигляді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нової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редакції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додатково</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початкової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редакції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w:t>
            </w:r>
            <w:proofErr w:type="spellEnd"/>
            <w:r w:rsidRPr="00DF05CB">
              <w:rPr>
                <w:rFonts w:ascii="Times New Roman" w:hAnsi="Times New Roman" w:cs="Times New Roman"/>
                <w:highlight w:val="white"/>
              </w:rPr>
              <w:t xml:space="preserve"> разом </w:t>
            </w:r>
            <w:proofErr w:type="spellStart"/>
            <w:r w:rsidRPr="00DF05CB">
              <w:rPr>
                <w:rFonts w:ascii="Times New Roman" w:hAnsi="Times New Roman" w:cs="Times New Roman"/>
                <w:highlight w:val="white"/>
              </w:rPr>
              <w:t>із</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змінами</w:t>
            </w:r>
            <w:proofErr w:type="spellEnd"/>
            <w:r w:rsidRPr="00DF05CB">
              <w:rPr>
                <w:rFonts w:ascii="Times New Roman" w:hAnsi="Times New Roman" w:cs="Times New Roman"/>
                <w:highlight w:val="white"/>
              </w:rPr>
              <w:t xml:space="preserve"> </w:t>
            </w:r>
            <w:proofErr w:type="gramStart"/>
            <w:r w:rsidRPr="00DF05CB">
              <w:rPr>
                <w:rFonts w:ascii="Times New Roman" w:hAnsi="Times New Roman" w:cs="Times New Roman"/>
                <w:highlight w:val="white"/>
              </w:rPr>
              <w:t>до</w:t>
            </w:r>
            <w:proofErr w:type="gram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окремому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оприлюднює</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перелік</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що</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вносяться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Зміни</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машинозчитувальному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форматі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розміщуються</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протягом</w:t>
            </w:r>
            <w:proofErr w:type="spellEnd"/>
            <w:r w:rsidRPr="00DF05CB">
              <w:rPr>
                <w:rFonts w:ascii="Times New Roman" w:hAnsi="Times New Roman" w:cs="Times New Roman"/>
                <w:highlight w:val="white"/>
              </w:rPr>
              <w:t xml:space="preserve"> одного дня з </w:t>
            </w:r>
            <w:proofErr w:type="spellStart"/>
            <w:r w:rsidRPr="00DF05CB">
              <w:rPr>
                <w:rFonts w:ascii="Times New Roman" w:hAnsi="Times New Roman" w:cs="Times New Roman"/>
                <w:highlight w:val="white"/>
              </w:rPr>
              <w:t>дати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прийняття</w:t>
            </w:r>
            <w:proofErr w:type="spellEnd"/>
            <w:r w:rsidRPr="00DF05CB">
              <w:rPr>
                <w:rFonts w:ascii="Times New Roman" w:hAnsi="Times New Roman" w:cs="Times New Roman"/>
                <w:highlight w:val="white"/>
              </w:rPr>
              <w:t xml:space="preserve"> </w:t>
            </w:r>
            <w:proofErr w:type="spellStart"/>
            <w:proofErr w:type="gramStart"/>
            <w:r w:rsidRPr="00DF05CB">
              <w:rPr>
                <w:rFonts w:ascii="Times New Roman" w:hAnsi="Times New Roman" w:cs="Times New Roman"/>
                <w:highlight w:val="white"/>
              </w:rPr>
              <w:t>р</w:t>
            </w:r>
            <w:proofErr w:type="gramEnd"/>
            <w:r w:rsidRPr="00DF05CB">
              <w:rPr>
                <w:rFonts w:ascii="Times New Roman" w:hAnsi="Times New Roman" w:cs="Times New Roman"/>
                <w:highlight w:val="white"/>
              </w:rPr>
              <w:t>ішення</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їх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внесення</w:t>
            </w:r>
            <w:proofErr w:type="spellEnd"/>
            <w:r w:rsidRPr="00DF05CB">
              <w:rPr>
                <w:rFonts w:ascii="Times New Roman" w:hAnsi="Times New Roman" w:cs="Times New Roman"/>
                <w:highlight w:val="white"/>
              </w:rPr>
              <w:t>.</w:t>
            </w:r>
          </w:p>
        </w:tc>
      </w:tr>
      <w:tr w:rsidR="00CE69F4" w:rsidRPr="00DF05CB" w14:paraId="4F4831B4" w14:textId="77777777" w:rsidTr="002339CA">
        <w:trPr>
          <w:trHeight w:val="328"/>
        </w:trPr>
        <w:tc>
          <w:tcPr>
            <w:tcW w:w="9870" w:type="dxa"/>
            <w:gridSpan w:val="4"/>
            <w:shd w:val="clear" w:color="auto" w:fill="auto"/>
            <w:vAlign w:val="center"/>
          </w:tcPr>
          <w:p w14:paraId="7CF14746" w14:textId="77777777" w:rsidR="008A2A62" w:rsidRPr="00DF05CB" w:rsidRDefault="008A2A62" w:rsidP="000F646A">
            <w:pPr>
              <w:jc w:val="center"/>
              <w:rPr>
                <w:rFonts w:ascii="Times New Roman" w:hAnsi="Times New Roman" w:cs="Times New Roman"/>
                <w:lang w:val="uk-UA"/>
              </w:rPr>
            </w:pPr>
            <w:r w:rsidRPr="00DF05CB">
              <w:rPr>
                <w:rFonts w:ascii="Times New Roman" w:hAnsi="Times New Roman" w:cs="Times New Roman"/>
                <w:b/>
                <w:bCs/>
                <w:lang w:val="uk-UA"/>
              </w:rPr>
              <w:t>Розділ ІІІ. Інструкція з підготовки тендерної пропозиції</w:t>
            </w:r>
          </w:p>
        </w:tc>
      </w:tr>
      <w:tr w:rsidR="004F538A" w:rsidRPr="00C513D3" w14:paraId="212FFFD1" w14:textId="77777777" w:rsidTr="002339CA">
        <w:tc>
          <w:tcPr>
            <w:tcW w:w="904" w:type="dxa"/>
            <w:shd w:val="clear" w:color="auto" w:fill="auto"/>
            <w:vAlign w:val="center"/>
          </w:tcPr>
          <w:p w14:paraId="1FA7A82D"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7DEB7B65" w14:textId="77777777" w:rsidR="008A2A62" w:rsidRPr="00DF05CB" w:rsidRDefault="008A2A62" w:rsidP="000F646A">
            <w:pPr>
              <w:jc w:val="both"/>
              <w:rPr>
                <w:rFonts w:ascii="Times New Roman" w:hAnsi="Times New Roman" w:cs="Times New Roman"/>
                <w:b/>
                <w:lang w:val="uk-UA"/>
              </w:rPr>
            </w:pPr>
            <w:r w:rsidRPr="00DF05CB">
              <w:rPr>
                <w:rFonts w:ascii="Times New Roman" w:hAnsi="Times New Roman" w:cs="Times New Roman"/>
                <w:b/>
                <w:lang w:val="uk-UA"/>
              </w:rPr>
              <w:t>Зміст і спосіб подання тендерної пропозиції</w:t>
            </w:r>
          </w:p>
        </w:tc>
        <w:tc>
          <w:tcPr>
            <w:tcW w:w="5758" w:type="dxa"/>
            <w:gridSpan w:val="2"/>
            <w:shd w:val="clear" w:color="auto" w:fill="auto"/>
          </w:tcPr>
          <w:p w14:paraId="2836054C" w14:textId="644426AE"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14:paraId="3B760A8D" w14:textId="77777777" w:rsidR="004F538A" w:rsidRPr="00DF05CB" w:rsidRDefault="004F538A" w:rsidP="004F538A">
            <w:pPr>
              <w:pStyle w:val="rvps2"/>
              <w:shd w:val="clear" w:color="auto" w:fill="FFFFFF"/>
              <w:spacing w:before="0" w:beforeAutospacing="0" w:after="0" w:afterAutospacing="0"/>
              <w:jc w:val="both"/>
              <w:rPr>
                <w:sz w:val="22"/>
                <w:szCs w:val="22"/>
                <w:u w:val="single"/>
              </w:rPr>
            </w:pPr>
            <w:r w:rsidRPr="00DF05CB">
              <w:rPr>
                <w:sz w:val="22"/>
                <w:szCs w:val="22"/>
              </w:rPr>
              <w:t xml:space="preserve">- </w:t>
            </w:r>
            <w:r w:rsidRPr="00DF05CB">
              <w:rPr>
                <w:sz w:val="22"/>
                <w:szCs w:val="22"/>
                <w:u w:val="single"/>
              </w:rPr>
              <w:t>інформації та документів, що підтверджують відповідність учасника кваліфікаційним критеріям;</w:t>
            </w:r>
          </w:p>
          <w:p w14:paraId="3A7FAA2D" w14:textId="77777777" w:rsidR="004F538A" w:rsidRPr="00DF05CB" w:rsidRDefault="004F538A" w:rsidP="004F538A">
            <w:pPr>
              <w:pStyle w:val="13"/>
              <w:widowControl w:val="0"/>
              <w:spacing w:line="240" w:lineRule="auto"/>
              <w:jc w:val="both"/>
              <w:rPr>
                <w:rFonts w:ascii="Times New Roman" w:hAnsi="Times New Roman" w:cs="Times New Roman"/>
                <w:color w:val="auto"/>
                <w:u w:val="single"/>
                <w:lang w:val="uk-UA"/>
              </w:rPr>
            </w:pPr>
            <w:r w:rsidRPr="00DF05CB">
              <w:rPr>
                <w:rFonts w:ascii="Times New Roman" w:eastAsia="Times New Roman" w:hAnsi="Times New Roman" w:cs="Times New Roman"/>
                <w:color w:val="auto"/>
                <w:u w:val="single"/>
                <w:lang w:val="uk-UA"/>
              </w:rPr>
              <w:t>- інформації щодо відповідності учасника вимогам, визначеним пунктом 47 Особливостей;</w:t>
            </w:r>
          </w:p>
          <w:p w14:paraId="4EB049DA" w14:textId="77777777" w:rsidR="004F538A" w:rsidRPr="00DF05CB" w:rsidRDefault="004F538A" w:rsidP="004F538A">
            <w:pPr>
              <w:pStyle w:val="13"/>
              <w:widowControl w:val="0"/>
              <w:spacing w:line="240" w:lineRule="auto"/>
              <w:jc w:val="both"/>
              <w:rPr>
                <w:rFonts w:ascii="Times New Roman" w:eastAsia="Times New Roman" w:hAnsi="Times New Roman" w:cs="Times New Roman"/>
                <w:color w:val="auto"/>
                <w:u w:val="single"/>
                <w:lang w:val="uk-UA"/>
              </w:rPr>
            </w:pPr>
            <w:r w:rsidRPr="00DF05CB">
              <w:rPr>
                <w:rFonts w:ascii="Times New Roman" w:eastAsia="Times New Roman" w:hAnsi="Times New Roman" w:cs="Times New Roman"/>
                <w:color w:val="auto"/>
                <w:u w:val="single"/>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цієї тендерної документації;</w:t>
            </w:r>
          </w:p>
          <w:p w14:paraId="5C0E114D" w14:textId="77777777" w:rsidR="004F538A" w:rsidRPr="00DF05CB" w:rsidRDefault="004F538A" w:rsidP="004F538A">
            <w:pPr>
              <w:pStyle w:val="13"/>
              <w:widowControl w:val="0"/>
              <w:spacing w:line="240" w:lineRule="auto"/>
              <w:jc w:val="both"/>
              <w:rPr>
                <w:rFonts w:ascii="Times New Roman" w:hAnsi="Times New Roman" w:cs="Times New Roman"/>
                <w:b/>
                <w:color w:val="auto"/>
                <w:lang w:val="uk-UA"/>
              </w:rPr>
            </w:pPr>
            <w:r w:rsidRPr="00DF05CB">
              <w:rPr>
                <w:rFonts w:ascii="Times New Roman" w:eastAsia="Times New Roman" w:hAnsi="Times New Roman" w:cs="Times New Roman"/>
                <w:color w:val="auto"/>
                <w:u w:val="single"/>
                <w:lang w:val="uk-UA"/>
              </w:rPr>
              <w:t xml:space="preserve">- </w:t>
            </w:r>
            <w:r w:rsidRPr="00DF05CB">
              <w:rPr>
                <w:rFonts w:ascii="Times New Roman" w:hAnsi="Times New Roman" w:cs="Times New Roman"/>
                <w:color w:val="auto"/>
                <w:u w:val="single"/>
                <w:lang w:val="uk-UA"/>
              </w:rPr>
              <w:t xml:space="preserve">інформації про необхідні технічні, якісні та кількісні характеристики предмета закупівлі, в тому числі відповідної технічної специфікації </w:t>
            </w:r>
            <w:r w:rsidRPr="00DF05CB">
              <w:rPr>
                <w:rFonts w:ascii="Times New Roman" w:eastAsia="Times New Roman" w:hAnsi="Times New Roman" w:cs="Times New Roman"/>
                <w:color w:val="auto"/>
                <w:u w:val="single"/>
                <w:lang w:val="uk-UA"/>
              </w:rPr>
              <w:t xml:space="preserve">згідно вимог, що визначені Замовником у </w:t>
            </w:r>
            <w:r w:rsidRPr="00DF05CB">
              <w:rPr>
                <w:rFonts w:ascii="Times New Roman" w:eastAsia="Times New Roman" w:hAnsi="Times New Roman" w:cs="Times New Roman"/>
                <w:b/>
                <w:color w:val="auto"/>
                <w:lang w:val="uk-UA"/>
              </w:rPr>
              <w:t>Додатку 2 до тендерної документації</w:t>
            </w:r>
            <w:r w:rsidRPr="00DF05CB">
              <w:rPr>
                <w:rFonts w:ascii="Times New Roman" w:hAnsi="Times New Roman" w:cs="Times New Roman"/>
                <w:b/>
                <w:color w:val="auto"/>
                <w:lang w:val="uk-UA"/>
              </w:rPr>
              <w:t>;</w:t>
            </w:r>
          </w:p>
          <w:p w14:paraId="22BAA066" w14:textId="77777777" w:rsidR="004F538A" w:rsidRPr="00DF05CB" w:rsidRDefault="004F538A" w:rsidP="004F538A">
            <w:pPr>
              <w:pStyle w:val="13"/>
              <w:widowControl w:val="0"/>
              <w:spacing w:line="240" w:lineRule="auto"/>
              <w:jc w:val="both"/>
              <w:rPr>
                <w:rFonts w:ascii="Times New Roman" w:eastAsia="Times New Roman" w:hAnsi="Times New Roman" w:cs="Times New Roman"/>
                <w:b/>
                <w:color w:val="auto"/>
                <w:lang w:val="uk-UA"/>
              </w:rPr>
            </w:pPr>
            <w:r w:rsidRPr="00DF05CB">
              <w:rPr>
                <w:rFonts w:ascii="Times New Roman" w:eastAsia="Times New Roman" w:hAnsi="Times New Roman" w:cs="Times New Roman"/>
                <w:color w:val="auto"/>
                <w:u w:val="single"/>
                <w:lang w:val="uk-UA"/>
              </w:rPr>
              <w:t xml:space="preserve">- інформації у вигляді довідки в довільній формі, що містить погодження учасника щодо укладення договору </w:t>
            </w:r>
            <w:r w:rsidRPr="00DF05CB">
              <w:rPr>
                <w:rFonts w:ascii="Times New Roman" w:eastAsia="Times New Roman" w:hAnsi="Times New Roman" w:cs="Times New Roman"/>
                <w:color w:val="auto"/>
                <w:u w:val="single"/>
                <w:lang w:val="uk-UA"/>
              </w:rPr>
              <w:lastRenderedPageBreak/>
              <w:t xml:space="preserve">про закупівлю за результатами даних відкритих торгів згідно змісту </w:t>
            </w:r>
            <w:proofErr w:type="spellStart"/>
            <w:r w:rsidRPr="00DF05CB">
              <w:rPr>
                <w:rFonts w:ascii="Times New Roman" w:eastAsia="Times New Roman" w:hAnsi="Times New Roman" w:cs="Times New Roman"/>
                <w:color w:val="auto"/>
                <w:u w:val="single"/>
                <w:lang w:val="uk-UA"/>
              </w:rPr>
              <w:t>проєкту</w:t>
            </w:r>
            <w:proofErr w:type="spellEnd"/>
            <w:r w:rsidRPr="00DF05CB">
              <w:rPr>
                <w:rFonts w:ascii="Times New Roman" w:eastAsia="Times New Roman" w:hAnsi="Times New Roman" w:cs="Times New Roman"/>
                <w:color w:val="auto"/>
                <w:u w:val="single"/>
                <w:lang w:val="uk-UA"/>
              </w:rPr>
              <w:t xml:space="preserve"> договору, що передбачений згідно </w:t>
            </w:r>
            <w:r w:rsidRPr="00DF05CB">
              <w:rPr>
                <w:rFonts w:ascii="Times New Roman" w:eastAsia="Times New Roman" w:hAnsi="Times New Roman" w:cs="Times New Roman"/>
                <w:b/>
                <w:color w:val="auto"/>
                <w:lang w:val="uk-UA"/>
              </w:rPr>
              <w:t>Додатку 1 до цієї тендерної документації;</w:t>
            </w:r>
          </w:p>
          <w:p w14:paraId="6CA83255" w14:textId="77777777" w:rsidR="004F538A" w:rsidRPr="00DF05CB" w:rsidRDefault="004F538A" w:rsidP="004F538A">
            <w:pPr>
              <w:pStyle w:val="13"/>
              <w:spacing w:line="240" w:lineRule="auto"/>
              <w:jc w:val="both"/>
              <w:rPr>
                <w:rFonts w:ascii="Times New Roman" w:hAnsi="Times New Roman" w:cs="Times New Roman"/>
                <w:color w:val="auto"/>
                <w:u w:val="single"/>
                <w:lang w:val="uk-UA"/>
              </w:rPr>
            </w:pPr>
            <w:r w:rsidRPr="00DF05CB">
              <w:rPr>
                <w:rFonts w:ascii="Times New Roman" w:hAnsi="Times New Roman" w:cs="Times New Roman"/>
                <w:color w:val="auto"/>
                <w:u w:val="single"/>
                <w:lang w:val="uk-UA"/>
              </w:rPr>
              <w:t>- інших документів та інформації, необхідність подання яких у складі тендерної пропозиції передбачена умовами цієї тендерної документації.</w:t>
            </w:r>
          </w:p>
          <w:p w14:paraId="0B9FD973" w14:textId="002DE1EB" w:rsidR="004F538A" w:rsidRPr="00DF05CB" w:rsidRDefault="004F538A" w:rsidP="004F538A">
            <w:pPr>
              <w:pStyle w:val="rvps2"/>
              <w:shd w:val="clear" w:color="auto" w:fill="FFFFFF"/>
              <w:spacing w:before="0" w:beforeAutospacing="0" w:after="0" w:afterAutospacing="0"/>
              <w:jc w:val="both"/>
              <w:rPr>
                <w:sz w:val="22"/>
                <w:szCs w:val="22"/>
                <w:highlight w:val="yellow"/>
              </w:rPr>
            </w:pPr>
            <w:r w:rsidRPr="00DF05CB">
              <w:rPr>
                <w:sz w:val="22"/>
                <w:szCs w:val="22"/>
              </w:rPr>
              <w:t xml:space="preserve">З урахуванням абзацу 8 підпункту 1 пункту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05CB">
              <w:rPr>
                <w:sz w:val="22"/>
                <w:szCs w:val="22"/>
              </w:rPr>
              <w:t>бенефіціарним</w:t>
            </w:r>
            <w:proofErr w:type="spellEnd"/>
            <w:r w:rsidRPr="00DF05CB">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00C84362">
              <w:rPr>
                <w:sz w:val="22"/>
                <w:szCs w:val="22"/>
              </w:rPr>
              <w:t xml:space="preserve"> </w:t>
            </w:r>
          </w:p>
          <w:p w14:paraId="0E65B9EB" w14:textId="3F80663C"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Кожен учасник має право подати тільки одну тендерну пропозицію. Тендерні пропозиції мають право подавати всі заінтересовані особи.</w:t>
            </w:r>
          </w:p>
          <w:p w14:paraId="6F9A1521" w14:textId="0A2AAE7E"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F05CB">
              <w:rPr>
                <w:sz w:val="22"/>
                <w:szCs w:val="22"/>
              </w:rPr>
              <w:t>скан-копій</w:t>
            </w:r>
            <w:proofErr w:type="spellEnd"/>
            <w:r w:rsidRPr="00DF05CB">
              <w:rPr>
                <w:sz w:val="22"/>
                <w:szCs w:val="22"/>
              </w:rPr>
              <w:t xml:space="preserve"> придатних для </w:t>
            </w:r>
            <w:proofErr w:type="spellStart"/>
            <w:r w:rsidRPr="00DF05CB">
              <w:rPr>
                <w:sz w:val="22"/>
                <w:szCs w:val="22"/>
              </w:rPr>
              <w:t>машинозчитування</w:t>
            </w:r>
            <w:proofErr w:type="spellEnd"/>
            <w:r w:rsidRPr="00DF05CB">
              <w:rPr>
                <w:sz w:val="22"/>
                <w:szCs w:val="22"/>
              </w:rPr>
              <w:t xml:space="preserve"> (файли з розширенням «</w:t>
            </w:r>
            <w:proofErr w:type="spellStart"/>
            <w:r w:rsidRPr="00DF05CB">
              <w:rPr>
                <w:sz w:val="22"/>
                <w:szCs w:val="22"/>
              </w:rPr>
              <w:t>..pdf</w:t>
            </w:r>
            <w:proofErr w:type="spellEnd"/>
            <w:r w:rsidRPr="00DF05CB">
              <w:rPr>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DF05CB">
              <w:rPr>
                <w:sz w:val="22"/>
                <w:szCs w:val="22"/>
              </w:rPr>
              <w:t>скан-копії</w:t>
            </w:r>
            <w:proofErr w:type="spellEnd"/>
            <w:r w:rsidRPr="00DF05CB">
              <w:rPr>
                <w:sz w:val="22"/>
                <w:szCs w:val="22"/>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DF05CB">
              <w:rPr>
                <w:sz w:val="22"/>
                <w:szCs w:val="22"/>
                <w:shd w:val="clear" w:color="auto" w:fill="FFFFFF"/>
              </w:rPr>
              <w:t xml:space="preserve">Вимога щодо засвідчення того чи іншого документу тендерної пропозиції власноручним підписом </w:t>
            </w:r>
            <w:r w:rsidRPr="00DF05CB">
              <w:rPr>
                <w:sz w:val="22"/>
                <w:szCs w:val="22"/>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DF05CB">
              <w:rPr>
                <w:sz w:val="22"/>
                <w:szCs w:val="22"/>
                <w:shd w:val="clear" w:color="auto" w:fill="FFFFFF"/>
              </w:rPr>
              <w:t xml:space="preserve">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w:t>
            </w:r>
            <w:r w:rsidRPr="00DF05CB">
              <w:rPr>
                <w:sz w:val="22"/>
                <w:szCs w:val="22"/>
                <w:shd w:val="clear" w:color="auto" w:fill="FFFFFF"/>
              </w:rPr>
              <w:lastRenderedPageBreak/>
              <w:t xml:space="preserve">базується на кваліфікованому сертифікаті електронного підпису) </w:t>
            </w:r>
            <w:r w:rsidRPr="00DF05CB">
              <w:rPr>
                <w:sz w:val="22"/>
                <w:szCs w:val="22"/>
              </w:rPr>
              <w:t>учасника/або уповноваженої особи учасника/або уповноваженої особи іншого суб’єкту, що надає учаснику відповідний документ, та</w:t>
            </w:r>
            <w:r w:rsidRPr="00DF05CB">
              <w:rPr>
                <w:sz w:val="22"/>
                <w:szCs w:val="22"/>
                <w:shd w:val="clear" w:color="auto" w:fill="FFFFFF"/>
              </w:rPr>
              <w:t xml:space="preserve"> на кожен з таких документів (матеріал чи інформацію), та відповідно до вимог Закону України "Про електронні довірчі послуги".</w:t>
            </w:r>
          </w:p>
          <w:p w14:paraId="05298C00" w14:textId="388265F2" w:rsidR="004F538A" w:rsidRPr="00DF05CB" w:rsidRDefault="004F538A" w:rsidP="004F538A">
            <w:pPr>
              <w:pStyle w:val="13"/>
              <w:spacing w:line="240" w:lineRule="auto"/>
              <w:jc w:val="both"/>
              <w:rPr>
                <w:rFonts w:ascii="Times New Roman" w:hAnsi="Times New Roman" w:cs="Times New Roman"/>
                <w:color w:val="auto"/>
                <w:lang w:val="uk-UA"/>
              </w:rPr>
            </w:pPr>
            <w:r w:rsidRPr="00DF05CB">
              <w:rPr>
                <w:rFonts w:ascii="Times New Roman" w:hAnsi="Times New Roman" w:cs="Times New Roman"/>
                <w:color w:val="auto"/>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w:t>
            </w:r>
            <w:r w:rsidR="006F1BBD" w:rsidRPr="00DF05CB">
              <w:rPr>
                <w:rFonts w:ascii="Times New Roman" w:hAnsi="Times New Roman" w:cs="Times New Roman"/>
                <w:color w:val="auto"/>
                <w:lang w:val="uk-UA"/>
              </w:rPr>
              <w:t>ті електронного підпису (КЕП</w:t>
            </w:r>
            <w:r w:rsidRPr="00DF05CB">
              <w:rPr>
                <w:rFonts w:ascii="Times New Roman" w:hAnsi="Times New Roman" w:cs="Times New Roman"/>
                <w:color w:val="auto"/>
                <w:lang w:val="uk-UA"/>
              </w:rPr>
              <w:t xml:space="preserve">),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006F1BBD" w:rsidRPr="00DF05CB">
              <w:rPr>
                <w:rFonts w:ascii="Times New Roman" w:hAnsi="Times New Roman" w:cs="Times New Roman"/>
                <w:color w:val="auto"/>
                <w:lang w:val="uk-UA"/>
              </w:rPr>
              <w:t>згідно</w:t>
            </w:r>
            <w:r w:rsidRPr="00DF05CB">
              <w:rPr>
                <w:rFonts w:ascii="Times New Roman" w:hAnsi="Times New Roman" w:cs="Times New Roman"/>
                <w:color w:val="auto"/>
                <w:lang w:val="uk-UA"/>
              </w:rPr>
              <w:t xml:space="preserve"> цієї тендерної документації.</w:t>
            </w:r>
          </w:p>
          <w:p w14:paraId="25EC9CF7" w14:textId="237D8862" w:rsidR="004F538A" w:rsidRPr="00DF05CB" w:rsidRDefault="004F538A" w:rsidP="004F538A">
            <w:pPr>
              <w:pStyle w:val="rvps2"/>
              <w:shd w:val="clear" w:color="auto" w:fill="FFFFFF"/>
              <w:spacing w:before="0" w:beforeAutospacing="0" w:after="0" w:afterAutospacing="0"/>
              <w:jc w:val="both"/>
              <w:rPr>
                <w:sz w:val="22"/>
                <w:szCs w:val="22"/>
              </w:rPr>
            </w:pPr>
            <w:r w:rsidRPr="00DF05CB">
              <w:rPr>
                <w:b/>
                <w:sz w:val="22"/>
                <w:szCs w:val="22"/>
              </w:rPr>
              <w:t>Повноваження щодо підпису документів тендерної пропозиції учасника процедури закупівлі (в тому числі на підпис тен</w:t>
            </w:r>
            <w:r w:rsidR="006F1BBD" w:rsidRPr="00DF05CB">
              <w:rPr>
                <w:b/>
                <w:sz w:val="22"/>
                <w:szCs w:val="22"/>
              </w:rPr>
              <w:t>дерної пропозиції згідно з</w:t>
            </w:r>
            <w:r w:rsidRPr="00DF05CB">
              <w:rPr>
                <w:b/>
                <w:sz w:val="22"/>
                <w:szCs w:val="22"/>
              </w:rPr>
              <w:t xml:space="preserve"> цієї тендерної документації) підтверджується шляхом подання у складі тендерної пропозиції наступних документів:</w:t>
            </w:r>
            <w:r w:rsidRPr="00DF05CB">
              <w:rPr>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w:t>
            </w:r>
            <w:r w:rsidR="006F1BBD" w:rsidRPr="00DF05CB">
              <w:rPr>
                <w:sz w:val="22"/>
                <w:szCs w:val="22"/>
              </w:rPr>
              <w:t>з</w:t>
            </w:r>
            <w:r w:rsidRPr="00DF05CB">
              <w:rPr>
                <w:sz w:val="22"/>
                <w:szCs w:val="22"/>
              </w:rPr>
              <w:t xml:space="preserve"> цієї тендерної документації),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w:t>
            </w:r>
            <w:r w:rsidRPr="00DF05CB">
              <w:rPr>
                <w:sz w:val="22"/>
                <w:szCs w:val="22"/>
              </w:rPr>
              <w:lastRenderedPageBreak/>
              <w:t>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014E75B8" w14:textId="77777777"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3A06B9FC" w14:textId="77777777"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A139B8" w14:textId="77BF95A6" w:rsidR="00A109CB" w:rsidRPr="00DF05CB" w:rsidRDefault="004F538A" w:rsidP="006F1BBD">
            <w:pPr>
              <w:widowControl w:val="0"/>
              <w:jc w:val="both"/>
              <w:rPr>
                <w:rFonts w:ascii="Times New Roman" w:eastAsia="Calibri" w:hAnsi="Times New Roman" w:cs="Times New Roman"/>
                <w:lang w:val="uk-UA" w:eastAsia="ru-RU"/>
              </w:rPr>
            </w:pPr>
            <w:r w:rsidRPr="00DF05CB">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02B93" w:rsidRPr="00DF05CB">
              <w:rPr>
                <w:rFonts w:ascii="Times New Roman" w:eastAsia="Times New Roman" w:hAnsi="Times New Roman" w:cs="Times New Roman"/>
                <w:lang w:val="uk-UA" w:eastAsia="uk-UA"/>
              </w:rPr>
              <w:t>.</w:t>
            </w:r>
          </w:p>
        </w:tc>
      </w:tr>
      <w:tr w:rsidR="00CE69F4" w:rsidRPr="00DF05CB" w14:paraId="1C941F83" w14:textId="77777777" w:rsidTr="002339CA">
        <w:trPr>
          <w:trHeight w:val="341"/>
        </w:trPr>
        <w:tc>
          <w:tcPr>
            <w:tcW w:w="904" w:type="dxa"/>
            <w:shd w:val="clear" w:color="auto" w:fill="auto"/>
            <w:vAlign w:val="center"/>
          </w:tcPr>
          <w:p w14:paraId="5FC3EF25"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2</w:t>
            </w:r>
          </w:p>
        </w:tc>
        <w:tc>
          <w:tcPr>
            <w:tcW w:w="3208" w:type="dxa"/>
            <w:shd w:val="clear" w:color="auto" w:fill="auto"/>
          </w:tcPr>
          <w:p w14:paraId="7ABA4F81" w14:textId="77777777" w:rsidR="008A2A62" w:rsidRPr="00DF05CB" w:rsidRDefault="008A2A62" w:rsidP="000F646A">
            <w:pPr>
              <w:jc w:val="both"/>
              <w:rPr>
                <w:rFonts w:ascii="Times New Roman" w:hAnsi="Times New Roman" w:cs="Times New Roman"/>
                <w:b/>
                <w:lang w:val="uk-UA"/>
              </w:rPr>
            </w:pPr>
            <w:r w:rsidRPr="00DF05CB">
              <w:rPr>
                <w:rFonts w:ascii="Times New Roman" w:hAnsi="Times New Roman" w:cs="Times New Roman"/>
                <w:b/>
                <w:lang w:val="uk-UA"/>
              </w:rPr>
              <w:t>Забезпечення тендерної пропозиції</w:t>
            </w:r>
          </w:p>
        </w:tc>
        <w:tc>
          <w:tcPr>
            <w:tcW w:w="5758" w:type="dxa"/>
            <w:gridSpan w:val="2"/>
            <w:shd w:val="clear" w:color="auto" w:fill="auto"/>
            <w:vAlign w:val="center"/>
          </w:tcPr>
          <w:p w14:paraId="58890BBC" w14:textId="7BA27425" w:rsidR="008A2A62" w:rsidRPr="00DF05CB" w:rsidRDefault="006F1BBD"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hAnsi="Times New Roman" w:cs="Times New Roman"/>
                <w:lang w:val="uk-UA" w:eastAsia="ru-RU"/>
              </w:rPr>
            </w:pPr>
            <w:r w:rsidRPr="00DF05CB">
              <w:rPr>
                <w:rFonts w:ascii="Times New Roman" w:hAnsi="Times New Roman" w:cs="Times New Roman"/>
                <w:lang w:val="uk-UA" w:eastAsia="ru-RU"/>
              </w:rPr>
              <w:t>Н</w:t>
            </w:r>
            <w:r w:rsidR="004E3685" w:rsidRPr="00DF05CB">
              <w:rPr>
                <w:rFonts w:ascii="Times New Roman" w:hAnsi="Times New Roman" w:cs="Times New Roman"/>
                <w:lang w:val="uk-UA" w:eastAsia="ru-RU"/>
              </w:rPr>
              <w:t>е вимагається</w:t>
            </w:r>
          </w:p>
        </w:tc>
      </w:tr>
      <w:tr w:rsidR="00CE69F4" w:rsidRPr="00DF05CB" w14:paraId="1E489708" w14:textId="77777777" w:rsidTr="002339CA">
        <w:tc>
          <w:tcPr>
            <w:tcW w:w="904" w:type="dxa"/>
            <w:shd w:val="clear" w:color="auto" w:fill="auto"/>
            <w:vAlign w:val="center"/>
          </w:tcPr>
          <w:p w14:paraId="7989B3DC"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3</w:t>
            </w:r>
          </w:p>
        </w:tc>
        <w:tc>
          <w:tcPr>
            <w:tcW w:w="3208" w:type="dxa"/>
            <w:shd w:val="clear" w:color="auto" w:fill="auto"/>
          </w:tcPr>
          <w:p w14:paraId="32C605DE"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Умови повернення чи неповернення забезпечення тендерної пропозиції</w:t>
            </w:r>
          </w:p>
        </w:tc>
        <w:tc>
          <w:tcPr>
            <w:tcW w:w="5758" w:type="dxa"/>
            <w:gridSpan w:val="2"/>
            <w:shd w:val="clear" w:color="auto" w:fill="auto"/>
            <w:vAlign w:val="center"/>
          </w:tcPr>
          <w:p w14:paraId="71DBF4BB" w14:textId="77777777" w:rsidR="004E3685" w:rsidRPr="00DF05CB" w:rsidRDefault="004E3685" w:rsidP="000F646A">
            <w:pPr>
              <w:ind w:firstLine="263"/>
              <w:rPr>
                <w:rFonts w:ascii="Times New Roman" w:eastAsia="Times New Roman" w:hAnsi="Times New Roman" w:cs="Times New Roman"/>
                <w:lang w:val="uk-UA"/>
              </w:rPr>
            </w:pPr>
            <w:r w:rsidRPr="00DF05CB">
              <w:rPr>
                <w:rFonts w:ascii="Times New Roman" w:eastAsia="Times New Roman" w:hAnsi="Times New Roman" w:cs="Times New Roman"/>
                <w:lang w:val="uk-UA"/>
              </w:rPr>
              <w:t>Не передбачається.</w:t>
            </w:r>
          </w:p>
        </w:tc>
      </w:tr>
      <w:tr w:rsidR="00CE69F4" w:rsidRPr="00C513D3" w14:paraId="196E828A" w14:textId="77777777" w:rsidTr="002339CA">
        <w:tc>
          <w:tcPr>
            <w:tcW w:w="904" w:type="dxa"/>
            <w:shd w:val="clear" w:color="auto" w:fill="auto"/>
            <w:vAlign w:val="center"/>
          </w:tcPr>
          <w:p w14:paraId="61D6D35D"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4</w:t>
            </w:r>
          </w:p>
        </w:tc>
        <w:tc>
          <w:tcPr>
            <w:tcW w:w="3208" w:type="dxa"/>
            <w:shd w:val="clear" w:color="auto" w:fill="auto"/>
          </w:tcPr>
          <w:p w14:paraId="09777F3D"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Строк, протягом якого тендерні пропозиції є дійсними</w:t>
            </w:r>
          </w:p>
        </w:tc>
        <w:tc>
          <w:tcPr>
            <w:tcW w:w="5758" w:type="dxa"/>
            <w:gridSpan w:val="2"/>
            <w:shd w:val="clear" w:color="auto" w:fill="auto"/>
          </w:tcPr>
          <w:p w14:paraId="5DC15D36" w14:textId="77777777" w:rsidR="006E4D36" w:rsidRPr="00DF05CB" w:rsidRDefault="006E4D36" w:rsidP="000F646A">
            <w:pPr>
              <w:ind w:firstLine="263"/>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Тендерні пропозиції вважаються дійсними протягом </w:t>
            </w:r>
            <w:r w:rsidRPr="00DF05CB">
              <w:rPr>
                <w:rFonts w:ascii="Times New Roman" w:eastAsia="Times New Roman" w:hAnsi="Times New Roman" w:cs="Times New Roman"/>
                <w:b/>
                <w:bCs/>
                <w:i/>
                <w:iCs/>
                <w:lang w:val="uk-UA" w:eastAsia="uk-UA"/>
              </w:rPr>
              <w:t>90 днів із дати кінцевого строку подання</w:t>
            </w:r>
            <w:r w:rsidRPr="00DF05CB">
              <w:rPr>
                <w:rFonts w:ascii="Times New Roman" w:eastAsia="Times New Roman" w:hAnsi="Times New Roman" w:cs="Times New Roman"/>
                <w:lang w:val="uk-UA" w:eastAsia="uk-UA"/>
              </w:rPr>
              <w:t xml:space="preserve"> тендерних пропозицій. </w:t>
            </w:r>
          </w:p>
          <w:p w14:paraId="5E21C5FE" w14:textId="77777777" w:rsidR="006E4D36" w:rsidRPr="00DF05CB" w:rsidRDefault="006E4D36" w:rsidP="000F646A">
            <w:pPr>
              <w:ind w:firstLine="263"/>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B59842" w14:textId="77777777" w:rsidR="006E4D36" w:rsidRPr="00DF05CB" w:rsidRDefault="006E4D36" w:rsidP="000F646A">
            <w:pPr>
              <w:ind w:firstLine="263"/>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9F06E6" w14:textId="77777777" w:rsidR="006E4D36" w:rsidRPr="00DF05CB" w:rsidRDefault="006E4D36" w:rsidP="000F646A">
            <w:pPr>
              <w:pStyle w:val="a4"/>
              <w:numPr>
                <w:ilvl w:val="0"/>
                <w:numId w:val="3"/>
              </w:numPr>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відхилити таку вимогу, не втрачаючи при цьому наданого ним забезпечення тендерної пропозиції;</w:t>
            </w:r>
          </w:p>
          <w:p w14:paraId="2CD8871D" w14:textId="77777777" w:rsidR="006E4D36" w:rsidRPr="00DF05CB" w:rsidRDefault="006E4D36" w:rsidP="000F646A">
            <w:pPr>
              <w:pStyle w:val="a4"/>
              <w:numPr>
                <w:ilvl w:val="0"/>
                <w:numId w:val="3"/>
              </w:numPr>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67ED65FD" w14:textId="09C42A0C" w:rsidR="00205187" w:rsidRPr="00DF05CB" w:rsidRDefault="006E4D36" w:rsidP="000F646A">
            <w:pPr>
              <w:tabs>
                <w:tab w:val="left" w:pos="459"/>
              </w:tabs>
              <w:ind w:right="54"/>
              <w:jc w:val="both"/>
              <w:rPr>
                <w:rFonts w:ascii="Times New Roman" w:eastAsia="Times New Roman" w:hAnsi="Times New Roman" w:cs="Times New Roman"/>
                <w:lang w:val="uk-UA"/>
              </w:rPr>
            </w:pPr>
            <w:r w:rsidRPr="00DF05CB">
              <w:rPr>
                <w:rFonts w:ascii="Times New Roman" w:eastAsia="Times New Roman" w:hAnsi="Times New Roman" w:cs="Times New Roman"/>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1BBD" w:rsidRPr="00C513D3" w14:paraId="05228B6B" w14:textId="77777777" w:rsidTr="002339CA">
        <w:tc>
          <w:tcPr>
            <w:tcW w:w="904" w:type="dxa"/>
            <w:shd w:val="clear" w:color="auto" w:fill="auto"/>
            <w:vAlign w:val="center"/>
          </w:tcPr>
          <w:p w14:paraId="3F92A3A0" w14:textId="77777777" w:rsidR="009945F5" w:rsidRPr="00DF05CB" w:rsidRDefault="009945F5" w:rsidP="000F646A">
            <w:pPr>
              <w:jc w:val="center"/>
              <w:rPr>
                <w:rFonts w:ascii="Times New Roman" w:hAnsi="Times New Roman" w:cs="Times New Roman"/>
                <w:b/>
                <w:color w:val="FF0000"/>
                <w:lang w:val="uk-UA"/>
              </w:rPr>
            </w:pPr>
            <w:r w:rsidRPr="00DF05CB">
              <w:rPr>
                <w:rFonts w:ascii="Times New Roman" w:hAnsi="Times New Roman" w:cs="Times New Roman"/>
                <w:b/>
                <w:lang w:val="uk-UA"/>
              </w:rPr>
              <w:t>5</w:t>
            </w:r>
          </w:p>
        </w:tc>
        <w:tc>
          <w:tcPr>
            <w:tcW w:w="3208" w:type="dxa"/>
            <w:shd w:val="clear" w:color="auto" w:fill="auto"/>
          </w:tcPr>
          <w:p w14:paraId="4E309169" w14:textId="77777777" w:rsidR="006F1BBD" w:rsidRPr="00DF05CB" w:rsidRDefault="006F1BBD" w:rsidP="006F1BBD">
            <w:pPr>
              <w:pStyle w:val="rvps2"/>
              <w:shd w:val="clear" w:color="auto" w:fill="FFFFFF"/>
              <w:spacing w:before="0" w:beforeAutospacing="0" w:after="0" w:afterAutospacing="0"/>
              <w:jc w:val="both"/>
              <w:rPr>
                <w:b/>
                <w:sz w:val="22"/>
                <w:szCs w:val="22"/>
              </w:rPr>
            </w:pPr>
            <w:r w:rsidRPr="00DF05CB">
              <w:rPr>
                <w:b/>
                <w:sz w:val="22"/>
                <w:szCs w:val="22"/>
              </w:rPr>
              <w:t xml:space="preserve">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учасників установленим </w:t>
            </w:r>
            <w:r w:rsidRPr="00DF05CB">
              <w:rPr>
                <w:b/>
                <w:sz w:val="22"/>
                <w:szCs w:val="22"/>
              </w:rPr>
              <w:lastRenderedPageBreak/>
              <w:t>критеріям і вимогам згідно із законодавством</w:t>
            </w:r>
          </w:p>
          <w:p w14:paraId="779C1381" w14:textId="3CEC3EC3" w:rsidR="009945F5" w:rsidRPr="00DF05CB" w:rsidRDefault="009945F5" w:rsidP="000F646A">
            <w:pPr>
              <w:jc w:val="both"/>
              <w:rPr>
                <w:rFonts w:ascii="Times New Roman" w:hAnsi="Times New Roman" w:cs="Times New Roman"/>
                <w:b/>
                <w:color w:val="FF0000"/>
                <w:lang w:val="uk-UA"/>
              </w:rPr>
            </w:pPr>
          </w:p>
        </w:tc>
        <w:tc>
          <w:tcPr>
            <w:tcW w:w="5758" w:type="dxa"/>
            <w:gridSpan w:val="2"/>
            <w:shd w:val="clear" w:color="auto" w:fill="auto"/>
          </w:tcPr>
          <w:p w14:paraId="2BEEC74B" w14:textId="1FF21ADB" w:rsidR="006F1BBD" w:rsidRPr="00DF05CB" w:rsidRDefault="006F1BBD" w:rsidP="006F1BBD">
            <w:pPr>
              <w:widowControl w:val="0"/>
              <w:pBdr>
                <w:top w:val="none" w:sz="0" w:space="0" w:color="000000"/>
                <w:left w:val="none" w:sz="0" w:space="0" w:color="000000"/>
                <w:bottom w:val="none" w:sz="0" w:space="0" w:color="000000"/>
                <w:right w:val="none" w:sz="0" w:space="0" w:color="000000"/>
              </w:pBdr>
              <w:ind w:hanging="2"/>
              <w:jc w:val="both"/>
              <w:rPr>
                <w:rFonts w:ascii="Times New Roman" w:hAnsi="Times New Roman" w:cs="Times New Roman"/>
                <w:lang w:val="uk-UA"/>
              </w:rPr>
            </w:pPr>
            <w:r w:rsidRPr="00DF05CB">
              <w:rPr>
                <w:rFonts w:ascii="Times New Roman" w:hAnsi="Times New Roman" w:cs="Times New Roman"/>
                <w:lang w:val="uk-UA"/>
              </w:rPr>
              <w:lastRenderedPageBreak/>
              <w:t xml:space="preserve">1. Замовник вимагає від учасників подання ними документально підтвердженої інформації про їх відповідність кваліфікаційним критеріям, а саме: </w:t>
            </w:r>
          </w:p>
          <w:p w14:paraId="02604B3C" w14:textId="2AD225AD" w:rsidR="006F1BBD" w:rsidRPr="00DF05CB" w:rsidRDefault="006F1BBD" w:rsidP="006F1BBD">
            <w:pPr>
              <w:widowControl w:val="0"/>
              <w:pBdr>
                <w:top w:val="none" w:sz="0" w:space="0" w:color="000000"/>
                <w:left w:val="none" w:sz="0" w:space="0" w:color="000000"/>
                <w:bottom w:val="none" w:sz="0" w:space="0" w:color="000000"/>
                <w:right w:val="none" w:sz="0" w:space="0" w:color="000000"/>
              </w:pBdr>
              <w:ind w:hanging="2"/>
              <w:jc w:val="both"/>
              <w:rPr>
                <w:rFonts w:ascii="Times New Roman" w:hAnsi="Times New Roman" w:cs="Times New Roman"/>
                <w:lang w:val="uk-UA"/>
              </w:rPr>
            </w:pPr>
            <w:r w:rsidRPr="00DF05CB">
              <w:rPr>
                <w:rFonts w:ascii="Times New Roman" w:hAnsi="Times New Roman" w:cs="Times New Roman"/>
                <w:lang w:val="uk-UA"/>
              </w:rPr>
              <w:t xml:space="preserve">- </w:t>
            </w:r>
            <w:r w:rsidRPr="00DF05CB">
              <w:rPr>
                <w:rFonts w:ascii="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r w:rsidRPr="00DF05CB">
              <w:rPr>
                <w:rFonts w:ascii="Times New Roman" w:hAnsi="Times New Roman" w:cs="Times New Roman"/>
                <w:lang w:val="uk-UA"/>
              </w:rPr>
              <w:t xml:space="preserve"> учасник повинен підтвердити досвід повного виконання </w:t>
            </w:r>
            <w:r w:rsidRPr="00DF05CB">
              <w:rPr>
                <w:rFonts w:ascii="Times New Roman" w:hAnsi="Times New Roman" w:cs="Times New Roman"/>
                <w:u w:val="single"/>
                <w:lang w:val="uk-UA"/>
              </w:rPr>
              <w:t xml:space="preserve">не менше ніж </w:t>
            </w:r>
            <w:r w:rsidRPr="00DF05CB">
              <w:rPr>
                <w:rFonts w:ascii="Times New Roman" w:hAnsi="Times New Roman" w:cs="Times New Roman"/>
                <w:u w:val="single"/>
                <w:lang w:val="uk-UA"/>
              </w:rPr>
              <w:lastRenderedPageBreak/>
              <w:t>одного аналогічного договору</w:t>
            </w:r>
            <w:r w:rsidRPr="00DF05CB">
              <w:rPr>
                <w:rFonts w:ascii="Times New Roman" w:hAnsi="Times New Roman" w:cs="Times New Roman"/>
                <w:lang w:val="uk-UA"/>
              </w:rPr>
              <w:t>, при цьому такий договір має бути укладений із суб’єктом, який є замовником в розумінні п. 11 ч. 1 ст. 1 Закону та інформація про укладення такого договору повинна міститись в електронній системі закупівель.</w:t>
            </w:r>
          </w:p>
          <w:p w14:paraId="4332FF1C" w14:textId="022A7335" w:rsidR="006F1BBD" w:rsidRPr="00DF05CB" w:rsidRDefault="006F1BBD" w:rsidP="006F1BBD">
            <w:pPr>
              <w:pStyle w:val="13"/>
              <w:widowControl w:val="0"/>
              <w:spacing w:line="240" w:lineRule="auto"/>
              <w:jc w:val="both"/>
              <w:rPr>
                <w:rFonts w:ascii="Times New Roman" w:hAnsi="Times New Roman" w:cs="Times New Roman"/>
                <w:b/>
                <w:color w:val="auto"/>
                <w:lang w:val="uk-UA"/>
              </w:rPr>
            </w:pPr>
            <w:r w:rsidRPr="00DF05CB">
              <w:rPr>
                <w:rFonts w:ascii="Times New Roman" w:hAnsi="Times New Roman" w:cs="Times New Roman"/>
                <w:b/>
                <w:color w:val="auto"/>
                <w:lang w:val="uk-UA"/>
              </w:rPr>
              <w:t>2. Для підтвердження відповідності учасника кваліфікаційним критеріям, останній повинен надати у складі тендерної пропозиції всі документи згідно переліку, вказаного нижче, а саме:</w:t>
            </w:r>
          </w:p>
          <w:p w14:paraId="1671A580" w14:textId="4BC04B29" w:rsidR="006F1BBD" w:rsidRPr="00DF05CB" w:rsidRDefault="006F1BBD" w:rsidP="006F1BBD">
            <w:pPr>
              <w:pStyle w:val="13"/>
              <w:spacing w:line="240" w:lineRule="auto"/>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 xml:space="preserve">2.1. </w:t>
            </w:r>
            <w:r w:rsidR="0051426A" w:rsidRPr="00DF05CB">
              <w:rPr>
                <w:rFonts w:ascii="Times New Roman" w:eastAsia="Times New Roman" w:hAnsi="Times New Roman" w:cs="Times New Roman"/>
                <w:color w:val="auto"/>
                <w:lang w:val="uk-UA"/>
              </w:rPr>
              <w:t xml:space="preserve">довідку за формою зазначеною </w:t>
            </w:r>
            <w:r w:rsidR="0051426A" w:rsidRPr="00DF05CB">
              <w:rPr>
                <w:rFonts w:ascii="Times New Roman" w:eastAsia="Times New Roman" w:hAnsi="Times New Roman" w:cs="Times New Roman"/>
                <w:b/>
                <w:color w:val="auto"/>
                <w:lang w:val="uk-UA"/>
              </w:rPr>
              <w:t>в Додатку 5 до тендерної документації</w:t>
            </w:r>
            <w:r w:rsidR="009D49D9" w:rsidRPr="00DF05CB">
              <w:rPr>
                <w:rFonts w:ascii="Times New Roman" w:eastAsia="Times New Roman" w:hAnsi="Times New Roman" w:cs="Times New Roman"/>
                <w:color w:val="auto"/>
                <w:lang w:val="uk-UA"/>
              </w:rPr>
              <w:t xml:space="preserve"> із </w:t>
            </w:r>
            <w:r w:rsidRPr="00DF05CB">
              <w:rPr>
                <w:rFonts w:ascii="Times New Roman" w:eastAsia="Times New Roman" w:hAnsi="Times New Roman" w:cs="Times New Roman"/>
                <w:color w:val="auto"/>
                <w:lang w:val="uk-UA"/>
              </w:rPr>
              <w:t>копі</w:t>
            </w:r>
            <w:r w:rsidR="009D49D9" w:rsidRPr="00DF05CB">
              <w:rPr>
                <w:rFonts w:ascii="Times New Roman" w:eastAsia="Times New Roman" w:hAnsi="Times New Roman" w:cs="Times New Roman"/>
                <w:color w:val="auto"/>
                <w:lang w:val="uk-UA"/>
              </w:rPr>
              <w:t>є</w:t>
            </w:r>
            <w:r w:rsidRPr="00DF05CB">
              <w:rPr>
                <w:rFonts w:ascii="Times New Roman" w:eastAsia="Times New Roman" w:hAnsi="Times New Roman" w:cs="Times New Roman"/>
                <w:color w:val="auto"/>
                <w:lang w:val="uk-UA"/>
              </w:rPr>
              <w:t xml:space="preserve">ю не менше ніж одного повністю виконаного аналогічного договору </w:t>
            </w:r>
            <w:r w:rsidRPr="00DF05CB">
              <w:rPr>
                <w:rFonts w:ascii="Times New Roman" w:hAnsi="Times New Roman" w:cs="Times New Roman"/>
                <w:lang w:val="uk-UA"/>
              </w:rPr>
              <w:t>(з дотриманням вимог цієї тендерної документації щодо його змісту тощо)</w:t>
            </w:r>
            <w:r w:rsidRPr="00DF05CB">
              <w:rPr>
                <w:rFonts w:ascii="Times New Roman" w:eastAsia="Times New Roman" w:hAnsi="Times New Roman" w:cs="Times New Roman"/>
                <w:color w:val="auto"/>
                <w:lang w:val="uk-UA"/>
              </w:rPr>
              <w:t xml:space="preserve"> (договір вважатиметься повністю виконаним, якщо сторони такого договору склали відповідні документи, що підтверджують приймання-передачу товару та у повному обсязі згідно договору за кількістю (з урахуванням змін до договору, якщо таке мало місце), разом з копіями оформлених належним чином сторонами аналогічного договору первинних облікових документів, що підтверджують приймання-передачу товару в повному обсязі згідно такого аналогічного договору (видаткові накладні або акти приймання-передачі або інші аналогічні документи, складені у двосторонньому порядку сторонами договору у письмовій формі, що підтверджують приймання-передачу товару, та зміст яких містить інформацію щодо реквізитів договору, щодо виконання якого надаються такі документи (документ). А також відгук про </w:t>
            </w:r>
            <w:proofErr w:type="spellStart"/>
            <w:r w:rsidRPr="00DF05CB">
              <w:rPr>
                <w:rFonts w:ascii="Times New Roman" w:eastAsia="Times New Roman" w:hAnsi="Times New Roman" w:cs="Times New Roman"/>
                <w:color w:val="auto"/>
                <w:lang w:val="uk-UA"/>
              </w:rPr>
              <w:t>викоання</w:t>
            </w:r>
            <w:proofErr w:type="spellEnd"/>
            <w:r w:rsidRPr="00DF05CB">
              <w:rPr>
                <w:rFonts w:ascii="Times New Roman" w:eastAsia="Times New Roman" w:hAnsi="Times New Roman" w:cs="Times New Roman"/>
                <w:color w:val="auto"/>
                <w:lang w:val="uk-UA"/>
              </w:rPr>
              <w:t xml:space="preserve"> зазначеного договору.</w:t>
            </w:r>
          </w:p>
          <w:p w14:paraId="20E6DF31" w14:textId="1D5D9B3E" w:rsidR="006F1BBD" w:rsidRPr="00DF05CB" w:rsidRDefault="006F1BBD" w:rsidP="006F1BBD">
            <w:pPr>
              <w:pStyle w:val="rvps2"/>
              <w:shd w:val="clear" w:color="auto" w:fill="FFFFFF"/>
              <w:spacing w:before="0" w:beforeAutospacing="0" w:after="0" w:afterAutospacing="0"/>
              <w:jc w:val="both"/>
              <w:rPr>
                <w:sz w:val="22"/>
                <w:szCs w:val="22"/>
              </w:rPr>
            </w:pPr>
            <w:r w:rsidRPr="00DF05CB">
              <w:rPr>
                <w:sz w:val="22"/>
                <w:szCs w:val="22"/>
              </w:rPr>
              <w:t>2.</w:t>
            </w:r>
            <w:r w:rsidR="009D49D9" w:rsidRPr="00DF05CB">
              <w:rPr>
                <w:sz w:val="22"/>
                <w:szCs w:val="22"/>
              </w:rPr>
              <w:t>2.</w:t>
            </w:r>
            <w:r w:rsidRPr="00DF05CB">
              <w:rPr>
                <w:sz w:val="22"/>
                <w:szCs w:val="22"/>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Спосіб документального підтвердження відповідності кваліфікаційним критеріям у такому випадку повинен у будь-якому разі </w:t>
            </w:r>
            <w:r w:rsidR="009D49D9" w:rsidRPr="00DF05CB">
              <w:rPr>
                <w:sz w:val="22"/>
                <w:szCs w:val="22"/>
              </w:rPr>
              <w:t>вимогам тендерної документації.</w:t>
            </w:r>
          </w:p>
          <w:p w14:paraId="540D1D69" w14:textId="6663B3CF"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2E3158"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7BB8A"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5243F2"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F05CB">
              <w:rPr>
                <w:color w:val="000000"/>
                <w:sz w:val="22"/>
                <w:szCs w:val="22"/>
              </w:rPr>
              <w:lastRenderedPageBreak/>
              <w:t>вчинення корупційного правопорушення або правопорушення, пов’язаного з корупцією;</w:t>
            </w:r>
          </w:p>
          <w:p w14:paraId="4F057833"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05CB">
              <w:rPr>
                <w:color w:val="000000"/>
                <w:sz w:val="22"/>
                <w:szCs w:val="22"/>
              </w:rPr>
              <w:t>антиконкурентних</w:t>
            </w:r>
            <w:proofErr w:type="spellEnd"/>
            <w:r w:rsidRPr="00DF05CB">
              <w:rPr>
                <w:color w:val="000000"/>
                <w:sz w:val="22"/>
                <w:szCs w:val="22"/>
              </w:rPr>
              <w:t xml:space="preserve"> узгоджених дій, що стосуються спотворення результатів тендерів;</w:t>
            </w:r>
          </w:p>
          <w:p w14:paraId="1FE11BD7"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F5BC62"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48B4B3"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48FA3E"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65B4CD61"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37DD33"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10) учасник процедури закупівлі або кінцевий </w:t>
            </w:r>
            <w:proofErr w:type="spellStart"/>
            <w:r w:rsidRPr="00DF05CB">
              <w:rPr>
                <w:color w:val="000000"/>
                <w:sz w:val="22"/>
                <w:szCs w:val="22"/>
              </w:rPr>
              <w:t>бенефіціарний</w:t>
            </w:r>
            <w:proofErr w:type="spellEnd"/>
            <w:r w:rsidRPr="00DF05CB">
              <w:rPr>
                <w:color w:val="000000"/>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DDAFF"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50F0"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12)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DF05CB">
              <w:rPr>
                <w:color w:val="000000"/>
                <w:sz w:val="22"/>
                <w:szCs w:val="22"/>
              </w:rPr>
              <w:lastRenderedPageBreak/>
              <w:t xml:space="preserve">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14:paraId="7528DB08" w14:textId="274F914D" w:rsidR="006F1BBD" w:rsidRPr="00DF05CB" w:rsidRDefault="006F1BBD" w:rsidP="006F1BBD">
            <w:pPr>
              <w:pStyle w:val="rvps2"/>
              <w:shd w:val="clear" w:color="auto" w:fill="FFFFFF"/>
              <w:spacing w:before="0" w:beforeAutospacing="0" w:after="0" w:afterAutospacing="0"/>
              <w:jc w:val="both"/>
              <w:rPr>
                <w:b/>
                <w:color w:val="000000"/>
                <w:sz w:val="22"/>
                <w:szCs w:val="22"/>
              </w:rPr>
            </w:pPr>
            <w:r w:rsidRPr="00DF05CB">
              <w:rPr>
                <w:b/>
                <w:color w:val="000000"/>
                <w:sz w:val="22"/>
                <w:szCs w:val="22"/>
              </w:rPr>
              <w:t xml:space="preserve">* Документи та/або інформація у довільній формі надається учасником у вигляді, що передбачений для подання </w:t>
            </w:r>
            <w:r w:rsidR="009D49D9" w:rsidRPr="00DF05CB">
              <w:rPr>
                <w:b/>
                <w:color w:val="000000"/>
                <w:sz w:val="22"/>
                <w:szCs w:val="22"/>
              </w:rPr>
              <w:t>документів тендерної пропозиції</w:t>
            </w:r>
          </w:p>
          <w:p w14:paraId="3B67A590" w14:textId="7BEFFD4F" w:rsidR="006F1BBD" w:rsidRPr="00DF05CB" w:rsidRDefault="006F1BBD" w:rsidP="006F1BBD">
            <w:pPr>
              <w:pStyle w:val="rvps2"/>
              <w:shd w:val="clear" w:color="auto" w:fill="FFFFFF"/>
              <w:spacing w:before="0" w:beforeAutospacing="0" w:after="0" w:afterAutospacing="0"/>
              <w:jc w:val="both"/>
              <w:rPr>
                <w:b/>
                <w:color w:val="000000"/>
                <w:sz w:val="22"/>
                <w:szCs w:val="22"/>
              </w:rPr>
            </w:pPr>
            <w:r w:rsidRPr="00DF05CB">
              <w:rPr>
                <w:color w:val="000000"/>
                <w:sz w:val="22"/>
                <w:szCs w:val="22"/>
              </w:rPr>
              <w:t>У випадку, якщо учасник не перебуває в обставинах, що передбачені згідно абзацу чотирнадцятого пункту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r w:rsidR="009D49D9" w:rsidRPr="00DF05CB">
              <w:rPr>
                <w:color w:val="000000"/>
                <w:sz w:val="22"/>
                <w:szCs w:val="22"/>
              </w:rPr>
              <w:t xml:space="preserve"> </w:t>
            </w:r>
            <w:r w:rsidR="009D49D9" w:rsidRPr="00DF05CB">
              <w:rPr>
                <w:b/>
                <w:color w:val="000000"/>
                <w:sz w:val="22"/>
                <w:szCs w:val="22"/>
              </w:rPr>
              <w:t>Учасник в такому разі подає довідку в довільній формі із зазначенням підстави</w:t>
            </w:r>
          </w:p>
          <w:p w14:paraId="12474F45" w14:textId="3DA13B85" w:rsidR="006F1BBD" w:rsidRPr="00DF05CB" w:rsidRDefault="009D49D9"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4</w:t>
            </w:r>
            <w:r w:rsidR="006F1BBD" w:rsidRPr="00DF05CB">
              <w:rPr>
                <w:color w:val="000000"/>
                <w:sz w:val="22"/>
                <w:szCs w:val="22"/>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4B8C842"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FE75CAC"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9DB245F"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пункту 47 Особливостей, здійснюється у формі, що передбачена вказаним пунктом для учасника процедури закупівлі.</w:t>
            </w:r>
          </w:p>
          <w:p w14:paraId="670F544F" w14:textId="0A5FBE10" w:rsidR="006F1BBD" w:rsidRPr="00DF05CB" w:rsidRDefault="006F1BBD" w:rsidP="006F1BBD">
            <w:pPr>
              <w:pStyle w:val="rvps2"/>
              <w:shd w:val="clear" w:color="auto" w:fill="FFFFFF"/>
              <w:spacing w:before="0" w:beforeAutospacing="0" w:after="0" w:afterAutospacing="0"/>
              <w:jc w:val="both"/>
              <w:rPr>
                <w:color w:val="000000"/>
                <w:sz w:val="22"/>
                <w:szCs w:val="22"/>
                <w:shd w:val="clear" w:color="auto" w:fill="FFFFFF"/>
              </w:rPr>
            </w:pPr>
            <w:r w:rsidRPr="00DF05CB">
              <w:rPr>
                <w:color w:val="000000"/>
                <w:sz w:val="22"/>
                <w:szCs w:val="22"/>
              </w:rPr>
              <w:t xml:space="preserve">5. </w:t>
            </w:r>
            <w:r w:rsidRPr="00DF05CB">
              <w:rPr>
                <w:b/>
                <w:color w:val="000000"/>
                <w:sz w:val="22"/>
                <w:szCs w:val="22"/>
                <w:shd w:val="clear" w:color="auto" w:fill="FFFFFF"/>
              </w:rPr>
              <w:t xml:space="preserve">Переможець </w:t>
            </w:r>
            <w:r w:rsidRPr="00DF05CB">
              <w:rPr>
                <w:color w:val="000000"/>
                <w:sz w:val="22"/>
                <w:szCs w:val="22"/>
                <w:shd w:val="clear" w:color="auto" w:fill="FFFFFF"/>
              </w:rPr>
              <w:t xml:space="preserve">процедури закупівлі у строк, що не </w:t>
            </w:r>
            <w:r w:rsidRPr="00DF05CB">
              <w:rPr>
                <w:color w:val="000000"/>
                <w:sz w:val="22"/>
                <w:szCs w:val="22"/>
                <w:shd w:val="clear" w:color="auto" w:fill="FFFFFF"/>
              </w:rPr>
              <w:lastRenderedPageBreak/>
              <w:t xml:space="preserve">перевищує </w:t>
            </w:r>
            <w:r w:rsidRPr="00DF05CB">
              <w:rPr>
                <w:b/>
                <w:color w:val="000000"/>
                <w:sz w:val="22"/>
                <w:szCs w:val="22"/>
                <w:shd w:val="clear" w:color="auto" w:fill="FFFFFF"/>
              </w:rPr>
              <w:t>чотири дні</w:t>
            </w:r>
            <w:r w:rsidRPr="00DF05CB">
              <w:rPr>
                <w:color w:val="000000"/>
                <w:sz w:val="22"/>
                <w:szCs w:val="22"/>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DF05CB">
              <w:rPr>
                <w:b/>
                <w:color w:val="000000"/>
                <w:sz w:val="22"/>
                <w:szCs w:val="22"/>
                <w:shd w:val="clear" w:color="auto" w:fill="FFFFFF"/>
              </w:rPr>
              <w:t>документи,</w:t>
            </w:r>
            <w:r w:rsidRPr="00DF05CB">
              <w:rPr>
                <w:color w:val="000000"/>
                <w:sz w:val="22"/>
                <w:szCs w:val="22"/>
                <w:shd w:val="clear" w:color="auto" w:fill="FFFFFF"/>
              </w:rPr>
              <w:t xml:space="preserve"> що підтверджують відсутність підстав, зазначених у підпунктах 3, 5, 6 і 12 та в абзаці чотирнадцятому пункту 47 Особливостей, а саме:</w:t>
            </w:r>
          </w:p>
          <w:p w14:paraId="52224805" w14:textId="77777777" w:rsidR="006F1BBD" w:rsidRPr="00DF05CB" w:rsidRDefault="006F1BBD" w:rsidP="006F1BBD">
            <w:pPr>
              <w:pStyle w:val="rvps2"/>
              <w:numPr>
                <w:ilvl w:val="0"/>
                <w:numId w:val="11"/>
              </w:numPr>
              <w:shd w:val="clear" w:color="auto" w:fill="FFFFFF"/>
              <w:spacing w:before="0" w:beforeAutospacing="0" w:after="0" w:afterAutospacing="0"/>
              <w:jc w:val="both"/>
              <w:rPr>
                <w:color w:val="000000"/>
                <w:sz w:val="22"/>
                <w:szCs w:val="22"/>
                <w:shd w:val="clear" w:color="auto" w:fill="FFFFFF"/>
              </w:rPr>
            </w:pPr>
            <w:r w:rsidRPr="00DF05CB">
              <w:rPr>
                <w:color w:val="000000"/>
                <w:sz w:val="22"/>
                <w:szCs w:val="22"/>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w:t>
            </w:r>
            <w:proofErr w:type="spellStart"/>
            <w:r w:rsidRPr="00DF05CB">
              <w:rPr>
                <w:color w:val="000000"/>
                <w:sz w:val="22"/>
                <w:szCs w:val="22"/>
              </w:rPr>
              <w:t>онлайн-режимі</w:t>
            </w:r>
            <w:proofErr w:type="spellEnd"/>
            <w:r w:rsidRPr="00DF05CB">
              <w:rPr>
                <w:color w:val="000000"/>
                <w:sz w:val="22"/>
                <w:szCs w:val="22"/>
              </w:rPr>
              <w:t xml:space="preserve">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F05CB">
              <w:rPr>
                <w:color w:val="000000"/>
                <w:sz w:val="22"/>
                <w:szCs w:val="22"/>
                <w:shd w:val="clear" w:color="auto" w:fill="FFFFFF"/>
              </w:rPr>
              <w:t>не раніше дня оприлюднення оголошення про проведення цих відкритих торгів в електронній системі закупівель;</w:t>
            </w:r>
          </w:p>
          <w:p w14:paraId="0831C22F" w14:textId="77777777" w:rsidR="006F1BBD" w:rsidRPr="00DF05CB" w:rsidRDefault="006F1BBD" w:rsidP="006F1BBD">
            <w:pPr>
              <w:pStyle w:val="rvps2"/>
              <w:numPr>
                <w:ilvl w:val="0"/>
                <w:numId w:val="11"/>
              </w:numPr>
              <w:shd w:val="clear" w:color="auto" w:fill="FFFFFF"/>
              <w:spacing w:before="0" w:beforeAutospacing="0" w:after="0" w:afterAutospacing="0"/>
              <w:jc w:val="both"/>
              <w:rPr>
                <w:color w:val="000000"/>
                <w:sz w:val="22"/>
                <w:szCs w:val="22"/>
                <w:shd w:val="clear" w:color="auto" w:fill="FFFFFF"/>
              </w:rPr>
            </w:pPr>
            <w:r w:rsidRPr="00DF05CB">
              <w:rPr>
                <w:color w:val="000000"/>
                <w:sz w:val="22"/>
                <w:szCs w:val="22"/>
                <w:shd w:val="clear" w:color="auto"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w:t>
            </w:r>
            <w:r w:rsidRPr="00DF05CB">
              <w:rPr>
                <w:color w:val="000000"/>
                <w:sz w:val="22"/>
                <w:szCs w:val="22"/>
              </w:rPr>
              <w:t>пункту 47 Особливостей</w:t>
            </w:r>
            <w:r w:rsidRPr="00DF05CB">
              <w:rPr>
                <w:color w:val="000000"/>
                <w:sz w:val="22"/>
                <w:szCs w:val="22"/>
                <w:shd w:val="clear" w:color="auto" w:fill="FFFFFF"/>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14:paraId="77F33ACB" w14:textId="77777777" w:rsidR="006F1BBD" w:rsidRPr="00DF05CB" w:rsidRDefault="006F1BBD" w:rsidP="006F1BBD">
            <w:pPr>
              <w:pStyle w:val="rvps2"/>
              <w:numPr>
                <w:ilvl w:val="0"/>
                <w:numId w:val="11"/>
              </w:numPr>
              <w:shd w:val="clear" w:color="auto" w:fill="FFFFFF"/>
              <w:spacing w:before="0" w:beforeAutospacing="0" w:after="0" w:afterAutospacing="0"/>
              <w:jc w:val="both"/>
              <w:rPr>
                <w:color w:val="000000"/>
                <w:sz w:val="22"/>
                <w:szCs w:val="22"/>
              </w:rPr>
            </w:pPr>
            <w:r w:rsidRPr="00DF05CB">
              <w:rPr>
                <w:color w:val="000000"/>
                <w:sz w:val="22"/>
                <w:szCs w:val="22"/>
              </w:rPr>
              <w:t>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(у формі, що передбачена згідно підпункту 12 пункту 2.3 цього розділу).</w:t>
            </w:r>
          </w:p>
          <w:p w14:paraId="2A5B218B" w14:textId="49238704" w:rsidR="009945F5" w:rsidRPr="00DF05CB" w:rsidRDefault="006F1BBD" w:rsidP="006F1BBD">
            <w:pPr>
              <w:widowControl w:val="0"/>
              <w:ind w:right="120" w:firstLine="286"/>
              <w:contextualSpacing/>
              <w:jc w:val="both"/>
              <w:rPr>
                <w:rFonts w:ascii="Times New Roman" w:eastAsia="Times New Roman" w:hAnsi="Times New Roman" w:cs="Times New Roman"/>
                <w:color w:val="FF0000"/>
                <w:lang w:val="uk-UA" w:eastAsia="ru-RU"/>
              </w:rPr>
            </w:pPr>
            <w:r w:rsidRPr="00DF05CB">
              <w:rPr>
                <w:rFonts w:ascii="Times New Roman" w:hAnsi="Times New Roman" w:cs="Times New Roman"/>
                <w:b/>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DF05CB">
              <w:rPr>
                <w:rFonts w:ascii="Times New Roman" w:hAnsi="Times New Roman" w:cs="Times New Roman"/>
                <w:b/>
                <w:color w:val="000000"/>
                <w:lang w:val="uk-UA"/>
              </w:rPr>
              <w:lastRenderedPageBreak/>
              <w:t>відкритих торгів</w:t>
            </w:r>
            <w:r w:rsidRPr="00DF05CB">
              <w:rPr>
                <w:rFonts w:ascii="Times New Roman" w:hAnsi="Times New Roman" w:cs="Times New Roman"/>
                <w:color w:val="000000"/>
                <w:lang w:val="uk-UA"/>
              </w:rPr>
              <w:t>.</w:t>
            </w:r>
          </w:p>
        </w:tc>
      </w:tr>
      <w:tr w:rsidR="009D49D9" w:rsidRPr="00C513D3" w14:paraId="5CBFF706" w14:textId="77777777" w:rsidTr="002339CA">
        <w:tc>
          <w:tcPr>
            <w:tcW w:w="904" w:type="dxa"/>
            <w:shd w:val="clear" w:color="auto" w:fill="auto"/>
            <w:vAlign w:val="center"/>
          </w:tcPr>
          <w:p w14:paraId="58AAA8A4" w14:textId="137D3FBF" w:rsidR="004E3685"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6</w:t>
            </w:r>
          </w:p>
        </w:tc>
        <w:tc>
          <w:tcPr>
            <w:tcW w:w="3208" w:type="dxa"/>
            <w:shd w:val="clear" w:color="auto" w:fill="auto"/>
          </w:tcPr>
          <w:p w14:paraId="2614836E"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Інформація про технічні, якісні та кількісні характеристики предмета закупівлі</w:t>
            </w:r>
          </w:p>
        </w:tc>
        <w:tc>
          <w:tcPr>
            <w:tcW w:w="5758" w:type="dxa"/>
            <w:gridSpan w:val="2"/>
            <w:shd w:val="clear" w:color="auto" w:fill="auto"/>
          </w:tcPr>
          <w:p w14:paraId="74D0D02D" w14:textId="1441170D" w:rsidR="009D49D9" w:rsidRPr="00DF05CB" w:rsidRDefault="009D49D9" w:rsidP="009D49D9">
            <w:pPr>
              <w:pStyle w:val="a9"/>
              <w:spacing w:before="0" w:beforeAutospacing="0" w:after="0" w:afterAutospacing="0"/>
              <w:ind w:firstLine="263"/>
              <w:jc w:val="both"/>
              <w:rPr>
                <w:b/>
                <w:sz w:val="22"/>
                <w:szCs w:val="22"/>
                <w:lang w:val="uk-UA" w:eastAsia="uk-UA"/>
              </w:rPr>
            </w:pPr>
            <w:r w:rsidRPr="00DF05CB">
              <w:rPr>
                <w:sz w:val="22"/>
                <w:szCs w:val="22"/>
                <w:lang w:val="uk-UA" w:eastAsia="uk-UA"/>
              </w:rPr>
              <w:t xml:space="preserve">Інформація про необхідні технічні, якісні та кількісні характеристики предмета закупівлі – технічні та якісні вимоги до предмета закупівлі, зазначено </w:t>
            </w:r>
            <w:r w:rsidRPr="00DF05CB">
              <w:rPr>
                <w:b/>
                <w:sz w:val="22"/>
                <w:szCs w:val="22"/>
                <w:lang w:val="uk-UA" w:eastAsia="uk-UA"/>
              </w:rPr>
              <w:t>в Додатку 2 до цієї тендерної документації.</w:t>
            </w:r>
          </w:p>
          <w:p w14:paraId="74C0DB97" w14:textId="77777777" w:rsidR="009D49D9" w:rsidRPr="00DF05CB" w:rsidRDefault="0057063F" w:rsidP="009D49D9">
            <w:pPr>
              <w:jc w:val="both"/>
              <w:rPr>
                <w:rFonts w:ascii="Times New Roman" w:hAnsi="Times New Roman" w:cs="Times New Roman"/>
                <w:lang w:val="uk-UA"/>
              </w:rPr>
            </w:pPr>
            <w:r w:rsidRPr="00DF05CB">
              <w:rPr>
                <w:rFonts w:ascii="Times New Roman" w:hAnsi="Times New Roman" w:cs="Times New Roman"/>
                <w:lang w:val="uk-UA" w:eastAsia="uk-UA"/>
              </w:rPr>
              <w:t xml:space="preserve"> </w:t>
            </w:r>
            <w:r w:rsidR="009D49D9" w:rsidRPr="00DF05CB">
              <w:rPr>
                <w:rFonts w:ascii="Times New Roman" w:hAnsi="Times New Roman" w:cs="Times New Roman"/>
                <w:lang w:val="uk-UA"/>
              </w:rPr>
              <w:t xml:space="preserve">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w:t>
            </w:r>
            <w:proofErr w:type="spellStart"/>
            <w:r w:rsidR="009D49D9" w:rsidRPr="00DF05CB">
              <w:rPr>
                <w:rFonts w:ascii="Times New Roman" w:hAnsi="Times New Roman" w:cs="Times New Roman"/>
                <w:lang w:val="uk-UA"/>
              </w:rPr>
              <w:t>закуповуються</w:t>
            </w:r>
            <w:proofErr w:type="spellEnd"/>
            <w:r w:rsidR="009D49D9" w:rsidRPr="00DF05CB">
              <w:rPr>
                <w:rFonts w:ascii="Times New Roman" w:hAnsi="Times New Roman" w:cs="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визначеним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0DF3CB03" w14:textId="25B5172F" w:rsidR="0057063F" w:rsidRPr="00DF05CB" w:rsidRDefault="009D49D9" w:rsidP="009D49D9">
            <w:pPr>
              <w:pStyle w:val="a9"/>
              <w:spacing w:before="0" w:beforeAutospacing="0" w:after="0" w:afterAutospacing="0"/>
              <w:ind w:firstLine="263"/>
              <w:jc w:val="both"/>
              <w:rPr>
                <w:sz w:val="22"/>
                <w:szCs w:val="22"/>
                <w:lang w:val="uk-UA" w:eastAsia="uk-UA"/>
              </w:rPr>
            </w:pPr>
            <w:r w:rsidRPr="00DF05CB">
              <w:rPr>
                <w:sz w:val="22"/>
                <w:szCs w:val="22"/>
                <w:lang w:val="uk-UA"/>
              </w:rPr>
              <w:t xml:space="preserve">3.3. На підтвердження відповідності тендерної пропозиції учасника вимогам про необхідні технічні, якісні та кількісні характеристики предмета закупівлі, що визначені цією тендерною документацією, учасник надає у складі тендерної пропозиції </w:t>
            </w:r>
            <w:r w:rsidRPr="00DF05CB">
              <w:rPr>
                <w:b/>
                <w:sz w:val="22"/>
                <w:szCs w:val="22"/>
                <w:lang w:val="uk-UA"/>
              </w:rPr>
              <w:t xml:space="preserve">відповідні документи, </w:t>
            </w:r>
            <w:r w:rsidRPr="00DF05CB">
              <w:rPr>
                <w:sz w:val="22"/>
                <w:szCs w:val="22"/>
                <w:lang w:val="uk-UA"/>
              </w:rPr>
              <w:t>в тому числі ті,</w:t>
            </w:r>
            <w:r w:rsidRPr="00DF05CB">
              <w:rPr>
                <w:b/>
                <w:sz w:val="22"/>
                <w:szCs w:val="22"/>
                <w:lang w:val="uk-UA"/>
              </w:rPr>
              <w:t xml:space="preserve"> що передбачені Додатком 2 цієї тендерної документації</w:t>
            </w:r>
          </w:p>
        </w:tc>
      </w:tr>
      <w:tr w:rsidR="00CE69F4" w:rsidRPr="00C513D3" w14:paraId="004A2463" w14:textId="77777777" w:rsidTr="002339CA">
        <w:tc>
          <w:tcPr>
            <w:tcW w:w="904" w:type="dxa"/>
            <w:shd w:val="clear" w:color="auto" w:fill="auto"/>
            <w:vAlign w:val="center"/>
          </w:tcPr>
          <w:p w14:paraId="4B747F37" w14:textId="60C9015F" w:rsidR="001F7C5D"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t>7</w:t>
            </w:r>
          </w:p>
        </w:tc>
        <w:tc>
          <w:tcPr>
            <w:tcW w:w="3208" w:type="dxa"/>
            <w:shd w:val="clear" w:color="auto" w:fill="auto"/>
            <w:vAlign w:val="center"/>
          </w:tcPr>
          <w:p w14:paraId="4F41393F" w14:textId="280382E6" w:rsidR="001F7C5D" w:rsidRPr="00DF05CB" w:rsidRDefault="005F71F7" w:rsidP="000F646A">
            <w:pPr>
              <w:jc w:val="both"/>
              <w:rPr>
                <w:rFonts w:ascii="Times New Roman" w:hAnsi="Times New Roman" w:cs="Times New Roman"/>
                <w:b/>
                <w:lang w:val="uk-UA"/>
              </w:rPr>
            </w:pPr>
            <w:r w:rsidRPr="00DF05CB">
              <w:rPr>
                <w:rFonts w:ascii="Times New Roman" w:hAnsi="Times New Roman" w:cs="Times New Roman"/>
                <w:b/>
                <w:lang w:val="uk-UA"/>
              </w:rPr>
              <w:t>Інформація </w:t>
            </w:r>
            <w:r w:rsidR="001F7C5D" w:rsidRPr="00DF05CB">
              <w:rPr>
                <w:rFonts w:ascii="Times New Roman" w:hAnsi="Times New Roman" w:cs="Times New Roman"/>
                <w:b/>
                <w:lang w:val="uk-UA"/>
              </w:rPr>
              <w:t>про субпідрядників</w:t>
            </w:r>
            <w:r w:rsidR="00BE1680" w:rsidRPr="00DF05CB">
              <w:rPr>
                <w:rFonts w:ascii="Times New Roman" w:hAnsi="Times New Roman" w:cs="Times New Roman"/>
                <w:b/>
                <w:lang w:val="uk-UA"/>
              </w:rPr>
              <w:t xml:space="preserve"> </w:t>
            </w:r>
            <w:r w:rsidR="001F7C5D" w:rsidRPr="00DF05CB">
              <w:rPr>
                <w:rFonts w:ascii="Times New Roman" w:hAnsi="Times New Roman" w:cs="Times New Roman"/>
                <w:b/>
                <w:lang w:val="uk-UA"/>
              </w:rPr>
              <w:t>/співвиконавців</w:t>
            </w:r>
          </w:p>
        </w:tc>
        <w:tc>
          <w:tcPr>
            <w:tcW w:w="5758" w:type="dxa"/>
            <w:gridSpan w:val="2"/>
            <w:shd w:val="clear" w:color="auto" w:fill="auto"/>
            <w:vAlign w:val="center"/>
          </w:tcPr>
          <w:p w14:paraId="0AE91ABF" w14:textId="3B8978B2" w:rsidR="001F7C5D" w:rsidRPr="00DF05CB" w:rsidRDefault="002B3CD2" w:rsidP="000F646A">
            <w:pPr>
              <w:tabs>
                <w:tab w:val="left" w:pos="3432"/>
              </w:tabs>
              <w:ind w:firstLine="428"/>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Учасник у складі тендерної пропозиції надає </w:t>
            </w:r>
            <w:r w:rsidRPr="00DF05CB">
              <w:rPr>
                <w:rFonts w:ascii="Times New Roman" w:eastAsia="Times New Roman" w:hAnsi="Times New Roman" w:cs="Times New Roman"/>
                <w:b/>
                <w:lang w:val="uk-UA" w:eastAsia="uk-UA"/>
              </w:rPr>
              <w:t>інформацію у довільній формі</w:t>
            </w:r>
            <w:r w:rsidRPr="00DF05CB">
              <w:rPr>
                <w:rFonts w:ascii="Times New Roman" w:eastAsia="Times New Roman" w:hAnsi="Times New Roman" w:cs="Times New Roman"/>
                <w:lang w:val="uk-UA" w:eastAsia="uk-UA"/>
              </w:rPr>
              <w:t xml:space="preserve"> </w:t>
            </w:r>
            <w:r w:rsidR="009D692D" w:rsidRPr="00DF05CB">
              <w:rPr>
                <w:rFonts w:ascii="Times New Roman" w:eastAsia="Times New Roman" w:hAnsi="Times New Roman" w:cs="Times New Roman"/>
                <w:lang w:val="uk-UA" w:eastAsia="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57B50" w:rsidRPr="00DF05CB">
              <w:rPr>
                <w:rFonts w:ascii="Times New Roman" w:eastAsia="Times New Roman" w:hAnsi="Times New Roman" w:cs="Times New Roman"/>
                <w:lang w:val="uk-UA" w:eastAsia="uk-UA"/>
              </w:rPr>
              <w:t xml:space="preserve"> у відповідності до вимоги пункту 4</w:t>
            </w:r>
            <w:r w:rsidR="006E4D36" w:rsidRPr="00DF05CB">
              <w:rPr>
                <w:rFonts w:ascii="Times New Roman" w:eastAsia="Times New Roman" w:hAnsi="Times New Roman" w:cs="Times New Roman"/>
                <w:lang w:val="uk-UA" w:eastAsia="uk-UA"/>
              </w:rPr>
              <w:t>7</w:t>
            </w:r>
            <w:r w:rsidR="00257B50" w:rsidRPr="00DF05CB">
              <w:rPr>
                <w:rFonts w:ascii="Times New Roman" w:eastAsia="Times New Roman" w:hAnsi="Times New Roman" w:cs="Times New Roman"/>
                <w:lang w:val="uk-UA" w:eastAsia="uk-UA"/>
              </w:rPr>
              <w:t xml:space="preserve"> Особливостей</w:t>
            </w:r>
            <w:r w:rsidR="00706AA1" w:rsidRPr="00DF05CB">
              <w:rPr>
                <w:rFonts w:ascii="Times New Roman" w:eastAsia="Times New Roman" w:hAnsi="Times New Roman" w:cs="Times New Roman"/>
                <w:lang w:val="uk-UA" w:eastAsia="uk-UA"/>
              </w:rPr>
              <w:t>.</w:t>
            </w:r>
          </w:p>
          <w:p w14:paraId="149F7311" w14:textId="563F350E" w:rsidR="00010A44" w:rsidRPr="00DF05CB" w:rsidRDefault="00010A44" w:rsidP="000F646A">
            <w:pPr>
              <w:tabs>
                <w:tab w:val="left" w:pos="3432"/>
              </w:tabs>
              <w:ind w:firstLine="428"/>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такий учасник у складі тендерної пропозиції надає довідку (довідки) довільної форми підготовлену такими суб'єктами господарювання як субпідрядників / співвиконавців про відсутність підстав, визначених пунктом 4</w:t>
            </w:r>
            <w:r w:rsidR="00D44E1D" w:rsidRPr="00DF05CB">
              <w:rPr>
                <w:rFonts w:ascii="Times New Roman" w:eastAsia="Times New Roman" w:hAnsi="Times New Roman" w:cs="Times New Roman"/>
                <w:lang w:val="uk-UA" w:eastAsia="uk-UA"/>
              </w:rPr>
              <w:t>7</w:t>
            </w:r>
            <w:r w:rsidRPr="00DF05CB">
              <w:rPr>
                <w:rFonts w:ascii="Times New Roman" w:eastAsia="Times New Roman" w:hAnsi="Times New Roman" w:cs="Times New Roman"/>
                <w:lang w:val="uk-UA" w:eastAsia="uk-UA"/>
              </w:rPr>
              <w:t xml:space="preserve"> Особливостей (додатком № 2 даної тендерної документації як для учасника закупівлі).</w:t>
            </w:r>
          </w:p>
          <w:p w14:paraId="7B4E2764" w14:textId="038CF4C1" w:rsidR="00010A44" w:rsidRPr="00DF05CB" w:rsidRDefault="00010A44" w:rsidP="000F646A">
            <w:pPr>
              <w:tabs>
                <w:tab w:val="left" w:pos="3432"/>
              </w:tabs>
              <w:ind w:firstLine="428"/>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У разі якщо під час розгляду тендерної пропозиції учасника замовником буде виявлено наявність підстав для </w:t>
            </w:r>
            <w:r w:rsidRPr="00DF05CB">
              <w:rPr>
                <w:rFonts w:ascii="Times New Roman" w:eastAsia="Times New Roman" w:hAnsi="Times New Roman" w:cs="Times New Roman"/>
                <w:lang w:val="uk-UA" w:eastAsia="uk-UA"/>
              </w:rPr>
              <w:lastRenderedPageBreak/>
              <w:t>відмови в участі у процедурі закупівлі щодо субпідрядника / співвиконавця, замовник відхиляє тендерну пропозицію учасника</w:t>
            </w:r>
            <w:r w:rsidR="00D44E1D" w:rsidRPr="00DF05CB">
              <w:rPr>
                <w:rFonts w:ascii="Times New Roman" w:eastAsia="Times New Roman" w:hAnsi="Times New Roman" w:cs="Times New Roman"/>
                <w:lang w:val="uk-UA" w:eastAsia="uk-UA"/>
              </w:rPr>
              <w:t>.</w:t>
            </w:r>
          </w:p>
        </w:tc>
      </w:tr>
      <w:tr w:rsidR="00CE69F4" w:rsidRPr="00C513D3" w14:paraId="715C4BCA" w14:textId="77777777" w:rsidTr="002339CA">
        <w:tc>
          <w:tcPr>
            <w:tcW w:w="904" w:type="dxa"/>
            <w:shd w:val="clear" w:color="auto" w:fill="auto"/>
            <w:vAlign w:val="center"/>
          </w:tcPr>
          <w:p w14:paraId="3762A396" w14:textId="1E5C177F" w:rsidR="004E3685"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8</w:t>
            </w:r>
          </w:p>
        </w:tc>
        <w:tc>
          <w:tcPr>
            <w:tcW w:w="3208" w:type="dxa"/>
            <w:shd w:val="clear" w:color="auto" w:fill="auto"/>
            <w:vAlign w:val="center"/>
          </w:tcPr>
          <w:p w14:paraId="5E2A7F1E"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Унесення змін або відкликання тендерної пропозиції учасником</w:t>
            </w:r>
          </w:p>
        </w:tc>
        <w:tc>
          <w:tcPr>
            <w:tcW w:w="5758" w:type="dxa"/>
            <w:gridSpan w:val="2"/>
            <w:shd w:val="clear" w:color="auto" w:fill="auto"/>
            <w:vAlign w:val="center"/>
          </w:tcPr>
          <w:p w14:paraId="6D1247E0" w14:textId="4562DBEF" w:rsidR="004E3685" w:rsidRPr="00DF05CB" w:rsidRDefault="00D44E1D" w:rsidP="000F646A">
            <w:pPr>
              <w:ind w:firstLine="263"/>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69F4" w:rsidRPr="00DF05CB" w14:paraId="596B8457" w14:textId="77777777" w:rsidTr="002339CA">
        <w:tc>
          <w:tcPr>
            <w:tcW w:w="904" w:type="dxa"/>
            <w:shd w:val="clear" w:color="auto" w:fill="auto"/>
            <w:vAlign w:val="center"/>
          </w:tcPr>
          <w:p w14:paraId="21387C44" w14:textId="02BD36B8" w:rsidR="00D44E1D"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t>9</w:t>
            </w:r>
          </w:p>
        </w:tc>
        <w:tc>
          <w:tcPr>
            <w:tcW w:w="3208" w:type="dxa"/>
            <w:shd w:val="clear" w:color="auto" w:fill="auto"/>
          </w:tcPr>
          <w:p w14:paraId="0F03FA39" w14:textId="54D0F8A2" w:rsidR="00D44E1D" w:rsidRPr="00DF05CB" w:rsidRDefault="00D44E1D" w:rsidP="000F646A">
            <w:pPr>
              <w:jc w:val="both"/>
              <w:rPr>
                <w:rFonts w:ascii="Times New Roman" w:hAnsi="Times New Roman" w:cs="Times New Roman"/>
                <w:b/>
                <w:bCs/>
                <w:lang w:val="uk-UA"/>
              </w:rPr>
            </w:pPr>
            <w:r w:rsidRPr="00DF05CB">
              <w:rPr>
                <w:rFonts w:ascii="Times New Roman" w:eastAsia="Times New Roman" w:hAnsi="Times New Roman" w:cs="Times New Roman"/>
                <w:b/>
                <w:bCs/>
                <w:lang w:val="uk-UA" w:eastAsia="ru-RU"/>
              </w:rPr>
              <w:t>Ступень локалізації виробництва</w:t>
            </w:r>
          </w:p>
        </w:tc>
        <w:tc>
          <w:tcPr>
            <w:tcW w:w="5758" w:type="dxa"/>
            <w:gridSpan w:val="2"/>
            <w:shd w:val="clear" w:color="auto" w:fill="auto"/>
          </w:tcPr>
          <w:p w14:paraId="26A3150E" w14:textId="3EDF49FE" w:rsidR="00D44E1D" w:rsidRPr="00DF05CB" w:rsidRDefault="00D44E1D" w:rsidP="000F646A">
            <w:pPr>
              <w:spacing w:before="150" w:after="150"/>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 xml:space="preserve">Не застосовується </w:t>
            </w:r>
          </w:p>
        </w:tc>
      </w:tr>
      <w:tr w:rsidR="00CE69F4" w:rsidRPr="00DF05CB" w14:paraId="0084B985" w14:textId="77777777" w:rsidTr="002339CA">
        <w:tc>
          <w:tcPr>
            <w:tcW w:w="9870" w:type="dxa"/>
            <w:gridSpan w:val="4"/>
            <w:shd w:val="clear" w:color="auto" w:fill="auto"/>
          </w:tcPr>
          <w:p w14:paraId="7CD4887A" w14:textId="77777777" w:rsidR="004E3685" w:rsidRPr="00DF05CB" w:rsidRDefault="004E3685" w:rsidP="000F646A">
            <w:pPr>
              <w:ind w:firstLine="263"/>
              <w:jc w:val="center"/>
              <w:rPr>
                <w:rFonts w:ascii="Times New Roman" w:hAnsi="Times New Roman" w:cs="Times New Roman"/>
                <w:lang w:val="uk-UA"/>
              </w:rPr>
            </w:pPr>
            <w:r w:rsidRPr="00DF05CB">
              <w:rPr>
                <w:rFonts w:ascii="Times New Roman" w:hAnsi="Times New Roman" w:cs="Times New Roman"/>
                <w:b/>
                <w:bCs/>
                <w:lang w:val="uk-UA"/>
              </w:rPr>
              <w:t>Розділ IV. Подання та розкриття тендерної пропозиції</w:t>
            </w:r>
          </w:p>
        </w:tc>
      </w:tr>
      <w:tr w:rsidR="00CE69F4" w:rsidRPr="00DF05CB" w14:paraId="7D26BCF0" w14:textId="77777777" w:rsidTr="002339CA">
        <w:tc>
          <w:tcPr>
            <w:tcW w:w="904" w:type="dxa"/>
            <w:shd w:val="clear" w:color="auto" w:fill="auto"/>
            <w:vAlign w:val="center"/>
          </w:tcPr>
          <w:p w14:paraId="7ECDC6E7"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375496D6"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Кінцевий строк подання тендерної пропозиції</w:t>
            </w:r>
          </w:p>
        </w:tc>
        <w:tc>
          <w:tcPr>
            <w:tcW w:w="5758" w:type="dxa"/>
            <w:gridSpan w:val="2"/>
            <w:shd w:val="clear" w:color="auto" w:fill="auto"/>
          </w:tcPr>
          <w:p w14:paraId="432B6BFB" w14:textId="251175CE" w:rsidR="004E3685" w:rsidRPr="00DF05CB" w:rsidRDefault="004E3685" w:rsidP="000F646A">
            <w:pPr>
              <w:ind w:firstLine="263"/>
              <w:jc w:val="both"/>
              <w:rPr>
                <w:rFonts w:ascii="Times New Roman" w:hAnsi="Times New Roman" w:cs="Times New Roman"/>
                <w:b/>
                <w:lang w:val="uk-UA"/>
              </w:rPr>
            </w:pPr>
            <w:r w:rsidRPr="00DF05CB">
              <w:rPr>
                <w:rFonts w:ascii="Times New Roman" w:hAnsi="Times New Roman" w:cs="Times New Roman"/>
                <w:lang w:val="uk-UA"/>
              </w:rPr>
              <w:t xml:space="preserve">Кінцевий строк подання тендерних пропозицій -                    </w:t>
            </w:r>
            <w:r w:rsidR="00193840" w:rsidRPr="00DF05CB">
              <w:rPr>
                <w:rFonts w:ascii="Times New Roman" w:hAnsi="Times New Roman" w:cs="Times New Roman"/>
                <w:b/>
                <w:lang w:val="uk-UA"/>
              </w:rPr>
              <w:t>зазначено в системі</w:t>
            </w:r>
            <w:r w:rsidR="00B1026F" w:rsidRPr="00DF05CB">
              <w:rPr>
                <w:rFonts w:ascii="Times New Roman" w:hAnsi="Times New Roman" w:cs="Times New Roman"/>
                <w:lang w:val="uk-UA" w:eastAsia="ru-RU"/>
              </w:rPr>
              <w:t>.</w:t>
            </w:r>
          </w:p>
          <w:p w14:paraId="016AE6D9" w14:textId="006B7BE5" w:rsidR="00E12068" w:rsidRPr="00DF05CB" w:rsidRDefault="00D44E1D"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hAnsi="Times New Roman" w:cs="Times New Roman"/>
                <w:lang w:val="uk-UA"/>
              </w:rPr>
            </w:pPr>
            <w:r w:rsidRPr="00DF05C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333A4A" w:rsidRPr="00C513D3" w14:paraId="53DC4B22" w14:textId="77777777" w:rsidTr="002339CA">
        <w:tc>
          <w:tcPr>
            <w:tcW w:w="904" w:type="dxa"/>
            <w:shd w:val="clear" w:color="auto" w:fill="auto"/>
            <w:vAlign w:val="center"/>
          </w:tcPr>
          <w:p w14:paraId="522B468A"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2</w:t>
            </w:r>
          </w:p>
        </w:tc>
        <w:tc>
          <w:tcPr>
            <w:tcW w:w="3208" w:type="dxa"/>
            <w:shd w:val="clear" w:color="auto" w:fill="auto"/>
          </w:tcPr>
          <w:p w14:paraId="613DEB2E"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Дата та час розкриття тендерної пропозиції</w:t>
            </w:r>
          </w:p>
        </w:tc>
        <w:tc>
          <w:tcPr>
            <w:tcW w:w="5758" w:type="dxa"/>
            <w:gridSpan w:val="2"/>
            <w:shd w:val="clear" w:color="auto" w:fill="auto"/>
          </w:tcPr>
          <w:p w14:paraId="5D451CBD" w14:textId="77777777" w:rsidR="00D44E1D" w:rsidRPr="00DF05CB" w:rsidRDefault="00D44E1D" w:rsidP="000F646A">
            <w:pPr>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6C5DE5" w14:textId="77777777" w:rsidR="00D44E1D" w:rsidRPr="00DF05CB" w:rsidRDefault="00D44E1D" w:rsidP="000F646A">
            <w:pPr>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B5AEEDC" w14:textId="77777777" w:rsidR="00D44E1D" w:rsidRPr="00DF05CB" w:rsidRDefault="00D44E1D" w:rsidP="000F646A">
            <w:pPr>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A8A5181" w14:textId="77777777" w:rsidR="00D44E1D" w:rsidRPr="00DF05CB" w:rsidRDefault="00D44E1D" w:rsidP="000F646A">
            <w:pPr>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79BECE8" w14:textId="176584B4" w:rsidR="001D3307" w:rsidRPr="00DF05CB" w:rsidRDefault="00D44E1D"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E69F4" w:rsidRPr="00DF05CB" w14:paraId="0D7E7816" w14:textId="77777777" w:rsidTr="002339CA">
        <w:tc>
          <w:tcPr>
            <w:tcW w:w="9870" w:type="dxa"/>
            <w:gridSpan w:val="4"/>
            <w:shd w:val="clear" w:color="auto" w:fill="auto"/>
            <w:vAlign w:val="center"/>
          </w:tcPr>
          <w:p w14:paraId="453B42CC" w14:textId="77777777" w:rsidR="004E3685" w:rsidRPr="00DF05CB" w:rsidRDefault="004E3685" w:rsidP="000F646A">
            <w:pPr>
              <w:jc w:val="center"/>
              <w:rPr>
                <w:rFonts w:ascii="Times New Roman" w:hAnsi="Times New Roman" w:cs="Times New Roman"/>
                <w:lang w:val="uk-UA"/>
              </w:rPr>
            </w:pPr>
            <w:r w:rsidRPr="00DF05CB">
              <w:rPr>
                <w:rFonts w:ascii="Times New Roman" w:hAnsi="Times New Roman" w:cs="Times New Roman"/>
                <w:b/>
                <w:bCs/>
                <w:lang w:val="uk-UA"/>
              </w:rPr>
              <w:t>Розділ V. Оцінка тендерної пропозиції</w:t>
            </w:r>
          </w:p>
        </w:tc>
      </w:tr>
      <w:tr w:rsidR="00CD4AE9" w:rsidRPr="00C513D3" w14:paraId="47FEE535" w14:textId="77777777" w:rsidTr="002339CA">
        <w:tc>
          <w:tcPr>
            <w:tcW w:w="904" w:type="dxa"/>
            <w:shd w:val="clear" w:color="auto" w:fill="auto"/>
            <w:vAlign w:val="center"/>
          </w:tcPr>
          <w:p w14:paraId="47D18DA7"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1</w:t>
            </w:r>
          </w:p>
        </w:tc>
        <w:tc>
          <w:tcPr>
            <w:tcW w:w="3208" w:type="dxa"/>
            <w:shd w:val="clear" w:color="auto" w:fill="auto"/>
          </w:tcPr>
          <w:p w14:paraId="4D341935"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5758" w:type="dxa"/>
            <w:gridSpan w:val="2"/>
            <w:shd w:val="clear" w:color="auto" w:fill="auto"/>
          </w:tcPr>
          <w:p w14:paraId="31CA525F" w14:textId="77777777" w:rsidR="00CD4AE9" w:rsidRPr="00DF05CB" w:rsidRDefault="00CD4AE9" w:rsidP="00CD4AE9">
            <w:pPr>
              <w:pStyle w:val="13"/>
              <w:widowControl w:val="0"/>
              <w:spacing w:line="240" w:lineRule="auto"/>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Єдиним критерієм оцінки згідно даної процедури відкритих торгів є ціна (питома вага критерію – 100%).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9C6E2F9" w14:textId="5440FCF4"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 xml:space="preserve"> Учасник визначає ціну своєї тендерної пропозиції як її загальну вартість, що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545124D5" w14:textId="5938F496" w:rsidR="00E32363" w:rsidRPr="00DF05CB" w:rsidRDefault="00CD4AE9" w:rsidP="00CD4AE9">
            <w:pPr>
              <w:keepNext/>
              <w:keepLines/>
              <w:ind w:left="-20"/>
              <w:jc w:val="both"/>
              <w:rPr>
                <w:rFonts w:ascii="Times New Roman" w:eastAsia="Times New Roman" w:hAnsi="Times New Roman" w:cs="Times New Roman"/>
                <w:b/>
                <w:bCs/>
                <w:lang w:val="uk-UA" w:eastAsia="uk-UA"/>
              </w:rPr>
            </w:pPr>
            <w:r w:rsidRPr="00DF05CB">
              <w:rPr>
                <w:rFonts w:ascii="Times New Roman" w:hAnsi="Times New Roman" w:cs="Times New Roman"/>
                <w:bCs/>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DF05CB">
              <w:rPr>
                <w:rFonts w:ascii="Times New Roman" w:hAnsi="Times New Roman" w:cs="Times New Roman"/>
                <w:b/>
                <w:lang w:val="uk-UA"/>
              </w:rPr>
              <w:t>.</w:t>
            </w:r>
            <w:r w:rsidR="00687B00" w:rsidRPr="00DF05CB">
              <w:rPr>
                <w:rFonts w:ascii="Times New Roman" w:hAnsi="Times New Roman" w:cs="Times New Roman"/>
                <w:lang w:val="uk-UA"/>
              </w:rPr>
              <w:t>.</w:t>
            </w:r>
          </w:p>
        </w:tc>
      </w:tr>
      <w:tr w:rsidR="00CD4AE9" w:rsidRPr="00DF05CB" w14:paraId="4729EA28" w14:textId="77777777" w:rsidTr="00B90891">
        <w:trPr>
          <w:trHeight w:val="1549"/>
        </w:trPr>
        <w:tc>
          <w:tcPr>
            <w:tcW w:w="904" w:type="dxa"/>
            <w:shd w:val="clear" w:color="auto" w:fill="auto"/>
            <w:vAlign w:val="center"/>
          </w:tcPr>
          <w:p w14:paraId="2F763461" w14:textId="23FD13B3" w:rsidR="00CD4AE9" w:rsidRPr="00DF05CB" w:rsidRDefault="00CD4AE9" w:rsidP="000F646A">
            <w:pPr>
              <w:jc w:val="center"/>
              <w:rPr>
                <w:rFonts w:ascii="Times New Roman" w:hAnsi="Times New Roman" w:cs="Times New Roman"/>
                <w:b/>
                <w:color w:val="FF0000"/>
                <w:lang w:val="uk-UA"/>
              </w:rPr>
            </w:pPr>
            <w:r w:rsidRPr="00DF05CB">
              <w:rPr>
                <w:rFonts w:ascii="Times New Roman" w:hAnsi="Times New Roman" w:cs="Times New Roman"/>
                <w:b/>
                <w:lang w:val="uk-UA"/>
              </w:rPr>
              <w:t>2</w:t>
            </w:r>
          </w:p>
        </w:tc>
        <w:tc>
          <w:tcPr>
            <w:tcW w:w="3208" w:type="dxa"/>
            <w:shd w:val="clear" w:color="auto" w:fill="auto"/>
          </w:tcPr>
          <w:p w14:paraId="64C42728" w14:textId="6854B01A" w:rsidR="00CD4AE9" w:rsidRPr="00DF05CB" w:rsidRDefault="00CD4AE9" w:rsidP="000F646A">
            <w:pPr>
              <w:jc w:val="both"/>
              <w:rPr>
                <w:rFonts w:ascii="Times New Roman" w:hAnsi="Times New Roman" w:cs="Times New Roman"/>
                <w:b/>
                <w:color w:val="FF0000"/>
                <w:lang w:val="uk-UA"/>
              </w:rPr>
            </w:pPr>
            <w:r w:rsidRPr="00DF05C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758" w:type="dxa"/>
            <w:gridSpan w:val="2"/>
            <w:shd w:val="clear" w:color="auto" w:fill="auto"/>
          </w:tcPr>
          <w:p w14:paraId="13F4C23F" w14:textId="77777777" w:rsidR="00CD4AE9" w:rsidRPr="00DF05CB" w:rsidRDefault="00CD4AE9" w:rsidP="00695D45">
            <w:pPr>
              <w:pStyle w:val="rvps2"/>
              <w:shd w:val="clear" w:color="auto" w:fill="FFFFFF"/>
              <w:spacing w:before="0" w:beforeAutospacing="0" w:after="0" w:afterAutospacing="0"/>
              <w:jc w:val="both"/>
              <w:rPr>
                <w:sz w:val="22"/>
                <w:szCs w:val="22"/>
              </w:rPr>
            </w:pPr>
            <w:r w:rsidRPr="00DF05C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FCC9479" w14:textId="77777777" w:rsidR="00CD4AE9" w:rsidRPr="00DF05CB" w:rsidRDefault="00CD4AE9" w:rsidP="00695D45">
            <w:pPr>
              <w:pStyle w:val="tj"/>
              <w:shd w:val="clear" w:color="auto" w:fill="FFFFFF"/>
              <w:spacing w:before="0" w:beforeAutospacing="0" w:after="0" w:afterAutospacing="0"/>
              <w:jc w:val="center"/>
              <w:rPr>
                <w:sz w:val="22"/>
                <w:szCs w:val="22"/>
                <w:lang w:val="uk-UA"/>
              </w:rPr>
            </w:pPr>
            <w:r w:rsidRPr="00DF05CB">
              <w:rPr>
                <w:sz w:val="22"/>
                <w:szCs w:val="22"/>
                <w:lang w:val="uk-UA"/>
              </w:rPr>
              <w:t>Опис та приклади формальних (несуттєвих) помилок:</w:t>
            </w:r>
          </w:p>
          <w:p w14:paraId="5668B887"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0A7BF354"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уживання великої літери;</w:t>
            </w:r>
          </w:p>
          <w:p w14:paraId="5032A0A7"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уживання розділових знаків та відмінювання слів у реченні;</w:t>
            </w:r>
          </w:p>
          <w:p w14:paraId="4149F6EB"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використання слова або мовного звороту, запозичених з іншої мови;</w:t>
            </w:r>
          </w:p>
          <w:p w14:paraId="4D925D74"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17FAF1"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застосування правил переносу частини слова з рядка в рядок;</w:t>
            </w:r>
          </w:p>
          <w:p w14:paraId="4A02B42F"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написання слів разом та/або окремо, та/або через дефіс;</w:t>
            </w:r>
          </w:p>
          <w:p w14:paraId="64C75799"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88856"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 xml:space="preserve">2. Помилка, зроблена учасником процедури закупівлі під час оформлення тексту документа/унесення інформації в </w:t>
            </w:r>
            <w:r w:rsidRPr="00DF05CB">
              <w:rPr>
                <w:sz w:val="22"/>
                <w:szCs w:val="22"/>
                <w:lang w:val="uk-UA"/>
              </w:rPr>
              <w:lastRenderedPageBreak/>
              <w:t>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1131979"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C4DC58"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460E50"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9FD90B"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566DDC"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6C17C39"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C74E61"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16B781"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8AA8A7"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74F1E1"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6FE4BC" w14:textId="77777777" w:rsidR="00CD4AE9" w:rsidRPr="00DF05CB" w:rsidRDefault="00CD4AE9" w:rsidP="00695D45">
            <w:pPr>
              <w:widowControl w:val="0"/>
              <w:jc w:val="both"/>
              <w:rPr>
                <w:rFonts w:ascii="Times New Roman" w:hAnsi="Times New Roman" w:cs="Times New Roman"/>
                <w:i/>
                <w:iCs/>
                <w:u w:val="single"/>
                <w:lang w:val="uk-UA"/>
              </w:rPr>
            </w:pPr>
            <w:r w:rsidRPr="00DF05CB">
              <w:rPr>
                <w:rFonts w:ascii="Times New Roman" w:hAnsi="Times New Roman" w:cs="Times New Roman"/>
                <w:i/>
                <w:iCs/>
                <w:u w:val="single"/>
                <w:lang w:val="uk-UA"/>
              </w:rPr>
              <w:t>Приклади формальних помилок:</w:t>
            </w:r>
          </w:p>
          <w:p w14:paraId="5CA6C947" w14:textId="77777777" w:rsidR="00CD4AE9" w:rsidRPr="00DF05CB" w:rsidRDefault="00CD4AE9" w:rsidP="00695D45">
            <w:pPr>
              <w:widowControl w:val="0"/>
              <w:jc w:val="both"/>
              <w:rPr>
                <w:rFonts w:ascii="Times New Roman" w:hAnsi="Times New Roman" w:cs="Times New Roman"/>
                <w:i/>
                <w:lang w:val="uk-UA"/>
              </w:rPr>
            </w:pPr>
            <w:r w:rsidRPr="00DF05CB">
              <w:rPr>
                <w:rFonts w:ascii="Times New Roman" w:hAnsi="Times New Roman" w:cs="Times New Roman"/>
                <w:i/>
                <w:lang w:val="uk-UA"/>
              </w:rPr>
              <w:t xml:space="preserve">- «Інформація в довільній формі» замість «Інформація»,  </w:t>
            </w:r>
            <w:r w:rsidRPr="00DF05CB">
              <w:rPr>
                <w:rFonts w:ascii="Times New Roman" w:hAnsi="Times New Roman" w:cs="Times New Roman"/>
                <w:i/>
                <w:lang w:val="uk-UA"/>
              </w:rPr>
              <w:lastRenderedPageBreak/>
              <w:t>«Лист-пояснення» замість «Лист», «довідка» замість «гарантійний лист», «інформація» замість «довідка»;</w:t>
            </w:r>
          </w:p>
          <w:p w14:paraId="05848AFE" w14:textId="77777777" w:rsidR="00CD4AE9" w:rsidRPr="00DF05CB" w:rsidRDefault="00CD4AE9" w:rsidP="00695D45">
            <w:pPr>
              <w:widowControl w:val="0"/>
              <w:jc w:val="both"/>
              <w:rPr>
                <w:rFonts w:ascii="Times New Roman" w:hAnsi="Times New Roman" w:cs="Times New Roman"/>
                <w:i/>
                <w:lang w:val="uk-UA"/>
              </w:rPr>
            </w:pPr>
            <w:r w:rsidRPr="00DF05CB">
              <w:rPr>
                <w:rFonts w:ascii="Times New Roman" w:hAnsi="Times New Roman" w:cs="Times New Roman"/>
                <w:i/>
                <w:lang w:val="uk-UA"/>
              </w:rPr>
              <w:t>-  «</w:t>
            </w:r>
            <w:proofErr w:type="spellStart"/>
            <w:r w:rsidRPr="00DF05CB">
              <w:rPr>
                <w:rFonts w:ascii="Times New Roman" w:hAnsi="Times New Roman" w:cs="Times New Roman"/>
                <w:i/>
                <w:lang w:val="uk-UA"/>
              </w:rPr>
              <w:t>м.київ</w:t>
            </w:r>
            <w:proofErr w:type="spellEnd"/>
            <w:r w:rsidRPr="00DF05CB">
              <w:rPr>
                <w:rFonts w:ascii="Times New Roman" w:hAnsi="Times New Roman" w:cs="Times New Roman"/>
                <w:i/>
                <w:lang w:val="uk-UA"/>
              </w:rPr>
              <w:t>» замість «</w:t>
            </w:r>
            <w:proofErr w:type="spellStart"/>
            <w:r w:rsidRPr="00DF05CB">
              <w:rPr>
                <w:rFonts w:ascii="Times New Roman" w:hAnsi="Times New Roman" w:cs="Times New Roman"/>
                <w:i/>
                <w:lang w:val="uk-UA"/>
              </w:rPr>
              <w:t>м.Київ</w:t>
            </w:r>
            <w:proofErr w:type="spellEnd"/>
            <w:r w:rsidRPr="00DF05CB">
              <w:rPr>
                <w:rFonts w:ascii="Times New Roman" w:hAnsi="Times New Roman" w:cs="Times New Roman"/>
                <w:i/>
                <w:lang w:val="uk-UA"/>
              </w:rPr>
              <w:t>»;</w:t>
            </w:r>
          </w:p>
          <w:p w14:paraId="48D4D424" w14:textId="77777777" w:rsidR="00CD4AE9" w:rsidRPr="00DF05CB" w:rsidRDefault="00CD4AE9" w:rsidP="00695D45">
            <w:pPr>
              <w:widowControl w:val="0"/>
              <w:jc w:val="both"/>
              <w:rPr>
                <w:rFonts w:ascii="Times New Roman" w:hAnsi="Times New Roman" w:cs="Times New Roman"/>
                <w:i/>
                <w:lang w:val="uk-UA"/>
              </w:rPr>
            </w:pPr>
            <w:r w:rsidRPr="00DF05CB">
              <w:rPr>
                <w:rFonts w:ascii="Times New Roman" w:hAnsi="Times New Roman" w:cs="Times New Roman"/>
                <w:i/>
                <w:lang w:val="uk-UA"/>
              </w:rPr>
              <w:t>- «поряд -</w:t>
            </w:r>
            <w:proofErr w:type="spellStart"/>
            <w:r w:rsidRPr="00DF05CB">
              <w:rPr>
                <w:rFonts w:ascii="Times New Roman" w:hAnsi="Times New Roman" w:cs="Times New Roman"/>
                <w:i/>
                <w:lang w:val="uk-UA"/>
              </w:rPr>
              <w:t>ок</w:t>
            </w:r>
            <w:proofErr w:type="spellEnd"/>
            <w:r w:rsidRPr="00DF05CB">
              <w:rPr>
                <w:rFonts w:ascii="Times New Roman" w:hAnsi="Times New Roman" w:cs="Times New Roman"/>
                <w:i/>
                <w:lang w:val="uk-UA"/>
              </w:rPr>
              <w:t>» замість «</w:t>
            </w:r>
            <w:proofErr w:type="spellStart"/>
            <w:r w:rsidRPr="00DF05CB">
              <w:rPr>
                <w:rFonts w:ascii="Times New Roman" w:hAnsi="Times New Roman" w:cs="Times New Roman"/>
                <w:i/>
                <w:lang w:val="uk-UA"/>
              </w:rPr>
              <w:t>поря</w:t>
            </w:r>
            <w:proofErr w:type="spellEnd"/>
            <w:r w:rsidRPr="00DF05CB">
              <w:rPr>
                <w:rFonts w:ascii="Times New Roman" w:hAnsi="Times New Roman" w:cs="Times New Roman"/>
                <w:i/>
                <w:lang w:val="uk-UA"/>
              </w:rPr>
              <w:t xml:space="preserve"> – док»;</w:t>
            </w:r>
          </w:p>
          <w:p w14:paraId="541F1308" w14:textId="27DB46D1" w:rsidR="00CD4AE9" w:rsidRPr="00DF05CB" w:rsidRDefault="00CD4AE9" w:rsidP="000F646A">
            <w:pPr>
              <w:ind w:right="-62"/>
              <w:jc w:val="both"/>
              <w:rPr>
                <w:rFonts w:ascii="Times New Roman" w:hAnsi="Times New Roman" w:cs="Times New Roman"/>
                <w:color w:val="FF0000"/>
                <w:lang w:val="uk-UA"/>
              </w:rPr>
            </w:pPr>
            <w:r w:rsidRPr="00DF05CB">
              <w:rPr>
                <w:rFonts w:ascii="Times New Roman" w:hAnsi="Times New Roman" w:cs="Times New Roman"/>
                <w:i/>
                <w:lang w:val="uk-UA"/>
              </w:rPr>
              <w:t>- «</w:t>
            </w:r>
            <w:proofErr w:type="spellStart"/>
            <w:r w:rsidRPr="00DF05CB">
              <w:rPr>
                <w:rFonts w:ascii="Times New Roman" w:hAnsi="Times New Roman" w:cs="Times New Roman"/>
                <w:i/>
                <w:lang w:val="uk-UA"/>
              </w:rPr>
              <w:t>ненадається</w:t>
            </w:r>
            <w:proofErr w:type="spellEnd"/>
            <w:r w:rsidRPr="00DF05CB">
              <w:rPr>
                <w:rFonts w:ascii="Times New Roman" w:hAnsi="Times New Roman" w:cs="Times New Roman"/>
                <w:i/>
                <w:lang w:val="uk-UA"/>
              </w:rPr>
              <w:t>» замість «не надається»</w:t>
            </w:r>
          </w:p>
        </w:tc>
      </w:tr>
      <w:tr w:rsidR="00CD4AE9" w:rsidRPr="00C513D3" w14:paraId="48E56DA3" w14:textId="77777777" w:rsidTr="00742DC8">
        <w:trPr>
          <w:trHeight w:val="2824"/>
        </w:trPr>
        <w:tc>
          <w:tcPr>
            <w:tcW w:w="904" w:type="dxa"/>
            <w:shd w:val="clear" w:color="auto" w:fill="auto"/>
            <w:vAlign w:val="center"/>
          </w:tcPr>
          <w:p w14:paraId="76A593DD" w14:textId="117852E7" w:rsidR="00B81A70"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3</w:t>
            </w:r>
          </w:p>
        </w:tc>
        <w:tc>
          <w:tcPr>
            <w:tcW w:w="3208" w:type="dxa"/>
            <w:shd w:val="clear" w:color="auto" w:fill="auto"/>
          </w:tcPr>
          <w:p w14:paraId="49267F7E" w14:textId="3EAF4495" w:rsidR="00B81A70" w:rsidRPr="00DF05CB" w:rsidRDefault="00B81A70" w:rsidP="000F646A">
            <w:pPr>
              <w:jc w:val="both"/>
              <w:rPr>
                <w:rFonts w:ascii="Times New Roman" w:hAnsi="Times New Roman" w:cs="Times New Roman"/>
                <w:b/>
                <w:lang w:val="uk-UA"/>
              </w:rPr>
            </w:pPr>
            <w:r w:rsidRPr="00DF05CB">
              <w:rPr>
                <w:rFonts w:ascii="Times New Roman" w:hAnsi="Times New Roman" w:cs="Times New Roman"/>
                <w:b/>
                <w:lang w:val="uk-UA"/>
              </w:rPr>
              <w:t>Інші відомості</w:t>
            </w:r>
          </w:p>
        </w:tc>
        <w:tc>
          <w:tcPr>
            <w:tcW w:w="5758" w:type="dxa"/>
            <w:gridSpan w:val="2"/>
            <w:shd w:val="clear" w:color="auto" w:fill="auto"/>
          </w:tcPr>
          <w:p w14:paraId="04D4611E"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9E6E06"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EFC9DF"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217BF4D"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0AC4E7" w14:textId="5420522D"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відміняє відкриті торги у разі:</w:t>
            </w:r>
          </w:p>
          <w:p w14:paraId="07309761"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1) відсутності подальшої потреби в закупівлі товарів, робіт чи послуг;</w:t>
            </w:r>
          </w:p>
          <w:p w14:paraId="6E2C2653"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C71FEF"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3) скорочення обсягу видатків на здійснення закупівлі товарів, робіт чи послуг;</w:t>
            </w:r>
          </w:p>
          <w:p w14:paraId="2820EF50"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4) коли здійснення закупівлі стало неможливим внаслідок дії обставин непереборної сили.</w:t>
            </w:r>
          </w:p>
          <w:p w14:paraId="1289A196" w14:textId="77777777" w:rsidR="00CD4AE9" w:rsidRPr="00DF05CB" w:rsidRDefault="00CD4AE9" w:rsidP="00CD4AE9">
            <w:pPr>
              <w:pStyle w:val="rvps2"/>
              <w:spacing w:before="0" w:beforeAutospacing="0" w:after="0" w:afterAutospacing="0"/>
              <w:jc w:val="both"/>
              <w:rPr>
                <w:sz w:val="22"/>
                <w:szCs w:val="22"/>
              </w:rPr>
            </w:pPr>
            <w:r w:rsidRPr="00DF05CB">
              <w:rPr>
                <w:sz w:val="22"/>
                <w:szCs w:val="22"/>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508C2F2"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Відкриті торги автоматично відміняються електронною системою закупівель у разі:</w:t>
            </w:r>
          </w:p>
          <w:p w14:paraId="7C2B9461"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EE83E9B"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2) неподання жодної тендерної пропозиції для участі у відкритих торгах у строк, установлений замовником згідно з Особливостями.</w:t>
            </w:r>
          </w:p>
          <w:p w14:paraId="1EB69368" w14:textId="2FDE043B"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D41C11D"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19.4. Згідно ч. 2 ст. 13 Закону України «</w:t>
            </w:r>
            <w:r w:rsidRPr="00DF05CB">
              <w:rPr>
                <w:bCs/>
                <w:sz w:val="22"/>
                <w:szCs w:val="22"/>
              </w:rPr>
              <w:t>Про забезпечення прав і свобод громадян та правовий режим на тимчасово окупованій території України</w:t>
            </w:r>
            <w:r w:rsidRPr="00DF05CB">
              <w:rPr>
                <w:sz w:val="22"/>
                <w:szCs w:val="22"/>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територій, на яких ведуться (велися) бойові дії або тимчасово окупованих Російською Федерацією, визначається у відповідності до наказу Міністерства з питань реінтеграції тимчасово окупованих територій України від 22.12.2022 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w:t>
            </w:r>
            <w:r w:rsidRPr="00DF05CB">
              <w:rPr>
                <w:sz w:val="22"/>
                <w:szCs w:val="22"/>
              </w:rPr>
              <w:lastRenderedPageBreak/>
              <w:t xml:space="preserve">Особливостей. </w:t>
            </w:r>
          </w:p>
          <w:p w14:paraId="3E9A688D" w14:textId="2A2FF1A8"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Договір про закупівлю укладається відповідно до норм Цивільного та Господарського кодексів України, Закону та з урахуванням Особливостей.</w:t>
            </w:r>
          </w:p>
          <w:p w14:paraId="64F5E880" w14:textId="1075D561" w:rsidR="00600437" w:rsidRPr="00DF05CB" w:rsidRDefault="00CD4AE9" w:rsidP="00CD4AE9">
            <w:pPr>
              <w:jc w:val="both"/>
              <w:rPr>
                <w:rFonts w:ascii="Times New Roman" w:eastAsia="Times New Roman" w:hAnsi="Times New Roman" w:cs="Times New Roman"/>
                <w:lang w:val="uk-UA" w:eastAsia="ru-RU"/>
              </w:rPr>
            </w:pPr>
            <w:r w:rsidRPr="00DF05CB">
              <w:rPr>
                <w:rFonts w:ascii="Times New Roman" w:hAnsi="Times New Roman" w:cs="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4AE9" w:rsidRPr="00C513D3" w14:paraId="6263544A" w14:textId="77777777" w:rsidTr="002339CA">
        <w:tc>
          <w:tcPr>
            <w:tcW w:w="904" w:type="dxa"/>
            <w:shd w:val="clear" w:color="auto" w:fill="auto"/>
            <w:vAlign w:val="center"/>
          </w:tcPr>
          <w:p w14:paraId="0FAE9DD9" w14:textId="3B7461F1" w:rsidR="00D21DBF"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4</w:t>
            </w:r>
          </w:p>
        </w:tc>
        <w:tc>
          <w:tcPr>
            <w:tcW w:w="3208" w:type="dxa"/>
            <w:shd w:val="clear" w:color="auto" w:fill="auto"/>
          </w:tcPr>
          <w:p w14:paraId="38EA3EFC" w14:textId="251F245C" w:rsidR="00D21DBF" w:rsidRPr="00DF05CB" w:rsidRDefault="00D21DBF" w:rsidP="000F646A">
            <w:pPr>
              <w:jc w:val="both"/>
              <w:rPr>
                <w:rFonts w:ascii="Times New Roman" w:hAnsi="Times New Roman" w:cs="Times New Roman"/>
                <w:b/>
                <w:lang w:val="uk-UA"/>
              </w:rPr>
            </w:pPr>
            <w:r w:rsidRPr="00DF05CB">
              <w:rPr>
                <w:rFonts w:ascii="Times New Roman" w:hAnsi="Times New Roman" w:cs="Times New Roman"/>
                <w:b/>
                <w:lang w:val="uk-UA"/>
              </w:rPr>
              <w:t>Відхилення тендерних пропозицій</w:t>
            </w:r>
          </w:p>
        </w:tc>
        <w:tc>
          <w:tcPr>
            <w:tcW w:w="5758" w:type="dxa"/>
            <w:gridSpan w:val="2"/>
            <w:shd w:val="clear" w:color="auto" w:fill="auto"/>
          </w:tcPr>
          <w:p w14:paraId="5C3A0A50"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відхиляє тендерну пропозицію із зазначенням аргументації в електронній системі закупівель у разі, коли:</w:t>
            </w:r>
          </w:p>
          <w:p w14:paraId="39AA7CF3"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 w:name="n592"/>
            <w:bookmarkEnd w:id="2"/>
            <w:r w:rsidRPr="00DF05CB">
              <w:rPr>
                <w:sz w:val="22"/>
                <w:szCs w:val="22"/>
              </w:rPr>
              <w:t>1) учасник процедури закупівлі:</w:t>
            </w:r>
          </w:p>
          <w:p w14:paraId="5C88409B" w14:textId="24D40BBB" w:rsidR="00CD4AE9" w:rsidRPr="00DF05CB" w:rsidRDefault="00CD4AE9" w:rsidP="00CD4AE9">
            <w:pPr>
              <w:pStyle w:val="rvps2"/>
              <w:shd w:val="clear" w:color="auto" w:fill="FFFFFF"/>
              <w:spacing w:before="0" w:beforeAutospacing="0" w:after="0" w:afterAutospacing="0"/>
              <w:jc w:val="both"/>
              <w:rPr>
                <w:sz w:val="22"/>
                <w:szCs w:val="22"/>
              </w:rPr>
            </w:pPr>
            <w:bookmarkStart w:id="3" w:name="n593"/>
            <w:bookmarkEnd w:id="3"/>
            <w:r w:rsidRPr="00DF05CB">
              <w:rPr>
                <w:sz w:val="22"/>
                <w:szCs w:val="22"/>
              </w:rPr>
              <w:t>підпадає під підстави, встановлені </w:t>
            </w:r>
            <w:hyperlink r:id="rId9" w:anchor="n615" w:history="1">
              <w:r w:rsidRPr="00DF05CB">
                <w:rPr>
                  <w:rStyle w:val="a6"/>
                  <w:color w:val="auto"/>
                  <w:sz w:val="22"/>
                  <w:szCs w:val="22"/>
                </w:rPr>
                <w:t>пунктом 47</w:t>
              </w:r>
            </w:hyperlink>
            <w:r w:rsidRPr="00DF05CB">
              <w:rPr>
                <w:sz w:val="22"/>
                <w:szCs w:val="22"/>
              </w:rPr>
              <w:t> особливостей;</w:t>
            </w:r>
          </w:p>
          <w:p w14:paraId="72235B57" w14:textId="0CDC2588"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4" w:name="n594"/>
            <w:bookmarkEnd w:id="4"/>
            <w:r w:rsidRPr="00DF05C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DF05CB">
                <w:rPr>
                  <w:rStyle w:val="a6"/>
                  <w:color w:val="auto"/>
                  <w:sz w:val="22"/>
                  <w:szCs w:val="22"/>
                </w:rPr>
                <w:t>абзацом першим</w:t>
              </w:r>
            </w:hyperlink>
            <w:r w:rsidRPr="00DF05CB">
              <w:rPr>
                <w:sz w:val="22"/>
                <w:szCs w:val="22"/>
              </w:rPr>
              <w:t> пункту 42 особливостей;</w:t>
            </w:r>
          </w:p>
          <w:p w14:paraId="5173FB0F"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5" w:name="n595"/>
            <w:bookmarkEnd w:id="5"/>
            <w:r w:rsidRPr="00DF05CB">
              <w:rPr>
                <w:sz w:val="22"/>
                <w:szCs w:val="22"/>
              </w:rPr>
              <w:t>не надав забезпечення тендерної пропозиції, якщо таке забезпечення вимагалося замовником;</w:t>
            </w:r>
          </w:p>
          <w:p w14:paraId="6973625C"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6" w:name="n596"/>
            <w:bookmarkEnd w:id="6"/>
            <w:r w:rsidRPr="00DF05C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91638E" w14:textId="1C68C8DA"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7" w:name="n597"/>
            <w:bookmarkEnd w:id="7"/>
            <w:r w:rsidRPr="00DF05CB">
              <w:rPr>
                <w:sz w:val="22"/>
                <w:szCs w:val="22"/>
              </w:rPr>
              <w:t>не надав обґрунтування аномально низької ціни тендерної пропозиції протягом строку, визначеного </w:t>
            </w:r>
            <w:hyperlink r:id="rId11" w:anchor="n1543" w:tgtFrame="_blank" w:history="1">
              <w:r w:rsidRPr="00DF05CB">
                <w:rPr>
                  <w:rStyle w:val="a6"/>
                  <w:color w:val="auto"/>
                  <w:sz w:val="22"/>
                  <w:szCs w:val="22"/>
                </w:rPr>
                <w:t>абзацом першим</w:t>
              </w:r>
            </w:hyperlink>
            <w:r w:rsidRPr="00DF05CB">
              <w:rPr>
                <w:sz w:val="22"/>
                <w:szCs w:val="22"/>
              </w:rPr>
              <w:t> частини чотирнадцятої статті 29 Закону/</w:t>
            </w:r>
            <w:hyperlink r:id="rId12" w:anchor="n581" w:history="1">
              <w:r w:rsidRPr="00DF05CB">
                <w:rPr>
                  <w:rStyle w:val="a6"/>
                  <w:color w:val="auto"/>
                  <w:sz w:val="22"/>
                  <w:szCs w:val="22"/>
                </w:rPr>
                <w:t>абзацом дев’ятим</w:t>
              </w:r>
            </w:hyperlink>
            <w:r w:rsidRPr="00DF05CB">
              <w:rPr>
                <w:sz w:val="22"/>
                <w:szCs w:val="22"/>
              </w:rPr>
              <w:t> пункту 37  особливостей;</w:t>
            </w:r>
          </w:p>
          <w:p w14:paraId="06A4E2EE" w14:textId="2C16C108"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8" w:name="n598"/>
            <w:bookmarkEnd w:id="8"/>
            <w:r w:rsidRPr="00DF05CB">
              <w:rPr>
                <w:sz w:val="22"/>
                <w:szCs w:val="22"/>
              </w:rPr>
              <w:t>визначив конфіденційною інформацію, що не може бути визначена як конфіденційна відповідно до вимог </w:t>
            </w:r>
            <w:hyperlink r:id="rId13" w:anchor="n584" w:history="1">
              <w:r w:rsidRPr="00DF05CB">
                <w:rPr>
                  <w:rStyle w:val="a6"/>
                  <w:color w:val="auto"/>
                  <w:sz w:val="22"/>
                  <w:szCs w:val="22"/>
                </w:rPr>
                <w:t>пункту 40</w:t>
              </w:r>
            </w:hyperlink>
            <w:r w:rsidRPr="00DF05CB">
              <w:rPr>
                <w:sz w:val="22"/>
                <w:szCs w:val="22"/>
              </w:rPr>
              <w:t>  особливостей;</w:t>
            </w:r>
          </w:p>
          <w:p w14:paraId="7EA27B9B"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9" w:name="n599"/>
            <w:bookmarkEnd w:id="9"/>
            <w:r w:rsidRPr="00DF05CB">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05CB">
              <w:rPr>
                <w:sz w:val="22"/>
                <w:szCs w:val="22"/>
              </w:rPr>
              <w:t>бенефіціарним</w:t>
            </w:r>
            <w:proofErr w:type="spellEnd"/>
            <w:r w:rsidRPr="00DF05CB">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DF05CB">
              <w:rPr>
                <w:sz w:val="22"/>
                <w:szCs w:val="22"/>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6CDD86"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0" w:name="n600"/>
            <w:bookmarkEnd w:id="10"/>
            <w:r w:rsidRPr="00DF05CB">
              <w:rPr>
                <w:sz w:val="22"/>
                <w:szCs w:val="22"/>
              </w:rPr>
              <w:t>2) тендерна пропозиція:</w:t>
            </w:r>
          </w:p>
          <w:p w14:paraId="7D7B2D06"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1" w:name="n601"/>
            <w:bookmarkEnd w:id="11"/>
            <w:r w:rsidRPr="00DF05C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DF05CB">
                <w:rPr>
                  <w:rStyle w:val="a6"/>
                  <w:color w:val="auto"/>
                  <w:sz w:val="22"/>
                  <w:szCs w:val="22"/>
                </w:rPr>
                <w:t>пункту 43</w:t>
              </w:r>
            </w:hyperlink>
            <w:r w:rsidRPr="00DF05CB">
              <w:rPr>
                <w:sz w:val="22"/>
                <w:szCs w:val="22"/>
              </w:rPr>
              <w:t> цих особливостей;</w:t>
            </w:r>
          </w:p>
          <w:p w14:paraId="797B4D17"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2" w:name="n602"/>
            <w:bookmarkEnd w:id="12"/>
            <w:r w:rsidRPr="00DF05CB">
              <w:rPr>
                <w:sz w:val="22"/>
                <w:szCs w:val="22"/>
              </w:rPr>
              <w:t>є такою, строк дії якої закінчився;</w:t>
            </w:r>
          </w:p>
          <w:p w14:paraId="0A496CC3"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3" w:name="n603"/>
            <w:bookmarkEnd w:id="13"/>
            <w:r w:rsidRPr="00DF05C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DE1CA1"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4" w:name="n604"/>
            <w:bookmarkEnd w:id="14"/>
            <w:r w:rsidRPr="00DF05CB">
              <w:rPr>
                <w:sz w:val="22"/>
                <w:szCs w:val="22"/>
              </w:rPr>
              <w:t>не відповідає вимогам, установленим у тендерній документації відповідно до </w:t>
            </w:r>
            <w:hyperlink r:id="rId15" w:anchor="n1422" w:tgtFrame="_blank" w:history="1">
              <w:r w:rsidRPr="00DF05CB">
                <w:rPr>
                  <w:rStyle w:val="a6"/>
                  <w:color w:val="auto"/>
                  <w:sz w:val="22"/>
                  <w:szCs w:val="22"/>
                </w:rPr>
                <w:t>абзацу першого</w:t>
              </w:r>
            </w:hyperlink>
            <w:r w:rsidRPr="00DF05CB">
              <w:rPr>
                <w:sz w:val="22"/>
                <w:szCs w:val="22"/>
              </w:rPr>
              <w:t> частини третьої статті 22 Закону;</w:t>
            </w:r>
          </w:p>
          <w:p w14:paraId="0CFD1147"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5" w:name="n605"/>
            <w:bookmarkEnd w:id="15"/>
            <w:r w:rsidRPr="00DF05CB">
              <w:rPr>
                <w:sz w:val="22"/>
                <w:szCs w:val="22"/>
              </w:rPr>
              <w:t>3) переможець процедури закупівлі:</w:t>
            </w:r>
          </w:p>
          <w:p w14:paraId="638C7A87"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6" w:name="n606"/>
            <w:bookmarkEnd w:id="16"/>
            <w:r w:rsidRPr="00DF05C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F456D8E"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7" w:name="n607"/>
            <w:bookmarkEnd w:id="17"/>
            <w:r w:rsidRPr="00DF05CB">
              <w:rPr>
                <w:sz w:val="22"/>
                <w:szCs w:val="22"/>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DF05CB">
                <w:rPr>
                  <w:rStyle w:val="a6"/>
                  <w:color w:val="auto"/>
                  <w:sz w:val="22"/>
                  <w:szCs w:val="22"/>
                </w:rPr>
                <w:t>підпунктах 3</w:t>
              </w:r>
            </w:hyperlink>
            <w:r w:rsidRPr="00DF05CB">
              <w:rPr>
                <w:sz w:val="22"/>
                <w:szCs w:val="22"/>
              </w:rPr>
              <w:t>, </w:t>
            </w:r>
            <w:hyperlink r:id="rId17" w:anchor="n620" w:history="1">
              <w:r w:rsidRPr="00DF05CB">
                <w:rPr>
                  <w:rStyle w:val="a6"/>
                  <w:color w:val="auto"/>
                  <w:sz w:val="22"/>
                  <w:szCs w:val="22"/>
                </w:rPr>
                <w:t>5</w:t>
              </w:r>
            </w:hyperlink>
            <w:r w:rsidRPr="00DF05CB">
              <w:rPr>
                <w:sz w:val="22"/>
                <w:szCs w:val="22"/>
              </w:rPr>
              <w:t>, </w:t>
            </w:r>
            <w:hyperlink r:id="rId18" w:anchor="n621" w:history="1">
              <w:r w:rsidRPr="00DF05CB">
                <w:rPr>
                  <w:rStyle w:val="a6"/>
                  <w:color w:val="auto"/>
                  <w:sz w:val="22"/>
                  <w:szCs w:val="22"/>
                </w:rPr>
                <w:t>6</w:t>
              </w:r>
            </w:hyperlink>
            <w:r w:rsidRPr="00DF05CB">
              <w:rPr>
                <w:sz w:val="22"/>
                <w:szCs w:val="22"/>
              </w:rPr>
              <w:t> і </w:t>
            </w:r>
            <w:hyperlink r:id="rId19" w:anchor="n627" w:history="1">
              <w:r w:rsidRPr="00DF05CB">
                <w:rPr>
                  <w:rStyle w:val="a6"/>
                  <w:color w:val="auto"/>
                  <w:sz w:val="22"/>
                  <w:szCs w:val="22"/>
                </w:rPr>
                <w:t>12</w:t>
              </w:r>
            </w:hyperlink>
            <w:r w:rsidRPr="00DF05CB">
              <w:rPr>
                <w:sz w:val="22"/>
                <w:szCs w:val="22"/>
              </w:rPr>
              <w:t> та в </w:t>
            </w:r>
            <w:hyperlink r:id="rId20" w:anchor="n628" w:history="1">
              <w:r w:rsidRPr="00DF05CB">
                <w:rPr>
                  <w:rStyle w:val="a6"/>
                  <w:color w:val="auto"/>
                  <w:sz w:val="22"/>
                  <w:szCs w:val="22"/>
                </w:rPr>
                <w:t>абзаці чотирнадцятому</w:t>
              </w:r>
            </w:hyperlink>
            <w:r w:rsidRPr="00DF05CB">
              <w:rPr>
                <w:sz w:val="22"/>
                <w:szCs w:val="22"/>
              </w:rPr>
              <w:t> пункту 47 цих особливостей;</w:t>
            </w:r>
          </w:p>
          <w:p w14:paraId="45889243"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8" w:name="n608"/>
            <w:bookmarkEnd w:id="18"/>
            <w:r w:rsidRPr="00DF05CB">
              <w:rPr>
                <w:sz w:val="22"/>
                <w:szCs w:val="22"/>
              </w:rPr>
              <w:t>не надав забезпечення виконання договору про закупівлю, якщо таке забезпечення вимагалося замовником;</w:t>
            </w:r>
          </w:p>
          <w:p w14:paraId="235FFE97"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9" w:name="n609"/>
            <w:bookmarkEnd w:id="19"/>
            <w:r w:rsidRPr="00DF05C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DF05CB">
                <w:rPr>
                  <w:rStyle w:val="a6"/>
                  <w:color w:val="auto"/>
                  <w:sz w:val="22"/>
                  <w:szCs w:val="22"/>
                </w:rPr>
                <w:t>абзацом першим</w:t>
              </w:r>
            </w:hyperlink>
            <w:r w:rsidRPr="00DF05CB">
              <w:rPr>
                <w:sz w:val="22"/>
                <w:szCs w:val="22"/>
              </w:rPr>
              <w:t> пункту 42 цих особливостей.</w:t>
            </w:r>
          </w:p>
          <w:p w14:paraId="34B6B010" w14:textId="72D84547" w:rsidR="00CD4AE9" w:rsidRPr="00DF05CB" w:rsidRDefault="00CD4AE9" w:rsidP="00CD4AE9">
            <w:pPr>
              <w:pStyle w:val="rvps2"/>
              <w:shd w:val="clear" w:color="auto" w:fill="FFFFFF"/>
              <w:spacing w:before="0" w:beforeAutospacing="0" w:after="0" w:afterAutospacing="0"/>
              <w:jc w:val="both"/>
              <w:rPr>
                <w:sz w:val="22"/>
                <w:szCs w:val="22"/>
              </w:rPr>
            </w:pPr>
            <w:bookmarkStart w:id="20" w:name="n610"/>
            <w:bookmarkEnd w:id="20"/>
            <w:r w:rsidRPr="00DF05CB">
              <w:rPr>
                <w:sz w:val="22"/>
                <w:szCs w:val="22"/>
              </w:rPr>
              <w:t>Замовник може відхилити тендерну пропозицію із зазначенням аргументації в електронній системі закупівель у разі, коли:</w:t>
            </w:r>
          </w:p>
          <w:p w14:paraId="5F8D1B0B"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1" w:name="n611"/>
            <w:bookmarkEnd w:id="21"/>
            <w:r w:rsidRPr="00DF05CB">
              <w:rPr>
                <w:sz w:val="22"/>
                <w:szCs w:val="22"/>
              </w:rPr>
              <w:t xml:space="preserve">1) учасник процедури закупівлі надав неналежне </w:t>
            </w:r>
            <w:r w:rsidRPr="00DF05CB">
              <w:rPr>
                <w:sz w:val="22"/>
                <w:szCs w:val="22"/>
              </w:rPr>
              <w:lastRenderedPageBreak/>
              <w:t>обґрунтування щодо ціни або вартості відповідних товарів, робіт чи послуг тендерної пропозиції, що є аномально низькою;</w:t>
            </w:r>
          </w:p>
          <w:p w14:paraId="0D7F2962" w14:textId="7445DAEC" w:rsidR="008B2BD6" w:rsidRPr="00DF05CB" w:rsidRDefault="00CD4AE9" w:rsidP="0060083B">
            <w:pPr>
              <w:pStyle w:val="rvps2"/>
              <w:shd w:val="clear" w:color="auto" w:fill="FFFFFF"/>
              <w:spacing w:before="0" w:beforeAutospacing="0" w:after="0" w:afterAutospacing="0"/>
              <w:ind w:firstLine="450"/>
              <w:jc w:val="both"/>
              <w:rPr>
                <w:sz w:val="22"/>
                <w:szCs w:val="22"/>
              </w:rPr>
            </w:pPr>
            <w:bookmarkStart w:id="22" w:name="n612"/>
            <w:bookmarkEnd w:id="22"/>
            <w:r w:rsidRPr="00DF05CB">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E69F4" w:rsidRPr="00DF05CB" w14:paraId="1ABEA46B" w14:textId="77777777" w:rsidTr="002339CA">
        <w:tc>
          <w:tcPr>
            <w:tcW w:w="9870" w:type="dxa"/>
            <w:gridSpan w:val="4"/>
            <w:shd w:val="clear" w:color="auto" w:fill="auto"/>
          </w:tcPr>
          <w:p w14:paraId="106F5939" w14:textId="77777777" w:rsidR="004E3685" w:rsidRPr="00DF05CB" w:rsidRDefault="004E3685" w:rsidP="000F646A">
            <w:pPr>
              <w:jc w:val="center"/>
              <w:rPr>
                <w:rFonts w:ascii="Times New Roman" w:hAnsi="Times New Roman" w:cs="Times New Roman"/>
                <w:lang w:val="uk-UA"/>
              </w:rPr>
            </w:pPr>
            <w:r w:rsidRPr="00DF05CB">
              <w:rPr>
                <w:rFonts w:ascii="Times New Roman" w:hAnsi="Times New Roman" w:cs="Times New Roman"/>
                <w:b/>
                <w:bCs/>
                <w:lang w:val="uk-UA"/>
              </w:rPr>
              <w:lastRenderedPageBreak/>
              <w:t>Розділ VI. Результати торгів та укладання договору про закупівлю</w:t>
            </w:r>
          </w:p>
        </w:tc>
      </w:tr>
      <w:tr w:rsidR="00CD4AE9" w:rsidRPr="00DF05CB" w14:paraId="64EF2D12" w14:textId="77777777" w:rsidTr="002339CA">
        <w:tc>
          <w:tcPr>
            <w:tcW w:w="904" w:type="dxa"/>
            <w:shd w:val="clear" w:color="auto" w:fill="auto"/>
            <w:vAlign w:val="center"/>
          </w:tcPr>
          <w:p w14:paraId="1EB66601"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5673F2A1"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Відміна замовником торгів чи визнання їх такими, що не відбулися</w:t>
            </w:r>
          </w:p>
        </w:tc>
        <w:tc>
          <w:tcPr>
            <w:tcW w:w="5758" w:type="dxa"/>
            <w:gridSpan w:val="2"/>
            <w:shd w:val="clear" w:color="auto" w:fill="auto"/>
          </w:tcPr>
          <w:p w14:paraId="6A12426F" w14:textId="18E7E9EB"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відміняє відкриті торги у разі:</w:t>
            </w:r>
          </w:p>
          <w:p w14:paraId="598B7CC1"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3" w:name="n643"/>
            <w:bookmarkEnd w:id="23"/>
            <w:r w:rsidRPr="00DF05CB">
              <w:rPr>
                <w:sz w:val="22"/>
                <w:szCs w:val="22"/>
              </w:rPr>
              <w:t>1) відсутності подальшої потреби в закупівлі товарів, робіт чи послуг;</w:t>
            </w:r>
          </w:p>
          <w:p w14:paraId="573DEF8C"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4" w:name="n644"/>
            <w:bookmarkEnd w:id="24"/>
            <w:r w:rsidRPr="00DF05CB">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1BBC3A"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5" w:name="n645"/>
            <w:bookmarkEnd w:id="25"/>
            <w:r w:rsidRPr="00DF05CB">
              <w:rPr>
                <w:sz w:val="22"/>
                <w:szCs w:val="22"/>
              </w:rPr>
              <w:t>3) скорочення обсягу видатків на здійснення закупівлі товарів, робіт чи послуг;</w:t>
            </w:r>
          </w:p>
          <w:p w14:paraId="0910EC44"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6" w:name="n646"/>
            <w:bookmarkEnd w:id="26"/>
            <w:r w:rsidRPr="00DF05CB">
              <w:rPr>
                <w:sz w:val="22"/>
                <w:szCs w:val="22"/>
              </w:rPr>
              <w:t>4) коли здійснення закупівлі стало неможливим внаслідок дії обставин непереборної сили.</w:t>
            </w:r>
          </w:p>
          <w:p w14:paraId="6944B575"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7" w:name="n647"/>
            <w:bookmarkEnd w:id="27"/>
            <w:r w:rsidRPr="00DF05CB">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BF231A8" w14:textId="17323230" w:rsidR="00CD4AE9" w:rsidRPr="00DF05CB" w:rsidRDefault="00CD4AE9" w:rsidP="00CD4AE9">
            <w:pPr>
              <w:pStyle w:val="rvps2"/>
              <w:shd w:val="clear" w:color="auto" w:fill="FFFFFF"/>
              <w:spacing w:before="0" w:beforeAutospacing="0" w:after="0" w:afterAutospacing="0"/>
              <w:jc w:val="both"/>
              <w:rPr>
                <w:sz w:val="22"/>
                <w:szCs w:val="22"/>
              </w:rPr>
            </w:pPr>
            <w:bookmarkStart w:id="28" w:name="n648"/>
            <w:bookmarkEnd w:id="28"/>
            <w:r w:rsidRPr="00DF05CB">
              <w:rPr>
                <w:sz w:val="22"/>
                <w:szCs w:val="22"/>
              </w:rPr>
              <w:t>Відкриті торги автоматично відміняються електронною системою закупівель у разі:</w:t>
            </w:r>
          </w:p>
          <w:p w14:paraId="6567BFF0"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9" w:name="n649"/>
            <w:bookmarkEnd w:id="29"/>
            <w:r w:rsidRPr="00DF05CB">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3B4615"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30" w:name="n650"/>
            <w:bookmarkEnd w:id="30"/>
            <w:r w:rsidRPr="00DF05CB">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74FC830B"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31" w:name="n651"/>
            <w:bookmarkEnd w:id="31"/>
            <w:r w:rsidRPr="00DF05CB">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3C4106" w14:textId="43151911" w:rsidR="00CD4AE9" w:rsidRPr="00DF05CB" w:rsidRDefault="00CD4AE9" w:rsidP="006818A1">
            <w:pPr>
              <w:pStyle w:val="rvps2"/>
              <w:shd w:val="clear" w:color="auto" w:fill="FFFFFF"/>
              <w:spacing w:before="0" w:beforeAutospacing="0" w:after="0" w:afterAutospacing="0"/>
              <w:jc w:val="both"/>
              <w:rPr>
                <w:sz w:val="22"/>
                <w:szCs w:val="22"/>
              </w:rPr>
            </w:pPr>
            <w:bookmarkStart w:id="32" w:name="n652"/>
            <w:bookmarkEnd w:id="32"/>
            <w:r w:rsidRPr="00DF05CB">
              <w:rPr>
                <w:sz w:val="22"/>
                <w:szCs w:val="22"/>
              </w:rPr>
              <w:t>Відкриті торги можуть бути відмінені частково (за лотом).</w:t>
            </w:r>
          </w:p>
          <w:p w14:paraId="741857DA" w14:textId="2243783A" w:rsidR="00622F48" w:rsidRPr="00DF05CB" w:rsidRDefault="00CD4AE9" w:rsidP="006818A1">
            <w:pPr>
              <w:pStyle w:val="rvps2"/>
              <w:shd w:val="clear" w:color="auto" w:fill="FFFFFF"/>
              <w:spacing w:before="0" w:beforeAutospacing="0" w:after="0" w:afterAutospacing="0"/>
              <w:jc w:val="both"/>
              <w:rPr>
                <w:sz w:val="22"/>
                <w:szCs w:val="22"/>
              </w:rPr>
            </w:pPr>
            <w:bookmarkStart w:id="33" w:name="n653"/>
            <w:bookmarkEnd w:id="33"/>
            <w:r w:rsidRPr="00DF05CB">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69F4" w:rsidRPr="00DF05CB" w14:paraId="126256E9" w14:textId="77777777" w:rsidTr="002339CA">
        <w:tc>
          <w:tcPr>
            <w:tcW w:w="904" w:type="dxa"/>
            <w:shd w:val="clear" w:color="auto" w:fill="auto"/>
            <w:vAlign w:val="center"/>
          </w:tcPr>
          <w:p w14:paraId="46A0F483"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2</w:t>
            </w:r>
          </w:p>
        </w:tc>
        <w:tc>
          <w:tcPr>
            <w:tcW w:w="3208" w:type="dxa"/>
            <w:shd w:val="clear" w:color="auto" w:fill="auto"/>
          </w:tcPr>
          <w:p w14:paraId="27D131CA"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Строк укладання договору</w:t>
            </w:r>
          </w:p>
        </w:tc>
        <w:tc>
          <w:tcPr>
            <w:tcW w:w="5758" w:type="dxa"/>
            <w:gridSpan w:val="2"/>
            <w:shd w:val="clear" w:color="auto" w:fill="auto"/>
          </w:tcPr>
          <w:p w14:paraId="5D9AEE85" w14:textId="77777777" w:rsidR="00687B00" w:rsidRPr="00DF05CB" w:rsidRDefault="00687B00" w:rsidP="000F646A">
            <w:pPr>
              <w:jc w:val="both"/>
              <w:rPr>
                <w:rFonts w:ascii="Times New Roman" w:hAnsi="Times New Roman" w:cs="Times New Roman"/>
                <w:highlight w:val="white"/>
              </w:rPr>
            </w:pPr>
            <w:r w:rsidRPr="00DF05CB">
              <w:rPr>
                <w:rFonts w:ascii="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F05CB">
              <w:rPr>
                <w:rFonts w:ascii="Times New Roman" w:hAnsi="Times New Roman" w:cs="Times New Roman"/>
                <w:highlight w:val="white"/>
              </w:rPr>
              <w:t xml:space="preserve">У </w:t>
            </w:r>
            <w:proofErr w:type="spellStart"/>
            <w:r w:rsidRPr="00DF05CB">
              <w:rPr>
                <w:rFonts w:ascii="Times New Roman" w:hAnsi="Times New Roman" w:cs="Times New Roman"/>
                <w:highlight w:val="white"/>
              </w:rPr>
              <w:t>випадку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обґрунтованої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необхідності</w:t>
            </w:r>
            <w:proofErr w:type="spellEnd"/>
            <w:r w:rsidRPr="00DF05CB">
              <w:rPr>
                <w:rFonts w:ascii="Times New Roman" w:hAnsi="Times New Roman" w:cs="Times New Roman"/>
                <w:highlight w:val="white"/>
              </w:rPr>
              <w:t xml:space="preserve"> строк для </w:t>
            </w:r>
            <w:proofErr w:type="spellStart"/>
            <w:r w:rsidRPr="00DF05CB">
              <w:rPr>
                <w:rFonts w:ascii="Times New Roman" w:hAnsi="Times New Roman" w:cs="Times New Roman"/>
                <w:highlight w:val="white"/>
              </w:rPr>
              <w:t>укладення</w:t>
            </w:r>
            <w:proofErr w:type="spellEnd"/>
            <w:r w:rsidRPr="00DF05CB">
              <w:rPr>
                <w:rFonts w:ascii="Times New Roman" w:hAnsi="Times New Roman" w:cs="Times New Roman"/>
                <w:highlight w:val="white"/>
              </w:rPr>
              <w:t xml:space="preserve"> договору </w:t>
            </w:r>
            <w:proofErr w:type="spellStart"/>
            <w:r w:rsidRPr="00DF05CB">
              <w:rPr>
                <w:rFonts w:ascii="Times New Roman" w:hAnsi="Times New Roman" w:cs="Times New Roman"/>
                <w:highlight w:val="white"/>
              </w:rPr>
              <w:t>може</w:t>
            </w:r>
            <w:proofErr w:type="spellEnd"/>
            <w:r w:rsidRPr="00DF05CB">
              <w:rPr>
                <w:rFonts w:ascii="Times New Roman" w:hAnsi="Times New Roman" w:cs="Times New Roman"/>
                <w:highlight w:val="white"/>
              </w:rPr>
              <w:t xml:space="preserve"> бути </w:t>
            </w:r>
            <w:proofErr w:type="spellStart"/>
            <w:r w:rsidRPr="00DF05CB">
              <w:rPr>
                <w:rFonts w:ascii="Times New Roman" w:hAnsi="Times New Roman" w:cs="Times New Roman"/>
                <w:highlight w:val="white"/>
              </w:rPr>
              <w:t>продовжений</w:t>
            </w:r>
            <w:proofErr w:type="spellEnd"/>
            <w:r w:rsidRPr="00DF05CB">
              <w:rPr>
                <w:rFonts w:ascii="Times New Roman" w:hAnsi="Times New Roman" w:cs="Times New Roman"/>
                <w:highlight w:val="white"/>
              </w:rPr>
              <w:t xml:space="preserve"> до 60 </w:t>
            </w:r>
            <w:proofErr w:type="spellStart"/>
            <w:r w:rsidRPr="00DF05CB">
              <w:rPr>
                <w:rFonts w:ascii="Times New Roman" w:hAnsi="Times New Roman" w:cs="Times New Roman"/>
                <w:highlight w:val="white"/>
              </w:rPr>
              <w:t>дні</w:t>
            </w:r>
            <w:proofErr w:type="gramStart"/>
            <w:r w:rsidRPr="00DF05CB">
              <w:rPr>
                <w:rFonts w:ascii="Times New Roman" w:hAnsi="Times New Roman" w:cs="Times New Roman"/>
                <w:highlight w:val="white"/>
              </w:rPr>
              <w:t>в</w:t>
            </w:r>
            <w:proofErr w:type="spellEnd"/>
            <w:proofErr w:type="gramEnd"/>
            <w:r w:rsidRPr="00DF05CB">
              <w:rPr>
                <w:rFonts w:ascii="Times New Roman" w:hAnsi="Times New Roman" w:cs="Times New Roman"/>
                <w:highlight w:val="white"/>
              </w:rPr>
              <w:t xml:space="preserve">. </w:t>
            </w:r>
          </w:p>
          <w:p w14:paraId="1BBD52B0" w14:textId="77777777" w:rsidR="00687B00" w:rsidRPr="00DF05CB" w:rsidRDefault="00687B00" w:rsidP="000F646A">
            <w:pPr>
              <w:jc w:val="both"/>
              <w:rPr>
                <w:rFonts w:ascii="Times New Roman" w:hAnsi="Times New Roman" w:cs="Times New Roman"/>
                <w:highlight w:val="white"/>
              </w:rPr>
            </w:pPr>
            <w:r w:rsidRPr="00DF05CB">
              <w:rPr>
                <w:rFonts w:ascii="Times New Roman" w:hAnsi="Times New Roman" w:cs="Times New Roman"/>
                <w:highlight w:val="white"/>
              </w:rPr>
              <w:t xml:space="preserve">У </w:t>
            </w:r>
            <w:proofErr w:type="spellStart"/>
            <w:r w:rsidRPr="00DF05CB">
              <w:rPr>
                <w:rFonts w:ascii="Times New Roman" w:hAnsi="Times New Roman" w:cs="Times New Roman"/>
                <w:highlight w:val="white"/>
              </w:rPr>
              <w:t>разі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подання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скарги</w:t>
            </w:r>
            <w:proofErr w:type="spellEnd"/>
            <w:r w:rsidRPr="00DF05CB">
              <w:rPr>
                <w:rFonts w:ascii="Times New Roman" w:hAnsi="Times New Roman" w:cs="Times New Roman"/>
                <w:highlight w:val="white"/>
              </w:rPr>
              <w:t xml:space="preserve"> до органу </w:t>
            </w:r>
            <w:proofErr w:type="spellStart"/>
            <w:r w:rsidRPr="00DF05CB">
              <w:rPr>
                <w:rFonts w:ascii="Times New Roman" w:hAnsi="Times New Roman" w:cs="Times New Roman"/>
                <w:highlight w:val="white"/>
              </w:rPr>
              <w:t>оскарження</w:t>
            </w:r>
            <w:proofErr w:type="spellEnd"/>
            <w:r w:rsidRPr="00DF05CB">
              <w:rPr>
                <w:rFonts w:ascii="Times New Roman" w:hAnsi="Times New Roman" w:cs="Times New Roman"/>
                <w:highlight w:val="white"/>
              </w:rPr>
              <w:t xml:space="preserve"> </w:t>
            </w:r>
            <w:proofErr w:type="spellStart"/>
            <w:proofErr w:type="gramStart"/>
            <w:r w:rsidRPr="00DF05CB">
              <w:rPr>
                <w:rFonts w:ascii="Times New Roman" w:hAnsi="Times New Roman" w:cs="Times New Roman"/>
                <w:highlight w:val="white"/>
              </w:rPr>
              <w:t>п</w:t>
            </w:r>
            <w:proofErr w:type="gramEnd"/>
            <w:r w:rsidRPr="00DF05CB">
              <w:rPr>
                <w:rFonts w:ascii="Times New Roman" w:hAnsi="Times New Roman" w:cs="Times New Roman"/>
                <w:highlight w:val="white"/>
              </w:rPr>
              <w:t>ісля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оприлюднення</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повідомлення</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намір</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укласти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договір</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закупівлю</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перебіг</w:t>
            </w:r>
            <w:proofErr w:type="spellEnd"/>
            <w:r w:rsidRPr="00DF05CB">
              <w:rPr>
                <w:rFonts w:ascii="Times New Roman" w:hAnsi="Times New Roman" w:cs="Times New Roman"/>
                <w:highlight w:val="white"/>
              </w:rPr>
              <w:t xml:space="preserve"> строку для </w:t>
            </w:r>
            <w:proofErr w:type="spellStart"/>
            <w:r w:rsidRPr="00DF05CB">
              <w:rPr>
                <w:rFonts w:ascii="Times New Roman" w:hAnsi="Times New Roman" w:cs="Times New Roman"/>
                <w:highlight w:val="white"/>
              </w:rPr>
              <w:t>укладення</w:t>
            </w:r>
            <w:proofErr w:type="spellEnd"/>
            <w:r w:rsidRPr="00DF05CB">
              <w:rPr>
                <w:rFonts w:ascii="Times New Roman" w:hAnsi="Times New Roman" w:cs="Times New Roman"/>
                <w:highlight w:val="white"/>
              </w:rPr>
              <w:t xml:space="preserve"> договору про </w:t>
            </w:r>
            <w:proofErr w:type="spellStart"/>
            <w:r w:rsidRPr="00DF05CB">
              <w:rPr>
                <w:rFonts w:ascii="Times New Roman" w:hAnsi="Times New Roman" w:cs="Times New Roman"/>
                <w:highlight w:val="white"/>
              </w:rPr>
              <w:t>закупівлю</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lastRenderedPageBreak/>
              <w:t>зупиняється</w:t>
            </w:r>
            <w:proofErr w:type="spellEnd"/>
            <w:r w:rsidRPr="00DF05CB">
              <w:rPr>
                <w:rFonts w:ascii="Times New Roman" w:hAnsi="Times New Roman" w:cs="Times New Roman"/>
                <w:highlight w:val="white"/>
              </w:rPr>
              <w:t>.</w:t>
            </w:r>
          </w:p>
          <w:p w14:paraId="35838A6D" w14:textId="4919F2C4" w:rsidR="004E3685" w:rsidRPr="00DF05CB" w:rsidRDefault="00687B00" w:rsidP="000F646A">
            <w:pPr>
              <w:jc w:val="both"/>
              <w:rPr>
                <w:rFonts w:ascii="Times New Roman" w:eastAsia="Times New Roman" w:hAnsi="Times New Roman" w:cs="Times New Roman"/>
                <w:shd w:val="solid" w:color="FFFFFF" w:fill="FFFFFF"/>
                <w:lang w:val="uk-UA" w:eastAsia="ru-RU"/>
              </w:rPr>
            </w:pPr>
            <w:proofErr w:type="gramStart"/>
            <w:r w:rsidRPr="00DF05CB">
              <w:rPr>
                <w:rFonts w:ascii="Times New Roman" w:hAnsi="Times New Roman" w:cs="Times New Roman"/>
                <w:highlight w:val="white"/>
              </w:rPr>
              <w:t>З</w:t>
            </w:r>
            <w:proofErr w:type="gramEnd"/>
            <w:r w:rsidRPr="00DF05CB">
              <w:rPr>
                <w:rFonts w:ascii="Times New Roman" w:hAnsi="Times New Roman" w:cs="Times New Roman"/>
                <w:highlight w:val="white"/>
              </w:rPr>
              <w:t xml:space="preserve"> метою </w:t>
            </w:r>
            <w:proofErr w:type="spellStart"/>
            <w:r w:rsidRPr="00DF05CB">
              <w:rPr>
                <w:rFonts w:ascii="Times New Roman" w:hAnsi="Times New Roman" w:cs="Times New Roman"/>
                <w:highlight w:val="white"/>
              </w:rPr>
              <w:t>забезпечення</w:t>
            </w:r>
            <w:proofErr w:type="spellEnd"/>
            <w:r w:rsidRPr="00DF05CB">
              <w:rPr>
                <w:rFonts w:ascii="Times New Roman" w:hAnsi="Times New Roman" w:cs="Times New Roman"/>
                <w:highlight w:val="white"/>
              </w:rPr>
              <w:t xml:space="preserve"> права на </w:t>
            </w:r>
            <w:proofErr w:type="spellStart"/>
            <w:r w:rsidRPr="00DF05CB">
              <w:rPr>
                <w:rFonts w:ascii="Times New Roman" w:hAnsi="Times New Roman" w:cs="Times New Roman"/>
                <w:highlight w:val="white"/>
              </w:rPr>
              <w:t>оскарження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рішень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замовника</w:t>
            </w:r>
            <w:proofErr w:type="spellEnd"/>
            <w:r w:rsidRPr="00DF05CB">
              <w:rPr>
                <w:rFonts w:ascii="Times New Roman" w:hAnsi="Times New Roman" w:cs="Times New Roman"/>
                <w:highlight w:val="white"/>
              </w:rPr>
              <w:t xml:space="preserve"> до органу </w:t>
            </w:r>
            <w:proofErr w:type="spellStart"/>
            <w:r w:rsidRPr="00DF05CB">
              <w:rPr>
                <w:rFonts w:ascii="Times New Roman" w:hAnsi="Times New Roman" w:cs="Times New Roman"/>
                <w:highlight w:val="white"/>
              </w:rPr>
              <w:t>оскарження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договір</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закупівлю</w:t>
            </w:r>
            <w:proofErr w:type="spellEnd"/>
            <w:r w:rsidRPr="00DF05CB">
              <w:rPr>
                <w:rFonts w:ascii="Times New Roman" w:hAnsi="Times New Roman" w:cs="Times New Roman"/>
                <w:highlight w:val="white"/>
              </w:rPr>
              <w:t xml:space="preserve"> не </w:t>
            </w:r>
            <w:proofErr w:type="spellStart"/>
            <w:r w:rsidRPr="00DF05CB">
              <w:rPr>
                <w:rFonts w:ascii="Times New Roman" w:hAnsi="Times New Roman" w:cs="Times New Roman"/>
                <w:highlight w:val="white"/>
              </w:rPr>
              <w:t>може</w:t>
            </w:r>
            <w:proofErr w:type="spellEnd"/>
            <w:r w:rsidRPr="00DF05CB">
              <w:rPr>
                <w:rFonts w:ascii="Times New Roman" w:hAnsi="Times New Roman" w:cs="Times New Roman"/>
                <w:highlight w:val="white"/>
              </w:rPr>
              <w:t xml:space="preserve"> бути </w:t>
            </w:r>
            <w:proofErr w:type="spellStart"/>
            <w:r w:rsidRPr="00DF05CB">
              <w:rPr>
                <w:rFonts w:ascii="Times New Roman" w:hAnsi="Times New Roman" w:cs="Times New Roman"/>
                <w:highlight w:val="white"/>
              </w:rPr>
              <w:t>укладено</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раніше</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ніж</w:t>
            </w:r>
            <w:proofErr w:type="spellEnd"/>
            <w:r w:rsidRPr="00DF05CB">
              <w:rPr>
                <w:rFonts w:ascii="Times New Roman" w:hAnsi="Times New Roman" w:cs="Times New Roman"/>
                <w:highlight w:val="white"/>
              </w:rPr>
              <w:t xml:space="preserve"> через </w:t>
            </w:r>
            <w:proofErr w:type="spellStart"/>
            <w:r w:rsidRPr="00DF05CB">
              <w:rPr>
                <w:rFonts w:ascii="Times New Roman" w:hAnsi="Times New Roman" w:cs="Times New Roman"/>
                <w:highlight w:val="white"/>
              </w:rPr>
              <w:t>п’ять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днів</w:t>
            </w:r>
            <w:proofErr w:type="spellEnd"/>
            <w:r w:rsidRPr="00DF05CB">
              <w:rPr>
                <w:rFonts w:ascii="Times New Roman" w:hAnsi="Times New Roman" w:cs="Times New Roman"/>
                <w:highlight w:val="white"/>
              </w:rPr>
              <w:t xml:space="preserve"> з </w:t>
            </w:r>
            <w:proofErr w:type="spellStart"/>
            <w:r w:rsidRPr="00DF05CB">
              <w:rPr>
                <w:rFonts w:ascii="Times New Roman" w:hAnsi="Times New Roman" w:cs="Times New Roman"/>
                <w:highlight w:val="white"/>
              </w:rPr>
              <w:t>дати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оприлюднення</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повідомлення</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намір</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укласти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договір</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закупівлю</w:t>
            </w:r>
            <w:proofErr w:type="spellEnd"/>
            <w:r w:rsidRPr="00DF05CB">
              <w:rPr>
                <w:rFonts w:ascii="Times New Roman" w:hAnsi="Times New Roman" w:cs="Times New Roman"/>
                <w:highlight w:val="white"/>
              </w:rPr>
              <w:t>.</w:t>
            </w:r>
          </w:p>
        </w:tc>
      </w:tr>
      <w:tr w:rsidR="00CE69F4" w:rsidRPr="00C513D3" w14:paraId="0578ADDE" w14:textId="77777777" w:rsidTr="002339CA">
        <w:tc>
          <w:tcPr>
            <w:tcW w:w="904" w:type="dxa"/>
            <w:shd w:val="clear" w:color="auto" w:fill="auto"/>
            <w:vAlign w:val="center"/>
          </w:tcPr>
          <w:p w14:paraId="61ACDDEB"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3</w:t>
            </w:r>
          </w:p>
        </w:tc>
        <w:tc>
          <w:tcPr>
            <w:tcW w:w="3208" w:type="dxa"/>
            <w:shd w:val="clear" w:color="auto" w:fill="auto"/>
          </w:tcPr>
          <w:p w14:paraId="3FCA5FD4" w14:textId="77777777" w:rsidR="004E3685" w:rsidRPr="00DF05CB" w:rsidRDefault="004E3685" w:rsidP="000F646A">
            <w:pPr>
              <w:jc w:val="both"/>
              <w:rPr>
                <w:rFonts w:ascii="Times New Roman" w:hAnsi="Times New Roman" w:cs="Times New Roman"/>
                <w:b/>
                <w:lang w:val="uk-UA"/>
              </w:rPr>
            </w:pPr>
            <w:proofErr w:type="spellStart"/>
            <w:r w:rsidRPr="00DF05CB">
              <w:rPr>
                <w:rFonts w:ascii="Times New Roman" w:hAnsi="Times New Roman" w:cs="Times New Roman"/>
                <w:b/>
                <w:lang w:val="uk-UA"/>
              </w:rPr>
              <w:t>Проєкт</w:t>
            </w:r>
            <w:proofErr w:type="spellEnd"/>
            <w:r w:rsidRPr="00DF05CB">
              <w:rPr>
                <w:rFonts w:ascii="Times New Roman" w:hAnsi="Times New Roman" w:cs="Times New Roman"/>
                <w:b/>
                <w:lang w:val="uk-UA"/>
              </w:rPr>
              <w:t xml:space="preserve"> договору про закупівлю</w:t>
            </w:r>
          </w:p>
        </w:tc>
        <w:tc>
          <w:tcPr>
            <w:tcW w:w="5758" w:type="dxa"/>
            <w:gridSpan w:val="2"/>
            <w:shd w:val="clear" w:color="auto" w:fill="auto"/>
          </w:tcPr>
          <w:p w14:paraId="51CB3197" w14:textId="61300BE9" w:rsidR="004E3685" w:rsidRPr="00DF05CB" w:rsidRDefault="004E3685" w:rsidP="000F646A">
            <w:pPr>
              <w:ind w:firstLine="262"/>
              <w:jc w:val="both"/>
              <w:rPr>
                <w:rFonts w:ascii="Times New Roman" w:hAnsi="Times New Roman" w:cs="Times New Roman"/>
                <w:lang w:val="uk-UA"/>
              </w:rPr>
            </w:pPr>
            <w:proofErr w:type="spellStart"/>
            <w:r w:rsidRPr="00DF05CB">
              <w:rPr>
                <w:rFonts w:ascii="Times New Roman" w:hAnsi="Times New Roman" w:cs="Times New Roman"/>
                <w:lang w:val="uk-UA"/>
              </w:rPr>
              <w:t>Проєкт</w:t>
            </w:r>
            <w:proofErr w:type="spellEnd"/>
            <w:r w:rsidRPr="00DF05CB">
              <w:rPr>
                <w:rFonts w:ascii="Times New Roman" w:hAnsi="Times New Roman" w:cs="Times New Roman"/>
                <w:lang w:val="uk-UA"/>
              </w:rPr>
              <w:t xml:space="preserve"> договору склад</w:t>
            </w:r>
            <w:r w:rsidR="001E55A3" w:rsidRPr="00DF05CB">
              <w:rPr>
                <w:rFonts w:ascii="Times New Roman" w:hAnsi="Times New Roman" w:cs="Times New Roman"/>
                <w:lang w:val="uk-UA"/>
              </w:rPr>
              <w:t>ено</w:t>
            </w:r>
            <w:r w:rsidRPr="00DF05CB">
              <w:rPr>
                <w:rFonts w:ascii="Times New Roman" w:hAnsi="Times New Roman" w:cs="Times New Roman"/>
                <w:lang w:val="uk-UA"/>
              </w:rPr>
              <w:t xml:space="preserve"> замовником з урахуванням особливостей предмету закупівлі. </w:t>
            </w:r>
            <w:proofErr w:type="spellStart"/>
            <w:r w:rsidRPr="00DF05CB">
              <w:rPr>
                <w:rFonts w:ascii="Times New Roman" w:eastAsia="Times New Roman" w:hAnsi="Times New Roman" w:cs="Times New Roman"/>
                <w:lang w:val="uk-UA"/>
              </w:rPr>
              <w:t>Проєкт</w:t>
            </w:r>
            <w:proofErr w:type="spellEnd"/>
            <w:r w:rsidRPr="00DF05CB">
              <w:rPr>
                <w:rFonts w:ascii="Times New Roman" w:eastAsia="Times New Roman" w:hAnsi="Times New Roman" w:cs="Times New Roman"/>
                <w:lang w:val="uk-UA"/>
              </w:rPr>
              <w:t xml:space="preserve"> Договору викладено в </w:t>
            </w:r>
            <w:r w:rsidR="005E1452" w:rsidRPr="00DF05CB">
              <w:rPr>
                <w:rFonts w:ascii="Times New Roman" w:eastAsia="Times New Roman" w:hAnsi="Times New Roman" w:cs="Times New Roman"/>
                <w:b/>
                <w:i/>
                <w:lang w:val="uk-UA"/>
              </w:rPr>
              <w:t xml:space="preserve">Додатку </w:t>
            </w:r>
            <w:r w:rsidR="006818A1" w:rsidRPr="00DF05CB">
              <w:rPr>
                <w:rFonts w:ascii="Times New Roman" w:eastAsia="Times New Roman" w:hAnsi="Times New Roman" w:cs="Times New Roman"/>
                <w:b/>
                <w:i/>
                <w:lang w:val="uk-UA"/>
              </w:rPr>
              <w:t>3</w:t>
            </w:r>
            <w:r w:rsidRPr="00DF05CB">
              <w:rPr>
                <w:rFonts w:ascii="Times New Roman" w:eastAsia="Times New Roman" w:hAnsi="Times New Roman" w:cs="Times New Roman"/>
                <w:lang w:val="uk-UA"/>
              </w:rPr>
              <w:t xml:space="preserve"> до цієї тендерної документації</w:t>
            </w:r>
            <w:r w:rsidRPr="00DF05CB">
              <w:rPr>
                <w:rFonts w:ascii="Times New Roman" w:hAnsi="Times New Roman" w:cs="Times New Roman"/>
                <w:lang w:val="uk-UA"/>
              </w:rPr>
              <w:t>.</w:t>
            </w:r>
          </w:p>
          <w:p w14:paraId="7B3A4512" w14:textId="0C0D373C" w:rsidR="00622F48" w:rsidRPr="00DF05CB" w:rsidRDefault="004E3685" w:rsidP="000F646A">
            <w:pPr>
              <w:ind w:firstLine="262"/>
              <w:jc w:val="both"/>
              <w:rPr>
                <w:rFonts w:ascii="Times New Roman" w:hAnsi="Times New Roman" w:cs="Times New Roman"/>
                <w:bCs/>
                <w:lang w:val="uk-UA"/>
              </w:rPr>
            </w:pPr>
            <w:r w:rsidRPr="00DF05CB">
              <w:rPr>
                <w:rFonts w:ascii="Times New Roman" w:hAnsi="Times New Roman" w:cs="Times New Roman"/>
                <w:bCs/>
                <w:lang w:val="uk-UA"/>
              </w:rPr>
              <w:t xml:space="preserve">Учасник повинен надати погодження з умовами </w:t>
            </w:r>
            <w:proofErr w:type="spellStart"/>
            <w:r w:rsidR="008B2BD6" w:rsidRPr="00DF05CB">
              <w:rPr>
                <w:rFonts w:ascii="Times New Roman" w:hAnsi="Times New Roman" w:cs="Times New Roman"/>
                <w:bCs/>
                <w:lang w:val="uk-UA"/>
              </w:rPr>
              <w:t>проєкту</w:t>
            </w:r>
            <w:proofErr w:type="spellEnd"/>
            <w:r w:rsidR="008B2BD6" w:rsidRPr="00DF05CB">
              <w:rPr>
                <w:rFonts w:ascii="Times New Roman" w:hAnsi="Times New Roman" w:cs="Times New Roman"/>
                <w:bCs/>
                <w:lang w:val="uk-UA"/>
              </w:rPr>
              <w:t xml:space="preserve"> </w:t>
            </w:r>
            <w:r w:rsidRPr="00DF05CB">
              <w:rPr>
                <w:rFonts w:ascii="Times New Roman" w:hAnsi="Times New Roman" w:cs="Times New Roman"/>
                <w:bCs/>
                <w:lang w:val="uk-UA"/>
              </w:rPr>
              <w:t>договору</w:t>
            </w:r>
            <w:r w:rsidR="006C6E4C" w:rsidRPr="00DF05CB">
              <w:rPr>
                <w:rFonts w:ascii="Times New Roman" w:hAnsi="Times New Roman" w:cs="Times New Roman"/>
                <w:bCs/>
                <w:lang w:val="uk-UA"/>
              </w:rPr>
              <w:t xml:space="preserve"> в складі своєї </w:t>
            </w:r>
            <w:r w:rsidR="0076683F" w:rsidRPr="00DF05CB">
              <w:rPr>
                <w:rFonts w:ascii="Times New Roman" w:hAnsi="Times New Roman" w:cs="Times New Roman"/>
                <w:bCs/>
                <w:lang w:val="uk-UA"/>
              </w:rPr>
              <w:t xml:space="preserve">тендерної </w:t>
            </w:r>
            <w:r w:rsidR="006C6E4C" w:rsidRPr="00DF05CB">
              <w:rPr>
                <w:rFonts w:ascii="Times New Roman" w:hAnsi="Times New Roman" w:cs="Times New Roman"/>
                <w:bCs/>
                <w:lang w:val="uk-UA"/>
              </w:rPr>
              <w:t>пропозиції у вигляді</w:t>
            </w:r>
            <w:r w:rsidRPr="00DF05CB">
              <w:rPr>
                <w:rFonts w:ascii="Times New Roman" w:hAnsi="Times New Roman" w:cs="Times New Roman"/>
                <w:bCs/>
                <w:lang w:val="uk-UA"/>
              </w:rPr>
              <w:t xml:space="preserve"> </w:t>
            </w:r>
            <w:r w:rsidR="006C6E4C" w:rsidRPr="00DF05CB">
              <w:rPr>
                <w:rFonts w:ascii="Times New Roman" w:hAnsi="Times New Roman" w:cs="Times New Roman"/>
                <w:bCs/>
                <w:lang w:val="uk-UA"/>
              </w:rPr>
              <w:t xml:space="preserve">підписаного </w:t>
            </w:r>
            <w:proofErr w:type="spellStart"/>
            <w:r w:rsidR="001E3E08" w:rsidRPr="00DF05CB">
              <w:rPr>
                <w:rFonts w:ascii="Times New Roman" w:hAnsi="Times New Roman" w:cs="Times New Roman"/>
                <w:bCs/>
                <w:lang w:val="uk-UA"/>
              </w:rPr>
              <w:t>проєкту</w:t>
            </w:r>
            <w:proofErr w:type="spellEnd"/>
            <w:r w:rsidR="001E3E08" w:rsidRPr="00DF05CB">
              <w:rPr>
                <w:rFonts w:ascii="Times New Roman" w:hAnsi="Times New Roman" w:cs="Times New Roman"/>
                <w:bCs/>
                <w:lang w:val="uk-UA"/>
              </w:rPr>
              <w:t xml:space="preserve"> договору та/або лист-погодження з умовами договору.</w:t>
            </w:r>
          </w:p>
        </w:tc>
      </w:tr>
      <w:tr w:rsidR="00DE1745" w:rsidRPr="00DF05CB" w14:paraId="409C4F92" w14:textId="77777777" w:rsidTr="002339CA">
        <w:tc>
          <w:tcPr>
            <w:tcW w:w="904" w:type="dxa"/>
            <w:shd w:val="clear" w:color="auto" w:fill="auto"/>
            <w:vAlign w:val="center"/>
          </w:tcPr>
          <w:p w14:paraId="01B2C78A"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4</w:t>
            </w:r>
          </w:p>
        </w:tc>
        <w:tc>
          <w:tcPr>
            <w:tcW w:w="3208" w:type="dxa"/>
            <w:shd w:val="clear" w:color="auto" w:fill="auto"/>
          </w:tcPr>
          <w:p w14:paraId="429D9ADA" w14:textId="0B1788A3" w:rsidR="004E3685" w:rsidRPr="00DF05CB" w:rsidRDefault="004E1414" w:rsidP="000F646A">
            <w:pPr>
              <w:jc w:val="both"/>
              <w:rPr>
                <w:rFonts w:ascii="Times New Roman" w:hAnsi="Times New Roman" w:cs="Times New Roman"/>
                <w:b/>
                <w:lang w:val="uk-UA"/>
              </w:rPr>
            </w:pPr>
            <w:r w:rsidRPr="00DF05CB">
              <w:rPr>
                <w:rFonts w:ascii="Times New Roman" w:hAnsi="Times New Roman" w:cs="Times New Roman"/>
                <w:b/>
                <w:lang w:val="uk-UA"/>
              </w:rPr>
              <w:t>Умови укладання договору про закупівлю</w:t>
            </w:r>
          </w:p>
        </w:tc>
        <w:tc>
          <w:tcPr>
            <w:tcW w:w="5758" w:type="dxa"/>
            <w:gridSpan w:val="2"/>
            <w:shd w:val="clear" w:color="auto" w:fill="auto"/>
          </w:tcPr>
          <w:p w14:paraId="4684D010" w14:textId="77777777" w:rsidR="00687B00" w:rsidRPr="00DF05CB" w:rsidRDefault="00687B00" w:rsidP="000F646A">
            <w:pPr>
              <w:jc w:val="both"/>
              <w:rPr>
                <w:rFonts w:ascii="Times New Roman" w:hAnsi="Times New Roman" w:cs="Times New Roman"/>
                <w:lang w:val="uk-UA"/>
              </w:rPr>
            </w:pPr>
            <w:r w:rsidRPr="00DF05CB">
              <w:rPr>
                <w:rFonts w:ascii="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02ED917" w14:textId="77777777" w:rsidR="00687B00" w:rsidRPr="00DF05CB" w:rsidRDefault="00687B00" w:rsidP="000F646A">
            <w:pPr>
              <w:jc w:val="both"/>
              <w:rPr>
                <w:rFonts w:ascii="Times New Roman" w:hAnsi="Times New Roman" w:cs="Times New Roman"/>
              </w:rPr>
            </w:pPr>
            <w:proofErr w:type="spellStart"/>
            <w:r w:rsidRPr="00DF05CB">
              <w:rPr>
                <w:rFonts w:ascii="Times New Roman" w:hAnsi="Times New Roman" w:cs="Times New Roman"/>
              </w:rPr>
              <w:t>Істотними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умовами</w:t>
            </w:r>
            <w:proofErr w:type="spellEnd"/>
            <w:r w:rsidRPr="00DF05CB">
              <w:rPr>
                <w:rFonts w:ascii="Times New Roman" w:hAnsi="Times New Roman" w:cs="Times New Roman"/>
              </w:rPr>
              <w:t xml:space="preserve"> договору про </w:t>
            </w:r>
            <w:proofErr w:type="spellStart"/>
            <w:r w:rsidRPr="00DF05CB">
              <w:rPr>
                <w:rFonts w:ascii="Times New Roman" w:hAnsi="Times New Roman" w:cs="Times New Roman"/>
              </w:rPr>
              <w:t>закупівлю</w:t>
            </w:r>
            <w:proofErr w:type="spellEnd"/>
            <w:r w:rsidRPr="00DF05CB">
              <w:rPr>
                <w:rFonts w:ascii="Times New Roman" w:hAnsi="Times New Roman" w:cs="Times New Roman"/>
              </w:rPr>
              <w:t xml:space="preserve"> є предмет (</w:t>
            </w:r>
            <w:proofErr w:type="spellStart"/>
            <w:r w:rsidRPr="00DF05CB">
              <w:rPr>
                <w:rFonts w:ascii="Times New Roman" w:hAnsi="Times New Roman" w:cs="Times New Roman"/>
              </w:rPr>
              <w:t>найменування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кількість</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якість</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ціна</w:t>
            </w:r>
            <w:proofErr w:type="spellEnd"/>
            <w:r w:rsidRPr="00DF05CB">
              <w:rPr>
                <w:rFonts w:ascii="Times New Roman" w:hAnsi="Times New Roman" w:cs="Times New Roman"/>
              </w:rPr>
              <w:t xml:space="preserve"> та строк </w:t>
            </w:r>
            <w:proofErr w:type="spellStart"/>
            <w:r w:rsidRPr="00DF05CB">
              <w:rPr>
                <w:rFonts w:ascii="Times New Roman" w:hAnsi="Times New Roman" w:cs="Times New Roman"/>
              </w:rPr>
              <w:t>дії</w:t>
            </w:r>
            <w:proofErr w:type="spellEnd"/>
            <w:r w:rsidRPr="00DF05CB">
              <w:rPr>
                <w:rFonts w:ascii="Times New Roman" w:hAnsi="Times New Roman" w:cs="Times New Roman"/>
              </w:rPr>
              <w:t xml:space="preserve"> договору</w:t>
            </w:r>
            <w:proofErr w:type="gramStart"/>
            <w:r w:rsidRPr="00DF05CB">
              <w:rPr>
                <w:rFonts w:ascii="Times New Roman" w:hAnsi="Times New Roman" w:cs="Times New Roman"/>
              </w:rPr>
              <w:t>.</w:t>
            </w:r>
            <w:proofErr w:type="gramEnd"/>
            <w:r w:rsidRPr="00DF05CB">
              <w:rPr>
                <w:rFonts w:ascii="Times New Roman" w:hAnsi="Times New Roman" w:cs="Times New Roman"/>
              </w:rPr>
              <w:t xml:space="preserve"> </w:t>
            </w:r>
            <w:proofErr w:type="spellStart"/>
            <w:r w:rsidRPr="00DF05CB">
              <w:rPr>
                <w:rFonts w:ascii="Times New Roman" w:hAnsi="Times New Roman" w:cs="Times New Roman"/>
              </w:rPr>
              <w:t>І</w:t>
            </w:r>
            <w:proofErr w:type="gramStart"/>
            <w:r w:rsidRPr="00DF05CB">
              <w:rPr>
                <w:rFonts w:ascii="Times New Roman" w:hAnsi="Times New Roman" w:cs="Times New Roman"/>
              </w:rPr>
              <w:t>н</w:t>
            </w:r>
            <w:proofErr w:type="gramEnd"/>
            <w:r w:rsidRPr="00DF05CB">
              <w:rPr>
                <w:rFonts w:ascii="Times New Roman" w:hAnsi="Times New Roman" w:cs="Times New Roman"/>
              </w:rPr>
              <w:t>ші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умови</w:t>
            </w:r>
            <w:proofErr w:type="spellEnd"/>
            <w:r w:rsidRPr="00DF05CB">
              <w:rPr>
                <w:rFonts w:ascii="Times New Roman" w:hAnsi="Times New Roman" w:cs="Times New Roman"/>
              </w:rPr>
              <w:t xml:space="preserve"> договору про </w:t>
            </w:r>
            <w:proofErr w:type="spellStart"/>
            <w:r w:rsidRPr="00DF05CB">
              <w:rPr>
                <w:rFonts w:ascii="Times New Roman" w:hAnsi="Times New Roman" w:cs="Times New Roman"/>
              </w:rPr>
              <w:t>закупівлю</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істотними</w:t>
            </w:r>
            <w:proofErr w:type="spellEnd"/>
            <w:r w:rsidRPr="00DF05CB">
              <w:rPr>
                <w:rFonts w:ascii="Times New Roman" w:hAnsi="Times New Roman" w:cs="Times New Roman"/>
              </w:rPr>
              <w:t xml:space="preserve"> не є та </w:t>
            </w:r>
            <w:proofErr w:type="spellStart"/>
            <w:r w:rsidRPr="00DF05CB">
              <w:rPr>
                <w:rFonts w:ascii="Times New Roman" w:hAnsi="Times New Roman" w:cs="Times New Roman"/>
              </w:rPr>
              <w:t>можуть</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змінюватися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відповідно</w:t>
            </w:r>
            <w:proofErr w:type="spellEnd"/>
            <w:r w:rsidRPr="00DF05CB">
              <w:rPr>
                <w:rFonts w:ascii="Times New Roman" w:hAnsi="Times New Roman" w:cs="Times New Roman"/>
              </w:rPr>
              <w:t xml:space="preserve"> до норм </w:t>
            </w:r>
            <w:proofErr w:type="spellStart"/>
            <w:r w:rsidRPr="00DF05CB">
              <w:rPr>
                <w:rFonts w:ascii="Times New Roman" w:hAnsi="Times New Roman" w:cs="Times New Roman"/>
              </w:rPr>
              <w:t>Господарського</w:t>
            </w:r>
            <w:proofErr w:type="spellEnd"/>
            <w:r w:rsidRPr="00DF05CB">
              <w:rPr>
                <w:rFonts w:ascii="Times New Roman" w:hAnsi="Times New Roman" w:cs="Times New Roman"/>
              </w:rPr>
              <w:t xml:space="preserve"> та </w:t>
            </w:r>
            <w:proofErr w:type="spellStart"/>
            <w:r w:rsidRPr="00DF05CB">
              <w:rPr>
                <w:rFonts w:ascii="Times New Roman" w:hAnsi="Times New Roman" w:cs="Times New Roman"/>
              </w:rPr>
              <w:t>Цивільного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кодексів</w:t>
            </w:r>
            <w:proofErr w:type="spellEnd"/>
            <w:r w:rsidRPr="00DF05CB">
              <w:rPr>
                <w:rFonts w:ascii="Times New Roman" w:hAnsi="Times New Roman" w:cs="Times New Roman"/>
              </w:rPr>
              <w:t>.</w:t>
            </w:r>
          </w:p>
          <w:p w14:paraId="504B3B0B" w14:textId="77777777" w:rsidR="00687B00" w:rsidRPr="00DF05CB" w:rsidRDefault="00687B00" w:rsidP="000F646A">
            <w:pPr>
              <w:jc w:val="both"/>
              <w:rPr>
                <w:rFonts w:ascii="Times New Roman" w:hAnsi="Times New Roman" w:cs="Times New Roman"/>
              </w:rPr>
            </w:pPr>
            <w:proofErr w:type="spellStart"/>
            <w:r w:rsidRPr="00DF05CB">
              <w:rPr>
                <w:rFonts w:ascii="Times New Roman" w:hAnsi="Times New Roman" w:cs="Times New Roman"/>
              </w:rPr>
              <w:t>Умови</w:t>
            </w:r>
            <w:proofErr w:type="spellEnd"/>
            <w:r w:rsidRPr="00DF05CB">
              <w:rPr>
                <w:rFonts w:ascii="Times New Roman" w:hAnsi="Times New Roman" w:cs="Times New Roman"/>
              </w:rPr>
              <w:t xml:space="preserve"> договору про </w:t>
            </w:r>
            <w:proofErr w:type="spellStart"/>
            <w:r w:rsidRPr="00DF05CB">
              <w:rPr>
                <w:rFonts w:ascii="Times New Roman" w:hAnsi="Times New Roman" w:cs="Times New Roman"/>
              </w:rPr>
              <w:t>закупівлю</w:t>
            </w:r>
            <w:proofErr w:type="spellEnd"/>
            <w:r w:rsidRPr="00DF05CB">
              <w:rPr>
                <w:rFonts w:ascii="Times New Roman" w:hAnsi="Times New Roman" w:cs="Times New Roman"/>
              </w:rPr>
              <w:t xml:space="preserve"> не </w:t>
            </w:r>
            <w:proofErr w:type="spellStart"/>
            <w:r w:rsidRPr="00DF05CB">
              <w:rPr>
                <w:rFonts w:ascii="Times New Roman" w:hAnsi="Times New Roman" w:cs="Times New Roman"/>
              </w:rPr>
              <w:t>повинні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ві</w:t>
            </w:r>
            <w:proofErr w:type="gramStart"/>
            <w:r w:rsidRPr="00DF05CB">
              <w:rPr>
                <w:rFonts w:ascii="Times New Roman" w:hAnsi="Times New Roman" w:cs="Times New Roman"/>
              </w:rPr>
              <w:t>др</w:t>
            </w:r>
            <w:proofErr w:type="gramEnd"/>
            <w:r w:rsidRPr="00DF05CB">
              <w:rPr>
                <w:rFonts w:ascii="Times New Roman" w:hAnsi="Times New Roman" w:cs="Times New Roman"/>
              </w:rPr>
              <w:t>ізнятися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від</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змісту</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тендерної</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пропозиції</w:t>
            </w:r>
            <w:proofErr w:type="spellEnd"/>
            <w:r w:rsidRPr="00DF05CB">
              <w:rPr>
                <w:rFonts w:ascii="Times New Roman" w:hAnsi="Times New Roman" w:cs="Times New Roman"/>
              </w:rPr>
              <w:t xml:space="preserve"> за результатами </w:t>
            </w:r>
            <w:proofErr w:type="spellStart"/>
            <w:r w:rsidRPr="00DF05CB">
              <w:rPr>
                <w:rFonts w:ascii="Times New Roman" w:hAnsi="Times New Roman" w:cs="Times New Roman"/>
              </w:rPr>
              <w:t>електронного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аукціону</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переможця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процедури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закупівлі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крім</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випадків</w:t>
            </w:r>
            <w:proofErr w:type="spellEnd"/>
            <w:r w:rsidRPr="00DF05CB">
              <w:rPr>
                <w:rFonts w:ascii="Times New Roman" w:hAnsi="Times New Roman" w:cs="Times New Roman"/>
              </w:rPr>
              <w:t>:</w:t>
            </w:r>
          </w:p>
          <w:p w14:paraId="71250037" w14:textId="77777777" w:rsidR="00687B00" w:rsidRPr="00DF05CB" w:rsidRDefault="00687B00" w:rsidP="000F646A">
            <w:pPr>
              <w:ind w:left="33" w:firstLine="283"/>
              <w:jc w:val="both"/>
              <w:rPr>
                <w:rFonts w:ascii="Times New Roman" w:hAnsi="Times New Roman" w:cs="Times New Roman"/>
              </w:rPr>
            </w:pPr>
            <w:r w:rsidRPr="00DF05CB">
              <w:rPr>
                <w:rFonts w:ascii="Times New Roman" w:hAnsi="Times New Roman" w:cs="Times New Roman"/>
              </w:rPr>
              <w:t xml:space="preserve">— </w:t>
            </w:r>
            <w:proofErr w:type="spellStart"/>
            <w:r w:rsidRPr="00DF05CB">
              <w:rPr>
                <w:rFonts w:ascii="Times New Roman" w:hAnsi="Times New Roman" w:cs="Times New Roman"/>
              </w:rPr>
              <w:t>визначення</w:t>
            </w:r>
            <w:proofErr w:type="spellEnd"/>
            <w:r w:rsidRPr="00DF05CB">
              <w:rPr>
                <w:rFonts w:ascii="Times New Roman" w:hAnsi="Times New Roman" w:cs="Times New Roman"/>
              </w:rPr>
              <w:t xml:space="preserve"> </w:t>
            </w:r>
            <w:proofErr w:type="gramStart"/>
            <w:r w:rsidRPr="00DF05CB">
              <w:rPr>
                <w:rFonts w:ascii="Times New Roman" w:hAnsi="Times New Roman" w:cs="Times New Roman"/>
              </w:rPr>
              <w:t>грошового</w:t>
            </w:r>
            <w:proofErr w:type="gramEnd"/>
            <w:r w:rsidRPr="00DF05CB">
              <w:rPr>
                <w:rFonts w:ascii="Times New Roman" w:hAnsi="Times New Roman" w:cs="Times New Roman"/>
              </w:rPr>
              <w:t xml:space="preserve"> </w:t>
            </w:r>
            <w:proofErr w:type="spellStart"/>
            <w:r w:rsidRPr="00DF05CB">
              <w:rPr>
                <w:rFonts w:ascii="Times New Roman" w:hAnsi="Times New Roman" w:cs="Times New Roman"/>
              </w:rPr>
              <w:t>еквівалента</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зобов’язання</w:t>
            </w:r>
            <w:proofErr w:type="spellEnd"/>
            <w:r w:rsidRPr="00DF05CB">
              <w:rPr>
                <w:rFonts w:ascii="Times New Roman" w:hAnsi="Times New Roman" w:cs="Times New Roman"/>
              </w:rPr>
              <w:t xml:space="preserve"> в </w:t>
            </w:r>
            <w:proofErr w:type="spellStart"/>
            <w:r w:rsidRPr="00DF05CB">
              <w:rPr>
                <w:rFonts w:ascii="Times New Roman" w:hAnsi="Times New Roman" w:cs="Times New Roman"/>
              </w:rPr>
              <w:t>іноземній</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валюті</w:t>
            </w:r>
            <w:proofErr w:type="spellEnd"/>
            <w:r w:rsidRPr="00DF05CB">
              <w:rPr>
                <w:rFonts w:ascii="Times New Roman" w:hAnsi="Times New Roman" w:cs="Times New Roman"/>
              </w:rPr>
              <w:t>;</w:t>
            </w:r>
          </w:p>
          <w:p w14:paraId="33863B69" w14:textId="77777777" w:rsidR="00687B00" w:rsidRPr="00DF05CB" w:rsidRDefault="00687B00" w:rsidP="000F646A">
            <w:pPr>
              <w:ind w:left="33" w:firstLine="283"/>
              <w:jc w:val="both"/>
              <w:rPr>
                <w:rFonts w:ascii="Times New Roman" w:hAnsi="Times New Roman" w:cs="Times New Roman"/>
              </w:rPr>
            </w:pPr>
            <w:r w:rsidRPr="00DF05CB">
              <w:rPr>
                <w:rFonts w:ascii="Times New Roman" w:hAnsi="Times New Roman" w:cs="Times New Roman"/>
              </w:rPr>
              <w:t xml:space="preserve">— </w:t>
            </w:r>
            <w:proofErr w:type="spellStart"/>
            <w:r w:rsidRPr="00DF05CB">
              <w:rPr>
                <w:rFonts w:ascii="Times New Roman" w:hAnsi="Times New Roman" w:cs="Times New Roman"/>
              </w:rPr>
              <w:t>перерахунку</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ціни</w:t>
            </w:r>
            <w:proofErr w:type="spellEnd"/>
            <w:r w:rsidRPr="00DF05CB">
              <w:rPr>
                <w:rFonts w:ascii="Times New Roman" w:hAnsi="Times New Roman" w:cs="Times New Roman"/>
              </w:rPr>
              <w:t xml:space="preserve"> за результатами </w:t>
            </w:r>
            <w:proofErr w:type="spellStart"/>
            <w:r w:rsidRPr="00DF05CB">
              <w:rPr>
                <w:rFonts w:ascii="Times New Roman" w:hAnsi="Times New Roman" w:cs="Times New Roman"/>
              </w:rPr>
              <w:t>електронного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аукціону</w:t>
            </w:r>
            <w:proofErr w:type="spellEnd"/>
            <w:r w:rsidRPr="00DF05CB">
              <w:rPr>
                <w:rFonts w:ascii="Times New Roman" w:hAnsi="Times New Roman" w:cs="Times New Roman"/>
              </w:rPr>
              <w:t xml:space="preserve"> в </w:t>
            </w:r>
            <w:proofErr w:type="spellStart"/>
            <w:r w:rsidRPr="00DF05CB">
              <w:rPr>
                <w:rFonts w:ascii="Times New Roman" w:hAnsi="Times New Roman" w:cs="Times New Roman"/>
              </w:rPr>
              <w:t>бік</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зменшення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ціни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тендерної</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пропозиції</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учасника</w:t>
            </w:r>
            <w:proofErr w:type="spellEnd"/>
            <w:r w:rsidRPr="00DF05CB">
              <w:rPr>
                <w:rFonts w:ascii="Times New Roman" w:hAnsi="Times New Roman" w:cs="Times New Roman"/>
              </w:rPr>
              <w:t xml:space="preserve"> без </w:t>
            </w:r>
            <w:proofErr w:type="spellStart"/>
            <w:r w:rsidRPr="00DF05CB">
              <w:rPr>
                <w:rFonts w:ascii="Times New Roman" w:hAnsi="Times New Roman" w:cs="Times New Roman"/>
              </w:rPr>
              <w:t>зменшення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обсягів</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закупі</w:t>
            </w:r>
            <w:proofErr w:type="gramStart"/>
            <w:r w:rsidRPr="00DF05CB">
              <w:rPr>
                <w:rFonts w:ascii="Times New Roman" w:hAnsi="Times New Roman" w:cs="Times New Roman"/>
              </w:rPr>
              <w:t>вл</w:t>
            </w:r>
            <w:proofErr w:type="gramEnd"/>
            <w:r w:rsidRPr="00DF05CB">
              <w:rPr>
                <w:rFonts w:ascii="Times New Roman" w:hAnsi="Times New Roman" w:cs="Times New Roman"/>
              </w:rPr>
              <w:t>і</w:t>
            </w:r>
            <w:proofErr w:type="spellEnd"/>
            <w:r w:rsidRPr="00DF05CB">
              <w:rPr>
                <w:rFonts w:ascii="Times New Roman" w:hAnsi="Times New Roman" w:cs="Times New Roman"/>
              </w:rPr>
              <w:t>;</w:t>
            </w:r>
          </w:p>
          <w:p w14:paraId="4FAD0AEF" w14:textId="77777777" w:rsidR="00687B00" w:rsidRPr="00DF05CB" w:rsidRDefault="00687B00" w:rsidP="000F646A">
            <w:pPr>
              <w:jc w:val="both"/>
              <w:rPr>
                <w:rFonts w:ascii="Times New Roman" w:hAnsi="Times New Roman" w:cs="Times New Roman"/>
                <w:lang w:val="uk-UA"/>
              </w:rPr>
            </w:pPr>
            <w:proofErr w:type="gramStart"/>
            <w:r w:rsidRPr="00DF05CB">
              <w:rPr>
                <w:rFonts w:ascii="Times New Roman" w:hAnsi="Times New Roman" w:cs="Times New Roman"/>
              </w:rPr>
              <w:t xml:space="preserve">— </w:t>
            </w:r>
            <w:proofErr w:type="spellStart"/>
            <w:r w:rsidRPr="00DF05CB">
              <w:rPr>
                <w:rFonts w:ascii="Times New Roman" w:hAnsi="Times New Roman" w:cs="Times New Roman"/>
              </w:rPr>
              <w:t>перерахунку</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ціни</w:t>
            </w:r>
            <w:proofErr w:type="spellEnd"/>
            <w:r w:rsidRPr="00DF05CB">
              <w:rPr>
                <w:rFonts w:ascii="Times New Roman" w:hAnsi="Times New Roman" w:cs="Times New Roman"/>
              </w:rPr>
              <w:t xml:space="preserve"> та </w:t>
            </w:r>
            <w:proofErr w:type="spellStart"/>
            <w:r w:rsidRPr="00DF05CB">
              <w:rPr>
                <w:rFonts w:ascii="Times New Roman" w:hAnsi="Times New Roman" w:cs="Times New Roman"/>
              </w:rPr>
              <w:t>обсягів</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товарів</w:t>
            </w:r>
            <w:proofErr w:type="spellEnd"/>
            <w:r w:rsidRPr="00DF05CB">
              <w:rPr>
                <w:rFonts w:ascii="Times New Roman" w:hAnsi="Times New Roman" w:cs="Times New Roman"/>
              </w:rPr>
              <w:t xml:space="preserve"> за результатами </w:t>
            </w:r>
            <w:proofErr w:type="spellStart"/>
            <w:r w:rsidRPr="00DF05CB">
              <w:rPr>
                <w:rFonts w:ascii="Times New Roman" w:hAnsi="Times New Roman" w:cs="Times New Roman"/>
              </w:rPr>
              <w:t>електронного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аукціону</w:t>
            </w:r>
            <w:proofErr w:type="spellEnd"/>
            <w:r w:rsidRPr="00DF05CB">
              <w:rPr>
                <w:rFonts w:ascii="Times New Roman" w:hAnsi="Times New Roman" w:cs="Times New Roman"/>
              </w:rPr>
              <w:t xml:space="preserve"> в </w:t>
            </w:r>
            <w:proofErr w:type="spellStart"/>
            <w:r w:rsidRPr="00DF05CB">
              <w:rPr>
                <w:rFonts w:ascii="Times New Roman" w:hAnsi="Times New Roman" w:cs="Times New Roman"/>
              </w:rPr>
              <w:t>бік</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зменшення</w:t>
            </w:r>
            <w:proofErr w:type="spellEnd"/>
            <w:r w:rsidRPr="00DF05CB">
              <w:rPr>
                <w:rFonts w:ascii="Times New Roman" w:hAnsi="Times New Roman" w:cs="Times New Roman"/>
              </w:rPr>
              <w:t xml:space="preserve"> за </w:t>
            </w:r>
            <w:proofErr w:type="spellStart"/>
            <w:r w:rsidRPr="00DF05CB">
              <w:rPr>
                <w:rFonts w:ascii="Times New Roman" w:hAnsi="Times New Roman" w:cs="Times New Roman"/>
              </w:rPr>
              <w:t>умови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необхідності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приведення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обсягів</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товарів</w:t>
            </w:r>
            <w:proofErr w:type="spellEnd"/>
            <w:r w:rsidRPr="00DF05CB">
              <w:rPr>
                <w:rFonts w:ascii="Times New Roman" w:hAnsi="Times New Roman" w:cs="Times New Roman"/>
              </w:rPr>
              <w:t xml:space="preserve"> до </w:t>
            </w:r>
            <w:proofErr w:type="spellStart"/>
            <w:r w:rsidRPr="00DF05CB">
              <w:rPr>
                <w:rFonts w:ascii="Times New Roman" w:hAnsi="Times New Roman" w:cs="Times New Roman"/>
              </w:rPr>
              <w:t>кратності</w:t>
            </w:r>
            <w:proofErr w:type="spellEnd"/>
            <w:r w:rsidRPr="00DF05CB">
              <w:rPr>
                <w:rFonts w:ascii="Times New Roman" w:hAnsi="Times New Roman" w:cs="Times New Roman"/>
              </w:rPr>
              <w:t xml:space="preserve"> упаковки.</w:t>
            </w:r>
            <w:proofErr w:type="gramEnd"/>
          </w:p>
          <w:p w14:paraId="4EF5A3DE" w14:textId="3C894A91" w:rsidR="004E3685" w:rsidRPr="00DF05CB" w:rsidRDefault="00687B00" w:rsidP="000F646A">
            <w:pPr>
              <w:jc w:val="both"/>
              <w:rPr>
                <w:rFonts w:ascii="Times New Roman" w:eastAsia="Times New Roman" w:hAnsi="Times New Roman" w:cs="Times New Roman"/>
                <w:b/>
                <w:lang w:val="uk-UA" w:eastAsia="uk-UA"/>
              </w:rPr>
            </w:pPr>
            <w:proofErr w:type="spellStart"/>
            <w:r w:rsidRPr="00DF05CB">
              <w:rPr>
                <w:rFonts w:ascii="Times New Roman" w:hAnsi="Times New Roman" w:cs="Times New Roman"/>
                <w:b/>
              </w:rPr>
              <w:t>Учасник</w:t>
            </w:r>
            <w:proofErr w:type="spellEnd"/>
            <w:r w:rsidRPr="00DF05CB">
              <w:rPr>
                <w:rFonts w:ascii="Times New Roman" w:hAnsi="Times New Roman" w:cs="Times New Roman"/>
                <w:b/>
              </w:rPr>
              <w:t xml:space="preserve"> </w:t>
            </w:r>
            <w:proofErr w:type="spellStart"/>
            <w:r w:rsidRPr="00DF05CB">
              <w:rPr>
                <w:rFonts w:ascii="Times New Roman" w:hAnsi="Times New Roman" w:cs="Times New Roman"/>
                <w:b/>
              </w:rPr>
              <w:t>надає</w:t>
            </w:r>
            <w:proofErr w:type="spellEnd"/>
            <w:r w:rsidRPr="00DF05CB">
              <w:rPr>
                <w:rFonts w:ascii="Times New Roman" w:hAnsi="Times New Roman" w:cs="Times New Roman"/>
                <w:b/>
              </w:rPr>
              <w:t xml:space="preserve"> </w:t>
            </w:r>
            <w:proofErr w:type="spellStart"/>
            <w:r w:rsidRPr="00DF05CB">
              <w:rPr>
                <w:rFonts w:ascii="Times New Roman" w:hAnsi="Times New Roman" w:cs="Times New Roman"/>
                <w:b/>
              </w:rPr>
              <w:t>гарантійний</w:t>
            </w:r>
            <w:proofErr w:type="spellEnd"/>
            <w:r w:rsidRPr="00DF05CB">
              <w:rPr>
                <w:rFonts w:ascii="Times New Roman" w:hAnsi="Times New Roman" w:cs="Times New Roman"/>
                <w:b/>
              </w:rPr>
              <w:t xml:space="preserve"> лист про </w:t>
            </w:r>
            <w:proofErr w:type="spellStart"/>
            <w:r w:rsidRPr="00DF05CB">
              <w:rPr>
                <w:rFonts w:ascii="Times New Roman" w:hAnsi="Times New Roman" w:cs="Times New Roman"/>
                <w:b/>
              </w:rPr>
              <w:t>згоду</w:t>
            </w:r>
            <w:proofErr w:type="spellEnd"/>
            <w:r w:rsidRPr="00DF05CB">
              <w:rPr>
                <w:rFonts w:ascii="Times New Roman" w:hAnsi="Times New Roman" w:cs="Times New Roman"/>
                <w:b/>
              </w:rPr>
              <w:t xml:space="preserve"> </w:t>
            </w:r>
            <w:proofErr w:type="spellStart"/>
            <w:r w:rsidRPr="00DF05CB">
              <w:rPr>
                <w:rFonts w:ascii="Times New Roman" w:hAnsi="Times New Roman" w:cs="Times New Roman"/>
                <w:b/>
              </w:rPr>
              <w:t>із</w:t>
            </w:r>
            <w:proofErr w:type="spellEnd"/>
            <w:r w:rsidRPr="00DF05CB">
              <w:rPr>
                <w:rFonts w:ascii="Times New Roman" w:hAnsi="Times New Roman" w:cs="Times New Roman"/>
                <w:b/>
              </w:rPr>
              <w:t xml:space="preserve"> проектом договору на </w:t>
            </w:r>
            <w:proofErr w:type="spellStart"/>
            <w:r w:rsidRPr="00DF05CB">
              <w:rPr>
                <w:rFonts w:ascii="Times New Roman" w:hAnsi="Times New Roman" w:cs="Times New Roman"/>
                <w:b/>
              </w:rPr>
              <w:t>істотними</w:t>
            </w:r>
            <w:proofErr w:type="spellEnd"/>
            <w:r w:rsidRPr="00DF05CB">
              <w:rPr>
                <w:rFonts w:ascii="Times New Roman" w:hAnsi="Times New Roman" w:cs="Times New Roman"/>
                <w:b/>
              </w:rPr>
              <w:t xml:space="preserve"> </w:t>
            </w:r>
            <w:proofErr w:type="spellStart"/>
            <w:r w:rsidRPr="00DF05CB">
              <w:rPr>
                <w:rFonts w:ascii="Times New Roman" w:hAnsi="Times New Roman" w:cs="Times New Roman"/>
                <w:b/>
              </w:rPr>
              <w:t>умовами</w:t>
            </w:r>
            <w:proofErr w:type="spellEnd"/>
            <w:r w:rsidRPr="00DF05CB">
              <w:rPr>
                <w:rFonts w:ascii="Times New Roman" w:hAnsi="Times New Roman" w:cs="Times New Roman"/>
                <w:b/>
              </w:rPr>
              <w:t>.</w:t>
            </w:r>
          </w:p>
        </w:tc>
      </w:tr>
      <w:tr w:rsidR="00CE69F4" w:rsidRPr="00DF05CB" w14:paraId="60D8EE99" w14:textId="77777777" w:rsidTr="002339CA">
        <w:tc>
          <w:tcPr>
            <w:tcW w:w="904" w:type="dxa"/>
            <w:shd w:val="clear" w:color="auto" w:fill="auto"/>
            <w:vAlign w:val="center"/>
          </w:tcPr>
          <w:p w14:paraId="47A5584C"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5</w:t>
            </w:r>
          </w:p>
        </w:tc>
        <w:tc>
          <w:tcPr>
            <w:tcW w:w="3208" w:type="dxa"/>
            <w:shd w:val="clear" w:color="auto" w:fill="auto"/>
          </w:tcPr>
          <w:p w14:paraId="2D3947A8"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Дії замовника при відмові переможця торгів підписати договір про закупівлю</w:t>
            </w:r>
          </w:p>
        </w:tc>
        <w:tc>
          <w:tcPr>
            <w:tcW w:w="5758" w:type="dxa"/>
            <w:gridSpan w:val="2"/>
            <w:shd w:val="clear" w:color="auto" w:fill="auto"/>
          </w:tcPr>
          <w:p w14:paraId="097ECF07" w14:textId="01E4DB53" w:rsidR="004E3685" w:rsidRPr="00DF05CB" w:rsidRDefault="004E1414" w:rsidP="000F646A">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2"/>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4E3685" w:rsidRPr="00DF05CB">
              <w:rPr>
                <w:rFonts w:ascii="Times New Roman" w:eastAsia="Times New Roman" w:hAnsi="Times New Roman" w:cs="Times New Roman"/>
                <w:lang w:val="uk-UA"/>
              </w:rPr>
              <w:t>.</w:t>
            </w:r>
          </w:p>
        </w:tc>
      </w:tr>
      <w:tr w:rsidR="00CE69F4" w:rsidRPr="00DF05CB" w14:paraId="4F4DD5C0" w14:textId="77777777" w:rsidTr="002339CA">
        <w:trPr>
          <w:trHeight w:val="70"/>
        </w:trPr>
        <w:tc>
          <w:tcPr>
            <w:tcW w:w="904" w:type="dxa"/>
            <w:shd w:val="clear" w:color="auto" w:fill="auto"/>
            <w:vAlign w:val="center"/>
          </w:tcPr>
          <w:p w14:paraId="7D46401D"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6</w:t>
            </w:r>
          </w:p>
        </w:tc>
        <w:tc>
          <w:tcPr>
            <w:tcW w:w="3208" w:type="dxa"/>
            <w:shd w:val="clear" w:color="auto" w:fill="auto"/>
          </w:tcPr>
          <w:p w14:paraId="0B16A541"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Забезпечення виконання договору про закупівлю</w:t>
            </w:r>
          </w:p>
        </w:tc>
        <w:tc>
          <w:tcPr>
            <w:tcW w:w="5758" w:type="dxa"/>
            <w:gridSpan w:val="2"/>
            <w:shd w:val="clear" w:color="auto" w:fill="auto"/>
          </w:tcPr>
          <w:p w14:paraId="7ECE66E2" w14:textId="77777777" w:rsidR="004E3685" w:rsidRPr="00DF05CB" w:rsidRDefault="004E3685" w:rsidP="000F646A">
            <w:pPr>
              <w:keepNext/>
              <w:keepLines/>
              <w:ind w:right="120" w:firstLine="262"/>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Забезпечення виконання договору про закупівлю не вимагається.</w:t>
            </w:r>
          </w:p>
        </w:tc>
      </w:tr>
    </w:tbl>
    <w:p w14:paraId="1B55115A" w14:textId="2EFC43E0" w:rsidR="001665C6" w:rsidRPr="00DF05CB" w:rsidRDefault="001665C6" w:rsidP="000F646A">
      <w:pPr>
        <w:spacing w:line="240" w:lineRule="auto"/>
        <w:rPr>
          <w:rFonts w:ascii="Times New Roman" w:hAnsi="Times New Roman" w:cs="Times New Roman"/>
          <w:lang w:val="uk-UA"/>
        </w:rPr>
      </w:pPr>
    </w:p>
    <w:sectPr w:rsidR="001665C6" w:rsidRPr="00DF05CB" w:rsidSect="00895E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5405A" w14:textId="77777777" w:rsidR="004F505A" w:rsidRDefault="004F505A" w:rsidP="002B25FB">
      <w:pPr>
        <w:spacing w:after="0" w:line="240" w:lineRule="auto"/>
      </w:pPr>
      <w:r>
        <w:separator/>
      </w:r>
    </w:p>
  </w:endnote>
  <w:endnote w:type="continuationSeparator" w:id="0">
    <w:p w14:paraId="345249AE" w14:textId="77777777" w:rsidR="004F505A" w:rsidRDefault="004F505A" w:rsidP="002B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A9798" w14:textId="77777777" w:rsidR="004F505A" w:rsidRDefault="004F505A" w:rsidP="002B25FB">
      <w:pPr>
        <w:spacing w:after="0" w:line="240" w:lineRule="auto"/>
      </w:pPr>
      <w:r>
        <w:separator/>
      </w:r>
    </w:p>
  </w:footnote>
  <w:footnote w:type="continuationSeparator" w:id="0">
    <w:p w14:paraId="14B11E37" w14:textId="77777777" w:rsidR="004F505A" w:rsidRDefault="004F505A" w:rsidP="002B2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2D4A3DB5"/>
    <w:multiLevelType w:val="hybridMultilevel"/>
    <w:tmpl w:val="35C4F4C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FDF33AB"/>
    <w:multiLevelType w:val="hybridMultilevel"/>
    <w:tmpl w:val="9F8ADD9C"/>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3">
    <w:nsid w:val="33366F52"/>
    <w:multiLevelType w:val="hybridMultilevel"/>
    <w:tmpl w:val="CCE6301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B46D09"/>
    <w:multiLevelType w:val="hybridMultilevel"/>
    <w:tmpl w:val="AE2EBFDA"/>
    <w:lvl w:ilvl="0" w:tplc="16FC2EE6">
      <w:numFmt w:val="bullet"/>
      <w:lvlText w:val="-"/>
      <w:lvlJc w:val="left"/>
      <w:pPr>
        <w:tabs>
          <w:tab w:val="num" w:pos="673"/>
        </w:tabs>
        <w:ind w:left="673" w:hanging="360"/>
      </w:pPr>
      <w:rPr>
        <w:rFonts w:ascii="Times New Roman" w:eastAsia="Times New Roman" w:hAnsi="Times New Roman" w:cs="Times New Roman"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5">
    <w:nsid w:val="408F72C5"/>
    <w:multiLevelType w:val="hybridMultilevel"/>
    <w:tmpl w:val="5EF07A8E"/>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6">
    <w:nsid w:val="42EB7FD8"/>
    <w:multiLevelType w:val="hybridMultilevel"/>
    <w:tmpl w:val="63006722"/>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7">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8">
    <w:nsid w:val="463364E8"/>
    <w:multiLevelType w:val="multilevel"/>
    <w:tmpl w:val="E52ED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743D05"/>
    <w:multiLevelType w:val="hybridMultilevel"/>
    <w:tmpl w:val="6CF6AF48"/>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10">
    <w:nsid w:val="632A7DB5"/>
    <w:multiLevelType w:val="hybridMultilevel"/>
    <w:tmpl w:val="BEDA65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59B2BF1"/>
    <w:multiLevelType w:val="hybridMultilevel"/>
    <w:tmpl w:val="CC50A16A"/>
    <w:lvl w:ilvl="0" w:tplc="FD2AD2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9F64BDD"/>
    <w:multiLevelType w:val="multilevel"/>
    <w:tmpl w:val="80F812E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3">
    <w:nsid w:val="6AEC3153"/>
    <w:multiLevelType w:val="multilevel"/>
    <w:tmpl w:val="FFFFFFFF"/>
    <w:lvl w:ilvl="0">
      <w:start w:val="1"/>
      <w:numFmt w:val="decimal"/>
      <w:lvlText w:val="%1."/>
      <w:lvlJc w:val="left"/>
      <w:pPr>
        <w:ind w:left="-890" w:firstLine="890"/>
      </w:pPr>
      <w:rPr>
        <w:rFonts w:cs="Times New Roman"/>
      </w:rPr>
    </w:lvl>
    <w:lvl w:ilvl="1">
      <w:start w:val="1"/>
      <w:numFmt w:val="lowerLetter"/>
      <w:lvlText w:val="%2."/>
      <w:lvlJc w:val="left"/>
      <w:pPr>
        <w:ind w:left="-170" w:firstLine="2520"/>
      </w:pPr>
      <w:rPr>
        <w:rFonts w:cs="Times New Roman"/>
      </w:rPr>
    </w:lvl>
    <w:lvl w:ilvl="2">
      <w:start w:val="1"/>
      <w:numFmt w:val="lowerRoman"/>
      <w:lvlText w:val="%3."/>
      <w:lvlJc w:val="right"/>
      <w:pPr>
        <w:ind w:left="550" w:firstLine="4140"/>
      </w:pPr>
      <w:rPr>
        <w:rFonts w:cs="Times New Roman"/>
      </w:rPr>
    </w:lvl>
    <w:lvl w:ilvl="3">
      <w:start w:val="1"/>
      <w:numFmt w:val="decimal"/>
      <w:lvlText w:val="%4."/>
      <w:lvlJc w:val="left"/>
      <w:pPr>
        <w:ind w:left="1270" w:firstLine="5400"/>
      </w:pPr>
      <w:rPr>
        <w:rFonts w:cs="Times New Roman"/>
      </w:rPr>
    </w:lvl>
    <w:lvl w:ilvl="4">
      <w:start w:val="1"/>
      <w:numFmt w:val="lowerLetter"/>
      <w:lvlText w:val="%5."/>
      <w:lvlJc w:val="left"/>
      <w:pPr>
        <w:ind w:left="1990" w:firstLine="6840"/>
      </w:pPr>
      <w:rPr>
        <w:rFonts w:cs="Times New Roman"/>
      </w:rPr>
    </w:lvl>
    <w:lvl w:ilvl="5">
      <w:start w:val="1"/>
      <w:numFmt w:val="lowerRoman"/>
      <w:lvlText w:val="%6."/>
      <w:lvlJc w:val="right"/>
      <w:pPr>
        <w:ind w:left="2710" w:firstLine="8460"/>
      </w:pPr>
      <w:rPr>
        <w:rFonts w:cs="Times New Roman"/>
      </w:rPr>
    </w:lvl>
    <w:lvl w:ilvl="6">
      <w:start w:val="1"/>
      <w:numFmt w:val="decimal"/>
      <w:lvlText w:val="%7."/>
      <w:lvlJc w:val="left"/>
      <w:pPr>
        <w:ind w:left="3430" w:firstLine="9720"/>
      </w:pPr>
      <w:rPr>
        <w:rFonts w:cs="Times New Roman"/>
      </w:rPr>
    </w:lvl>
    <w:lvl w:ilvl="7">
      <w:start w:val="1"/>
      <w:numFmt w:val="lowerLetter"/>
      <w:lvlText w:val="%8."/>
      <w:lvlJc w:val="left"/>
      <w:pPr>
        <w:ind w:left="4150" w:firstLine="11160"/>
      </w:pPr>
      <w:rPr>
        <w:rFonts w:cs="Times New Roman"/>
      </w:rPr>
    </w:lvl>
    <w:lvl w:ilvl="8">
      <w:start w:val="1"/>
      <w:numFmt w:val="lowerRoman"/>
      <w:lvlText w:val="%9."/>
      <w:lvlJc w:val="right"/>
      <w:pPr>
        <w:ind w:left="4870" w:firstLine="12780"/>
      </w:pPr>
      <w:rPr>
        <w:rFonts w:cs="Times New Roman"/>
      </w:rPr>
    </w:lvl>
  </w:abstractNum>
  <w:abstractNum w:abstractNumId="14">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3B07410"/>
    <w:multiLevelType w:val="hybridMultilevel"/>
    <w:tmpl w:val="FB2EC69E"/>
    <w:lvl w:ilvl="0" w:tplc="115EA7A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6585608"/>
    <w:multiLevelType w:val="hybridMultilevel"/>
    <w:tmpl w:val="3724CEF2"/>
    <w:lvl w:ilvl="0" w:tplc="CBEA5BEE">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num>
  <w:num w:numId="2">
    <w:abstractNumId w:val="14"/>
  </w:num>
  <w:num w:numId="3">
    <w:abstractNumId w:val="9"/>
  </w:num>
  <w:num w:numId="4">
    <w:abstractNumId w:val="12"/>
  </w:num>
  <w:num w:numId="5">
    <w:abstractNumId w:val="15"/>
  </w:num>
  <w:num w:numId="6">
    <w:abstractNumId w:val="10"/>
  </w:num>
  <w:num w:numId="7">
    <w:abstractNumId w:val="2"/>
  </w:num>
  <w:num w:numId="8">
    <w:abstractNumId w:val="5"/>
  </w:num>
  <w:num w:numId="9">
    <w:abstractNumId w:val="0"/>
  </w:num>
  <w:num w:numId="10">
    <w:abstractNumId w:val="1"/>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69"/>
    <w:rsid w:val="000006CE"/>
    <w:rsid w:val="000024A1"/>
    <w:rsid w:val="00010A44"/>
    <w:rsid w:val="00012B0E"/>
    <w:rsid w:val="000148AE"/>
    <w:rsid w:val="00016EF0"/>
    <w:rsid w:val="00020929"/>
    <w:rsid w:val="00025B56"/>
    <w:rsid w:val="00026F2A"/>
    <w:rsid w:val="00027779"/>
    <w:rsid w:val="00031A0F"/>
    <w:rsid w:val="00034B1A"/>
    <w:rsid w:val="00040D9A"/>
    <w:rsid w:val="00044F74"/>
    <w:rsid w:val="000453DB"/>
    <w:rsid w:val="00053719"/>
    <w:rsid w:val="0005596E"/>
    <w:rsid w:val="000626B3"/>
    <w:rsid w:val="0007023F"/>
    <w:rsid w:val="00071519"/>
    <w:rsid w:val="00074145"/>
    <w:rsid w:val="00081C6D"/>
    <w:rsid w:val="00081D2D"/>
    <w:rsid w:val="000859FF"/>
    <w:rsid w:val="00090269"/>
    <w:rsid w:val="000919F4"/>
    <w:rsid w:val="00092564"/>
    <w:rsid w:val="00096972"/>
    <w:rsid w:val="00096E44"/>
    <w:rsid w:val="000A3380"/>
    <w:rsid w:val="000B14D1"/>
    <w:rsid w:val="000B2CA6"/>
    <w:rsid w:val="000B619A"/>
    <w:rsid w:val="000B6901"/>
    <w:rsid w:val="000C2F0A"/>
    <w:rsid w:val="000C7B74"/>
    <w:rsid w:val="000D0737"/>
    <w:rsid w:val="000D1BEA"/>
    <w:rsid w:val="000E1F43"/>
    <w:rsid w:val="000E687D"/>
    <w:rsid w:val="000E6F0D"/>
    <w:rsid w:val="000E7241"/>
    <w:rsid w:val="000E7EE8"/>
    <w:rsid w:val="000F0327"/>
    <w:rsid w:val="000F1372"/>
    <w:rsid w:val="000F1C6D"/>
    <w:rsid w:val="000F646A"/>
    <w:rsid w:val="001045E5"/>
    <w:rsid w:val="00110323"/>
    <w:rsid w:val="00111242"/>
    <w:rsid w:val="00113136"/>
    <w:rsid w:val="0011604E"/>
    <w:rsid w:val="00117433"/>
    <w:rsid w:val="00120CA1"/>
    <w:rsid w:val="00123FEB"/>
    <w:rsid w:val="00126AEF"/>
    <w:rsid w:val="00130BBA"/>
    <w:rsid w:val="001311A0"/>
    <w:rsid w:val="0013235C"/>
    <w:rsid w:val="001324AE"/>
    <w:rsid w:val="00133862"/>
    <w:rsid w:val="0013499B"/>
    <w:rsid w:val="00140B48"/>
    <w:rsid w:val="0014111B"/>
    <w:rsid w:val="00141B4E"/>
    <w:rsid w:val="0014390E"/>
    <w:rsid w:val="00144C81"/>
    <w:rsid w:val="00145CD2"/>
    <w:rsid w:val="00146F14"/>
    <w:rsid w:val="00150A6D"/>
    <w:rsid w:val="0015177A"/>
    <w:rsid w:val="00153716"/>
    <w:rsid w:val="00157E2D"/>
    <w:rsid w:val="00163C48"/>
    <w:rsid w:val="00165A1B"/>
    <w:rsid w:val="001665C6"/>
    <w:rsid w:val="001709D6"/>
    <w:rsid w:val="00171CB8"/>
    <w:rsid w:val="00171F1A"/>
    <w:rsid w:val="001779CA"/>
    <w:rsid w:val="001801DB"/>
    <w:rsid w:val="00185C9C"/>
    <w:rsid w:val="00193171"/>
    <w:rsid w:val="00193840"/>
    <w:rsid w:val="0019732A"/>
    <w:rsid w:val="001973B0"/>
    <w:rsid w:val="001A02E3"/>
    <w:rsid w:val="001A137E"/>
    <w:rsid w:val="001A53D2"/>
    <w:rsid w:val="001A5A07"/>
    <w:rsid w:val="001B3200"/>
    <w:rsid w:val="001B3DCD"/>
    <w:rsid w:val="001C49D1"/>
    <w:rsid w:val="001C67AC"/>
    <w:rsid w:val="001C67CD"/>
    <w:rsid w:val="001C7030"/>
    <w:rsid w:val="001D12AE"/>
    <w:rsid w:val="001D2716"/>
    <w:rsid w:val="001D3307"/>
    <w:rsid w:val="001D3400"/>
    <w:rsid w:val="001D452E"/>
    <w:rsid w:val="001D5C91"/>
    <w:rsid w:val="001D7A38"/>
    <w:rsid w:val="001D7C6A"/>
    <w:rsid w:val="001E3E08"/>
    <w:rsid w:val="001E525F"/>
    <w:rsid w:val="001E5541"/>
    <w:rsid w:val="001E55A3"/>
    <w:rsid w:val="001E6E70"/>
    <w:rsid w:val="001F0E7C"/>
    <w:rsid w:val="001F7C5D"/>
    <w:rsid w:val="002000F5"/>
    <w:rsid w:val="00204EB4"/>
    <w:rsid w:val="00205187"/>
    <w:rsid w:val="00205D98"/>
    <w:rsid w:val="00211753"/>
    <w:rsid w:val="00211F35"/>
    <w:rsid w:val="002251E2"/>
    <w:rsid w:val="00226585"/>
    <w:rsid w:val="00227C07"/>
    <w:rsid w:val="00230930"/>
    <w:rsid w:val="0023110A"/>
    <w:rsid w:val="0023154A"/>
    <w:rsid w:val="002339CA"/>
    <w:rsid w:val="0023463D"/>
    <w:rsid w:val="00236760"/>
    <w:rsid w:val="002425ED"/>
    <w:rsid w:val="0024280C"/>
    <w:rsid w:val="00244884"/>
    <w:rsid w:val="0024644E"/>
    <w:rsid w:val="00254152"/>
    <w:rsid w:val="00254171"/>
    <w:rsid w:val="002571DD"/>
    <w:rsid w:val="00257B50"/>
    <w:rsid w:val="002632B9"/>
    <w:rsid w:val="00266D59"/>
    <w:rsid w:val="00272651"/>
    <w:rsid w:val="00275A6F"/>
    <w:rsid w:val="002769F5"/>
    <w:rsid w:val="00285D1D"/>
    <w:rsid w:val="00286834"/>
    <w:rsid w:val="0028688F"/>
    <w:rsid w:val="00286FB9"/>
    <w:rsid w:val="002900CF"/>
    <w:rsid w:val="00290555"/>
    <w:rsid w:val="0029141C"/>
    <w:rsid w:val="00292299"/>
    <w:rsid w:val="002970F2"/>
    <w:rsid w:val="002A114F"/>
    <w:rsid w:val="002A3793"/>
    <w:rsid w:val="002A420C"/>
    <w:rsid w:val="002A6F7D"/>
    <w:rsid w:val="002B01E9"/>
    <w:rsid w:val="002B25FB"/>
    <w:rsid w:val="002B3AC8"/>
    <w:rsid w:val="002B3CD2"/>
    <w:rsid w:val="002B3D6E"/>
    <w:rsid w:val="002B3E64"/>
    <w:rsid w:val="002B5183"/>
    <w:rsid w:val="002B576D"/>
    <w:rsid w:val="002B5A78"/>
    <w:rsid w:val="002B675B"/>
    <w:rsid w:val="002C2A1B"/>
    <w:rsid w:val="002C4CA0"/>
    <w:rsid w:val="002C57F1"/>
    <w:rsid w:val="002C78B8"/>
    <w:rsid w:val="002D378F"/>
    <w:rsid w:val="002E2EA3"/>
    <w:rsid w:val="002E48FB"/>
    <w:rsid w:val="002F1405"/>
    <w:rsid w:val="00302718"/>
    <w:rsid w:val="00312FD9"/>
    <w:rsid w:val="003134DD"/>
    <w:rsid w:val="0031529B"/>
    <w:rsid w:val="003220BE"/>
    <w:rsid w:val="00324A9F"/>
    <w:rsid w:val="00326486"/>
    <w:rsid w:val="003339B8"/>
    <w:rsid w:val="00333A4A"/>
    <w:rsid w:val="003442DF"/>
    <w:rsid w:val="00351DCB"/>
    <w:rsid w:val="00352AEE"/>
    <w:rsid w:val="0035495E"/>
    <w:rsid w:val="00356654"/>
    <w:rsid w:val="00356D2D"/>
    <w:rsid w:val="0035722F"/>
    <w:rsid w:val="00361B77"/>
    <w:rsid w:val="00362C5C"/>
    <w:rsid w:val="003630B5"/>
    <w:rsid w:val="00366E64"/>
    <w:rsid w:val="003713ED"/>
    <w:rsid w:val="00372C4A"/>
    <w:rsid w:val="00374469"/>
    <w:rsid w:val="00374E93"/>
    <w:rsid w:val="00380169"/>
    <w:rsid w:val="00381061"/>
    <w:rsid w:val="00381725"/>
    <w:rsid w:val="00381B28"/>
    <w:rsid w:val="00383D85"/>
    <w:rsid w:val="00391BD9"/>
    <w:rsid w:val="0039659E"/>
    <w:rsid w:val="00396734"/>
    <w:rsid w:val="00397807"/>
    <w:rsid w:val="003A20C8"/>
    <w:rsid w:val="003A5EFB"/>
    <w:rsid w:val="003B2160"/>
    <w:rsid w:val="003B2A1D"/>
    <w:rsid w:val="003B2F28"/>
    <w:rsid w:val="003B3DD2"/>
    <w:rsid w:val="003B773B"/>
    <w:rsid w:val="003C201E"/>
    <w:rsid w:val="003C2485"/>
    <w:rsid w:val="003C297E"/>
    <w:rsid w:val="003C441E"/>
    <w:rsid w:val="003C4878"/>
    <w:rsid w:val="003C4C3C"/>
    <w:rsid w:val="003D18AA"/>
    <w:rsid w:val="003D1E95"/>
    <w:rsid w:val="003D4FE1"/>
    <w:rsid w:val="003D6939"/>
    <w:rsid w:val="003D70EB"/>
    <w:rsid w:val="003D7DA0"/>
    <w:rsid w:val="003E284F"/>
    <w:rsid w:val="003E4360"/>
    <w:rsid w:val="003F20A0"/>
    <w:rsid w:val="003F2E26"/>
    <w:rsid w:val="003F5CFE"/>
    <w:rsid w:val="003F6549"/>
    <w:rsid w:val="003F7264"/>
    <w:rsid w:val="00401EAE"/>
    <w:rsid w:val="0040450E"/>
    <w:rsid w:val="00415295"/>
    <w:rsid w:val="004160F8"/>
    <w:rsid w:val="00416937"/>
    <w:rsid w:val="00417BC7"/>
    <w:rsid w:val="00417CEC"/>
    <w:rsid w:val="004224AD"/>
    <w:rsid w:val="00430450"/>
    <w:rsid w:val="004406DF"/>
    <w:rsid w:val="00442BBA"/>
    <w:rsid w:val="004452C1"/>
    <w:rsid w:val="00446BE5"/>
    <w:rsid w:val="00451044"/>
    <w:rsid w:val="004512AE"/>
    <w:rsid w:val="00454A91"/>
    <w:rsid w:val="00464CD1"/>
    <w:rsid w:val="004657CB"/>
    <w:rsid w:val="00467EDD"/>
    <w:rsid w:val="004705BD"/>
    <w:rsid w:val="00481F5F"/>
    <w:rsid w:val="00486FE4"/>
    <w:rsid w:val="004879FC"/>
    <w:rsid w:val="0049073F"/>
    <w:rsid w:val="00491AE0"/>
    <w:rsid w:val="00494278"/>
    <w:rsid w:val="004A04AB"/>
    <w:rsid w:val="004B19B7"/>
    <w:rsid w:val="004B228A"/>
    <w:rsid w:val="004B3A8D"/>
    <w:rsid w:val="004B3AA7"/>
    <w:rsid w:val="004C020A"/>
    <w:rsid w:val="004C21F2"/>
    <w:rsid w:val="004C7263"/>
    <w:rsid w:val="004D1290"/>
    <w:rsid w:val="004D1D7F"/>
    <w:rsid w:val="004D295C"/>
    <w:rsid w:val="004D4061"/>
    <w:rsid w:val="004D428C"/>
    <w:rsid w:val="004D775C"/>
    <w:rsid w:val="004E1414"/>
    <w:rsid w:val="004E288C"/>
    <w:rsid w:val="004E3685"/>
    <w:rsid w:val="004E52E3"/>
    <w:rsid w:val="004E602C"/>
    <w:rsid w:val="004E74B3"/>
    <w:rsid w:val="004E7B35"/>
    <w:rsid w:val="004F053D"/>
    <w:rsid w:val="004F505A"/>
    <w:rsid w:val="004F538A"/>
    <w:rsid w:val="004F6501"/>
    <w:rsid w:val="0051426A"/>
    <w:rsid w:val="00514979"/>
    <w:rsid w:val="0051661E"/>
    <w:rsid w:val="00520C69"/>
    <w:rsid w:val="0052111E"/>
    <w:rsid w:val="005270C3"/>
    <w:rsid w:val="00527435"/>
    <w:rsid w:val="00530723"/>
    <w:rsid w:val="00531C14"/>
    <w:rsid w:val="00533D97"/>
    <w:rsid w:val="00545C76"/>
    <w:rsid w:val="0054617D"/>
    <w:rsid w:val="005464D9"/>
    <w:rsid w:val="00550CAB"/>
    <w:rsid w:val="00554E00"/>
    <w:rsid w:val="0056646C"/>
    <w:rsid w:val="005670F1"/>
    <w:rsid w:val="0057034D"/>
    <w:rsid w:val="0057063F"/>
    <w:rsid w:val="00572238"/>
    <w:rsid w:val="00590F04"/>
    <w:rsid w:val="00592465"/>
    <w:rsid w:val="00593DAC"/>
    <w:rsid w:val="0059537C"/>
    <w:rsid w:val="005A392C"/>
    <w:rsid w:val="005A4117"/>
    <w:rsid w:val="005A6B28"/>
    <w:rsid w:val="005A7CCA"/>
    <w:rsid w:val="005B180B"/>
    <w:rsid w:val="005B4C42"/>
    <w:rsid w:val="005B5F5D"/>
    <w:rsid w:val="005C0458"/>
    <w:rsid w:val="005C22F4"/>
    <w:rsid w:val="005D2914"/>
    <w:rsid w:val="005D68A2"/>
    <w:rsid w:val="005E01C5"/>
    <w:rsid w:val="005E028B"/>
    <w:rsid w:val="005E06A3"/>
    <w:rsid w:val="005E1452"/>
    <w:rsid w:val="005E5E8C"/>
    <w:rsid w:val="005E5F24"/>
    <w:rsid w:val="005E7677"/>
    <w:rsid w:val="005F05E7"/>
    <w:rsid w:val="005F3057"/>
    <w:rsid w:val="005F4867"/>
    <w:rsid w:val="005F5151"/>
    <w:rsid w:val="005F5E70"/>
    <w:rsid w:val="005F71F7"/>
    <w:rsid w:val="00600437"/>
    <w:rsid w:val="0060083B"/>
    <w:rsid w:val="00601A78"/>
    <w:rsid w:val="00605320"/>
    <w:rsid w:val="00606949"/>
    <w:rsid w:val="00607752"/>
    <w:rsid w:val="00607EE9"/>
    <w:rsid w:val="00610F5C"/>
    <w:rsid w:val="00613A9D"/>
    <w:rsid w:val="00615C9A"/>
    <w:rsid w:val="0061611A"/>
    <w:rsid w:val="00616129"/>
    <w:rsid w:val="006169A4"/>
    <w:rsid w:val="00617BD4"/>
    <w:rsid w:val="00622F48"/>
    <w:rsid w:val="00624B95"/>
    <w:rsid w:val="006254E1"/>
    <w:rsid w:val="00632C12"/>
    <w:rsid w:val="00636CCE"/>
    <w:rsid w:val="0063746C"/>
    <w:rsid w:val="00643BFA"/>
    <w:rsid w:val="0064751C"/>
    <w:rsid w:val="00653027"/>
    <w:rsid w:val="0065317D"/>
    <w:rsid w:val="00655F6C"/>
    <w:rsid w:val="00657EC7"/>
    <w:rsid w:val="006602DE"/>
    <w:rsid w:val="00662CDA"/>
    <w:rsid w:val="00664C30"/>
    <w:rsid w:val="00664DA9"/>
    <w:rsid w:val="00666E4D"/>
    <w:rsid w:val="00667D12"/>
    <w:rsid w:val="00670488"/>
    <w:rsid w:val="0067156B"/>
    <w:rsid w:val="00675EAE"/>
    <w:rsid w:val="00676E83"/>
    <w:rsid w:val="0067772A"/>
    <w:rsid w:val="006818A1"/>
    <w:rsid w:val="00681CC5"/>
    <w:rsid w:val="00681CE9"/>
    <w:rsid w:val="00682D1C"/>
    <w:rsid w:val="00684B63"/>
    <w:rsid w:val="006878BF"/>
    <w:rsid w:val="00687B00"/>
    <w:rsid w:val="00693090"/>
    <w:rsid w:val="00694018"/>
    <w:rsid w:val="00694801"/>
    <w:rsid w:val="00695D45"/>
    <w:rsid w:val="006A12BF"/>
    <w:rsid w:val="006A1C64"/>
    <w:rsid w:val="006A474C"/>
    <w:rsid w:val="006A79E0"/>
    <w:rsid w:val="006B3FC4"/>
    <w:rsid w:val="006B723F"/>
    <w:rsid w:val="006C112B"/>
    <w:rsid w:val="006C1181"/>
    <w:rsid w:val="006C4ADC"/>
    <w:rsid w:val="006C53F8"/>
    <w:rsid w:val="006C6E4C"/>
    <w:rsid w:val="006D0906"/>
    <w:rsid w:val="006D127B"/>
    <w:rsid w:val="006E4D36"/>
    <w:rsid w:val="006F01E5"/>
    <w:rsid w:val="006F0579"/>
    <w:rsid w:val="006F1BBD"/>
    <w:rsid w:val="006F1D56"/>
    <w:rsid w:val="006F3E90"/>
    <w:rsid w:val="00705686"/>
    <w:rsid w:val="00706740"/>
    <w:rsid w:val="00706AA1"/>
    <w:rsid w:val="00712D1A"/>
    <w:rsid w:val="007139A5"/>
    <w:rsid w:val="0071451B"/>
    <w:rsid w:val="00715D7E"/>
    <w:rsid w:val="00716828"/>
    <w:rsid w:val="00720459"/>
    <w:rsid w:val="00724645"/>
    <w:rsid w:val="007301FE"/>
    <w:rsid w:val="00734C26"/>
    <w:rsid w:val="00735E12"/>
    <w:rsid w:val="00742DC8"/>
    <w:rsid w:val="00742F2B"/>
    <w:rsid w:val="00744E33"/>
    <w:rsid w:val="00752120"/>
    <w:rsid w:val="00753AD6"/>
    <w:rsid w:val="007637BB"/>
    <w:rsid w:val="00764D9E"/>
    <w:rsid w:val="0076683F"/>
    <w:rsid w:val="00780A7E"/>
    <w:rsid w:val="00780C9A"/>
    <w:rsid w:val="00781F12"/>
    <w:rsid w:val="00783977"/>
    <w:rsid w:val="0079236E"/>
    <w:rsid w:val="00794CA1"/>
    <w:rsid w:val="00795887"/>
    <w:rsid w:val="00795977"/>
    <w:rsid w:val="007A5E17"/>
    <w:rsid w:val="007A759E"/>
    <w:rsid w:val="007C79C3"/>
    <w:rsid w:val="007C7E17"/>
    <w:rsid w:val="007D1570"/>
    <w:rsid w:val="007D1A24"/>
    <w:rsid w:val="007D2939"/>
    <w:rsid w:val="007D29DA"/>
    <w:rsid w:val="007D37AD"/>
    <w:rsid w:val="007D4F34"/>
    <w:rsid w:val="007D6F38"/>
    <w:rsid w:val="007E7E03"/>
    <w:rsid w:val="007F0232"/>
    <w:rsid w:val="007F2F2A"/>
    <w:rsid w:val="007F3077"/>
    <w:rsid w:val="007F6E6A"/>
    <w:rsid w:val="008032B1"/>
    <w:rsid w:val="008033B2"/>
    <w:rsid w:val="00813C82"/>
    <w:rsid w:val="00814AF2"/>
    <w:rsid w:val="00820B6A"/>
    <w:rsid w:val="00823635"/>
    <w:rsid w:val="0082391C"/>
    <w:rsid w:val="00826C76"/>
    <w:rsid w:val="00831544"/>
    <w:rsid w:val="00831C57"/>
    <w:rsid w:val="00837933"/>
    <w:rsid w:val="00837A19"/>
    <w:rsid w:val="00840271"/>
    <w:rsid w:val="0084411D"/>
    <w:rsid w:val="00844C31"/>
    <w:rsid w:val="008450BD"/>
    <w:rsid w:val="00846E35"/>
    <w:rsid w:val="008547C7"/>
    <w:rsid w:val="0085650E"/>
    <w:rsid w:val="008610BA"/>
    <w:rsid w:val="008634FD"/>
    <w:rsid w:val="00865CE5"/>
    <w:rsid w:val="008709D5"/>
    <w:rsid w:val="00876F7D"/>
    <w:rsid w:val="00881AE1"/>
    <w:rsid w:val="00882507"/>
    <w:rsid w:val="00885DC9"/>
    <w:rsid w:val="0089064B"/>
    <w:rsid w:val="00895E48"/>
    <w:rsid w:val="008A2A62"/>
    <w:rsid w:val="008A6379"/>
    <w:rsid w:val="008B0B5A"/>
    <w:rsid w:val="008B244E"/>
    <w:rsid w:val="008B2BD6"/>
    <w:rsid w:val="008C4FA8"/>
    <w:rsid w:val="008D18E0"/>
    <w:rsid w:val="008D1C13"/>
    <w:rsid w:val="008D3E27"/>
    <w:rsid w:val="008D4D4F"/>
    <w:rsid w:val="008E16A4"/>
    <w:rsid w:val="008E2EE7"/>
    <w:rsid w:val="008E39A9"/>
    <w:rsid w:val="008E6319"/>
    <w:rsid w:val="008E63B7"/>
    <w:rsid w:val="008E6E0E"/>
    <w:rsid w:val="008F2661"/>
    <w:rsid w:val="008F55E0"/>
    <w:rsid w:val="008F74FB"/>
    <w:rsid w:val="009002F6"/>
    <w:rsid w:val="009054EB"/>
    <w:rsid w:val="00910796"/>
    <w:rsid w:val="00911958"/>
    <w:rsid w:val="009137EC"/>
    <w:rsid w:val="009215D1"/>
    <w:rsid w:val="009256D9"/>
    <w:rsid w:val="00926361"/>
    <w:rsid w:val="009307CB"/>
    <w:rsid w:val="00933E63"/>
    <w:rsid w:val="0093766B"/>
    <w:rsid w:val="00943854"/>
    <w:rsid w:val="009459C1"/>
    <w:rsid w:val="00951F24"/>
    <w:rsid w:val="00954C96"/>
    <w:rsid w:val="00955C9D"/>
    <w:rsid w:val="0095771A"/>
    <w:rsid w:val="00960314"/>
    <w:rsid w:val="00962F10"/>
    <w:rsid w:val="009633CC"/>
    <w:rsid w:val="009700DA"/>
    <w:rsid w:val="00970D9C"/>
    <w:rsid w:val="00973698"/>
    <w:rsid w:val="009759EB"/>
    <w:rsid w:val="0098097A"/>
    <w:rsid w:val="00982094"/>
    <w:rsid w:val="00983895"/>
    <w:rsid w:val="00992E4C"/>
    <w:rsid w:val="009945F5"/>
    <w:rsid w:val="009A51FF"/>
    <w:rsid w:val="009A56AA"/>
    <w:rsid w:val="009A5F36"/>
    <w:rsid w:val="009C0CCF"/>
    <w:rsid w:val="009C18E3"/>
    <w:rsid w:val="009C4651"/>
    <w:rsid w:val="009C5413"/>
    <w:rsid w:val="009D0FA1"/>
    <w:rsid w:val="009D49D9"/>
    <w:rsid w:val="009D692D"/>
    <w:rsid w:val="009D6A8A"/>
    <w:rsid w:val="009D71CD"/>
    <w:rsid w:val="009D7961"/>
    <w:rsid w:val="009F2D13"/>
    <w:rsid w:val="009F2F9F"/>
    <w:rsid w:val="009F3540"/>
    <w:rsid w:val="009F3924"/>
    <w:rsid w:val="009F53D7"/>
    <w:rsid w:val="009F6166"/>
    <w:rsid w:val="00A0167D"/>
    <w:rsid w:val="00A05291"/>
    <w:rsid w:val="00A072DB"/>
    <w:rsid w:val="00A109CB"/>
    <w:rsid w:val="00A11797"/>
    <w:rsid w:val="00A1195B"/>
    <w:rsid w:val="00A12E58"/>
    <w:rsid w:val="00A174F6"/>
    <w:rsid w:val="00A21737"/>
    <w:rsid w:val="00A217AA"/>
    <w:rsid w:val="00A25660"/>
    <w:rsid w:val="00A26F99"/>
    <w:rsid w:val="00A30B5A"/>
    <w:rsid w:val="00A333C3"/>
    <w:rsid w:val="00A35177"/>
    <w:rsid w:val="00A4184B"/>
    <w:rsid w:val="00A42A3F"/>
    <w:rsid w:val="00A44269"/>
    <w:rsid w:val="00A44FDC"/>
    <w:rsid w:val="00A47C54"/>
    <w:rsid w:val="00A51891"/>
    <w:rsid w:val="00A54BB0"/>
    <w:rsid w:val="00A5509F"/>
    <w:rsid w:val="00A6461C"/>
    <w:rsid w:val="00A6544C"/>
    <w:rsid w:val="00A65EB2"/>
    <w:rsid w:val="00A670CD"/>
    <w:rsid w:val="00A71814"/>
    <w:rsid w:val="00A7440E"/>
    <w:rsid w:val="00A74CED"/>
    <w:rsid w:val="00A8121D"/>
    <w:rsid w:val="00A846DC"/>
    <w:rsid w:val="00A875CC"/>
    <w:rsid w:val="00A909A5"/>
    <w:rsid w:val="00A93BF5"/>
    <w:rsid w:val="00A93DD8"/>
    <w:rsid w:val="00A963B0"/>
    <w:rsid w:val="00AA181C"/>
    <w:rsid w:val="00AB100B"/>
    <w:rsid w:val="00AB1CCD"/>
    <w:rsid w:val="00AB48E4"/>
    <w:rsid w:val="00AB7C0E"/>
    <w:rsid w:val="00AC5E05"/>
    <w:rsid w:val="00AC6B29"/>
    <w:rsid w:val="00AD4407"/>
    <w:rsid w:val="00AD4A49"/>
    <w:rsid w:val="00AD5BE1"/>
    <w:rsid w:val="00AE33B5"/>
    <w:rsid w:val="00AE4D38"/>
    <w:rsid w:val="00AF1903"/>
    <w:rsid w:val="00AF1D68"/>
    <w:rsid w:val="00AF41E9"/>
    <w:rsid w:val="00B01AD1"/>
    <w:rsid w:val="00B01C13"/>
    <w:rsid w:val="00B1026F"/>
    <w:rsid w:val="00B14F47"/>
    <w:rsid w:val="00B16ABB"/>
    <w:rsid w:val="00B16FE0"/>
    <w:rsid w:val="00B176E8"/>
    <w:rsid w:val="00B25542"/>
    <w:rsid w:val="00B25BBA"/>
    <w:rsid w:val="00B307BF"/>
    <w:rsid w:val="00B322A1"/>
    <w:rsid w:val="00B33F95"/>
    <w:rsid w:val="00B400C1"/>
    <w:rsid w:val="00B434BB"/>
    <w:rsid w:val="00B50F9A"/>
    <w:rsid w:val="00B5155C"/>
    <w:rsid w:val="00B52348"/>
    <w:rsid w:val="00B533BA"/>
    <w:rsid w:val="00B5395A"/>
    <w:rsid w:val="00B54C77"/>
    <w:rsid w:val="00B55071"/>
    <w:rsid w:val="00B565B4"/>
    <w:rsid w:val="00B605C7"/>
    <w:rsid w:val="00B60963"/>
    <w:rsid w:val="00B60CCD"/>
    <w:rsid w:val="00B65E3E"/>
    <w:rsid w:val="00B7009F"/>
    <w:rsid w:val="00B7409E"/>
    <w:rsid w:val="00B76C22"/>
    <w:rsid w:val="00B81383"/>
    <w:rsid w:val="00B81A70"/>
    <w:rsid w:val="00B84685"/>
    <w:rsid w:val="00B85F0C"/>
    <w:rsid w:val="00B900C6"/>
    <w:rsid w:val="00B90891"/>
    <w:rsid w:val="00B942DD"/>
    <w:rsid w:val="00B95545"/>
    <w:rsid w:val="00B957CD"/>
    <w:rsid w:val="00BA1263"/>
    <w:rsid w:val="00BA2C0A"/>
    <w:rsid w:val="00BA5BA6"/>
    <w:rsid w:val="00BA5C4E"/>
    <w:rsid w:val="00BB1787"/>
    <w:rsid w:val="00BB50AF"/>
    <w:rsid w:val="00BB7A6C"/>
    <w:rsid w:val="00BC310D"/>
    <w:rsid w:val="00BC3417"/>
    <w:rsid w:val="00BC5DC6"/>
    <w:rsid w:val="00BC5E58"/>
    <w:rsid w:val="00BC60A7"/>
    <w:rsid w:val="00BD2A1C"/>
    <w:rsid w:val="00BD4CB4"/>
    <w:rsid w:val="00BE1680"/>
    <w:rsid w:val="00BE46B6"/>
    <w:rsid w:val="00BE56A4"/>
    <w:rsid w:val="00BF04FE"/>
    <w:rsid w:val="00BF587E"/>
    <w:rsid w:val="00BF5C89"/>
    <w:rsid w:val="00BF6E66"/>
    <w:rsid w:val="00BF73E5"/>
    <w:rsid w:val="00C026BD"/>
    <w:rsid w:val="00C02DDF"/>
    <w:rsid w:val="00C061EF"/>
    <w:rsid w:val="00C11058"/>
    <w:rsid w:val="00C1378D"/>
    <w:rsid w:val="00C14129"/>
    <w:rsid w:val="00C20019"/>
    <w:rsid w:val="00C27DAB"/>
    <w:rsid w:val="00C37CA6"/>
    <w:rsid w:val="00C43CFD"/>
    <w:rsid w:val="00C44940"/>
    <w:rsid w:val="00C513D3"/>
    <w:rsid w:val="00C523E6"/>
    <w:rsid w:val="00C63258"/>
    <w:rsid w:val="00C6407D"/>
    <w:rsid w:val="00C73A2E"/>
    <w:rsid w:val="00C76830"/>
    <w:rsid w:val="00C769C0"/>
    <w:rsid w:val="00C76A04"/>
    <w:rsid w:val="00C81C2A"/>
    <w:rsid w:val="00C8309B"/>
    <w:rsid w:val="00C83757"/>
    <w:rsid w:val="00C84362"/>
    <w:rsid w:val="00C84A9A"/>
    <w:rsid w:val="00C86B04"/>
    <w:rsid w:val="00C87113"/>
    <w:rsid w:val="00C87982"/>
    <w:rsid w:val="00C92227"/>
    <w:rsid w:val="00C9353C"/>
    <w:rsid w:val="00C93B94"/>
    <w:rsid w:val="00C97A29"/>
    <w:rsid w:val="00CA49FB"/>
    <w:rsid w:val="00CB4E2F"/>
    <w:rsid w:val="00CB6BC0"/>
    <w:rsid w:val="00CB70D9"/>
    <w:rsid w:val="00CC05C4"/>
    <w:rsid w:val="00CC1B5A"/>
    <w:rsid w:val="00CC28C8"/>
    <w:rsid w:val="00CC3805"/>
    <w:rsid w:val="00CD4AE9"/>
    <w:rsid w:val="00CD71E4"/>
    <w:rsid w:val="00CE48F2"/>
    <w:rsid w:val="00CE55E0"/>
    <w:rsid w:val="00CE6262"/>
    <w:rsid w:val="00CE648D"/>
    <w:rsid w:val="00CE69F4"/>
    <w:rsid w:val="00CF0CBE"/>
    <w:rsid w:val="00D03854"/>
    <w:rsid w:val="00D065E1"/>
    <w:rsid w:val="00D13234"/>
    <w:rsid w:val="00D132CC"/>
    <w:rsid w:val="00D179DD"/>
    <w:rsid w:val="00D21DBF"/>
    <w:rsid w:val="00D2309D"/>
    <w:rsid w:val="00D3138B"/>
    <w:rsid w:val="00D32ACC"/>
    <w:rsid w:val="00D338A0"/>
    <w:rsid w:val="00D3638D"/>
    <w:rsid w:val="00D36928"/>
    <w:rsid w:val="00D428CE"/>
    <w:rsid w:val="00D42E81"/>
    <w:rsid w:val="00D44E1D"/>
    <w:rsid w:val="00D470AA"/>
    <w:rsid w:val="00D509A8"/>
    <w:rsid w:val="00D54757"/>
    <w:rsid w:val="00D548B7"/>
    <w:rsid w:val="00D54BB7"/>
    <w:rsid w:val="00D66F86"/>
    <w:rsid w:val="00D679DA"/>
    <w:rsid w:val="00D71E95"/>
    <w:rsid w:val="00D7359D"/>
    <w:rsid w:val="00D77073"/>
    <w:rsid w:val="00D771A6"/>
    <w:rsid w:val="00D81850"/>
    <w:rsid w:val="00D8210D"/>
    <w:rsid w:val="00D82873"/>
    <w:rsid w:val="00D82F0B"/>
    <w:rsid w:val="00D909D6"/>
    <w:rsid w:val="00D937D4"/>
    <w:rsid w:val="00D974B8"/>
    <w:rsid w:val="00DA0AE0"/>
    <w:rsid w:val="00DA2E9A"/>
    <w:rsid w:val="00DA51D6"/>
    <w:rsid w:val="00DA5356"/>
    <w:rsid w:val="00DA5570"/>
    <w:rsid w:val="00DB0E87"/>
    <w:rsid w:val="00DB2DF8"/>
    <w:rsid w:val="00DC6B19"/>
    <w:rsid w:val="00DD2B61"/>
    <w:rsid w:val="00DE1745"/>
    <w:rsid w:val="00DE5367"/>
    <w:rsid w:val="00DF05CB"/>
    <w:rsid w:val="00DF3F11"/>
    <w:rsid w:val="00DF5BCE"/>
    <w:rsid w:val="00E01794"/>
    <w:rsid w:val="00E02B93"/>
    <w:rsid w:val="00E04D0C"/>
    <w:rsid w:val="00E053BA"/>
    <w:rsid w:val="00E12068"/>
    <w:rsid w:val="00E13418"/>
    <w:rsid w:val="00E13DA5"/>
    <w:rsid w:val="00E15369"/>
    <w:rsid w:val="00E17B92"/>
    <w:rsid w:val="00E21C67"/>
    <w:rsid w:val="00E22773"/>
    <w:rsid w:val="00E26CB4"/>
    <w:rsid w:val="00E31FF6"/>
    <w:rsid w:val="00E3211D"/>
    <w:rsid w:val="00E32363"/>
    <w:rsid w:val="00E32367"/>
    <w:rsid w:val="00E35C9E"/>
    <w:rsid w:val="00E37841"/>
    <w:rsid w:val="00E37BF6"/>
    <w:rsid w:val="00E40AC4"/>
    <w:rsid w:val="00E46921"/>
    <w:rsid w:val="00E507B2"/>
    <w:rsid w:val="00E54008"/>
    <w:rsid w:val="00E55129"/>
    <w:rsid w:val="00E5564A"/>
    <w:rsid w:val="00E704D7"/>
    <w:rsid w:val="00E7545E"/>
    <w:rsid w:val="00E76142"/>
    <w:rsid w:val="00E762E2"/>
    <w:rsid w:val="00E815E5"/>
    <w:rsid w:val="00E83B12"/>
    <w:rsid w:val="00E846E3"/>
    <w:rsid w:val="00E86C7D"/>
    <w:rsid w:val="00E87E1A"/>
    <w:rsid w:val="00E87FA8"/>
    <w:rsid w:val="00E915F9"/>
    <w:rsid w:val="00E923E9"/>
    <w:rsid w:val="00E930F5"/>
    <w:rsid w:val="00E96A86"/>
    <w:rsid w:val="00EA223E"/>
    <w:rsid w:val="00EA4BCA"/>
    <w:rsid w:val="00EB3243"/>
    <w:rsid w:val="00EB451E"/>
    <w:rsid w:val="00EB5A2B"/>
    <w:rsid w:val="00EB6E42"/>
    <w:rsid w:val="00EC1DFE"/>
    <w:rsid w:val="00EC5869"/>
    <w:rsid w:val="00EC6806"/>
    <w:rsid w:val="00EC7DB0"/>
    <w:rsid w:val="00ED0CC4"/>
    <w:rsid w:val="00ED71D4"/>
    <w:rsid w:val="00EE18EB"/>
    <w:rsid w:val="00EE77AA"/>
    <w:rsid w:val="00EF114B"/>
    <w:rsid w:val="00EF13A3"/>
    <w:rsid w:val="00F0281F"/>
    <w:rsid w:val="00F068BE"/>
    <w:rsid w:val="00F07101"/>
    <w:rsid w:val="00F07FF0"/>
    <w:rsid w:val="00F13DBF"/>
    <w:rsid w:val="00F1631A"/>
    <w:rsid w:val="00F168F0"/>
    <w:rsid w:val="00F2425D"/>
    <w:rsid w:val="00F254DD"/>
    <w:rsid w:val="00F27F0E"/>
    <w:rsid w:val="00F31A8F"/>
    <w:rsid w:val="00F31EEF"/>
    <w:rsid w:val="00F45B4D"/>
    <w:rsid w:val="00F50F06"/>
    <w:rsid w:val="00F56ACF"/>
    <w:rsid w:val="00F613E9"/>
    <w:rsid w:val="00F63166"/>
    <w:rsid w:val="00F663E5"/>
    <w:rsid w:val="00F72780"/>
    <w:rsid w:val="00F73314"/>
    <w:rsid w:val="00F75C52"/>
    <w:rsid w:val="00F776AA"/>
    <w:rsid w:val="00F77DA6"/>
    <w:rsid w:val="00F84282"/>
    <w:rsid w:val="00F84E74"/>
    <w:rsid w:val="00F91FAB"/>
    <w:rsid w:val="00F9412C"/>
    <w:rsid w:val="00F97C18"/>
    <w:rsid w:val="00FA04EF"/>
    <w:rsid w:val="00FA0749"/>
    <w:rsid w:val="00FA170E"/>
    <w:rsid w:val="00FB037F"/>
    <w:rsid w:val="00FB2C38"/>
    <w:rsid w:val="00FB4158"/>
    <w:rsid w:val="00FB423D"/>
    <w:rsid w:val="00FB4BA3"/>
    <w:rsid w:val="00FB53A1"/>
    <w:rsid w:val="00FB58E2"/>
    <w:rsid w:val="00FB5A60"/>
    <w:rsid w:val="00FB6EBC"/>
    <w:rsid w:val="00FB7331"/>
    <w:rsid w:val="00FB7E85"/>
    <w:rsid w:val="00FC0081"/>
    <w:rsid w:val="00FC13CB"/>
    <w:rsid w:val="00FD5620"/>
    <w:rsid w:val="00FD5BF1"/>
    <w:rsid w:val="00FD7C6A"/>
    <w:rsid w:val="00FE082E"/>
    <w:rsid w:val="00FE0ED2"/>
    <w:rsid w:val="00FE64ED"/>
    <w:rsid w:val="00FE7C62"/>
    <w:rsid w:val="00FE7D35"/>
    <w:rsid w:val="00FF555C"/>
    <w:rsid w:val="00FF5A49"/>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2A1B"/>
    <w:rPr>
      <w:rFonts w:ascii="Tahoma" w:hAnsi="Tahoma" w:cs="Tahoma"/>
      <w:sz w:val="16"/>
      <w:szCs w:val="16"/>
    </w:rPr>
  </w:style>
  <w:style w:type="paragraph" w:styleId="a9">
    <w:name w:val="Normal (Web)"/>
    <w:basedOn w:val="a"/>
    <w:link w:val="aa"/>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link w:val="a9"/>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ітки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ітки Знак"/>
    <w:basedOn w:val="af2"/>
    <w:link w:val="af3"/>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5">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Знак"/>
    <w:link w:val="12"/>
    <w:qFormat/>
    <w:rsid w:val="004F538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sz w:val="22"/>
      <w:lang w:eastAsia="ru-RU"/>
    </w:rPr>
  </w:style>
  <w:style w:type="character" w:customStyle="1" w:styleId="12">
    <w:name w:val="Обычный1 Знак Знак"/>
    <w:link w:val="10"/>
    <w:rsid w:val="004F538A"/>
    <w:rPr>
      <w:rFonts w:ascii="Arial" w:eastAsia="Arial" w:hAnsi="Arial" w:cs="Times New Roman"/>
      <w:color w:val="000000"/>
      <w:sz w:val="22"/>
      <w:lang w:eastAsia="ru-RU"/>
    </w:rPr>
  </w:style>
  <w:style w:type="paragraph" w:customStyle="1" w:styleId="13">
    <w:name w:val="Обычный1"/>
    <w:rsid w:val="004F538A"/>
    <w:pPr>
      <w:spacing w:after="0" w:line="276" w:lineRule="auto"/>
    </w:pPr>
    <w:rPr>
      <w:rFonts w:ascii="Arial" w:eastAsia="Arial" w:hAnsi="Arial" w:cs="Arial"/>
      <w:color w:val="000000"/>
      <w:sz w:val="22"/>
      <w:lang w:eastAsia="ru-RU"/>
    </w:rPr>
  </w:style>
  <w:style w:type="paragraph" w:customStyle="1" w:styleId="tj">
    <w:name w:val="tj"/>
    <w:basedOn w:val="a"/>
    <w:rsid w:val="00CD4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E69F4"/>
  </w:style>
  <w:style w:type="character" w:customStyle="1" w:styleId="rvts64">
    <w:name w:val="rvts64"/>
    <w:basedOn w:val="a0"/>
    <w:rsid w:val="00CE69F4"/>
  </w:style>
  <w:style w:type="paragraph" w:customStyle="1" w:styleId="rvps7">
    <w:name w:val="rvps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E69F4"/>
  </w:style>
  <w:style w:type="paragraph" w:customStyle="1" w:styleId="rvps6">
    <w:name w:val="rvps6"/>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Звичайний1"/>
    <w:rsid w:val="00695D45"/>
    <w:pPr>
      <w:spacing w:after="0" w:line="240" w:lineRule="auto"/>
    </w:pPr>
    <w:rPr>
      <w:rFonts w:eastAsia="Times New Roman" w:cs="Times New Roman"/>
      <w:color w:val="000000"/>
      <w:sz w:val="24"/>
      <w:szCs w:val="24"/>
      <w:lang w:val="uk-UA" w:eastAsia="uk-UA"/>
    </w:rPr>
  </w:style>
  <w:style w:type="paragraph" w:styleId="af6">
    <w:name w:val="Body Text"/>
    <w:basedOn w:val="a"/>
    <w:link w:val="af7"/>
    <w:rsid w:val="00695D45"/>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7">
    <w:name w:val="Основний текст Знак"/>
    <w:basedOn w:val="a0"/>
    <w:link w:val="af6"/>
    <w:rsid w:val="00695D45"/>
    <w:rPr>
      <w:rFonts w:ascii="Arial" w:eastAsia="Times New Roman" w:hAnsi="Arial" w:cs="Arial"/>
      <w:sz w:val="20"/>
      <w:szCs w:val="20"/>
      <w:lang w:val="en-GB" w:eastAsia="ar-SA"/>
    </w:rPr>
  </w:style>
  <w:style w:type="paragraph" w:styleId="af8">
    <w:name w:val="Subtitle"/>
    <w:basedOn w:val="a"/>
    <w:next w:val="af6"/>
    <w:link w:val="af9"/>
    <w:qFormat/>
    <w:rsid w:val="00695D45"/>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f9">
    <w:name w:val="Підзаголовок Знак"/>
    <w:basedOn w:val="a0"/>
    <w:link w:val="af8"/>
    <w:rsid w:val="00695D45"/>
    <w:rPr>
      <w:rFonts w:eastAsia="Times New Roman" w:cs="Times New Roman"/>
      <w:b/>
      <w:sz w:val="24"/>
      <w:szCs w:val="24"/>
      <w:lang w:eastAsia="ar-SA"/>
    </w:rPr>
  </w:style>
  <w:style w:type="paragraph" w:customStyle="1" w:styleId="21">
    <w:name w:val="Основной текст с отступом 21"/>
    <w:basedOn w:val="a"/>
    <w:rsid w:val="00695D45"/>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customStyle="1" w:styleId="xmsonormal">
    <w:name w:val="x_msonormal"/>
    <w:basedOn w:val="a"/>
    <w:rsid w:val="006531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65317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2A1B"/>
    <w:rPr>
      <w:rFonts w:ascii="Tahoma" w:hAnsi="Tahoma" w:cs="Tahoma"/>
      <w:sz w:val="16"/>
      <w:szCs w:val="16"/>
    </w:rPr>
  </w:style>
  <w:style w:type="paragraph" w:styleId="a9">
    <w:name w:val="Normal (Web)"/>
    <w:basedOn w:val="a"/>
    <w:link w:val="aa"/>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link w:val="a9"/>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ітки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ітки Знак"/>
    <w:basedOn w:val="af2"/>
    <w:link w:val="af3"/>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5">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Знак"/>
    <w:link w:val="12"/>
    <w:qFormat/>
    <w:rsid w:val="004F538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sz w:val="22"/>
      <w:lang w:eastAsia="ru-RU"/>
    </w:rPr>
  </w:style>
  <w:style w:type="character" w:customStyle="1" w:styleId="12">
    <w:name w:val="Обычный1 Знак Знак"/>
    <w:link w:val="10"/>
    <w:rsid w:val="004F538A"/>
    <w:rPr>
      <w:rFonts w:ascii="Arial" w:eastAsia="Arial" w:hAnsi="Arial" w:cs="Times New Roman"/>
      <w:color w:val="000000"/>
      <w:sz w:val="22"/>
      <w:lang w:eastAsia="ru-RU"/>
    </w:rPr>
  </w:style>
  <w:style w:type="paragraph" w:customStyle="1" w:styleId="13">
    <w:name w:val="Обычный1"/>
    <w:rsid w:val="004F538A"/>
    <w:pPr>
      <w:spacing w:after="0" w:line="276" w:lineRule="auto"/>
    </w:pPr>
    <w:rPr>
      <w:rFonts w:ascii="Arial" w:eastAsia="Arial" w:hAnsi="Arial" w:cs="Arial"/>
      <w:color w:val="000000"/>
      <w:sz w:val="22"/>
      <w:lang w:eastAsia="ru-RU"/>
    </w:rPr>
  </w:style>
  <w:style w:type="paragraph" w:customStyle="1" w:styleId="tj">
    <w:name w:val="tj"/>
    <w:basedOn w:val="a"/>
    <w:rsid w:val="00CD4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E69F4"/>
  </w:style>
  <w:style w:type="character" w:customStyle="1" w:styleId="rvts64">
    <w:name w:val="rvts64"/>
    <w:basedOn w:val="a0"/>
    <w:rsid w:val="00CE69F4"/>
  </w:style>
  <w:style w:type="paragraph" w:customStyle="1" w:styleId="rvps7">
    <w:name w:val="rvps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E69F4"/>
  </w:style>
  <w:style w:type="paragraph" w:customStyle="1" w:styleId="rvps6">
    <w:name w:val="rvps6"/>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Звичайний1"/>
    <w:rsid w:val="00695D45"/>
    <w:pPr>
      <w:spacing w:after="0" w:line="240" w:lineRule="auto"/>
    </w:pPr>
    <w:rPr>
      <w:rFonts w:eastAsia="Times New Roman" w:cs="Times New Roman"/>
      <w:color w:val="000000"/>
      <w:sz w:val="24"/>
      <w:szCs w:val="24"/>
      <w:lang w:val="uk-UA" w:eastAsia="uk-UA"/>
    </w:rPr>
  </w:style>
  <w:style w:type="paragraph" w:styleId="af6">
    <w:name w:val="Body Text"/>
    <w:basedOn w:val="a"/>
    <w:link w:val="af7"/>
    <w:rsid w:val="00695D45"/>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7">
    <w:name w:val="Основний текст Знак"/>
    <w:basedOn w:val="a0"/>
    <w:link w:val="af6"/>
    <w:rsid w:val="00695D45"/>
    <w:rPr>
      <w:rFonts w:ascii="Arial" w:eastAsia="Times New Roman" w:hAnsi="Arial" w:cs="Arial"/>
      <w:sz w:val="20"/>
      <w:szCs w:val="20"/>
      <w:lang w:val="en-GB" w:eastAsia="ar-SA"/>
    </w:rPr>
  </w:style>
  <w:style w:type="paragraph" w:styleId="af8">
    <w:name w:val="Subtitle"/>
    <w:basedOn w:val="a"/>
    <w:next w:val="af6"/>
    <w:link w:val="af9"/>
    <w:qFormat/>
    <w:rsid w:val="00695D45"/>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f9">
    <w:name w:val="Підзаголовок Знак"/>
    <w:basedOn w:val="a0"/>
    <w:link w:val="af8"/>
    <w:rsid w:val="00695D45"/>
    <w:rPr>
      <w:rFonts w:eastAsia="Times New Roman" w:cs="Times New Roman"/>
      <w:b/>
      <w:sz w:val="24"/>
      <w:szCs w:val="24"/>
      <w:lang w:eastAsia="ar-SA"/>
    </w:rPr>
  </w:style>
  <w:style w:type="paragraph" w:customStyle="1" w:styleId="21">
    <w:name w:val="Основной текст с отступом 21"/>
    <w:basedOn w:val="a"/>
    <w:rsid w:val="00695D45"/>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customStyle="1" w:styleId="xmsonormal">
    <w:name w:val="x_msonormal"/>
    <w:basedOn w:val="a"/>
    <w:rsid w:val="006531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65317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088">
      <w:bodyDiv w:val="1"/>
      <w:marLeft w:val="0"/>
      <w:marRight w:val="0"/>
      <w:marTop w:val="0"/>
      <w:marBottom w:val="0"/>
      <w:divBdr>
        <w:top w:val="none" w:sz="0" w:space="0" w:color="auto"/>
        <w:left w:val="none" w:sz="0" w:space="0" w:color="auto"/>
        <w:bottom w:val="none" w:sz="0" w:space="0" w:color="auto"/>
        <w:right w:val="none" w:sz="0" w:space="0" w:color="auto"/>
      </w:divBdr>
    </w:div>
    <w:div w:id="107118142">
      <w:bodyDiv w:val="1"/>
      <w:marLeft w:val="0"/>
      <w:marRight w:val="0"/>
      <w:marTop w:val="0"/>
      <w:marBottom w:val="0"/>
      <w:divBdr>
        <w:top w:val="none" w:sz="0" w:space="0" w:color="auto"/>
        <w:left w:val="none" w:sz="0" w:space="0" w:color="auto"/>
        <w:bottom w:val="none" w:sz="0" w:space="0" w:color="auto"/>
        <w:right w:val="none" w:sz="0" w:space="0" w:color="auto"/>
      </w:divBdr>
    </w:div>
    <w:div w:id="288896037">
      <w:bodyDiv w:val="1"/>
      <w:marLeft w:val="0"/>
      <w:marRight w:val="0"/>
      <w:marTop w:val="0"/>
      <w:marBottom w:val="0"/>
      <w:divBdr>
        <w:top w:val="none" w:sz="0" w:space="0" w:color="auto"/>
        <w:left w:val="none" w:sz="0" w:space="0" w:color="auto"/>
        <w:bottom w:val="none" w:sz="0" w:space="0" w:color="auto"/>
        <w:right w:val="none" w:sz="0" w:space="0" w:color="auto"/>
      </w:divBdr>
    </w:div>
    <w:div w:id="312176985">
      <w:bodyDiv w:val="1"/>
      <w:marLeft w:val="0"/>
      <w:marRight w:val="0"/>
      <w:marTop w:val="0"/>
      <w:marBottom w:val="0"/>
      <w:divBdr>
        <w:top w:val="none" w:sz="0" w:space="0" w:color="auto"/>
        <w:left w:val="none" w:sz="0" w:space="0" w:color="auto"/>
        <w:bottom w:val="none" w:sz="0" w:space="0" w:color="auto"/>
        <w:right w:val="none" w:sz="0" w:space="0" w:color="auto"/>
      </w:divBdr>
    </w:div>
    <w:div w:id="525291585">
      <w:bodyDiv w:val="1"/>
      <w:marLeft w:val="0"/>
      <w:marRight w:val="0"/>
      <w:marTop w:val="0"/>
      <w:marBottom w:val="0"/>
      <w:divBdr>
        <w:top w:val="none" w:sz="0" w:space="0" w:color="auto"/>
        <w:left w:val="none" w:sz="0" w:space="0" w:color="auto"/>
        <w:bottom w:val="none" w:sz="0" w:space="0" w:color="auto"/>
        <w:right w:val="none" w:sz="0" w:space="0" w:color="auto"/>
      </w:divBdr>
    </w:div>
    <w:div w:id="538711358">
      <w:bodyDiv w:val="1"/>
      <w:marLeft w:val="0"/>
      <w:marRight w:val="0"/>
      <w:marTop w:val="0"/>
      <w:marBottom w:val="0"/>
      <w:divBdr>
        <w:top w:val="none" w:sz="0" w:space="0" w:color="auto"/>
        <w:left w:val="none" w:sz="0" w:space="0" w:color="auto"/>
        <w:bottom w:val="none" w:sz="0" w:space="0" w:color="auto"/>
        <w:right w:val="none" w:sz="0" w:space="0" w:color="auto"/>
      </w:divBdr>
    </w:div>
    <w:div w:id="848788905">
      <w:bodyDiv w:val="1"/>
      <w:marLeft w:val="0"/>
      <w:marRight w:val="0"/>
      <w:marTop w:val="0"/>
      <w:marBottom w:val="0"/>
      <w:divBdr>
        <w:top w:val="none" w:sz="0" w:space="0" w:color="auto"/>
        <w:left w:val="none" w:sz="0" w:space="0" w:color="auto"/>
        <w:bottom w:val="none" w:sz="0" w:space="0" w:color="auto"/>
        <w:right w:val="none" w:sz="0" w:space="0" w:color="auto"/>
      </w:divBdr>
    </w:div>
    <w:div w:id="1119911360">
      <w:bodyDiv w:val="1"/>
      <w:marLeft w:val="0"/>
      <w:marRight w:val="0"/>
      <w:marTop w:val="0"/>
      <w:marBottom w:val="0"/>
      <w:divBdr>
        <w:top w:val="none" w:sz="0" w:space="0" w:color="auto"/>
        <w:left w:val="none" w:sz="0" w:space="0" w:color="auto"/>
        <w:bottom w:val="none" w:sz="0" w:space="0" w:color="auto"/>
        <w:right w:val="none" w:sz="0" w:space="0" w:color="auto"/>
      </w:divBdr>
      <w:divsChild>
        <w:div w:id="1113130800">
          <w:marLeft w:val="0"/>
          <w:marRight w:val="0"/>
          <w:marTop w:val="0"/>
          <w:marBottom w:val="150"/>
          <w:divBdr>
            <w:top w:val="none" w:sz="0" w:space="0" w:color="auto"/>
            <w:left w:val="none" w:sz="0" w:space="0" w:color="auto"/>
            <w:bottom w:val="none" w:sz="0" w:space="0" w:color="auto"/>
            <w:right w:val="none" w:sz="0" w:space="0" w:color="auto"/>
          </w:divBdr>
        </w:div>
      </w:divsChild>
    </w:div>
    <w:div w:id="1316760276">
      <w:bodyDiv w:val="1"/>
      <w:marLeft w:val="0"/>
      <w:marRight w:val="0"/>
      <w:marTop w:val="0"/>
      <w:marBottom w:val="0"/>
      <w:divBdr>
        <w:top w:val="none" w:sz="0" w:space="0" w:color="auto"/>
        <w:left w:val="none" w:sz="0" w:space="0" w:color="auto"/>
        <w:bottom w:val="none" w:sz="0" w:space="0" w:color="auto"/>
        <w:right w:val="none" w:sz="0" w:space="0" w:color="auto"/>
      </w:divBdr>
    </w:div>
    <w:div w:id="1318876188">
      <w:bodyDiv w:val="1"/>
      <w:marLeft w:val="0"/>
      <w:marRight w:val="0"/>
      <w:marTop w:val="0"/>
      <w:marBottom w:val="0"/>
      <w:divBdr>
        <w:top w:val="none" w:sz="0" w:space="0" w:color="auto"/>
        <w:left w:val="none" w:sz="0" w:space="0" w:color="auto"/>
        <w:bottom w:val="none" w:sz="0" w:space="0" w:color="auto"/>
        <w:right w:val="none" w:sz="0" w:space="0" w:color="auto"/>
      </w:divBdr>
    </w:div>
    <w:div w:id="1701664856">
      <w:bodyDiv w:val="1"/>
      <w:marLeft w:val="0"/>
      <w:marRight w:val="0"/>
      <w:marTop w:val="0"/>
      <w:marBottom w:val="0"/>
      <w:divBdr>
        <w:top w:val="none" w:sz="0" w:space="0" w:color="auto"/>
        <w:left w:val="none" w:sz="0" w:space="0" w:color="auto"/>
        <w:bottom w:val="none" w:sz="0" w:space="0" w:color="auto"/>
        <w:right w:val="none" w:sz="0" w:space="0" w:color="auto"/>
      </w:divBdr>
    </w:div>
    <w:div w:id="1840659917">
      <w:bodyDiv w:val="1"/>
      <w:marLeft w:val="0"/>
      <w:marRight w:val="0"/>
      <w:marTop w:val="0"/>
      <w:marBottom w:val="0"/>
      <w:divBdr>
        <w:top w:val="none" w:sz="0" w:space="0" w:color="auto"/>
        <w:left w:val="none" w:sz="0" w:space="0" w:color="auto"/>
        <w:bottom w:val="none" w:sz="0" w:space="0" w:color="auto"/>
        <w:right w:val="none" w:sz="0" w:space="0" w:color="auto"/>
      </w:divBdr>
    </w:div>
    <w:div w:id="1946501387">
      <w:bodyDiv w:val="1"/>
      <w:marLeft w:val="0"/>
      <w:marRight w:val="0"/>
      <w:marTop w:val="0"/>
      <w:marBottom w:val="0"/>
      <w:divBdr>
        <w:top w:val="none" w:sz="0" w:space="0" w:color="auto"/>
        <w:left w:val="none" w:sz="0" w:space="0" w:color="auto"/>
        <w:bottom w:val="none" w:sz="0" w:space="0" w:color="auto"/>
        <w:right w:val="none" w:sz="0" w:space="0" w:color="auto"/>
      </w:divBdr>
    </w:div>
    <w:div w:id="21189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3E75-9124-441C-A64A-8848D94A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22</Pages>
  <Words>38208</Words>
  <Characters>21780</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35</cp:revision>
  <cp:lastPrinted>2023-02-26T10:38:00Z</cp:lastPrinted>
  <dcterms:created xsi:type="dcterms:W3CDTF">2023-10-17T07:39:00Z</dcterms:created>
  <dcterms:modified xsi:type="dcterms:W3CDTF">2024-01-17T13:53:00Z</dcterms:modified>
</cp:coreProperties>
</file>