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982CCD" w14:textId="6F49669F" w:rsidR="008D5739" w:rsidRPr="00B22210" w:rsidRDefault="00D20819" w:rsidP="008D5739">
      <w:pPr>
        <w:widowControl w:val="0"/>
        <w:autoSpaceDE w:val="0"/>
        <w:autoSpaceDN w:val="0"/>
        <w:adjustRightInd w:val="0"/>
        <w:jc w:val="center"/>
        <w:rPr>
          <w:b/>
          <w:bCs/>
          <w:sz w:val="28"/>
          <w:szCs w:val="28"/>
        </w:rPr>
      </w:pPr>
      <w:r w:rsidRPr="00B22210">
        <w:rPr>
          <w:b/>
          <w:bCs/>
          <w:sz w:val="28"/>
          <w:szCs w:val="28"/>
        </w:rPr>
        <w:t>ХМЕЛЬНИЦЬКИЙ ФАХОВИЙ МУЗИЧНИЙ КОЛЕДЖ ІМ. В.І. ЗАРЕМБИ</w:t>
      </w:r>
    </w:p>
    <w:p w14:paraId="13FB6F98" w14:textId="77777777" w:rsidR="008D5739" w:rsidRPr="00B22210" w:rsidRDefault="008D5739" w:rsidP="008D5739">
      <w:pPr>
        <w:widowControl w:val="0"/>
        <w:autoSpaceDE w:val="0"/>
        <w:autoSpaceDN w:val="0"/>
        <w:adjustRightInd w:val="0"/>
        <w:rPr>
          <w:b/>
          <w:bCs/>
        </w:rPr>
      </w:pPr>
    </w:p>
    <w:p w14:paraId="2FF4D9C2" w14:textId="77777777" w:rsidR="008D5739" w:rsidRPr="00B22210" w:rsidRDefault="008D5739" w:rsidP="008D5739">
      <w:pPr>
        <w:widowControl w:val="0"/>
        <w:autoSpaceDE w:val="0"/>
        <w:autoSpaceDN w:val="0"/>
        <w:adjustRightInd w:val="0"/>
        <w:rPr>
          <w:b/>
          <w:bCs/>
        </w:rPr>
      </w:pPr>
    </w:p>
    <w:p w14:paraId="5F52C283" w14:textId="77777777" w:rsidR="008D5739" w:rsidRPr="00B22210" w:rsidRDefault="008D5739" w:rsidP="008D5739">
      <w:pPr>
        <w:widowControl w:val="0"/>
        <w:autoSpaceDE w:val="0"/>
        <w:autoSpaceDN w:val="0"/>
        <w:adjustRightInd w:val="0"/>
        <w:rPr>
          <w:b/>
          <w:bCs/>
        </w:rPr>
      </w:pPr>
    </w:p>
    <w:p w14:paraId="04FD1008" w14:textId="77777777" w:rsidR="008D5739" w:rsidRPr="00B22210" w:rsidRDefault="008D5739" w:rsidP="008D5739">
      <w:pPr>
        <w:widowControl w:val="0"/>
        <w:autoSpaceDE w:val="0"/>
        <w:autoSpaceDN w:val="0"/>
        <w:adjustRightInd w:val="0"/>
        <w:rPr>
          <w:b/>
          <w:bCs/>
        </w:rPr>
      </w:pPr>
    </w:p>
    <w:p w14:paraId="7B5CC0B8" w14:textId="1E322AE8" w:rsidR="008D5739" w:rsidRDefault="001710DB" w:rsidP="00471B65">
      <w:pPr>
        <w:widowControl w:val="0"/>
        <w:autoSpaceDE w:val="0"/>
        <w:autoSpaceDN w:val="0"/>
        <w:adjustRightInd w:val="0"/>
        <w:ind w:left="6237"/>
        <w:rPr>
          <w:b/>
          <w:bCs/>
        </w:rPr>
      </w:pPr>
      <w:r>
        <w:rPr>
          <w:b/>
          <w:bCs/>
        </w:rPr>
        <w:t>«</w:t>
      </w:r>
      <w:r w:rsidR="00471B65">
        <w:rPr>
          <w:b/>
          <w:bCs/>
        </w:rPr>
        <w:t>ЗАТВЕРДЖЕНО</w:t>
      </w:r>
      <w:r>
        <w:rPr>
          <w:b/>
          <w:bCs/>
        </w:rPr>
        <w:t>»</w:t>
      </w:r>
    </w:p>
    <w:p w14:paraId="73659EE9" w14:textId="147191F1" w:rsidR="00471B65" w:rsidRDefault="00471B65" w:rsidP="00471B65">
      <w:pPr>
        <w:widowControl w:val="0"/>
        <w:autoSpaceDE w:val="0"/>
        <w:autoSpaceDN w:val="0"/>
        <w:adjustRightInd w:val="0"/>
        <w:ind w:left="6237"/>
        <w:rPr>
          <w:b/>
          <w:bCs/>
        </w:rPr>
      </w:pPr>
      <w:r>
        <w:rPr>
          <w:b/>
          <w:bCs/>
        </w:rPr>
        <w:t>Протоколом уповноваженої особи №38 від 04.10.2022р.</w:t>
      </w:r>
    </w:p>
    <w:p w14:paraId="63F896E7" w14:textId="117E2169" w:rsidR="00177172" w:rsidRDefault="00177172" w:rsidP="00471B65">
      <w:pPr>
        <w:widowControl w:val="0"/>
        <w:autoSpaceDE w:val="0"/>
        <w:autoSpaceDN w:val="0"/>
        <w:adjustRightInd w:val="0"/>
        <w:ind w:left="6237"/>
        <w:rPr>
          <w:b/>
          <w:bCs/>
        </w:rPr>
      </w:pPr>
    </w:p>
    <w:p w14:paraId="2ED47803" w14:textId="2633BCD3" w:rsidR="00177172" w:rsidRPr="00B22210" w:rsidRDefault="00177172" w:rsidP="00471B65">
      <w:pPr>
        <w:widowControl w:val="0"/>
        <w:autoSpaceDE w:val="0"/>
        <w:autoSpaceDN w:val="0"/>
        <w:adjustRightInd w:val="0"/>
        <w:ind w:left="6237"/>
        <w:rPr>
          <w:b/>
          <w:bCs/>
        </w:rPr>
      </w:pPr>
      <w:r>
        <w:rPr>
          <w:b/>
          <w:bCs/>
        </w:rPr>
        <w:t>_________________</w:t>
      </w:r>
      <w:r>
        <w:rPr>
          <w:b/>
          <w:bCs/>
        </w:rPr>
        <w:tab/>
        <w:t>Миколюк М.Є.</w:t>
      </w:r>
    </w:p>
    <w:p w14:paraId="305A4D6D" w14:textId="77777777" w:rsidR="008D5739" w:rsidRPr="00B22210" w:rsidRDefault="008D5739" w:rsidP="008D5739">
      <w:pPr>
        <w:widowControl w:val="0"/>
        <w:autoSpaceDE w:val="0"/>
        <w:autoSpaceDN w:val="0"/>
        <w:adjustRightInd w:val="0"/>
        <w:rPr>
          <w:b/>
          <w:bCs/>
        </w:rPr>
      </w:pPr>
    </w:p>
    <w:p w14:paraId="13592EBC" w14:textId="77777777" w:rsidR="008D5739" w:rsidRPr="00B22210" w:rsidRDefault="008D5739" w:rsidP="008D5739">
      <w:pPr>
        <w:widowControl w:val="0"/>
        <w:autoSpaceDE w:val="0"/>
        <w:autoSpaceDN w:val="0"/>
        <w:adjustRightInd w:val="0"/>
        <w:rPr>
          <w:b/>
          <w:bCs/>
        </w:rPr>
      </w:pPr>
    </w:p>
    <w:p w14:paraId="5F62977F" w14:textId="77777777" w:rsidR="003C1D31" w:rsidRPr="00B22210" w:rsidRDefault="003C1D31" w:rsidP="008D5739">
      <w:pPr>
        <w:widowControl w:val="0"/>
        <w:autoSpaceDE w:val="0"/>
        <w:autoSpaceDN w:val="0"/>
        <w:adjustRightInd w:val="0"/>
        <w:jc w:val="center"/>
        <w:rPr>
          <w:bCs/>
          <w:sz w:val="28"/>
          <w:szCs w:val="28"/>
        </w:rPr>
      </w:pPr>
    </w:p>
    <w:p w14:paraId="645ABBA0" w14:textId="77777777" w:rsidR="003C1D31" w:rsidRPr="00B22210" w:rsidRDefault="003C1D31" w:rsidP="008D5739">
      <w:pPr>
        <w:widowControl w:val="0"/>
        <w:autoSpaceDE w:val="0"/>
        <w:autoSpaceDN w:val="0"/>
        <w:adjustRightInd w:val="0"/>
        <w:jc w:val="center"/>
        <w:rPr>
          <w:bCs/>
          <w:sz w:val="28"/>
          <w:szCs w:val="28"/>
        </w:rPr>
      </w:pPr>
    </w:p>
    <w:p w14:paraId="07DCD6D3" w14:textId="77777777" w:rsidR="003C1D31" w:rsidRPr="00B22210" w:rsidRDefault="003C1D31" w:rsidP="008D5739">
      <w:pPr>
        <w:widowControl w:val="0"/>
        <w:autoSpaceDE w:val="0"/>
        <w:autoSpaceDN w:val="0"/>
        <w:adjustRightInd w:val="0"/>
        <w:jc w:val="center"/>
        <w:rPr>
          <w:bCs/>
          <w:sz w:val="28"/>
          <w:szCs w:val="28"/>
        </w:rPr>
      </w:pPr>
    </w:p>
    <w:p w14:paraId="3E2A0D22" w14:textId="1E6DE469" w:rsidR="003C1D31" w:rsidRDefault="003C1D31" w:rsidP="008D5739">
      <w:pPr>
        <w:widowControl w:val="0"/>
        <w:autoSpaceDE w:val="0"/>
        <w:autoSpaceDN w:val="0"/>
        <w:adjustRightInd w:val="0"/>
        <w:jc w:val="center"/>
        <w:rPr>
          <w:bCs/>
          <w:sz w:val="28"/>
          <w:szCs w:val="28"/>
        </w:rPr>
      </w:pPr>
    </w:p>
    <w:p w14:paraId="78E06556" w14:textId="539C823C" w:rsidR="00DC73D9" w:rsidRDefault="00DC73D9" w:rsidP="008D5739">
      <w:pPr>
        <w:widowControl w:val="0"/>
        <w:autoSpaceDE w:val="0"/>
        <w:autoSpaceDN w:val="0"/>
        <w:adjustRightInd w:val="0"/>
        <w:jc w:val="center"/>
        <w:rPr>
          <w:bCs/>
          <w:sz w:val="28"/>
          <w:szCs w:val="28"/>
        </w:rPr>
      </w:pPr>
    </w:p>
    <w:p w14:paraId="363D2A83" w14:textId="6394C0F3" w:rsidR="00DC73D9" w:rsidRDefault="00DC73D9" w:rsidP="008D5739">
      <w:pPr>
        <w:widowControl w:val="0"/>
        <w:autoSpaceDE w:val="0"/>
        <w:autoSpaceDN w:val="0"/>
        <w:adjustRightInd w:val="0"/>
        <w:jc w:val="center"/>
        <w:rPr>
          <w:bCs/>
          <w:sz w:val="28"/>
          <w:szCs w:val="28"/>
        </w:rPr>
      </w:pPr>
    </w:p>
    <w:p w14:paraId="5CBB108E" w14:textId="0F76EF1B" w:rsidR="00DC73D9" w:rsidRDefault="00DC73D9" w:rsidP="008D5739">
      <w:pPr>
        <w:widowControl w:val="0"/>
        <w:autoSpaceDE w:val="0"/>
        <w:autoSpaceDN w:val="0"/>
        <w:adjustRightInd w:val="0"/>
        <w:jc w:val="center"/>
        <w:rPr>
          <w:bCs/>
          <w:sz w:val="28"/>
          <w:szCs w:val="28"/>
        </w:rPr>
      </w:pPr>
    </w:p>
    <w:p w14:paraId="087968D2" w14:textId="77777777" w:rsidR="00DC73D9" w:rsidRPr="00B22210" w:rsidRDefault="00DC73D9" w:rsidP="008D5739">
      <w:pPr>
        <w:widowControl w:val="0"/>
        <w:autoSpaceDE w:val="0"/>
        <w:autoSpaceDN w:val="0"/>
        <w:adjustRightInd w:val="0"/>
        <w:jc w:val="center"/>
        <w:rPr>
          <w:bCs/>
          <w:sz w:val="28"/>
          <w:szCs w:val="28"/>
        </w:rPr>
      </w:pPr>
    </w:p>
    <w:p w14:paraId="6E4698D5" w14:textId="77777777" w:rsidR="003C1D31" w:rsidRPr="00B22210" w:rsidRDefault="003C1D31" w:rsidP="008D5739">
      <w:pPr>
        <w:widowControl w:val="0"/>
        <w:autoSpaceDE w:val="0"/>
        <w:autoSpaceDN w:val="0"/>
        <w:adjustRightInd w:val="0"/>
        <w:jc w:val="center"/>
        <w:rPr>
          <w:bCs/>
          <w:sz w:val="28"/>
          <w:szCs w:val="28"/>
        </w:rPr>
      </w:pPr>
    </w:p>
    <w:p w14:paraId="25620829" w14:textId="77777777" w:rsidR="003C1D31" w:rsidRPr="00B22210" w:rsidRDefault="003C1D31" w:rsidP="008D5739">
      <w:pPr>
        <w:widowControl w:val="0"/>
        <w:autoSpaceDE w:val="0"/>
        <w:autoSpaceDN w:val="0"/>
        <w:adjustRightInd w:val="0"/>
        <w:jc w:val="center"/>
        <w:rPr>
          <w:bCs/>
          <w:sz w:val="28"/>
          <w:szCs w:val="28"/>
        </w:rPr>
      </w:pPr>
    </w:p>
    <w:p w14:paraId="3CDFCC36" w14:textId="164CFB17" w:rsidR="0038102F" w:rsidRPr="00B22210" w:rsidRDefault="00D20819" w:rsidP="00D20819">
      <w:pPr>
        <w:pStyle w:val="6"/>
        <w:spacing w:before="0" w:line="276" w:lineRule="auto"/>
        <w:rPr>
          <w:szCs w:val="32"/>
        </w:rPr>
      </w:pPr>
      <w:r w:rsidRPr="00B22210">
        <w:rPr>
          <w:szCs w:val="32"/>
        </w:rPr>
        <w:t>Тендерна документація</w:t>
      </w:r>
    </w:p>
    <w:p w14:paraId="43DF1530" w14:textId="510D1303" w:rsidR="0038102F" w:rsidRPr="00B22210" w:rsidRDefault="0038102F" w:rsidP="00D20819">
      <w:pPr>
        <w:widowControl w:val="0"/>
        <w:autoSpaceDE w:val="0"/>
        <w:autoSpaceDN w:val="0"/>
        <w:adjustRightInd w:val="0"/>
        <w:spacing w:line="480" w:lineRule="auto"/>
        <w:jc w:val="center"/>
        <w:rPr>
          <w:bCs/>
          <w:sz w:val="28"/>
          <w:szCs w:val="28"/>
        </w:rPr>
      </w:pPr>
      <w:r w:rsidRPr="00B22210">
        <w:rPr>
          <w:b/>
          <w:sz w:val="28"/>
          <w:szCs w:val="28"/>
        </w:rPr>
        <w:t>процедура закупівлі – відкриті торги</w:t>
      </w:r>
    </w:p>
    <w:p w14:paraId="140E616E" w14:textId="7D9F42C3" w:rsidR="0038102F" w:rsidRPr="00B22210" w:rsidRDefault="0038102F" w:rsidP="00D20819">
      <w:pPr>
        <w:widowControl w:val="0"/>
        <w:autoSpaceDE w:val="0"/>
        <w:autoSpaceDN w:val="0"/>
        <w:adjustRightInd w:val="0"/>
        <w:spacing w:line="480" w:lineRule="auto"/>
        <w:jc w:val="center"/>
        <w:rPr>
          <w:bCs/>
          <w:sz w:val="28"/>
          <w:szCs w:val="28"/>
        </w:rPr>
      </w:pPr>
      <w:r w:rsidRPr="00B22210">
        <w:rPr>
          <w:bCs/>
          <w:sz w:val="28"/>
          <w:szCs w:val="28"/>
        </w:rPr>
        <w:t>по предмету закупівлі:</w:t>
      </w:r>
    </w:p>
    <w:p w14:paraId="096FEA22" w14:textId="0A53C6A7" w:rsidR="0038102F" w:rsidRDefault="0038102F" w:rsidP="00A700F9">
      <w:pPr>
        <w:widowControl w:val="0"/>
        <w:autoSpaceDE w:val="0"/>
        <w:autoSpaceDN w:val="0"/>
        <w:adjustRightInd w:val="0"/>
        <w:jc w:val="center"/>
        <w:rPr>
          <w:b/>
          <w:sz w:val="28"/>
          <w:szCs w:val="28"/>
        </w:rPr>
      </w:pPr>
      <w:r w:rsidRPr="00B22210">
        <w:rPr>
          <w:b/>
          <w:sz w:val="28"/>
          <w:szCs w:val="28"/>
        </w:rPr>
        <w:t xml:space="preserve">код </w:t>
      </w:r>
      <w:r w:rsidRPr="00B22210">
        <w:rPr>
          <w:b/>
          <w:sz w:val="28"/>
          <w:szCs w:val="28"/>
          <w:shd w:val="clear" w:color="auto" w:fill="FFFFFF"/>
        </w:rPr>
        <w:t>ДК 021:2015:</w:t>
      </w:r>
      <w:r w:rsidRPr="00B22210">
        <w:rPr>
          <w:b/>
          <w:sz w:val="28"/>
          <w:szCs w:val="28"/>
        </w:rPr>
        <w:t xml:space="preserve"> 09120000-6 — Газове паливо (Природний газ);</w:t>
      </w:r>
    </w:p>
    <w:p w14:paraId="4AF8A5E5" w14:textId="384F19E7" w:rsidR="00A700F9" w:rsidRPr="00A700F9" w:rsidRDefault="00A700F9" w:rsidP="00DA5B5F">
      <w:pPr>
        <w:widowControl w:val="0"/>
        <w:numPr>
          <w:ilvl w:val="0"/>
          <w:numId w:val="2"/>
        </w:numPr>
        <w:autoSpaceDE w:val="0"/>
        <w:autoSpaceDN w:val="0"/>
        <w:adjustRightInd w:val="0"/>
        <w:jc w:val="center"/>
        <w:rPr>
          <w:b/>
          <w:sz w:val="28"/>
          <w:szCs w:val="28"/>
        </w:rPr>
      </w:pPr>
      <w:r w:rsidRPr="00A700F9">
        <w:rPr>
          <w:b/>
          <w:sz w:val="28"/>
          <w:szCs w:val="28"/>
        </w:rPr>
        <w:t>Уточнюючий код ДК 021:2015:09123000-7 «Природний газ»</w:t>
      </w:r>
    </w:p>
    <w:p w14:paraId="4DA1888F" w14:textId="77777777" w:rsidR="00A700F9" w:rsidRPr="00B22210" w:rsidRDefault="00A700F9" w:rsidP="00A700F9">
      <w:pPr>
        <w:widowControl w:val="0"/>
        <w:autoSpaceDE w:val="0"/>
        <w:autoSpaceDN w:val="0"/>
        <w:adjustRightInd w:val="0"/>
        <w:jc w:val="center"/>
        <w:rPr>
          <w:b/>
          <w:sz w:val="28"/>
          <w:szCs w:val="28"/>
        </w:rPr>
      </w:pPr>
    </w:p>
    <w:p w14:paraId="2575D76C" w14:textId="4F6492BD" w:rsidR="0038102F" w:rsidRPr="00B22210" w:rsidRDefault="0038102F" w:rsidP="0038102F">
      <w:pPr>
        <w:jc w:val="center"/>
        <w:rPr>
          <w:sz w:val="28"/>
          <w:szCs w:val="28"/>
        </w:rPr>
      </w:pPr>
      <w:r w:rsidRPr="00B22210">
        <w:rPr>
          <w:iCs/>
          <w:sz w:val="28"/>
          <w:szCs w:val="28"/>
        </w:rPr>
        <w:t xml:space="preserve">Природний газ з урахуванням тарифу </w:t>
      </w:r>
      <w:r w:rsidR="00D87930" w:rsidRPr="00D87930">
        <w:rPr>
          <w:iCs/>
          <w:sz w:val="28"/>
          <w:szCs w:val="28"/>
        </w:rPr>
        <w:t>на послуги транспортування природного газу для внутрішньої точки виходу з газотранспортної системи</w:t>
      </w:r>
    </w:p>
    <w:p w14:paraId="34D5FF22" w14:textId="77777777" w:rsidR="00A42F22" w:rsidRPr="00B22210" w:rsidRDefault="00A42F22" w:rsidP="00A42F22">
      <w:pPr>
        <w:widowControl w:val="0"/>
        <w:autoSpaceDE w:val="0"/>
        <w:autoSpaceDN w:val="0"/>
        <w:adjustRightInd w:val="0"/>
        <w:rPr>
          <w:b/>
          <w:sz w:val="24"/>
          <w:szCs w:val="24"/>
        </w:rPr>
      </w:pPr>
    </w:p>
    <w:p w14:paraId="10A99E56" w14:textId="77777777" w:rsidR="008D5739" w:rsidRPr="00B22210" w:rsidRDefault="008D5739" w:rsidP="008D5739">
      <w:pPr>
        <w:widowControl w:val="0"/>
        <w:autoSpaceDE w:val="0"/>
        <w:autoSpaceDN w:val="0"/>
        <w:adjustRightInd w:val="0"/>
        <w:rPr>
          <w:sz w:val="24"/>
          <w:szCs w:val="24"/>
        </w:rPr>
      </w:pPr>
    </w:p>
    <w:p w14:paraId="751475DE" w14:textId="4900C764" w:rsidR="008D5739" w:rsidRDefault="008D5739" w:rsidP="008D5739">
      <w:pPr>
        <w:widowControl w:val="0"/>
        <w:autoSpaceDE w:val="0"/>
        <w:autoSpaceDN w:val="0"/>
        <w:adjustRightInd w:val="0"/>
        <w:rPr>
          <w:sz w:val="28"/>
          <w:szCs w:val="28"/>
        </w:rPr>
      </w:pPr>
    </w:p>
    <w:p w14:paraId="3DEE2151" w14:textId="73810008" w:rsidR="00A700F9" w:rsidRDefault="00A700F9" w:rsidP="008D5739">
      <w:pPr>
        <w:widowControl w:val="0"/>
        <w:autoSpaceDE w:val="0"/>
        <w:autoSpaceDN w:val="0"/>
        <w:adjustRightInd w:val="0"/>
        <w:rPr>
          <w:sz w:val="28"/>
          <w:szCs w:val="28"/>
        </w:rPr>
      </w:pPr>
    </w:p>
    <w:p w14:paraId="4F3A3E69" w14:textId="77777777" w:rsidR="00A700F9" w:rsidRPr="00B22210" w:rsidRDefault="00A700F9" w:rsidP="008D5739">
      <w:pPr>
        <w:widowControl w:val="0"/>
        <w:autoSpaceDE w:val="0"/>
        <w:autoSpaceDN w:val="0"/>
        <w:adjustRightInd w:val="0"/>
        <w:rPr>
          <w:sz w:val="28"/>
          <w:szCs w:val="28"/>
        </w:rPr>
      </w:pPr>
    </w:p>
    <w:p w14:paraId="2CFAB1C5" w14:textId="77777777" w:rsidR="008D5739" w:rsidRPr="00B22210" w:rsidRDefault="008D5739" w:rsidP="008D5739">
      <w:pPr>
        <w:widowControl w:val="0"/>
        <w:autoSpaceDE w:val="0"/>
        <w:autoSpaceDN w:val="0"/>
        <w:adjustRightInd w:val="0"/>
        <w:rPr>
          <w:bCs/>
          <w:sz w:val="28"/>
          <w:szCs w:val="28"/>
        </w:rPr>
      </w:pPr>
    </w:p>
    <w:p w14:paraId="42D6FE15" w14:textId="34B6E71A" w:rsidR="00A42F22" w:rsidRDefault="00A42F22" w:rsidP="008D5739">
      <w:pPr>
        <w:widowControl w:val="0"/>
        <w:autoSpaceDE w:val="0"/>
        <w:autoSpaceDN w:val="0"/>
        <w:adjustRightInd w:val="0"/>
        <w:rPr>
          <w:bCs/>
          <w:sz w:val="28"/>
          <w:szCs w:val="28"/>
        </w:rPr>
      </w:pPr>
    </w:p>
    <w:p w14:paraId="67CCADBB" w14:textId="77777777" w:rsidR="00DC73D9" w:rsidRPr="00B22210" w:rsidRDefault="00DC73D9" w:rsidP="008D5739">
      <w:pPr>
        <w:widowControl w:val="0"/>
        <w:autoSpaceDE w:val="0"/>
        <w:autoSpaceDN w:val="0"/>
        <w:adjustRightInd w:val="0"/>
        <w:rPr>
          <w:bCs/>
          <w:sz w:val="28"/>
          <w:szCs w:val="28"/>
        </w:rPr>
      </w:pPr>
    </w:p>
    <w:p w14:paraId="4CDE31D6" w14:textId="3231BE3E" w:rsidR="00A42F22" w:rsidRDefault="00A42F22" w:rsidP="008D5739">
      <w:pPr>
        <w:widowControl w:val="0"/>
        <w:autoSpaceDE w:val="0"/>
        <w:autoSpaceDN w:val="0"/>
        <w:adjustRightInd w:val="0"/>
        <w:rPr>
          <w:bCs/>
          <w:sz w:val="28"/>
          <w:szCs w:val="28"/>
        </w:rPr>
      </w:pPr>
    </w:p>
    <w:p w14:paraId="395C2C29" w14:textId="2017005B" w:rsidR="00DC73D9" w:rsidRDefault="00DC73D9" w:rsidP="008D5739">
      <w:pPr>
        <w:widowControl w:val="0"/>
        <w:autoSpaceDE w:val="0"/>
        <w:autoSpaceDN w:val="0"/>
        <w:adjustRightInd w:val="0"/>
        <w:rPr>
          <w:bCs/>
          <w:sz w:val="28"/>
          <w:szCs w:val="28"/>
        </w:rPr>
      </w:pPr>
    </w:p>
    <w:p w14:paraId="5AD2807A" w14:textId="77777777" w:rsidR="00DC73D9" w:rsidRPr="00B22210" w:rsidRDefault="00DC73D9" w:rsidP="008D5739">
      <w:pPr>
        <w:widowControl w:val="0"/>
        <w:autoSpaceDE w:val="0"/>
        <w:autoSpaceDN w:val="0"/>
        <w:adjustRightInd w:val="0"/>
        <w:rPr>
          <w:bCs/>
          <w:sz w:val="28"/>
          <w:szCs w:val="28"/>
        </w:rPr>
      </w:pPr>
    </w:p>
    <w:p w14:paraId="032AC027" w14:textId="77777777" w:rsidR="00A42F22" w:rsidRPr="00B22210" w:rsidRDefault="00A42F22" w:rsidP="008D5739">
      <w:pPr>
        <w:widowControl w:val="0"/>
        <w:autoSpaceDE w:val="0"/>
        <w:autoSpaceDN w:val="0"/>
        <w:adjustRightInd w:val="0"/>
        <w:rPr>
          <w:bCs/>
          <w:sz w:val="28"/>
          <w:szCs w:val="28"/>
        </w:rPr>
      </w:pPr>
    </w:p>
    <w:p w14:paraId="1A1A50BE" w14:textId="77777777" w:rsidR="00A42F22" w:rsidRPr="00B22210" w:rsidRDefault="00A42F22" w:rsidP="008D5739">
      <w:pPr>
        <w:widowControl w:val="0"/>
        <w:autoSpaceDE w:val="0"/>
        <w:autoSpaceDN w:val="0"/>
        <w:adjustRightInd w:val="0"/>
        <w:rPr>
          <w:bCs/>
          <w:sz w:val="28"/>
          <w:szCs w:val="28"/>
        </w:rPr>
      </w:pPr>
    </w:p>
    <w:p w14:paraId="7E9841D1" w14:textId="34D083F0" w:rsidR="00A42F22" w:rsidRPr="00B22210" w:rsidRDefault="00A42F22" w:rsidP="008D5739">
      <w:pPr>
        <w:widowControl w:val="0"/>
        <w:autoSpaceDE w:val="0"/>
        <w:autoSpaceDN w:val="0"/>
        <w:adjustRightInd w:val="0"/>
        <w:rPr>
          <w:bCs/>
          <w:sz w:val="28"/>
          <w:szCs w:val="28"/>
        </w:rPr>
      </w:pPr>
    </w:p>
    <w:p w14:paraId="274DCF9B" w14:textId="77777777" w:rsidR="00C52DF3" w:rsidRPr="00B22210" w:rsidRDefault="00C52DF3" w:rsidP="008D5739">
      <w:pPr>
        <w:widowControl w:val="0"/>
        <w:autoSpaceDE w:val="0"/>
        <w:autoSpaceDN w:val="0"/>
        <w:adjustRightInd w:val="0"/>
        <w:rPr>
          <w:bCs/>
          <w:sz w:val="28"/>
          <w:szCs w:val="28"/>
        </w:rPr>
      </w:pPr>
    </w:p>
    <w:p w14:paraId="3221F9FE" w14:textId="77777777" w:rsidR="008D5739" w:rsidRPr="00B22210" w:rsidRDefault="008D5739" w:rsidP="008D5739">
      <w:pPr>
        <w:widowControl w:val="0"/>
        <w:autoSpaceDE w:val="0"/>
        <w:autoSpaceDN w:val="0"/>
        <w:adjustRightInd w:val="0"/>
        <w:rPr>
          <w:bCs/>
          <w:sz w:val="28"/>
          <w:szCs w:val="28"/>
        </w:rPr>
      </w:pPr>
    </w:p>
    <w:p w14:paraId="4485A4EE" w14:textId="110CD83E" w:rsidR="008D5739" w:rsidRPr="00B22210" w:rsidRDefault="008D5739" w:rsidP="00C52DF3">
      <w:pPr>
        <w:widowControl w:val="0"/>
        <w:autoSpaceDE w:val="0"/>
        <w:autoSpaceDN w:val="0"/>
        <w:adjustRightInd w:val="0"/>
        <w:jc w:val="center"/>
        <w:rPr>
          <w:b/>
          <w:bCs/>
          <w:sz w:val="28"/>
          <w:szCs w:val="28"/>
        </w:rPr>
      </w:pPr>
      <w:r w:rsidRPr="00B22210">
        <w:rPr>
          <w:b/>
          <w:bCs/>
          <w:sz w:val="28"/>
          <w:szCs w:val="28"/>
        </w:rPr>
        <w:t>м</w:t>
      </w:r>
      <w:r w:rsidR="00550A48" w:rsidRPr="00B22210">
        <w:rPr>
          <w:b/>
          <w:bCs/>
          <w:sz w:val="28"/>
          <w:szCs w:val="28"/>
        </w:rPr>
        <w:t>.</w:t>
      </w:r>
      <w:r w:rsidRPr="00B22210">
        <w:rPr>
          <w:b/>
          <w:bCs/>
          <w:sz w:val="28"/>
          <w:szCs w:val="28"/>
        </w:rPr>
        <w:t xml:space="preserve"> </w:t>
      </w:r>
      <w:r w:rsidR="00C2184D" w:rsidRPr="00B22210">
        <w:rPr>
          <w:b/>
          <w:bCs/>
          <w:sz w:val="28"/>
          <w:szCs w:val="28"/>
        </w:rPr>
        <w:t>Хмельницький</w:t>
      </w:r>
      <w:r w:rsidR="00C52DF3" w:rsidRPr="00B22210">
        <w:rPr>
          <w:b/>
          <w:bCs/>
          <w:sz w:val="28"/>
          <w:szCs w:val="28"/>
        </w:rPr>
        <w:t xml:space="preserve"> – 2022р.</w:t>
      </w:r>
    </w:p>
    <w:p w14:paraId="56151CA5" w14:textId="77777777" w:rsidR="008D5739" w:rsidRPr="00B22210" w:rsidRDefault="008D5739" w:rsidP="006027C1">
      <w:pPr>
        <w:tabs>
          <w:tab w:val="left" w:pos="2160"/>
          <w:tab w:val="left" w:pos="3600"/>
          <w:tab w:val="left" w:pos="7020"/>
        </w:tabs>
        <w:jc w:val="center"/>
        <w:rPr>
          <w:b/>
          <w:sz w:val="28"/>
          <w:szCs w:val="28"/>
        </w:rPr>
      </w:pPr>
      <w:r w:rsidRPr="00B22210">
        <w:rPr>
          <w:b/>
          <w:bCs/>
          <w:sz w:val="28"/>
          <w:szCs w:val="28"/>
          <w:highlight w:val="yellow"/>
        </w:rPr>
        <w:br w:type="page"/>
      </w:r>
    </w:p>
    <w:tbl>
      <w:tblPr>
        <w:tblW w:w="10207" w:type="dxa"/>
        <w:tblInd w:w="-34" w:type="dxa"/>
        <w:tblLayout w:type="fixed"/>
        <w:tblLook w:val="0000" w:firstRow="0" w:lastRow="0" w:firstColumn="0" w:lastColumn="0" w:noHBand="0" w:noVBand="0"/>
      </w:tblPr>
      <w:tblGrid>
        <w:gridCol w:w="576"/>
        <w:gridCol w:w="2401"/>
        <w:gridCol w:w="7230"/>
      </w:tblGrid>
      <w:tr w:rsidR="008D5739" w:rsidRPr="00B22210" w14:paraId="4CE502F7" w14:textId="77777777" w:rsidTr="00953F89">
        <w:trPr>
          <w:trHeight w:val="520"/>
          <w:tblHeader/>
        </w:trPr>
        <w:tc>
          <w:tcPr>
            <w:tcW w:w="576" w:type="dxa"/>
            <w:tcBorders>
              <w:top w:val="single" w:sz="4" w:space="0" w:color="000000"/>
              <w:left w:val="single" w:sz="4" w:space="0" w:color="000000"/>
              <w:bottom w:val="single" w:sz="4" w:space="0" w:color="000000"/>
            </w:tcBorders>
            <w:shd w:val="clear" w:color="auto" w:fill="auto"/>
            <w:vAlign w:val="center"/>
          </w:tcPr>
          <w:p w14:paraId="02F8CC26" w14:textId="77777777" w:rsidR="008D5739" w:rsidRPr="00B22210" w:rsidRDefault="008D5739">
            <w:pPr>
              <w:pStyle w:val="28"/>
              <w:widowControl w:val="0"/>
              <w:snapToGrid w:val="0"/>
              <w:spacing w:before="96" w:after="96"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 з/п</w:t>
            </w:r>
          </w:p>
        </w:tc>
        <w:tc>
          <w:tcPr>
            <w:tcW w:w="2401" w:type="dxa"/>
            <w:tcBorders>
              <w:top w:val="single" w:sz="4" w:space="0" w:color="000000"/>
              <w:left w:val="single" w:sz="4" w:space="0" w:color="000000"/>
              <w:bottom w:val="single" w:sz="4" w:space="0" w:color="000000"/>
            </w:tcBorders>
            <w:shd w:val="clear" w:color="auto" w:fill="auto"/>
            <w:vAlign w:val="center"/>
          </w:tcPr>
          <w:p w14:paraId="1DBC77FE" w14:textId="77777777" w:rsidR="008D5739" w:rsidRPr="00B22210" w:rsidRDefault="008D5739">
            <w:pPr>
              <w:pStyle w:val="28"/>
              <w:widowControl w:val="0"/>
              <w:snapToGrid w:val="0"/>
              <w:spacing w:before="96" w:after="96"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Перелік складових тендерної документації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08DD" w14:textId="215586E2" w:rsidR="008D5739" w:rsidRPr="00B22210" w:rsidRDefault="008D5739" w:rsidP="004A0406">
            <w:pPr>
              <w:pStyle w:val="28"/>
              <w:widowControl w:val="0"/>
              <w:snapToGrid w:val="0"/>
              <w:spacing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Вимоги відповідно до Закону України від 25.12.2015</w:t>
            </w:r>
            <w:r w:rsidR="004A0406" w:rsidRPr="00B22210">
              <w:rPr>
                <w:rFonts w:ascii="Times New Roman" w:eastAsia="Times New Roman" w:hAnsi="Times New Roman" w:cs="Times New Roman"/>
                <w:b/>
                <w:color w:val="auto"/>
                <w:sz w:val="24"/>
                <w:szCs w:val="24"/>
                <w:lang w:val="uk-UA"/>
              </w:rPr>
              <w:t>р.</w:t>
            </w:r>
            <w:r w:rsidRPr="00B22210">
              <w:rPr>
                <w:rFonts w:ascii="Times New Roman" w:eastAsia="Times New Roman" w:hAnsi="Times New Roman" w:cs="Times New Roman"/>
                <w:b/>
                <w:color w:val="auto"/>
                <w:sz w:val="24"/>
                <w:szCs w:val="24"/>
                <w:lang w:val="uk-UA"/>
              </w:rPr>
              <w:t xml:space="preserve"> №922-VI</w:t>
            </w:r>
            <w:r w:rsidR="006D7E32" w:rsidRPr="00B22210">
              <w:rPr>
                <w:rFonts w:ascii="Times New Roman" w:eastAsia="Times New Roman" w:hAnsi="Times New Roman" w:cs="Times New Roman"/>
                <w:b/>
                <w:color w:val="auto"/>
                <w:sz w:val="24"/>
                <w:szCs w:val="24"/>
                <w:lang w:val="uk-UA"/>
              </w:rPr>
              <w:t>І</w:t>
            </w:r>
            <w:r w:rsidRPr="00B22210">
              <w:rPr>
                <w:rFonts w:ascii="Times New Roman" w:eastAsia="Times New Roman" w:hAnsi="Times New Roman" w:cs="Times New Roman"/>
                <w:b/>
                <w:color w:val="auto"/>
                <w:sz w:val="24"/>
                <w:szCs w:val="24"/>
                <w:lang w:val="uk-UA"/>
              </w:rPr>
              <w:t>I "</w:t>
            </w:r>
            <w:r w:rsidR="006D7E32" w:rsidRPr="00B22210">
              <w:rPr>
                <w:rFonts w:ascii="Times New Roman" w:eastAsia="Times New Roman" w:hAnsi="Times New Roman" w:cs="Times New Roman"/>
                <w:b/>
                <w:color w:val="auto"/>
                <w:sz w:val="24"/>
                <w:szCs w:val="24"/>
                <w:lang w:val="uk-UA"/>
              </w:rPr>
              <w:t>Про публічні закупівлі</w:t>
            </w:r>
            <w:r w:rsidRPr="00B22210">
              <w:rPr>
                <w:rFonts w:ascii="Times New Roman" w:eastAsia="Times New Roman" w:hAnsi="Times New Roman" w:cs="Times New Roman"/>
                <w:b/>
                <w:color w:val="auto"/>
                <w:sz w:val="24"/>
                <w:szCs w:val="24"/>
                <w:lang w:val="uk-UA"/>
              </w:rPr>
              <w:t>"</w:t>
            </w:r>
          </w:p>
        </w:tc>
      </w:tr>
      <w:tr w:rsidR="008D5739" w:rsidRPr="00B22210" w14:paraId="54C67D28" w14:textId="77777777" w:rsidTr="00564FA0">
        <w:trPr>
          <w:trHeight w:val="5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08AFA12A" w14:textId="77777777" w:rsidR="008D5739" w:rsidRPr="00B22210" w:rsidRDefault="008D5739">
            <w:pPr>
              <w:pStyle w:val="28"/>
              <w:widowControl w:val="0"/>
              <w:snapToGrid w:val="0"/>
              <w:spacing w:before="96" w:after="96"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I. Загальні положення</w:t>
            </w:r>
          </w:p>
        </w:tc>
      </w:tr>
      <w:tr w:rsidR="008D5739" w:rsidRPr="00B22210" w14:paraId="2597F332"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5DBC4A83" w14:textId="3078672A" w:rsidR="008D5739" w:rsidRPr="00B22210" w:rsidRDefault="008D5739" w:rsidP="00CF4F35">
            <w:pPr>
              <w:pStyle w:val="28"/>
              <w:widowControl w:val="0"/>
              <w:snapToGrid w:val="0"/>
              <w:spacing w:before="96" w:after="96"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1</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1B835B69" w14:textId="77777777" w:rsidR="008D5739" w:rsidRPr="00B22210" w:rsidRDefault="008D5739" w:rsidP="00CF4F35">
            <w:pPr>
              <w:pStyle w:val="28"/>
              <w:widowControl w:val="0"/>
              <w:snapToGrid w:val="0"/>
              <w:spacing w:before="96" w:after="96"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7A21" w14:textId="13157E9F" w:rsidR="00872CE7" w:rsidRPr="00D540AF" w:rsidRDefault="00D31AD3" w:rsidP="00D540AF">
            <w:pPr>
              <w:pStyle w:val="28"/>
              <w:widowControl w:val="0"/>
              <w:snapToGrid w:val="0"/>
              <w:spacing w:line="240" w:lineRule="auto"/>
              <w:jc w:val="both"/>
              <w:rPr>
                <w:rFonts w:ascii="Times New Roman" w:eastAsia="Times New Roman" w:hAnsi="Times New Roman" w:cs="Times New Roman"/>
                <w:color w:val="auto"/>
                <w:sz w:val="24"/>
                <w:szCs w:val="24"/>
                <w:lang w:val="uk-UA"/>
              </w:rPr>
            </w:pPr>
            <w:r w:rsidRPr="00D540AF">
              <w:rPr>
                <w:rFonts w:ascii="Times New Roman" w:hAnsi="Times New Roman" w:cs="Times New Roman"/>
                <w:color w:val="00000A"/>
                <w:sz w:val="24"/>
                <w:szCs w:val="24"/>
                <w:lang w:val="uk-UA"/>
              </w:rPr>
              <w:t>Тендерну документацію розроблено відповідно до вимог Закону України “Про публічні закупівлі” від 25.12.2015р. №922-VIIІ</w:t>
            </w:r>
            <w:r w:rsidR="00CF4F35" w:rsidRPr="00D540AF">
              <w:rPr>
                <w:rFonts w:ascii="Times New Roman" w:hAnsi="Times New Roman" w:cs="Times New Roman"/>
                <w:color w:val="00000A"/>
                <w:sz w:val="24"/>
                <w:szCs w:val="24"/>
                <w:lang w:val="uk-UA"/>
              </w:rPr>
              <w:t xml:space="preserve"> </w:t>
            </w:r>
            <w:r w:rsidRPr="00D540AF">
              <w:rPr>
                <w:rFonts w:ascii="Times New Roman" w:hAnsi="Times New Roman" w:cs="Times New Roman"/>
                <w:color w:val="00000A"/>
                <w:sz w:val="24"/>
                <w:szCs w:val="24"/>
                <w:lang w:val="uk-UA"/>
              </w:rPr>
              <w:t xml:space="preserve">(із змінами </w:t>
            </w:r>
            <w:r w:rsidR="00CF4F35" w:rsidRPr="00D540AF">
              <w:rPr>
                <w:rFonts w:ascii="Times New Roman" w:hAnsi="Times New Roman" w:cs="Times New Roman"/>
                <w:color w:val="00000A"/>
                <w:sz w:val="24"/>
                <w:szCs w:val="24"/>
                <w:lang w:val="uk-UA"/>
              </w:rPr>
              <w:t>та</w:t>
            </w:r>
            <w:r w:rsidRPr="00D540AF">
              <w:rPr>
                <w:rFonts w:ascii="Times New Roman" w:hAnsi="Times New Roman" w:cs="Times New Roman"/>
                <w:color w:val="00000A"/>
                <w:sz w:val="24"/>
                <w:szCs w:val="24"/>
                <w:lang w:val="uk-UA"/>
              </w:rPr>
              <w:t xml:space="preserve"> доповненнями) (далі – Закон). Терміни вживаються у значенні, наведеному в Законі</w:t>
            </w:r>
            <w:r w:rsidR="004A0406" w:rsidRPr="00D540AF">
              <w:rPr>
                <w:rFonts w:ascii="Times New Roman" w:hAnsi="Times New Roman" w:cs="Times New Roman"/>
                <w:color w:val="00000A"/>
                <w:sz w:val="24"/>
                <w:szCs w:val="24"/>
                <w:lang w:val="uk-UA"/>
              </w:rPr>
              <w:t>.</w:t>
            </w:r>
          </w:p>
        </w:tc>
      </w:tr>
      <w:tr w:rsidR="008D5739" w:rsidRPr="00B22210" w14:paraId="4E8643E4"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51598946" w14:textId="086BE09B"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72F42089" w14:textId="77777777" w:rsidR="008D5739" w:rsidRPr="00B22210" w:rsidRDefault="00D801B2" w:rsidP="00CF4F35">
            <w:pPr>
              <w:pStyle w:val="28"/>
              <w:widowControl w:val="0"/>
              <w:snapToGrid w:val="0"/>
              <w:spacing w:before="120" w:after="120"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Інформація про З</w:t>
            </w:r>
            <w:r w:rsidR="008D5739" w:rsidRPr="00B22210">
              <w:rPr>
                <w:rFonts w:ascii="Times New Roman" w:eastAsia="Times New Roman" w:hAnsi="Times New Roman" w:cs="Times New Roman"/>
                <w:b/>
                <w:color w:val="auto"/>
                <w:sz w:val="24"/>
                <w:szCs w:val="24"/>
                <w:lang w:val="uk-UA"/>
              </w:rPr>
              <w:t>амовника торгів</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A912D5F" w14:textId="77777777" w:rsidR="008D5739" w:rsidRPr="00D540AF" w:rsidRDefault="008D5739" w:rsidP="00D540AF">
            <w:pPr>
              <w:pStyle w:val="28"/>
              <w:widowControl w:val="0"/>
              <w:snapToGrid w:val="0"/>
              <w:spacing w:line="240" w:lineRule="auto"/>
              <w:jc w:val="both"/>
              <w:rPr>
                <w:rFonts w:ascii="Times New Roman" w:hAnsi="Times New Roman" w:cs="Times New Roman"/>
                <w:bCs/>
                <w:color w:val="auto"/>
                <w:sz w:val="24"/>
                <w:szCs w:val="24"/>
                <w:lang w:val="uk-UA"/>
              </w:rPr>
            </w:pPr>
          </w:p>
        </w:tc>
      </w:tr>
      <w:tr w:rsidR="008D5739" w:rsidRPr="00B22210" w14:paraId="56BA7B28"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0FE76C61" w14:textId="2D9461CB"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2.1</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3C3583F4" w14:textId="77777777" w:rsidR="008D5739" w:rsidRPr="00B22210" w:rsidRDefault="008D5739" w:rsidP="00CF4F35">
            <w:pPr>
              <w:pStyle w:val="28"/>
              <w:widowControl w:val="0"/>
              <w:snapToGrid w:val="0"/>
              <w:spacing w:before="120" w:after="120" w:line="240" w:lineRule="auto"/>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повне найменування</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C1402C0" w14:textId="7E0EE889" w:rsidR="008D5739" w:rsidRPr="00D540AF" w:rsidRDefault="00EB4D88" w:rsidP="00D540AF">
            <w:pPr>
              <w:pStyle w:val="28"/>
              <w:widowControl w:val="0"/>
              <w:snapToGrid w:val="0"/>
              <w:spacing w:line="240" w:lineRule="auto"/>
              <w:jc w:val="both"/>
              <w:rPr>
                <w:rFonts w:ascii="Times New Roman" w:hAnsi="Times New Roman" w:cs="Times New Roman"/>
                <w:b/>
                <w:color w:val="auto"/>
                <w:sz w:val="24"/>
                <w:szCs w:val="24"/>
                <w:lang w:val="uk-UA"/>
              </w:rPr>
            </w:pPr>
            <w:r w:rsidRPr="00D540AF">
              <w:rPr>
                <w:rFonts w:ascii="Times New Roman" w:hAnsi="Times New Roman" w:cs="Times New Roman"/>
                <w:b/>
                <w:color w:val="auto"/>
                <w:sz w:val="24"/>
                <w:szCs w:val="24"/>
                <w:lang w:val="uk-UA"/>
              </w:rPr>
              <w:t>Хмельницький фаховий музичний коледж ім. В.І. Заремби</w:t>
            </w:r>
          </w:p>
        </w:tc>
      </w:tr>
      <w:tr w:rsidR="008D5739" w:rsidRPr="00B22210" w14:paraId="2BA8697D"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4B138DAA" w14:textId="04C4AEA0"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2.2</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482E8E52" w14:textId="77777777" w:rsidR="008D5739" w:rsidRPr="00B22210" w:rsidRDefault="00A01592" w:rsidP="00CF4F35">
            <w:pPr>
              <w:pStyle w:val="28"/>
              <w:widowControl w:val="0"/>
              <w:snapToGrid w:val="0"/>
              <w:spacing w:before="120" w:after="120" w:line="240" w:lineRule="auto"/>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м</w:t>
            </w:r>
            <w:r w:rsidR="008D5739" w:rsidRPr="00B22210">
              <w:rPr>
                <w:rFonts w:ascii="Times New Roman" w:eastAsia="Times New Roman" w:hAnsi="Times New Roman" w:cs="Times New Roman"/>
                <w:color w:val="auto"/>
                <w:sz w:val="24"/>
                <w:szCs w:val="24"/>
                <w:lang w:val="uk-UA"/>
              </w:rPr>
              <w:t>ісцезнаходження</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D16B848" w14:textId="37251AFD" w:rsidR="008D5739" w:rsidRPr="00D540AF" w:rsidRDefault="00EB4D88" w:rsidP="00D540AF">
            <w:pPr>
              <w:pStyle w:val="aff0"/>
              <w:spacing w:before="0" w:after="0"/>
              <w:jc w:val="both"/>
              <w:rPr>
                <w:rFonts w:cs="Times New Roman"/>
                <w:b/>
                <w:bCs/>
                <w:lang w:val="uk-UA"/>
              </w:rPr>
            </w:pPr>
            <w:r w:rsidRPr="00D540AF">
              <w:rPr>
                <w:rFonts w:cs="Times New Roman"/>
                <w:b/>
                <w:bCs/>
                <w:lang w:val="uk-UA"/>
              </w:rPr>
              <w:t>29000, Україна, Хмельницька обл., місто Хмельницький, вул. Прибузька, 8</w:t>
            </w:r>
          </w:p>
        </w:tc>
      </w:tr>
      <w:tr w:rsidR="008D5739" w:rsidRPr="00B22210" w14:paraId="0B9A49F9"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76E3B740" w14:textId="35B53BD2"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2.3</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18FA0019" w14:textId="77777777"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9E27DA6" w14:textId="0D304564" w:rsidR="00C2184D" w:rsidRPr="00D540AF" w:rsidRDefault="00C2184D" w:rsidP="00D540AF">
            <w:pPr>
              <w:jc w:val="both"/>
              <w:rPr>
                <w:rFonts w:cs="Times New Roman"/>
                <w:sz w:val="24"/>
                <w:szCs w:val="24"/>
              </w:rPr>
            </w:pPr>
            <w:r w:rsidRPr="00D540AF">
              <w:rPr>
                <w:rFonts w:cs="Times New Roman"/>
                <w:sz w:val="24"/>
                <w:szCs w:val="24"/>
              </w:rPr>
              <w:t xml:space="preserve">Контактна особа замовника, уповноважена здійснювати зв'язок з учасниками – </w:t>
            </w:r>
            <w:r w:rsidR="00345D93" w:rsidRPr="00D540AF">
              <w:rPr>
                <w:rFonts w:cs="Times New Roman"/>
                <w:sz w:val="24"/>
                <w:szCs w:val="24"/>
              </w:rPr>
              <w:t>Миколюк Максим Євгенович</w:t>
            </w:r>
            <w:r w:rsidRPr="00D540AF">
              <w:rPr>
                <w:rFonts w:cs="Times New Roman"/>
                <w:sz w:val="24"/>
                <w:szCs w:val="24"/>
              </w:rPr>
              <w:t xml:space="preserve"> </w:t>
            </w:r>
            <w:r w:rsidR="00EE1D26" w:rsidRPr="00D540AF">
              <w:rPr>
                <w:rFonts w:cs="Times New Roman"/>
                <w:sz w:val="24"/>
                <w:szCs w:val="24"/>
              </w:rPr>
              <w:t>–</w:t>
            </w:r>
            <w:r w:rsidRPr="00D540AF">
              <w:rPr>
                <w:rFonts w:cs="Times New Roman"/>
                <w:sz w:val="24"/>
                <w:szCs w:val="24"/>
              </w:rPr>
              <w:t xml:space="preserve"> </w:t>
            </w:r>
            <w:r w:rsidR="00EE1D26" w:rsidRPr="00D540AF">
              <w:rPr>
                <w:rFonts w:cs="Times New Roman"/>
                <w:sz w:val="24"/>
                <w:szCs w:val="24"/>
              </w:rPr>
              <w:t>уповноважена особа</w:t>
            </w:r>
            <w:r w:rsidRPr="00D540AF">
              <w:rPr>
                <w:rFonts w:cs="Times New Roman"/>
                <w:sz w:val="24"/>
                <w:szCs w:val="24"/>
              </w:rPr>
              <w:t xml:space="preserve"> </w:t>
            </w:r>
            <w:r w:rsidR="00A73FE2" w:rsidRPr="00D540AF">
              <w:rPr>
                <w:rFonts w:cs="Times New Roman"/>
                <w:sz w:val="24"/>
                <w:szCs w:val="24"/>
              </w:rPr>
              <w:t>тел.</w:t>
            </w:r>
            <w:r w:rsidR="00683C5D" w:rsidRPr="00D540AF">
              <w:rPr>
                <w:rFonts w:cs="Times New Roman"/>
                <w:sz w:val="24"/>
                <w:szCs w:val="24"/>
              </w:rPr>
              <w:t>:</w:t>
            </w:r>
            <w:r w:rsidR="00A73FE2" w:rsidRPr="00D540AF">
              <w:rPr>
                <w:rFonts w:cs="Times New Roman"/>
                <w:sz w:val="24"/>
                <w:szCs w:val="24"/>
              </w:rPr>
              <w:t xml:space="preserve"> (0382)</w:t>
            </w:r>
            <w:r w:rsidR="00683C5D" w:rsidRPr="00D540AF">
              <w:rPr>
                <w:rFonts w:cs="Times New Roman"/>
                <w:sz w:val="24"/>
                <w:szCs w:val="24"/>
              </w:rPr>
              <w:t>-</w:t>
            </w:r>
            <w:r w:rsidR="00345D93" w:rsidRPr="00D540AF">
              <w:rPr>
                <w:rFonts w:cs="Times New Roman"/>
                <w:sz w:val="24"/>
                <w:szCs w:val="24"/>
              </w:rPr>
              <w:t>65</w:t>
            </w:r>
            <w:r w:rsidR="00683C5D" w:rsidRPr="00D540AF">
              <w:rPr>
                <w:rFonts w:cs="Times New Roman"/>
                <w:sz w:val="24"/>
                <w:szCs w:val="24"/>
              </w:rPr>
              <w:t>-</w:t>
            </w:r>
            <w:r w:rsidR="00345D93" w:rsidRPr="00D540AF">
              <w:rPr>
                <w:rFonts w:cs="Times New Roman"/>
                <w:sz w:val="24"/>
                <w:szCs w:val="24"/>
              </w:rPr>
              <w:t>83</w:t>
            </w:r>
            <w:r w:rsidR="00683C5D" w:rsidRPr="00D540AF">
              <w:rPr>
                <w:rFonts w:cs="Times New Roman"/>
                <w:sz w:val="24"/>
                <w:szCs w:val="24"/>
              </w:rPr>
              <w:t>-</w:t>
            </w:r>
            <w:r w:rsidR="00345D93" w:rsidRPr="00D540AF">
              <w:rPr>
                <w:rFonts w:cs="Times New Roman"/>
                <w:sz w:val="24"/>
                <w:szCs w:val="24"/>
              </w:rPr>
              <w:t>50</w:t>
            </w:r>
            <w:r w:rsidR="00A73FE2" w:rsidRPr="00D540AF">
              <w:rPr>
                <w:rFonts w:cs="Times New Roman"/>
                <w:sz w:val="24"/>
                <w:szCs w:val="24"/>
              </w:rPr>
              <w:t>, електронна адреса</w:t>
            </w:r>
            <w:r w:rsidR="00345D93" w:rsidRPr="00D540AF">
              <w:rPr>
                <w:rFonts w:cs="Times New Roman"/>
                <w:sz w:val="24"/>
                <w:szCs w:val="24"/>
              </w:rPr>
              <w:t xml:space="preserve">: </w:t>
            </w:r>
            <w:r w:rsidR="00683C5D" w:rsidRPr="00D540AF">
              <w:rPr>
                <w:rFonts w:cs="Times New Roman"/>
                <w:sz w:val="24"/>
                <w:szCs w:val="24"/>
              </w:rPr>
              <w:t>hmu-zaremba@ukr.net</w:t>
            </w:r>
          </w:p>
          <w:p w14:paraId="10FB167C" w14:textId="0FB08D99" w:rsidR="008D5739" w:rsidRPr="00D540AF" w:rsidRDefault="00683C5D" w:rsidP="00D540AF">
            <w:pPr>
              <w:suppressAutoHyphens w:val="0"/>
              <w:autoSpaceDE w:val="0"/>
              <w:autoSpaceDN w:val="0"/>
              <w:adjustRightInd w:val="0"/>
              <w:jc w:val="both"/>
              <w:rPr>
                <w:rFonts w:cs="Times New Roman"/>
                <w:b/>
                <w:bCs/>
                <w:sz w:val="24"/>
                <w:szCs w:val="24"/>
              </w:rPr>
            </w:pPr>
            <w:r w:rsidRPr="00D540AF">
              <w:rPr>
                <w:rFonts w:cs="Times New Roman"/>
                <w:b/>
                <w:bCs/>
                <w:sz w:val="24"/>
                <w:szCs w:val="24"/>
              </w:rPr>
              <w:t>29000, Україна, Хмельницька обл., місто Хмельницький, вул. Прибузька, 8</w:t>
            </w:r>
          </w:p>
        </w:tc>
      </w:tr>
      <w:tr w:rsidR="008D5739" w:rsidRPr="00B22210" w14:paraId="004E7F13"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39148E67" w14:textId="77777777"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p>
        </w:tc>
        <w:tc>
          <w:tcPr>
            <w:tcW w:w="2401" w:type="dxa"/>
            <w:tcBorders>
              <w:top w:val="single" w:sz="4" w:space="0" w:color="000000"/>
              <w:left w:val="single" w:sz="4" w:space="0" w:color="000000"/>
              <w:bottom w:val="single" w:sz="4" w:space="0" w:color="000000"/>
            </w:tcBorders>
            <w:shd w:val="clear" w:color="auto" w:fill="auto"/>
          </w:tcPr>
          <w:p w14:paraId="64A7E10E" w14:textId="77777777"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Процедура закупівлі</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771B58C" w14:textId="77777777" w:rsidR="008D5739" w:rsidRPr="00D540AF" w:rsidRDefault="008D5739" w:rsidP="00D540AF">
            <w:pPr>
              <w:pStyle w:val="28"/>
              <w:widowControl w:val="0"/>
              <w:snapToGrid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auto"/>
                <w:sz w:val="24"/>
                <w:szCs w:val="24"/>
                <w:lang w:val="uk-UA"/>
              </w:rPr>
              <w:t>Відкриті торги</w:t>
            </w:r>
          </w:p>
        </w:tc>
      </w:tr>
      <w:tr w:rsidR="008D5739" w:rsidRPr="00B22210" w14:paraId="07016092"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5E6DACC1" w14:textId="69BA9363"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4</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30895270" w14:textId="77777777"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Інформація про предмет закупівлі</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F2C7140" w14:textId="77777777" w:rsidR="008D5739" w:rsidRPr="00D540AF" w:rsidRDefault="008D5739" w:rsidP="00D540AF">
            <w:pPr>
              <w:pStyle w:val="28"/>
              <w:widowControl w:val="0"/>
              <w:snapToGrid w:val="0"/>
              <w:spacing w:line="240" w:lineRule="auto"/>
              <w:jc w:val="both"/>
              <w:rPr>
                <w:rFonts w:ascii="Times New Roman" w:hAnsi="Times New Roman" w:cs="Times New Roman"/>
                <w:color w:val="auto"/>
                <w:sz w:val="24"/>
                <w:szCs w:val="24"/>
                <w:lang w:val="uk-UA"/>
              </w:rPr>
            </w:pPr>
          </w:p>
        </w:tc>
      </w:tr>
      <w:tr w:rsidR="008D5739" w:rsidRPr="00B22210" w14:paraId="0F959B2A" w14:textId="77777777" w:rsidTr="00953F89">
        <w:trPr>
          <w:trHeight w:val="703"/>
        </w:trPr>
        <w:tc>
          <w:tcPr>
            <w:tcW w:w="576" w:type="dxa"/>
            <w:tcBorders>
              <w:top w:val="single" w:sz="4" w:space="0" w:color="000000"/>
              <w:left w:val="single" w:sz="4" w:space="0" w:color="000000"/>
              <w:bottom w:val="single" w:sz="4" w:space="0" w:color="000000"/>
            </w:tcBorders>
            <w:shd w:val="clear" w:color="auto" w:fill="auto"/>
          </w:tcPr>
          <w:p w14:paraId="5AE27CFB" w14:textId="1146F1E5"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4.1</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3DE18F03" w14:textId="77777777" w:rsidR="008D5739" w:rsidRPr="00B22210" w:rsidRDefault="008D5739" w:rsidP="00CF4F35">
            <w:pPr>
              <w:pStyle w:val="28"/>
              <w:widowControl w:val="0"/>
              <w:snapToGrid w:val="0"/>
              <w:spacing w:before="120" w:after="120" w:line="240" w:lineRule="auto"/>
              <w:ind w:left="-9"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назва предмета закупівлі</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1383A2A" w14:textId="256DFC24" w:rsidR="0038102F" w:rsidRPr="00D540AF" w:rsidRDefault="00683C5D" w:rsidP="00D540AF">
            <w:pPr>
              <w:pStyle w:val="afc"/>
              <w:ind w:left="0"/>
              <w:jc w:val="both"/>
              <w:rPr>
                <w:rFonts w:ascii="Times New Roman" w:eastAsia="Calibri" w:hAnsi="Times New Roman" w:cs="Times New Roman"/>
                <w:sz w:val="24"/>
                <w:szCs w:val="24"/>
              </w:rPr>
            </w:pPr>
            <w:r w:rsidRPr="00D540AF">
              <w:rPr>
                <w:rFonts w:ascii="Times New Roman" w:eastAsia="Calibri" w:hAnsi="Times New Roman" w:cs="Times New Roman"/>
                <w:sz w:val="24"/>
                <w:szCs w:val="24"/>
              </w:rPr>
              <w:t>ДК 021:2015: 09120000-6 — Газове паливо</w:t>
            </w:r>
          </w:p>
          <w:p w14:paraId="351C0918" w14:textId="2AB826BD" w:rsidR="008D5739" w:rsidRPr="00D540AF" w:rsidRDefault="0038102F" w:rsidP="00D540AF">
            <w:pPr>
              <w:pStyle w:val="aff5"/>
              <w:tabs>
                <w:tab w:val="left" w:pos="374"/>
              </w:tabs>
              <w:suppressAutoHyphens w:val="0"/>
              <w:ind w:left="0"/>
              <w:contextualSpacing/>
              <w:jc w:val="both"/>
              <w:rPr>
                <w:rFonts w:ascii="Times New Roman" w:eastAsia="Times New Roman" w:hAnsi="Times New Roman" w:cs="Times New Roman"/>
                <w:sz w:val="24"/>
                <w:szCs w:val="24"/>
                <w:lang w:val="uk-UA"/>
              </w:rPr>
            </w:pPr>
            <w:r w:rsidRPr="00D540AF">
              <w:rPr>
                <w:rFonts w:ascii="Times New Roman" w:hAnsi="Times New Roman" w:cs="Times New Roman"/>
                <w:b/>
                <w:sz w:val="24"/>
                <w:szCs w:val="24"/>
                <w:lang w:val="uk-UA"/>
              </w:rPr>
              <w:t>(</w:t>
            </w:r>
            <w:r w:rsidR="00B012B3" w:rsidRPr="00D540AF">
              <w:rPr>
                <w:rFonts w:ascii="Times New Roman" w:hAnsi="Times New Roman" w:cs="Times New Roman"/>
                <w:b/>
                <w:sz w:val="24"/>
                <w:szCs w:val="24"/>
                <w:lang w:val="uk-UA"/>
              </w:rPr>
              <w:t>п</w:t>
            </w:r>
            <w:r w:rsidRPr="00D540AF">
              <w:rPr>
                <w:rFonts w:ascii="Times New Roman" w:hAnsi="Times New Roman" w:cs="Times New Roman"/>
                <w:b/>
                <w:sz w:val="24"/>
                <w:szCs w:val="24"/>
                <w:lang w:val="uk-UA"/>
              </w:rPr>
              <w:t xml:space="preserve">риродний газ з урахуванням тарифу </w:t>
            </w:r>
            <w:r w:rsidR="00D87930" w:rsidRPr="00D540AF">
              <w:rPr>
                <w:rFonts w:ascii="Times New Roman" w:hAnsi="Times New Roman" w:cs="Times New Roman"/>
                <w:b/>
                <w:sz w:val="24"/>
                <w:szCs w:val="24"/>
                <w:lang w:val="uk-UA"/>
              </w:rPr>
              <w:t>на послуги транспортування природного газу для внутрішньої точки виходу з газотранспортної системи</w:t>
            </w:r>
            <w:r w:rsidRPr="00D540AF">
              <w:rPr>
                <w:rFonts w:ascii="Times New Roman" w:hAnsi="Times New Roman" w:cs="Times New Roman"/>
                <w:b/>
                <w:sz w:val="24"/>
                <w:szCs w:val="24"/>
                <w:lang w:val="uk-UA"/>
              </w:rPr>
              <w:t>)</w:t>
            </w:r>
            <w:r w:rsidRPr="00D540AF">
              <w:rPr>
                <w:rFonts w:ascii="Times New Roman" w:hAnsi="Times New Roman" w:cs="Times New Roman"/>
                <w:bCs/>
                <w:sz w:val="24"/>
                <w:szCs w:val="24"/>
                <w:lang w:val="uk-UA"/>
              </w:rPr>
              <w:t xml:space="preserve">  </w:t>
            </w:r>
          </w:p>
        </w:tc>
      </w:tr>
      <w:tr w:rsidR="008D5739" w:rsidRPr="00B22210" w14:paraId="7D1DAEA1"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796E4BA2" w14:textId="486978AA"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4.2</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17587A98" w14:textId="1D6B9E35" w:rsidR="008D5739" w:rsidRPr="00B22210" w:rsidRDefault="008D5739" w:rsidP="00CF4F35">
            <w:pPr>
              <w:pStyle w:val="28"/>
              <w:widowControl w:val="0"/>
              <w:snapToGrid w:val="0"/>
              <w:spacing w:before="120" w:after="120" w:line="240" w:lineRule="auto"/>
              <w:ind w:left="-9"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74B6FCA" w14:textId="4187ACAC" w:rsidR="0007345D" w:rsidRPr="00D540AF" w:rsidRDefault="0007345D" w:rsidP="00D540AF">
            <w:pPr>
              <w:pStyle w:val="afc"/>
              <w:snapToGrid w:val="0"/>
              <w:ind w:left="0"/>
              <w:jc w:val="both"/>
              <w:rPr>
                <w:rFonts w:ascii="Times New Roman" w:hAnsi="Times New Roman" w:cs="Times New Roman"/>
                <w:bCs/>
                <w:sz w:val="24"/>
                <w:szCs w:val="24"/>
              </w:rPr>
            </w:pPr>
            <w:r w:rsidRPr="00D540AF">
              <w:rPr>
                <w:rFonts w:ascii="Times New Roman" w:hAnsi="Times New Roman" w:cs="Times New Roman"/>
                <w:bCs/>
                <w:sz w:val="24"/>
                <w:szCs w:val="24"/>
              </w:rPr>
              <w:t>Товар: Природний газ</w:t>
            </w:r>
          </w:p>
          <w:p w14:paraId="5314EB07" w14:textId="44478879" w:rsidR="00B012B3" w:rsidRPr="00D540AF" w:rsidRDefault="0007345D" w:rsidP="00D540AF">
            <w:pPr>
              <w:pStyle w:val="afc"/>
              <w:snapToGrid w:val="0"/>
              <w:ind w:left="0"/>
              <w:jc w:val="both"/>
              <w:rPr>
                <w:rFonts w:ascii="Times New Roman" w:hAnsi="Times New Roman" w:cs="Times New Roman"/>
                <w:bCs/>
                <w:sz w:val="24"/>
                <w:szCs w:val="24"/>
              </w:rPr>
            </w:pPr>
            <w:r w:rsidRPr="00D540AF">
              <w:rPr>
                <w:rFonts w:ascii="Times New Roman" w:hAnsi="Times New Roman" w:cs="Times New Roman"/>
                <w:bCs/>
                <w:sz w:val="24"/>
                <w:szCs w:val="24"/>
              </w:rPr>
              <w:t xml:space="preserve">Уточнюючий код </w:t>
            </w:r>
            <w:r w:rsidR="00B012B3" w:rsidRPr="00D540AF">
              <w:rPr>
                <w:rFonts w:ascii="Times New Roman" w:hAnsi="Times New Roman" w:cs="Times New Roman"/>
                <w:bCs/>
                <w:sz w:val="24"/>
                <w:szCs w:val="24"/>
              </w:rPr>
              <w:t xml:space="preserve">ДК 021:2015:09123000-7 </w:t>
            </w:r>
            <w:r w:rsidR="0065406A" w:rsidRPr="00D540AF">
              <w:rPr>
                <w:rFonts w:ascii="Times New Roman" w:hAnsi="Times New Roman" w:cs="Times New Roman"/>
                <w:bCs/>
                <w:sz w:val="24"/>
                <w:szCs w:val="24"/>
              </w:rPr>
              <w:t xml:space="preserve">— </w:t>
            </w:r>
            <w:r w:rsidR="00B012B3" w:rsidRPr="00D540AF">
              <w:rPr>
                <w:rFonts w:ascii="Times New Roman" w:hAnsi="Times New Roman" w:cs="Times New Roman"/>
                <w:bCs/>
                <w:sz w:val="24"/>
                <w:szCs w:val="24"/>
              </w:rPr>
              <w:t>Природний газ.</w:t>
            </w:r>
          </w:p>
          <w:p w14:paraId="67B09A55" w14:textId="77777777" w:rsidR="008D5739" w:rsidRPr="00D540AF" w:rsidRDefault="008D5739" w:rsidP="00D540AF">
            <w:pPr>
              <w:pStyle w:val="afc"/>
              <w:snapToGrid w:val="0"/>
              <w:ind w:left="0"/>
              <w:jc w:val="both"/>
              <w:rPr>
                <w:rFonts w:ascii="Times New Roman" w:hAnsi="Times New Roman" w:cs="Times New Roman"/>
                <w:sz w:val="24"/>
                <w:szCs w:val="24"/>
              </w:rPr>
            </w:pPr>
          </w:p>
        </w:tc>
      </w:tr>
      <w:tr w:rsidR="008D5739" w:rsidRPr="00B22210" w14:paraId="0F942FC6"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76C14B13" w14:textId="61D1CB19"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4.3</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706A0A04" w14:textId="77777777" w:rsidR="008D5739" w:rsidRPr="00B22210" w:rsidRDefault="008D5739" w:rsidP="00CF4F35">
            <w:pPr>
              <w:pStyle w:val="28"/>
              <w:widowControl w:val="0"/>
              <w:snapToGrid w:val="0"/>
              <w:spacing w:before="120" w:after="120" w:line="240" w:lineRule="auto"/>
              <w:ind w:left="-9"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F0F2DDF" w14:textId="23CE0D9D" w:rsidR="00A42F22" w:rsidRPr="00D540AF" w:rsidRDefault="0038102F" w:rsidP="00D540AF">
            <w:pPr>
              <w:tabs>
                <w:tab w:val="left" w:pos="0"/>
                <w:tab w:val="left" w:pos="284"/>
                <w:tab w:val="left" w:pos="567"/>
                <w:tab w:val="left" w:pos="830"/>
              </w:tabs>
              <w:jc w:val="both"/>
              <w:rPr>
                <w:rFonts w:cs="Times New Roman"/>
                <w:sz w:val="24"/>
                <w:szCs w:val="24"/>
              </w:rPr>
            </w:pPr>
            <w:r w:rsidRPr="00D540AF">
              <w:rPr>
                <w:rFonts w:cs="Times New Roman"/>
                <w:sz w:val="24"/>
                <w:szCs w:val="24"/>
              </w:rPr>
              <w:t xml:space="preserve">Обсяг </w:t>
            </w:r>
            <w:r w:rsidR="00876E8A" w:rsidRPr="00D540AF">
              <w:rPr>
                <w:rFonts w:cs="Times New Roman"/>
                <w:b/>
                <w:bCs/>
                <w:sz w:val="24"/>
                <w:szCs w:val="24"/>
              </w:rPr>
              <w:t>42</w:t>
            </w:r>
            <w:r w:rsidR="00EE1D26" w:rsidRPr="00D540AF">
              <w:rPr>
                <w:rFonts w:cs="Times New Roman"/>
                <w:b/>
                <w:bCs/>
                <w:sz w:val="24"/>
                <w:szCs w:val="24"/>
              </w:rPr>
              <w:t xml:space="preserve"> 000</w:t>
            </w:r>
            <w:r w:rsidR="000F0101" w:rsidRPr="00D540AF">
              <w:rPr>
                <w:rFonts w:cs="Times New Roman"/>
                <w:b/>
                <w:bCs/>
                <w:color w:val="000000"/>
                <w:sz w:val="24"/>
                <w:szCs w:val="24"/>
                <w:lang w:eastAsia="ru-RU"/>
              </w:rPr>
              <w:t xml:space="preserve">  </w:t>
            </w:r>
            <w:r w:rsidR="00876E8A" w:rsidRPr="00D540AF">
              <w:rPr>
                <w:rFonts w:cs="Times New Roman"/>
                <w:b/>
                <w:bCs/>
                <w:color w:val="000000"/>
                <w:sz w:val="24"/>
                <w:szCs w:val="24"/>
                <w:lang w:eastAsia="ru-RU"/>
              </w:rPr>
              <w:t xml:space="preserve">куб. м </w:t>
            </w:r>
            <w:r w:rsidRPr="00D540AF">
              <w:rPr>
                <w:rFonts w:cs="Times New Roman"/>
                <w:b/>
                <w:bCs/>
                <w:sz w:val="24"/>
                <w:szCs w:val="24"/>
              </w:rPr>
              <w:t>газу</w:t>
            </w:r>
            <w:r w:rsidRPr="00D540AF">
              <w:rPr>
                <w:rFonts w:cs="Times New Roman"/>
                <w:sz w:val="24"/>
                <w:szCs w:val="24"/>
              </w:rPr>
              <w:t>, місце поставки</w:t>
            </w:r>
            <w:r w:rsidR="00876E8A" w:rsidRPr="00D540AF">
              <w:rPr>
                <w:rFonts w:cs="Times New Roman"/>
                <w:sz w:val="24"/>
                <w:szCs w:val="24"/>
              </w:rPr>
              <w:t>:</w:t>
            </w:r>
            <w:r w:rsidRPr="00D540AF">
              <w:rPr>
                <w:rFonts w:cs="Times New Roman"/>
                <w:sz w:val="24"/>
                <w:szCs w:val="24"/>
              </w:rPr>
              <w:t xml:space="preserve"> </w:t>
            </w:r>
            <w:r w:rsidR="00876E8A" w:rsidRPr="00D540AF">
              <w:rPr>
                <w:rFonts w:cs="Times New Roman"/>
                <w:sz w:val="24"/>
                <w:szCs w:val="24"/>
              </w:rPr>
              <w:t>29000, Україна, Хмельницька обл., місто Хмельницький, вул. Прибузька, 8</w:t>
            </w:r>
            <w:r w:rsidR="00A42F22" w:rsidRPr="00D540AF">
              <w:rPr>
                <w:rFonts w:cs="Times New Roman"/>
                <w:sz w:val="24"/>
                <w:szCs w:val="24"/>
              </w:rPr>
              <w:t>.</w:t>
            </w:r>
          </w:p>
          <w:p w14:paraId="745F8592" w14:textId="77777777" w:rsidR="008D5739" w:rsidRPr="00D540AF" w:rsidRDefault="008D5739" w:rsidP="00D540AF">
            <w:pPr>
              <w:jc w:val="both"/>
              <w:rPr>
                <w:rFonts w:cs="Times New Roman"/>
                <w:sz w:val="24"/>
                <w:szCs w:val="24"/>
              </w:rPr>
            </w:pPr>
          </w:p>
        </w:tc>
      </w:tr>
      <w:tr w:rsidR="008D5739" w:rsidRPr="00B22210" w14:paraId="5B25229E"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42F96A9D" w14:textId="2F36BBDD"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4.4</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757BDEE6" w14:textId="77777777" w:rsidR="008D5739" w:rsidRPr="00B22210" w:rsidRDefault="008D5739" w:rsidP="00CF4F35">
            <w:pPr>
              <w:pStyle w:val="28"/>
              <w:widowControl w:val="0"/>
              <w:snapToGrid w:val="0"/>
              <w:spacing w:before="120" w:after="120" w:line="240" w:lineRule="auto"/>
              <w:ind w:left="-9"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C2323E7" w14:textId="77777777" w:rsidR="008D5739" w:rsidRPr="00D540AF" w:rsidRDefault="00A42F22" w:rsidP="00D540AF">
            <w:pPr>
              <w:pStyle w:val="28"/>
              <w:widowControl w:val="0"/>
              <w:snapToGrid w:val="0"/>
              <w:spacing w:line="240" w:lineRule="auto"/>
              <w:ind w:hanging="2"/>
              <w:jc w:val="both"/>
              <w:rPr>
                <w:rFonts w:ascii="Times New Roman" w:hAnsi="Times New Roman" w:cs="Times New Roman"/>
                <w:bCs/>
                <w:color w:val="auto"/>
                <w:sz w:val="24"/>
                <w:szCs w:val="24"/>
                <w:lang w:val="uk-UA"/>
              </w:rPr>
            </w:pPr>
            <w:r w:rsidRPr="00D540AF">
              <w:rPr>
                <w:rFonts w:ascii="Times New Roman" w:hAnsi="Times New Roman" w:cs="Times New Roman"/>
                <w:sz w:val="24"/>
                <w:szCs w:val="24"/>
                <w:lang w:val="uk-UA"/>
              </w:rPr>
              <w:t xml:space="preserve">З </w:t>
            </w:r>
            <w:r w:rsidR="00EE1D26" w:rsidRPr="00D540AF">
              <w:rPr>
                <w:rFonts w:ascii="Times New Roman" w:hAnsi="Times New Roman" w:cs="Times New Roman"/>
                <w:sz w:val="24"/>
                <w:szCs w:val="24"/>
                <w:lang w:val="uk-UA"/>
              </w:rPr>
              <w:t>01.01.2023 року</w:t>
            </w:r>
            <w:r w:rsidRPr="00D540AF">
              <w:rPr>
                <w:rFonts w:ascii="Times New Roman" w:hAnsi="Times New Roman" w:cs="Times New Roman"/>
                <w:sz w:val="24"/>
                <w:szCs w:val="24"/>
                <w:lang w:val="uk-UA"/>
              </w:rPr>
              <w:t xml:space="preserve"> до</w:t>
            </w:r>
            <w:r w:rsidR="00D31AD3" w:rsidRPr="00D540AF">
              <w:rPr>
                <w:rFonts w:ascii="Times New Roman" w:hAnsi="Times New Roman" w:cs="Times New Roman"/>
                <w:bCs/>
                <w:color w:val="auto"/>
                <w:sz w:val="24"/>
                <w:szCs w:val="24"/>
                <w:lang w:val="uk-UA"/>
              </w:rPr>
              <w:t xml:space="preserve"> </w:t>
            </w:r>
            <w:r w:rsidRPr="00D540AF">
              <w:rPr>
                <w:rFonts w:ascii="Times New Roman" w:hAnsi="Times New Roman" w:cs="Times New Roman"/>
                <w:bCs/>
                <w:color w:val="auto"/>
                <w:sz w:val="24"/>
                <w:szCs w:val="24"/>
                <w:lang w:val="uk-UA"/>
              </w:rPr>
              <w:t>31</w:t>
            </w:r>
            <w:r w:rsidR="00C4541E" w:rsidRPr="00D540AF">
              <w:rPr>
                <w:rFonts w:ascii="Times New Roman" w:hAnsi="Times New Roman" w:cs="Times New Roman"/>
                <w:bCs/>
                <w:color w:val="auto"/>
                <w:sz w:val="24"/>
                <w:szCs w:val="24"/>
                <w:lang w:val="uk-UA"/>
              </w:rPr>
              <w:t>.</w:t>
            </w:r>
            <w:r w:rsidR="00EE1D26" w:rsidRPr="00D540AF">
              <w:rPr>
                <w:rFonts w:ascii="Times New Roman" w:hAnsi="Times New Roman" w:cs="Times New Roman"/>
                <w:bCs/>
                <w:color w:val="auto"/>
                <w:sz w:val="24"/>
                <w:szCs w:val="24"/>
                <w:lang w:val="uk-UA"/>
              </w:rPr>
              <w:t>03</w:t>
            </w:r>
            <w:r w:rsidR="00C4541E" w:rsidRPr="00D540AF">
              <w:rPr>
                <w:rFonts w:ascii="Times New Roman" w:hAnsi="Times New Roman" w:cs="Times New Roman"/>
                <w:bCs/>
                <w:color w:val="auto"/>
                <w:sz w:val="24"/>
                <w:szCs w:val="24"/>
                <w:lang w:val="uk-UA"/>
              </w:rPr>
              <w:t>.</w:t>
            </w:r>
            <w:r w:rsidR="0063754D" w:rsidRPr="00D540AF">
              <w:rPr>
                <w:rFonts w:ascii="Times New Roman" w:hAnsi="Times New Roman" w:cs="Times New Roman"/>
                <w:bCs/>
                <w:color w:val="auto"/>
                <w:sz w:val="24"/>
                <w:szCs w:val="24"/>
                <w:lang w:val="uk-UA"/>
              </w:rPr>
              <w:t>20</w:t>
            </w:r>
            <w:r w:rsidR="00D31AD3" w:rsidRPr="00D540AF">
              <w:rPr>
                <w:rFonts w:ascii="Times New Roman" w:hAnsi="Times New Roman" w:cs="Times New Roman"/>
                <w:bCs/>
                <w:color w:val="auto"/>
                <w:sz w:val="24"/>
                <w:szCs w:val="24"/>
                <w:lang w:val="uk-UA"/>
              </w:rPr>
              <w:t>2</w:t>
            </w:r>
            <w:r w:rsidR="00EE1D26" w:rsidRPr="00D540AF">
              <w:rPr>
                <w:rFonts w:ascii="Times New Roman" w:hAnsi="Times New Roman" w:cs="Times New Roman"/>
                <w:bCs/>
                <w:color w:val="auto"/>
                <w:sz w:val="24"/>
                <w:szCs w:val="24"/>
                <w:lang w:val="uk-UA"/>
              </w:rPr>
              <w:t>3</w:t>
            </w:r>
            <w:r w:rsidR="008D5739" w:rsidRPr="00D540AF">
              <w:rPr>
                <w:rFonts w:ascii="Times New Roman" w:hAnsi="Times New Roman" w:cs="Times New Roman"/>
                <w:bCs/>
                <w:color w:val="auto"/>
                <w:sz w:val="24"/>
                <w:szCs w:val="24"/>
                <w:lang w:val="uk-UA"/>
              </w:rPr>
              <w:t xml:space="preserve"> року</w:t>
            </w:r>
            <w:r w:rsidR="00C83FEF" w:rsidRPr="00D540AF">
              <w:rPr>
                <w:rFonts w:ascii="Times New Roman" w:hAnsi="Times New Roman" w:cs="Times New Roman"/>
                <w:bCs/>
                <w:color w:val="auto"/>
                <w:sz w:val="24"/>
                <w:szCs w:val="24"/>
                <w:lang w:val="uk-UA"/>
              </w:rPr>
              <w:t>.</w:t>
            </w:r>
          </w:p>
        </w:tc>
      </w:tr>
      <w:tr w:rsidR="008D5739" w:rsidRPr="00B22210" w14:paraId="46445FC3"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3AADEF1A" w14:textId="2710165D" w:rsidR="008D5739" w:rsidRPr="00B22210" w:rsidRDefault="008D5739" w:rsidP="00CF4F35">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lastRenderedPageBreak/>
              <w:t>5</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3DBA7AE8" w14:textId="77777777" w:rsidR="008D5739" w:rsidRPr="00B22210" w:rsidRDefault="008D5739" w:rsidP="00CF4F35">
            <w:pPr>
              <w:pStyle w:val="28"/>
              <w:widowControl w:val="0"/>
              <w:snapToGrid w:val="0"/>
              <w:spacing w:before="120" w:after="120"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Недискримінація учасників</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404FC54" w14:textId="178B8AF2" w:rsidR="001F3F89" w:rsidRPr="00D540AF" w:rsidRDefault="008E6376" w:rsidP="00D540AF">
            <w:pPr>
              <w:pStyle w:val="LO-normal"/>
              <w:widowControl w:val="0"/>
              <w:tabs>
                <w:tab w:val="left" w:pos="567"/>
              </w:tabs>
              <w:spacing w:line="240" w:lineRule="auto"/>
              <w:jc w:val="both"/>
              <w:rPr>
                <w:rFonts w:ascii="Times New Roman" w:hAnsi="Times New Roman" w:cs="Times New Roman"/>
                <w:color w:val="00000A"/>
                <w:sz w:val="24"/>
                <w:szCs w:val="24"/>
                <w:lang w:val="uk-UA"/>
              </w:rPr>
            </w:pPr>
            <w:r w:rsidRPr="00D540AF">
              <w:rPr>
                <w:rFonts w:ascii="Times New Roman" w:hAnsi="Times New Roman" w:cs="Times New Roman"/>
                <w:color w:val="00000A"/>
                <w:sz w:val="24"/>
                <w:szCs w:val="24"/>
                <w:lang w:val="uk-UA"/>
              </w:rPr>
              <w:t xml:space="preserve">1.5.1. </w:t>
            </w:r>
            <w:r w:rsidR="001F3F89" w:rsidRPr="00D540AF">
              <w:rPr>
                <w:rFonts w:ascii="Times New Roman" w:hAnsi="Times New Roman" w:cs="Times New Roman"/>
                <w:color w:val="00000A"/>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F73F4E" w14:textId="627D8E92" w:rsidR="008D5739" w:rsidRPr="00D479F2" w:rsidRDefault="001F3F89" w:rsidP="00D479F2">
            <w:pPr>
              <w:pStyle w:val="LO-normal"/>
              <w:widowControl w:val="0"/>
              <w:tabs>
                <w:tab w:val="left" w:pos="567"/>
              </w:tabs>
              <w:spacing w:line="240" w:lineRule="auto"/>
              <w:jc w:val="both"/>
              <w:rPr>
                <w:rFonts w:ascii="Times New Roman" w:eastAsia="Times New Roman" w:hAnsi="Times New Roman" w:cs="Times New Roman"/>
                <w:b/>
                <w:i/>
                <w:color w:val="00000A"/>
                <w:sz w:val="24"/>
                <w:szCs w:val="24"/>
                <w:lang w:val="uk-UA"/>
              </w:rPr>
            </w:pPr>
            <w:r w:rsidRPr="00D540AF">
              <w:rPr>
                <w:rFonts w:ascii="Times New Roman" w:hAnsi="Times New Roman" w:cs="Times New Roman"/>
                <w:color w:val="00000A"/>
                <w:sz w:val="24"/>
                <w:szCs w:val="24"/>
                <w:lang w:val="uk-UA"/>
              </w:rPr>
              <w:t>Замовники забезпечують вільний доступ усіх учасників до інформації про закупівлю, передбаченої цим Законом.</w:t>
            </w:r>
          </w:p>
        </w:tc>
      </w:tr>
      <w:tr w:rsidR="008D5739" w:rsidRPr="00B22210" w14:paraId="57C7F462"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481AA02B" w14:textId="56416D6F" w:rsidR="008D5739" w:rsidRPr="00B22210" w:rsidRDefault="008D5739" w:rsidP="00251944">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6</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407F73C7" w14:textId="77777777" w:rsidR="008D5739" w:rsidRPr="00B22210" w:rsidRDefault="008D5739" w:rsidP="00251944">
            <w:pPr>
              <w:pStyle w:val="28"/>
              <w:widowControl w:val="0"/>
              <w:snapToGrid w:val="0"/>
              <w:spacing w:before="120" w:after="120"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489712E" w14:textId="797C55DA" w:rsidR="008D5739" w:rsidRPr="00D540AF" w:rsidRDefault="008E6376" w:rsidP="00D540AF">
            <w:pPr>
              <w:pStyle w:val="28"/>
              <w:widowControl w:val="0"/>
              <w:snapToGrid w:val="0"/>
              <w:spacing w:line="240" w:lineRule="auto"/>
              <w:ind w:hanging="21"/>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auto"/>
                <w:sz w:val="24"/>
                <w:szCs w:val="24"/>
                <w:lang w:val="uk-UA"/>
              </w:rPr>
              <w:t xml:space="preserve">1.6.1. </w:t>
            </w:r>
            <w:r w:rsidR="008D5739" w:rsidRPr="00D540AF">
              <w:rPr>
                <w:rFonts w:ascii="Times New Roman" w:eastAsia="Times New Roman" w:hAnsi="Times New Roman" w:cs="Times New Roman"/>
                <w:color w:val="auto"/>
                <w:sz w:val="24"/>
                <w:szCs w:val="24"/>
                <w:lang w:val="uk-UA"/>
              </w:rPr>
              <w:t xml:space="preserve">Валютою тендерної пропозиції є </w:t>
            </w:r>
            <w:r w:rsidR="008D5739" w:rsidRPr="00D540AF">
              <w:rPr>
                <w:rFonts w:ascii="Times New Roman" w:eastAsia="Times New Roman" w:hAnsi="Times New Roman" w:cs="Times New Roman"/>
                <w:b/>
                <w:bCs/>
                <w:color w:val="auto"/>
                <w:sz w:val="24"/>
                <w:szCs w:val="24"/>
                <w:lang w:val="uk-UA"/>
              </w:rPr>
              <w:t>гривня</w:t>
            </w:r>
            <w:r w:rsidR="008D5739" w:rsidRPr="00D540AF">
              <w:rPr>
                <w:rFonts w:ascii="Times New Roman" w:eastAsia="Times New Roman" w:hAnsi="Times New Roman" w:cs="Times New Roman"/>
                <w:color w:val="auto"/>
                <w:sz w:val="24"/>
                <w:szCs w:val="24"/>
                <w:lang w:val="uk-UA"/>
              </w:rPr>
              <w:t xml:space="preserve">. </w:t>
            </w:r>
          </w:p>
        </w:tc>
      </w:tr>
      <w:tr w:rsidR="008D5739" w:rsidRPr="00B22210" w14:paraId="37268D32"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2CF74B6A" w14:textId="38CE1D29" w:rsidR="008D5739" w:rsidRPr="00B22210" w:rsidRDefault="008D5739" w:rsidP="00251944">
            <w:pPr>
              <w:pStyle w:val="28"/>
              <w:widowControl w:val="0"/>
              <w:snapToGrid w:val="0"/>
              <w:spacing w:before="144" w:after="144"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7</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2614E5FF" w14:textId="77777777" w:rsidR="008D5739" w:rsidRPr="00B22210" w:rsidRDefault="008D5739" w:rsidP="00251944">
            <w:pPr>
              <w:pStyle w:val="28"/>
              <w:widowControl w:val="0"/>
              <w:snapToGrid w:val="0"/>
              <w:spacing w:before="144" w:after="144"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345AE2B" w14:textId="7C2C595C" w:rsidR="002A1057" w:rsidRPr="00D540AF" w:rsidRDefault="008E6376" w:rsidP="00D540AF">
            <w:pPr>
              <w:pStyle w:val="Default"/>
              <w:tabs>
                <w:tab w:val="left" w:pos="567"/>
              </w:tabs>
              <w:jc w:val="both"/>
              <w:rPr>
                <w:rFonts w:cs="Times New Roman"/>
                <w:color w:val="00000A"/>
              </w:rPr>
            </w:pPr>
            <w:r w:rsidRPr="00D540AF">
              <w:rPr>
                <w:rFonts w:cs="Times New Roman"/>
                <w:color w:val="00000A"/>
              </w:rPr>
              <w:t xml:space="preserve">1.7.1. </w:t>
            </w:r>
            <w:r w:rsidR="002A1057" w:rsidRPr="00D540AF">
              <w:rPr>
                <w:rFonts w:cs="Times New Roman"/>
                <w:color w:val="00000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1ED894E" w14:textId="4C3F2662" w:rsidR="002A1057" w:rsidRPr="00D540AF" w:rsidRDefault="008E6376" w:rsidP="00D540AF">
            <w:pPr>
              <w:pStyle w:val="Default"/>
              <w:tabs>
                <w:tab w:val="left" w:pos="567"/>
              </w:tabs>
              <w:jc w:val="both"/>
              <w:rPr>
                <w:rFonts w:cs="Times New Roman"/>
                <w:color w:val="00000A"/>
              </w:rPr>
            </w:pPr>
            <w:r w:rsidRPr="00D540AF">
              <w:rPr>
                <w:rFonts w:cs="Times New Roman"/>
                <w:color w:val="00000A"/>
              </w:rPr>
              <w:t xml:space="preserve">1.7.2. </w:t>
            </w:r>
            <w:r w:rsidR="002A1057" w:rsidRPr="00D540AF">
              <w:rPr>
                <w:rFonts w:cs="Times New Roman"/>
                <w:color w:val="00000A"/>
              </w:rPr>
              <w:t>Усі документи, що мають відношення до тендерної пропозиції, та підготовлені безпосередньо учасником, повинні бути складені українською мовою, про що учасником подається лист-згода.</w:t>
            </w:r>
          </w:p>
          <w:p w14:paraId="2359628D" w14:textId="507309E8" w:rsidR="008D5739" w:rsidRPr="00D540AF" w:rsidRDefault="008E6376" w:rsidP="00D540AF">
            <w:pPr>
              <w:pStyle w:val="Default"/>
              <w:tabs>
                <w:tab w:val="left" w:pos="567"/>
              </w:tabs>
              <w:jc w:val="both"/>
              <w:rPr>
                <w:rFonts w:cs="Times New Roman"/>
                <w:color w:val="00000A"/>
              </w:rPr>
            </w:pPr>
            <w:r w:rsidRPr="00D540AF">
              <w:rPr>
                <w:rFonts w:cs="Times New Roman"/>
                <w:color w:val="00000A"/>
              </w:rPr>
              <w:t xml:space="preserve">1.7.3. </w:t>
            </w:r>
            <w:r w:rsidR="002A1057" w:rsidRPr="00D540AF">
              <w:rPr>
                <w:rFonts w:cs="Times New Roman"/>
                <w:color w:val="00000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D5739" w:rsidRPr="00B22210" w14:paraId="6B3AF7EA" w14:textId="77777777" w:rsidTr="00564FA0">
        <w:trPr>
          <w:trHeight w:val="5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038610" w14:textId="77777777" w:rsidR="008D5739" w:rsidRPr="00D540AF" w:rsidRDefault="008D5739" w:rsidP="00D540AF">
            <w:pPr>
              <w:pStyle w:val="28"/>
              <w:widowControl w:val="0"/>
              <w:snapToGrid w:val="0"/>
              <w:spacing w:line="240" w:lineRule="auto"/>
              <w:jc w:val="center"/>
              <w:rPr>
                <w:rFonts w:ascii="Times New Roman" w:eastAsia="Times New Roman" w:hAnsi="Times New Roman" w:cs="Times New Roman"/>
                <w:b/>
                <w:color w:val="auto"/>
                <w:sz w:val="24"/>
                <w:szCs w:val="24"/>
                <w:lang w:val="uk-UA"/>
              </w:rPr>
            </w:pPr>
            <w:r w:rsidRPr="00D540AF">
              <w:rPr>
                <w:rFonts w:ascii="Times New Roman" w:eastAsia="Times New Roman" w:hAnsi="Times New Roman" w:cs="Times New Roman"/>
                <w:b/>
                <w:color w:val="auto"/>
                <w:sz w:val="24"/>
                <w:szCs w:val="24"/>
                <w:lang w:val="uk-UA"/>
              </w:rPr>
              <w:t>ІІ. Порядок унесення змін та надання роз’яснень до тендерної документації</w:t>
            </w:r>
          </w:p>
        </w:tc>
      </w:tr>
      <w:tr w:rsidR="008D5739" w:rsidRPr="00B22210" w14:paraId="2BC05884"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5045BF9F" w14:textId="547F7591" w:rsidR="008D5739" w:rsidRPr="00B22210" w:rsidRDefault="008D5739">
            <w:pPr>
              <w:pStyle w:val="28"/>
              <w:widowControl w:val="0"/>
              <w:snapToGrid w:val="0"/>
              <w:spacing w:before="144" w:after="144" w:line="240" w:lineRule="auto"/>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1</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1ED51B18" w14:textId="05D36FFA" w:rsidR="008D5739" w:rsidRPr="00B22210" w:rsidRDefault="008D5739" w:rsidP="00D479F2">
            <w:pPr>
              <w:pStyle w:val="28"/>
              <w:widowControl w:val="0"/>
              <w:snapToGrid w:val="0"/>
              <w:spacing w:before="144" w:after="144"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Процедура надання роз’яснень щодо тендерної документації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5D08E0F" w14:textId="77777777" w:rsidR="00FD374A" w:rsidRPr="00D540AF" w:rsidRDefault="00FD374A" w:rsidP="00D540AF">
            <w:pPr>
              <w:widowControl w:val="0"/>
              <w:tabs>
                <w:tab w:val="left" w:pos="567"/>
              </w:tabs>
              <w:jc w:val="both"/>
              <w:rPr>
                <w:rFonts w:cs="Times New Roman"/>
                <w:sz w:val="24"/>
                <w:szCs w:val="24"/>
              </w:rPr>
            </w:pPr>
            <w:r w:rsidRPr="00D540AF">
              <w:rPr>
                <w:rFonts w:cs="Times New Roman"/>
                <w:sz w:val="24"/>
                <w:szCs w:val="24"/>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CE69117" w14:textId="77777777" w:rsidR="00FD374A" w:rsidRPr="00D540AF" w:rsidRDefault="00FD374A" w:rsidP="00D540AF">
            <w:pPr>
              <w:widowControl w:val="0"/>
              <w:tabs>
                <w:tab w:val="left" w:pos="567"/>
              </w:tabs>
              <w:jc w:val="both"/>
              <w:rPr>
                <w:rFonts w:cs="Times New Roman"/>
                <w:sz w:val="24"/>
                <w:szCs w:val="24"/>
              </w:rPr>
            </w:pPr>
            <w:r w:rsidRPr="00D540AF">
              <w:rPr>
                <w:rFonts w:cs="Times New Roman"/>
                <w:sz w:val="24"/>
                <w:szCs w:val="24"/>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4590FAD" w14:textId="77777777" w:rsidR="00FD374A" w:rsidRPr="00D540AF" w:rsidRDefault="00FD374A" w:rsidP="00D540AF">
            <w:pPr>
              <w:widowControl w:val="0"/>
              <w:tabs>
                <w:tab w:val="left" w:pos="567"/>
              </w:tabs>
              <w:jc w:val="both"/>
              <w:rPr>
                <w:rFonts w:cs="Times New Roman"/>
                <w:sz w:val="24"/>
                <w:szCs w:val="24"/>
              </w:rPr>
            </w:pPr>
            <w:r w:rsidRPr="00D540AF">
              <w:rPr>
                <w:rFonts w:cs="Times New Roman"/>
                <w:sz w:val="24"/>
                <w:szCs w:val="24"/>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49AC6C5E" w14:textId="57BB1E1D" w:rsidR="00D31AD3" w:rsidRPr="00D540AF" w:rsidRDefault="00FD374A" w:rsidP="00D540AF">
            <w:pPr>
              <w:shd w:val="clear" w:color="auto" w:fill="FFFFFF"/>
              <w:suppressAutoHyphens w:val="0"/>
              <w:jc w:val="both"/>
              <w:rPr>
                <w:rFonts w:cs="Times New Roman"/>
                <w:sz w:val="24"/>
                <w:szCs w:val="24"/>
                <w:lang w:eastAsia="ru-RU"/>
              </w:rPr>
            </w:pPr>
            <w:r w:rsidRPr="00D540AF">
              <w:rPr>
                <w:rFonts w:cs="Times New Roman"/>
                <w:sz w:val="24"/>
                <w:szCs w:val="24"/>
              </w:rPr>
              <w:lastRenderedPageBreak/>
              <w:t>2.1.4. Зазначена у цій частині інформація оприлюднюється замовником відповідно до статті 10 Закону.</w:t>
            </w:r>
          </w:p>
          <w:p w14:paraId="76C62D2F" w14:textId="77777777" w:rsidR="008D5739" w:rsidRPr="00D540AF" w:rsidRDefault="008D5739" w:rsidP="00D540AF">
            <w:pPr>
              <w:pStyle w:val="28"/>
              <w:widowControl w:val="0"/>
              <w:spacing w:line="240" w:lineRule="auto"/>
              <w:ind w:firstLine="317"/>
              <w:jc w:val="both"/>
              <w:rPr>
                <w:rFonts w:ascii="Times New Roman" w:hAnsi="Times New Roman" w:cs="Times New Roman"/>
                <w:color w:val="auto"/>
                <w:sz w:val="24"/>
                <w:szCs w:val="24"/>
                <w:lang w:val="uk-UA"/>
              </w:rPr>
            </w:pPr>
          </w:p>
        </w:tc>
      </w:tr>
      <w:tr w:rsidR="008D5739" w:rsidRPr="00B22210" w14:paraId="2960AC15"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0D107DEC" w14:textId="70003F0B" w:rsidR="008D5739" w:rsidRPr="00B22210" w:rsidRDefault="008D5739" w:rsidP="00AD02FF">
            <w:pPr>
              <w:pStyle w:val="28"/>
              <w:widowControl w:val="0"/>
              <w:snapToGrid w:val="0"/>
              <w:spacing w:before="144" w:after="144"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4CBB8287" w14:textId="40663114" w:rsidR="008D5739" w:rsidRPr="00B22210" w:rsidRDefault="00D31AD3" w:rsidP="00D479F2">
            <w:pPr>
              <w:pStyle w:val="28"/>
              <w:widowControl w:val="0"/>
              <w:snapToGrid w:val="0"/>
              <w:spacing w:before="144" w:after="144"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В</w:t>
            </w:r>
            <w:r w:rsidR="008D5739" w:rsidRPr="00B22210">
              <w:rPr>
                <w:rFonts w:ascii="Times New Roman" w:eastAsia="Times New Roman" w:hAnsi="Times New Roman" w:cs="Times New Roman"/>
                <w:b/>
                <w:color w:val="auto"/>
                <w:sz w:val="24"/>
                <w:szCs w:val="24"/>
                <w:lang w:val="uk-UA"/>
              </w:rPr>
              <w:t>несення змін до</w:t>
            </w:r>
            <w:r w:rsidR="00AD02FF">
              <w:rPr>
                <w:rFonts w:ascii="Times New Roman" w:eastAsia="Times New Roman" w:hAnsi="Times New Roman" w:cs="Times New Roman"/>
                <w:b/>
                <w:color w:val="auto"/>
                <w:sz w:val="24"/>
                <w:szCs w:val="24"/>
                <w:lang w:val="uk-UA"/>
              </w:rPr>
              <w:t xml:space="preserve"> </w:t>
            </w:r>
            <w:r w:rsidR="008D5739" w:rsidRPr="00B22210">
              <w:rPr>
                <w:rFonts w:ascii="Times New Roman" w:eastAsia="Times New Roman" w:hAnsi="Times New Roman" w:cs="Times New Roman"/>
                <w:b/>
                <w:color w:val="auto"/>
                <w:sz w:val="24"/>
                <w:szCs w:val="24"/>
                <w:lang w:val="uk-UA"/>
              </w:rPr>
              <w:t>тендерної документації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C5D751F" w14:textId="77777777" w:rsidR="00E5276D" w:rsidRPr="00D540AF" w:rsidRDefault="00E5276D" w:rsidP="00D540AF">
            <w:pPr>
              <w:widowControl w:val="0"/>
              <w:tabs>
                <w:tab w:val="left" w:pos="567"/>
              </w:tabs>
              <w:jc w:val="both"/>
              <w:rPr>
                <w:rFonts w:cs="Times New Roman"/>
                <w:color w:val="00000A"/>
                <w:sz w:val="24"/>
                <w:szCs w:val="24"/>
              </w:rPr>
            </w:pPr>
            <w:r w:rsidRPr="00D540AF">
              <w:rPr>
                <w:rFonts w:cs="Times New Roman"/>
                <w:color w:val="00000A"/>
                <w:sz w:val="24"/>
                <w:szCs w:val="24"/>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40AF">
              <w:rPr>
                <w:rFonts w:cs="Times New Roman"/>
                <w:color w:val="00000A"/>
                <w:sz w:val="24"/>
                <w:szCs w:val="24"/>
              </w:rPr>
              <w:t>внести</w:t>
            </w:r>
            <w:proofErr w:type="spellEnd"/>
            <w:r w:rsidRPr="00D540AF">
              <w:rPr>
                <w:rFonts w:cs="Times New Roman"/>
                <w:color w:val="00000A"/>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863071B" w14:textId="77777777" w:rsidR="00E5276D" w:rsidRPr="00D540AF" w:rsidRDefault="00E5276D" w:rsidP="00D540AF">
            <w:pPr>
              <w:widowControl w:val="0"/>
              <w:tabs>
                <w:tab w:val="left" w:pos="567"/>
              </w:tabs>
              <w:jc w:val="both"/>
              <w:rPr>
                <w:rFonts w:cs="Times New Roman"/>
                <w:color w:val="00000A"/>
                <w:sz w:val="24"/>
                <w:szCs w:val="24"/>
              </w:rPr>
            </w:pPr>
            <w:r w:rsidRPr="00D540AF">
              <w:rPr>
                <w:rFonts w:cs="Times New Roman"/>
                <w:color w:val="00000A"/>
                <w:sz w:val="24"/>
                <w:szCs w:val="24"/>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180E867" w14:textId="3A147B10" w:rsidR="008D5739" w:rsidRPr="00D540AF" w:rsidRDefault="00E5276D" w:rsidP="00D540AF">
            <w:pPr>
              <w:pStyle w:val="28"/>
              <w:widowControl w:val="0"/>
              <w:spacing w:line="240" w:lineRule="auto"/>
              <w:jc w:val="both"/>
              <w:rPr>
                <w:rFonts w:ascii="Times New Roman" w:hAnsi="Times New Roman" w:cs="Times New Roman"/>
                <w:color w:val="auto"/>
                <w:sz w:val="24"/>
                <w:szCs w:val="24"/>
                <w:lang w:val="uk-UA"/>
              </w:rPr>
            </w:pPr>
            <w:r w:rsidRPr="00D540AF">
              <w:rPr>
                <w:rFonts w:ascii="Times New Roman" w:hAnsi="Times New Roman" w:cs="Times New Roman"/>
                <w:color w:val="00000A"/>
                <w:sz w:val="24"/>
                <w:szCs w:val="24"/>
                <w:lang w:val="uk-UA"/>
              </w:rPr>
              <w:t>2.2.3. Зазначена у цій частині інформація оприлюднюється замовником відповідно до статті 10 Закону.</w:t>
            </w:r>
          </w:p>
        </w:tc>
      </w:tr>
      <w:tr w:rsidR="008D5739" w:rsidRPr="00B22210" w14:paraId="7E9A688C" w14:textId="77777777" w:rsidTr="00564FA0">
        <w:trPr>
          <w:trHeight w:val="5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B67459" w14:textId="5D878272" w:rsidR="008D5739" w:rsidRPr="00D540AF" w:rsidRDefault="008D5739" w:rsidP="00D479F2">
            <w:pPr>
              <w:pStyle w:val="28"/>
              <w:widowControl w:val="0"/>
              <w:snapToGrid w:val="0"/>
              <w:spacing w:line="240" w:lineRule="auto"/>
              <w:jc w:val="center"/>
              <w:rPr>
                <w:rFonts w:ascii="Times New Roman" w:eastAsia="Times New Roman" w:hAnsi="Times New Roman" w:cs="Times New Roman"/>
                <w:b/>
                <w:color w:val="auto"/>
                <w:sz w:val="24"/>
                <w:szCs w:val="24"/>
                <w:lang w:val="uk-UA"/>
              </w:rPr>
            </w:pPr>
            <w:r w:rsidRPr="00D540AF">
              <w:rPr>
                <w:rFonts w:ascii="Times New Roman" w:eastAsia="Times New Roman" w:hAnsi="Times New Roman" w:cs="Times New Roman"/>
                <w:b/>
                <w:color w:val="auto"/>
                <w:sz w:val="24"/>
                <w:szCs w:val="24"/>
                <w:lang w:val="uk-UA"/>
              </w:rPr>
              <w:t>ІІІ. Інструкція з підготовки тендерної пропозиції</w:t>
            </w:r>
          </w:p>
        </w:tc>
      </w:tr>
      <w:tr w:rsidR="008D5739" w:rsidRPr="00B22210" w14:paraId="7A3ADD98"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04A9CA8F" w14:textId="5E86AF4E" w:rsidR="008D5739" w:rsidRPr="00B22210" w:rsidRDefault="008D5739" w:rsidP="00457303">
            <w:pPr>
              <w:pStyle w:val="28"/>
              <w:widowControl w:val="0"/>
              <w:snapToGrid w:val="0"/>
              <w:spacing w:before="96" w:after="96"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1</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00CC81A2" w14:textId="77777777" w:rsidR="008D5739" w:rsidRPr="00B22210" w:rsidRDefault="008D5739" w:rsidP="00D479F2">
            <w:pPr>
              <w:pStyle w:val="28"/>
              <w:widowControl w:val="0"/>
              <w:snapToGrid w:val="0"/>
              <w:spacing w:before="96" w:after="96"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Зміст і спосіб подання тендерної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095C160" w14:textId="598C08C8" w:rsidR="00D31AD3" w:rsidRPr="00D540AF" w:rsidRDefault="00532F7C" w:rsidP="00D540AF">
            <w:pPr>
              <w:tabs>
                <w:tab w:val="left" w:pos="567"/>
              </w:tabs>
              <w:jc w:val="both"/>
              <w:rPr>
                <w:rFonts w:cs="Times New Roman"/>
                <w:sz w:val="24"/>
                <w:szCs w:val="24"/>
              </w:rPr>
            </w:pPr>
            <w:r w:rsidRPr="00D540AF">
              <w:rPr>
                <w:rFonts w:cs="Times New Roman"/>
                <w:sz w:val="24"/>
                <w:szCs w:val="24"/>
              </w:rPr>
              <w:t>3.</w:t>
            </w:r>
            <w:r w:rsidR="00D31AD3" w:rsidRPr="00D540AF">
              <w:rPr>
                <w:rFonts w:cs="Times New Roman"/>
                <w:sz w:val="24"/>
                <w:szCs w:val="24"/>
              </w:rPr>
              <w:t>1.1.</w:t>
            </w:r>
            <w:r w:rsidRPr="00D540AF">
              <w:rPr>
                <w:rFonts w:cs="Times New Roman"/>
                <w:sz w:val="24"/>
                <w:szCs w:val="24"/>
              </w:rPr>
              <w:t xml:space="preserve"> </w:t>
            </w:r>
            <w:r w:rsidR="00D31AD3" w:rsidRPr="00D540AF">
              <w:rPr>
                <w:rFonts w:cs="Times New Roman"/>
                <w:sz w:val="24"/>
                <w:szCs w:val="24"/>
              </w:rPr>
              <w:t>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w:t>
            </w:r>
          </w:p>
          <w:p w14:paraId="4C284915" w14:textId="6A51E89A" w:rsidR="00A32BE6" w:rsidRPr="00D540AF" w:rsidRDefault="00532F7C" w:rsidP="00D540AF">
            <w:pPr>
              <w:tabs>
                <w:tab w:val="left" w:pos="567"/>
              </w:tabs>
              <w:jc w:val="both"/>
              <w:rPr>
                <w:rFonts w:cs="Times New Roman"/>
                <w:sz w:val="24"/>
                <w:szCs w:val="24"/>
              </w:rPr>
            </w:pPr>
            <w:r w:rsidRPr="00D540AF">
              <w:rPr>
                <w:rFonts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00A32BE6" w:rsidRPr="00D540AF">
              <w:rPr>
                <w:rFonts w:cs="Times New Roman"/>
                <w:sz w:val="24"/>
                <w:szCs w:val="24"/>
              </w:rPr>
              <w:t xml:space="preserve"> </w:t>
            </w:r>
          </w:p>
          <w:p w14:paraId="40887B54" w14:textId="1ADD0233" w:rsidR="00D31AD3" w:rsidRPr="00D540AF" w:rsidRDefault="00A32BE6" w:rsidP="00D540AF">
            <w:pPr>
              <w:jc w:val="both"/>
              <w:rPr>
                <w:rFonts w:cs="Times New Roman"/>
                <w:sz w:val="24"/>
                <w:szCs w:val="24"/>
              </w:rPr>
            </w:pPr>
            <w:r w:rsidRPr="00D540AF">
              <w:rPr>
                <w:rFonts w:cs="Times New Roman"/>
                <w:sz w:val="24"/>
                <w:szCs w:val="24"/>
              </w:rPr>
              <w:t xml:space="preserve">– </w:t>
            </w:r>
            <w:r w:rsidR="007A2C0E" w:rsidRPr="00D540AF">
              <w:rPr>
                <w:rFonts w:cs="Times New Roman"/>
                <w:sz w:val="24"/>
                <w:szCs w:val="24"/>
              </w:rPr>
              <w:t xml:space="preserve">інформація щодо відповідності учасника вимогам, визначеним у статті 17 Закону </w:t>
            </w:r>
            <w:r w:rsidRPr="00D540AF">
              <w:rPr>
                <w:rFonts w:cs="Times New Roman"/>
                <w:sz w:val="24"/>
                <w:szCs w:val="24"/>
              </w:rPr>
              <w:t xml:space="preserve">(згідно додатку </w:t>
            </w:r>
            <w:r w:rsidR="00580A27" w:rsidRPr="00D540AF">
              <w:rPr>
                <w:rFonts w:cs="Times New Roman"/>
                <w:sz w:val="24"/>
                <w:szCs w:val="24"/>
              </w:rPr>
              <w:t>№</w:t>
            </w:r>
            <w:r w:rsidRPr="00D540AF">
              <w:rPr>
                <w:rFonts w:cs="Times New Roman"/>
                <w:sz w:val="24"/>
                <w:szCs w:val="24"/>
              </w:rPr>
              <w:t>1 до цієї тендерної документації);</w:t>
            </w:r>
          </w:p>
          <w:p w14:paraId="4EF0110B" w14:textId="77777777" w:rsidR="00BC0409" w:rsidRPr="00D540AF" w:rsidRDefault="00D31AD3" w:rsidP="00D540AF">
            <w:pPr>
              <w:autoSpaceDE w:val="0"/>
              <w:jc w:val="both"/>
              <w:rPr>
                <w:rFonts w:cs="Times New Roman"/>
                <w:sz w:val="24"/>
                <w:szCs w:val="24"/>
              </w:rPr>
            </w:pPr>
            <w:r w:rsidRPr="00D540AF">
              <w:rPr>
                <w:rFonts w:cs="Times New Roman"/>
                <w:sz w:val="24"/>
                <w:szCs w:val="24"/>
              </w:rPr>
              <w:t xml:space="preserve">– </w:t>
            </w:r>
            <w:r w:rsidR="00BC0409" w:rsidRPr="00D540AF">
              <w:rPr>
                <w:rFonts w:cs="Times New Roman"/>
                <w:sz w:val="24"/>
                <w:szCs w:val="24"/>
              </w:rPr>
              <w:t>інформація про технічні, якісні, кількісні та інші вимоги</w:t>
            </w:r>
          </w:p>
          <w:p w14:paraId="6ACAB06E" w14:textId="2BAA1EF8" w:rsidR="00D31AD3" w:rsidRPr="00D540AF" w:rsidRDefault="00BC0409" w:rsidP="00D540AF">
            <w:pPr>
              <w:suppressAutoHyphens w:val="0"/>
              <w:jc w:val="both"/>
              <w:rPr>
                <w:rFonts w:cs="Times New Roman"/>
                <w:sz w:val="24"/>
                <w:szCs w:val="24"/>
              </w:rPr>
            </w:pPr>
            <w:r w:rsidRPr="00D540AF">
              <w:rPr>
                <w:rFonts w:cs="Times New Roman"/>
                <w:sz w:val="24"/>
                <w:szCs w:val="24"/>
              </w:rPr>
              <w:t xml:space="preserve"> щодо закупівлі</w:t>
            </w:r>
            <w:r w:rsidR="005D3A2E" w:rsidRPr="00D540AF">
              <w:rPr>
                <w:rFonts w:cs="Times New Roman"/>
                <w:sz w:val="24"/>
                <w:szCs w:val="24"/>
              </w:rPr>
              <w:t>, (згідно</w:t>
            </w:r>
            <w:r w:rsidRPr="00D540AF">
              <w:rPr>
                <w:rFonts w:cs="Times New Roman"/>
                <w:sz w:val="24"/>
                <w:szCs w:val="24"/>
              </w:rPr>
              <w:t xml:space="preserve"> </w:t>
            </w:r>
            <w:r w:rsidR="00D31AD3" w:rsidRPr="00D540AF">
              <w:rPr>
                <w:rFonts w:cs="Times New Roman"/>
                <w:sz w:val="24"/>
                <w:szCs w:val="24"/>
              </w:rPr>
              <w:t xml:space="preserve">додатку </w:t>
            </w:r>
            <w:r w:rsidR="00580A27" w:rsidRPr="00D540AF">
              <w:rPr>
                <w:rFonts w:cs="Times New Roman"/>
                <w:sz w:val="24"/>
                <w:szCs w:val="24"/>
              </w:rPr>
              <w:t>№</w:t>
            </w:r>
            <w:r w:rsidR="0026532D" w:rsidRPr="00D540AF">
              <w:rPr>
                <w:rFonts w:cs="Times New Roman"/>
                <w:sz w:val="24"/>
                <w:szCs w:val="24"/>
              </w:rPr>
              <w:t>2</w:t>
            </w:r>
            <w:r w:rsidR="00D31AD3" w:rsidRPr="00D540AF">
              <w:rPr>
                <w:rFonts w:cs="Times New Roman"/>
                <w:sz w:val="24"/>
                <w:szCs w:val="24"/>
              </w:rPr>
              <w:t xml:space="preserve"> до цієї тендерної документації); </w:t>
            </w:r>
          </w:p>
          <w:p w14:paraId="7CDF5934" w14:textId="3872CBAA" w:rsidR="00CA4A7C" w:rsidRPr="00D540AF" w:rsidRDefault="00A32BE6" w:rsidP="00D540AF">
            <w:pPr>
              <w:suppressAutoHyphens w:val="0"/>
              <w:jc w:val="both"/>
              <w:rPr>
                <w:rFonts w:cs="Times New Roman"/>
                <w:sz w:val="24"/>
                <w:szCs w:val="24"/>
              </w:rPr>
            </w:pPr>
            <w:r w:rsidRPr="00D540AF">
              <w:rPr>
                <w:rFonts w:cs="Times New Roman"/>
                <w:sz w:val="24"/>
                <w:szCs w:val="24"/>
              </w:rPr>
              <w:t>–</w:t>
            </w:r>
            <w:r w:rsidR="00B34252" w:rsidRPr="00D540AF">
              <w:rPr>
                <w:rFonts w:cs="Times New Roman"/>
                <w:sz w:val="24"/>
                <w:szCs w:val="24"/>
              </w:rPr>
              <w:t xml:space="preserve"> </w:t>
            </w:r>
            <w:r w:rsidR="00CA4A7C" w:rsidRPr="00D540AF">
              <w:rPr>
                <w:rFonts w:cs="Times New Roman"/>
                <w:sz w:val="24"/>
                <w:szCs w:val="24"/>
              </w:rPr>
              <w:t xml:space="preserve"> тендерна пропозиція (згідно додатку </w:t>
            </w:r>
            <w:r w:rsidR="00580A27" w:rsidRPr="00D540AF">
              <w:rPr>
                <w:rFonts w:cs="Times New Roman"/>
                <w:sz w:val="24"/>
                <w:szCs w:val="24"/>
              </w:rPr>
              <w:t>№</w:t>
            </w:r>
            <w:r w:rsidR="00CA4A7C" w:rsidRPr="00D540AF">
              <w:rPr>
                <w:rFonts w:cs="Times New Roman"/>
                <w:sz w:val="24"/>
                <w:szCs w:val="24"/>
              </w:rPr>
              <w:t>3 до цієї тендерної документації);</w:t>
            </w:r>
          </w:p>
          <w:p w14:paraId="1F6E19CD" w14:textId="26FBFBBF" w:rsidR="00D31AD3" w:rsidRPr="00D540AF" w:rsidRDefault="00D31AD3" w:rsidP="00D540AF">
            <w:pPr>
              <w:suppressAutoHyphens w:val="0"/>
              <w:jc w:val="both"/>
              <w:rPr>
                <w:rFonts w:cs="Times New Roman"/>
                <w:sz w:val="24"/>
                <w:szCs w:val="24"/>
              </w:rPr>
            </w:pPr>
            <w:r w:rsidRPr="00D540AF">
              <w:rPr>
                <w:rFonts w:cs="Times New Roman"/>
                <w:sz w:val="24"/>
                <w:szCs w:val="24"/>
              </w:rPr>
              <w:t xml:space="preserve">- </w:t>
            </w:r>
            <w:r w:rsidR="00CA4A7C" w:rsidRPr="00D540AF">
              <w:rPr>
                <w:rFonts w:cs="Times New Roman"/>
                <w:sz w:val="24"/>
                <w:szCs w:val="24"/>
              </w:rPr>
              <w:t>проект договору</w:t>
            </w:r>
            <w:r w:rsidR="00A32BE6" w:rsidRPr="00D540AF">
              <w:rPr>
                <w:rFonts w:cs="Times New Roman"/>
                <w:sz w:val="24"/>
                <w:szCs w:val="24"/>
              </w:rPr>
              <w:t xml:space="preserve"> </w:t>
            </w:r>
            <w:r w:rsidRPr="00D540AF">
              <w:rPr>
                <w:rFonts w:cs="Times New Roman"/>
                <w:sz w:val="24"/>
                <w:szCs w:val="24"/>
              </w:rPr>
              <w:t xml:space="preserve">(згідно додатку </w:t>
            </w:r>
            <w:r w:rsidR="00580A27" w:rsidRPr="00D540AF">
              <w:rPr>
                <w:rFonts w:cs="Times New Roman"/>
                <w:sz w:val="24"/>
                <w:szCs w:val="24"/>
              </w:rPr>
              <w:t>№</w:t>
            </w:r>
            <w:r w:rsidR="005D3A2E" w:rsidRPr="00D540AF">
              <w:rPr>
                <w:rFonts w:cs="Times New Roman"/>
                <w:sz w:val="24"/>
                <w:szCs w:val="24"/>
              </w:rPr>
              <w:t>4</w:t>
            </w:r>
            <w:r w:rsidRPr="00D540AF">
              <w:rPr>
                <w:rFonts w:cs="Times New Roman"/>
                <w:sz w:val="24"/>
                <w:szCs w:val="24"/>
              </w:rPr>
              <w:t xml:space="preserve"> до цієї тендерної документації</w:t>
            </w:r>
            <w:r w:rsidR="002423B7" w:rsidRPr="00D540AF">
              <w:rPr>
                <w:rFonts w:cs="Times New Roman"/>
                <w:sz w:val="24"/>
                <w:szCs w:val="24"/>
              </w:rPr>
              <w:t>)</w:t>
            </w:r>
            <w:r w:rsidR="00E15818" w:rsidRPr="00D540AF">
              <w:rPr>
                <w:rFonts w:cs="Times New Roman"/>
                <w:sz w:val="24"/>
                <w:szCs w:val="24"/>
              </w:rPr>
              <w:t>;</w:t>
            </w:r>
          </w:p>
          <w:p w14:paraId="5DE09554" w14:textId="2BF590B3" w:rsidR="005D3A2E" w:rsidRPr="00D540AF" w:rsidRDefault="005D3A2E" w:rsidP="00D540AF">
            <w:pPr>
              <w:tabs>
                <w:tab w:val="left" w:pos="567"/>
              </w:tabs>
              <w:jc w:val="both"/>
              <w:rPr>
                <w:rFonts w:cs="Times New Roman"/>
                <w:sz w:val="24"/>
                <w:szCs w:val="24"/>
              </w:rPr>
            </w:pPr>
            <w:r w:rsidRPr="00D540AF">
              <w:rPr>
                <w:rFonts w:cs="Times New Roman"/>
                <w:sz w:val="24"/>
                <w:szCs w:val="24"/>
              </w:rPr>
              <w:t xml:space="preserve">– </w:t>
            </w:r>
            <w:r w:rsidR="00CA4A7C" w:rsidRPr="00D540AF">
              <w:rPr>
                <w:rFonts w:cs="Times New Roman"/>
                <w:sz w:val="24"/>
                <w:szCs w:val="24"/>
              </w:rPr>
              <w:t>відомості про учасника</w:t>
            </w:r>
            <w:r w:rsidRPr="00D540AF">
              <w:rPr>
                <w:rFonts w:cs="Times New Roman"/>
                <w:sz w:val="24"/>
                <w:szCs w:val="24"/>
              </w:rPr>
              <w:t xml:space="preserve"> (згідно додатку </w:t>
            </w:r>
            <w:r w:rsidR="00580A27" w:rsidRPr="00D540AF">
              <w:rPr>
                <w:rFonts w:cs="Times New Roman"/>
                <w:sz w:val="24"/>
                <w:szCs w:val="24"/>
              </w:rPr>
              <w:t>№</w:t>
            </w:r>
            <w:r w:rsidR="00E15818" w:rsidRPr="00D540AF">
              <w:rPr>
                <w:rFonts w:cs="Times New Roman"/>
                <w:sz w:val="24"/>
                <w:szCs w:val="24"/>
              </w:rPr>
              <w:t>5</w:t>
            </w:r>
            <w:r w:rsidRPr="00D540AF">
              <w:rPr>
                <w:rFonts w:cs="Times New Roman"/>
                <w:sz w:val="24"/>
                <w:szCs w:val="24"/>
              </w:rPr>
              <w:t xml:space="preserve"> до цієї тендерної документації);</w:t>
            </w:r>
          </w:p>
          <w:p w14:paraId="1F08049C" w14:textId="153BE494" w:rsidR="00A97F28" w:rsidRPr="00D540AF" w:rsidRDefault="00E15818" w:rsidP="00D540AF">
            <w:pPr>
              <w:tabs>
                <w:tab w:val="left" w:pos="567"/>
              </w:tabs>
              <w:jc w:val="both"/>
              <w:rPr>
                <w:rFonts w:cs="Times New Roman"/>
                <w:sz w:val="24"/>
                <w:szCs w:val="24"/>
              </w:rPr>
            </w:pPr>
            <w:r w:rsidRPr="00D540AF">
              <w:rPr>
                <w:rFonts w:cs="Times New Roman"/>
                <w:sz w:val="24"/>
                <w:szCs w:val="24"/>
              </w:rPr>
              <w:t>–</w:t>
            </w:r>
            <w:r w:rsidR="00A97F28" w:rsidRPr="00D540AF">
              <w:rPr>
                <w:rFonts w:cs="Times New Roman"/>
                <w:sz w:val="24"/>
                <w:szCs w:val="24"/>
              </w:rPr>
              <w:t xml:space="preserve"> </w:t>
            </w:r>
            <w:r w:rsidRPr="00D540AF">
              <w:rPr>
                <w:rFonts w:cs="Times New Roman"/>
                <w:bCs/>
                <w:sz w:val="24"/>
                <w:szCs w:val="24"/>
              </w:rPr>
              <w:t>письмова згода на обробку персональних даних</w:t>
            </w:r>
            <w:r w:rsidRPr="00D540AF">
              <w:rPr>
                <w:rFonts w:cs="Times New Roman"/>
                <w:b/>
                <w:bCs/>
                <w:sz w:val="24"/>
                <w:szCs w:val="24"/>
              </w:rPr>
              <w:t xml:space="preserve"> </w:t>
            </w:r>
            <w:r w:rsidRPr="00D540AF">
              <w:rPr>
                <w:rFonts w:cs="Times New Roman"/>
                <w:sz w:val="24"/>
                <w:szCs w:val="24"/>
              </w:rPr>
              <w:t xml:space="preserve">(згідно додатку </w:t>
            </w:r>
            <w:r w:rsidR="00580A27" w:rsidRPr="00D540AF">
              <w:rPr>
                <w:rFonts w:cs="Times New Roman"/>
                <w:sz w:val="24"/>
                <w:szCs w:val="24"/>
              </w:rPr>
              <w:t>№</w:t>
            </w:r>
            <w:r w:rsidRPr="00D540AF">
              <w:rPr>
                <w:rFonts w:cs="Times New Roman"/>
                <w:sz w:val="24"/>
                <w:szCs w:val="24"/>
              </w:rPr>
              <w:t>6 до цієї тендерної документації).</w:t>
            </w:r>
          </w:p>
          <w:p w14:paraId="696AB4ED" w14:textId="0FCEF338" w:rsidR="005D3A2E" w:rsidRPr="00D540AF" w:rsidRDefault="00A97F28" w:rsidP="00D540AF">
            <w:pPr>
              <w:tabs>
                <w:tab w:val="left" w:pos="567"/>
              </w:tabs>
              <w:jc w:val="both"/>
              <w:rPr>
                <w:rFonts w:cs="Times New Roman"/>
                <w:sz w:val="24"/>
                <w:szCs w:val="24"/>
              </w:rPr>
            </w:pPr>
            <w:r w:rsidRPr="00D540AF">
              <w:rPr>
                <w:rFonts w:cs="Times New Roman"/>
                <w:sz w:val="24"/>
                <w:szCs w:val="24"/>
              </w:rPr>
              <w:lastRenderedPageBreak/>
              <w:t>–  інші документи, які передбачені тендерною документацією.</w:t>
            </w:r>
          </w:p>
          <w:p w14:paraId="115558D4" w14:textId="77777777" w:rsidR="00A97F28" w:rsidRPr="00D540AF" w:rsidRDefault="00A97F28" w:rsidP="00D540AF">
            <w:pPr>
              <w:tabs>
                <w:tab w:val="left" w:pos="567"/>
              </w:tabs>
              <w:jc w:val="both"/>
              <w:rPr>
                <w:rFonts w:cs="Times New Roman"/>
                <w:sz w:val="24"/>
                <w:szCs w:val="24"/>
              </w:rPr>
            </w:pPr>
          </w:p>
          <w:p w14:paraId="1144892B" w14:textId="77777777" w:rsidR="00396F96" w:rsidRPr="00D540AF" w:rsidRDefault="009C2DD6" w:rsidP="00D540AF">
            <w:pPr>
              <w:tabs>
                <w:tab w:val="left" w:pos="567"/>
              </w:tabs>
              <w:jc w:val="both"/>
              <w:rPr>
                <w:rFonts w:cs="Times New Roman"/>
                <w:sz w:val="24"/>
                <w:szCs w:val="24"/>
              </w:rPr>
            </w:pPr>
            <w:r w:rsidRPr="00D540AF">
              <w:rPr>
                <w:rFonts w:cs="Times New Roman"/>
                <w:sz w:val="24"/>
                <w:szCs w:val="24"/>
              </w:rPr>
              <w:t>3.</w:t>
            </w:r>
            <w:r w:rsidR="00D31AD3" w:rsidRPr="00D540AF">
              <w:rPr>
                <w:rFonts w:cs="Times New Roman"/>
                <w:sz w:val="24"/>
                <w:szCs w:val="24"/>
              </w:rPr>
              <w:t>1.2</w:t>
            </w:r>
            <w:r w:rsidRPr="00D540AF">
              <w:rPr>
                <w:rFonts w:cs="Times New Roman"/>
                <w:sz w:val="24"/>
                <w:szCs w:val="24"/>
              </w:rPr>
              <w:t>.</w:t>
            </w:r>
            <w:r w:rsidR="00D31AD3" w:rsidRPr="00D540AF">
              <w:rPr>
                <w:rFonts w:cs="Times New Roman"/>
                <w:sz w:val="24"/>
                <w:szCs w:val="24"/>
              </w:rPr>
              <w:t xml:space="preserve"> </w:t>
            </w:r>
            <w:r w:rsidR="00396F96" w:rsidRPr="00D540AF">
              <w:rPr>
                <w:rFonts w:cs="Times New Roman"/>
                <w:sz w:val="24"/>
                <w:szCs w:val="24"/>
              </w:rPr>
              <w:t xml:space="preserve">Кожен учасник має право подати тільки одну тендерну пропозицію. </w:t>
            </w:r>
          </w:p>
          <w:p w14:paraId="0D4EFCAF"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t xml:space="preserve">3.1.3. </w:t>
            </w:r>
            <w:r w:rsidRPr="00D540AF">
              <w:rPr>
                <w:rFonts w:cs="Times New Roman"/>
                <w:b/>
                <w:bCs/>
                <w:sz w:val="24"/>
                <w:szCs w:val="24"/>
              </w:rPr>
              <w:t>Повноваження щодо підпису документів пропозиції учасника</w:t>
            </w:r>
            <w:r w:rsidRPr="00D540AF">
              <w:rPr>
                <w:rFonts w:cs="Times New Roman"/>
                <w:sz w:val="24"/>
                <w:szCs w:val="24"/>
              </w:rPr>
              <w:t xml:space="preserve">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2A4072AF"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t xml:space="preserve">3.1.4.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540AF">
              <w:rPr>
                <w:rFonts w:cs="Times New Roman"/>
                <w:sz w:val="24"/>
                <w:szCs w:val="24"/>
              </w:rPr>
              <w:t>скан</w:t>
            </w:r>
            <w:proofErr w:type="spellEnd"/>
            <w:r w:rsidRPr="00D540AF">
              <w:rPr>
                <w:rFonts w:cs="Times New Roman"/>
                <w:sz w:val="24"/>
                <w:szCs w:val="24"/>
              </w:rPr>
              <w:t xml:space="preserve">-копій придатних для </w:t>
            </w:r>
            <w:proofErr w:type="spellStart"/>
            <w:r w:rsidRPr="00D540AF">
              <w:rPr>
                <w:rFonts w:cs="Times New Roman"/>
                <w:sz w:val="24"/>
                <w:szCs w:val="24"/>
              </w:rPr>
              <w:t>машинозчитування</w:t>
            </w:r>
            <w:proofErr w:type="spellEnd"/>
            <w:r w:rsidRPr="00D540AF">
              <w:rPr>
                <w:rFonts w:cs="Times New Roman"/>
                <w:sz w:val="24"/>
                <w:szCs w:val="24"/>
              </w:rPr>
              <w:t xml:space="preserve"> (файли з розширенням «..</w:t>
            </w:r>
            <w:proofErr w:type="spellStart"/>
            <w:r w:rsidRPr="00D540AF">
              <w:rPr>
                <w:rFonts w:cs="Times New Roman"/>
                <w:sz w:val="24"/>
                <w:szCs w:val="24"/>
              </w:rPr>
              <w:t>pdf</w:t>
            </w:r>
            <w:proofErr w:type="spellEnd"/>
            <w:r w:rsidRPr="00D540AF">
              <w:rPr>
                <w:rFonts w:cs="Times New Roman"/>
                <w:sz w:val="24"/>
                <w:szCs w:val="24"/>
              </w:rPr>
              <w:t>.», «..</w:t>
            </w:r>
            <w:proofErr w:type="spellStart"/>
            <w:r w:rsidRPr="00D540AF">
              <w:rPr>
                <w:rFonts w:cs="Times New Roman"/>
                <w:sz w:val="24"/>
                <w:szCs w:val="24"/>
              </w:rPr>
              <w:t>jpeg</w:t>
            </w:r>
            <w:proofErr w:type="spellEnd"/>
            <w:r w:rsidRPr="00D540AF">
              <w:rPr>
                <w:rFonts w:cs="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D540AF">
              <w:rPr>
                <w:rFonts w:cs="Times New Roman"/>
                <w:sz w:val="24"/>
                <w:szCs w:val="24"/>
              </w:rPr>
              <w:t>скан</w:t>
            </w:r>
            <w:proofErr w:type="spellEnd"/>
            <w:r w:rsidRPr="00D540AF">
              <w:rPr>
                <w:rFonts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про що учасником подається згода.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57C6464"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t>3.1.5.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захищений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3.1.3. цієї документації.</w:t>
            </w:r>
          </w:p>
          <w:p w14:paraId="10240861"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D540AF">
              <w:rPr>
                <w:rFonts w:cs="Times New Roman"/>
                <w:sz w:val="24"/>
                <w:szCs w:val="24"/>
              </w:rPr>
              <w:t>т.ч</w:t>
            </w:r>
            <w:proofErr w:type="spellEnd"/>
            <w:r w:rsidRPr="00D540AF">
              <w:rPr>
                <w:rFonts w:cs="Times New Roman"/>
                <w:sz w:val="24"/>
                <w:szCs w:val="24"/>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14:paraId="51621F9E"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lastRenderedPageBreak/>
              <w:t xml:space="preserve">3.1.7. У разі якщо тендерна пропозиція подається об'єднанням учасників, до неї обов'язково включається </w:t>
            </w:r>
            <w:r w:rsidRPr="00D540AF">
              <w:rPr>
                <w:rFonts w:cs="Times New Roman"/>
                <w:b/>
                <w:bCs/>
                <w:sz w:val="24"/>
                <w:szCs w:val="24"/>
              </w:rPr>
              <w:t xml:space="preserve">документ про створення такого об'єднання. </w:t>
            </w:r>
            <w:r w:rsidRPr="00D540AF">
              <w:rPr>
                <w:rFonts w:cs="Times New Roman"/>
                <w:sz w:val="24"/>
                <w:szCs w:val="24"/>
              </w:rPr>
              <w:t xml:space="preserve"> </w:t>
            </w:r>
          </w:p>
          <w:p w14:paraId="3C63DAF2"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t>3.1.9.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подається учасником лист в довільній формі про не подання зазначених (відповідних) документів.</w:t>
            </w:r>
          </w:p>
          <w:p w14:paraId="5DD35AFE"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t>3.1.10.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569D64" w14:textId="77777777" w:rsidR="00396F96" w:rsidRPr="00D540AF" w:rsidRDefault="00396F96" w:rsidP="00D540AF">
            <w:pPr>
              <w:tabs>
                <w:tab w:val="left" w:pos="567"/>
              </w:tabs>
              <w:jc w:val="both"/>
              <w:rPr>
                <w:rFonts w:cs="Times New Roman"/>
                <w:sz w:val="24"/>
                <w:szCs w:val="24"/>
              </w:rPr>
            </w:pPr>
            <w:r w:rsidRPr="00D540AF">
              <w:rPr>
                <w:rFonts w:cs="Times New Roman"/>
                <w:sz w:val="24"/>
                <w:szCs w:val="24"/>
              </w:rPr>
              <w:t xml:space="preserve">3.1.11.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40AF">
              <w:rPr>
                <w:rFonts w:cs="Times New Roman"/>
                <w:sz w:val="24"/>
                <w:szCs w:val="24"/>
              </w:rPr>
              <w:t>означатиме</w:t>
            </w:r>
            <w:proofErr w:type="spellEnd"/>
            <w:r w:rsidRPr="00D540AF">
              <w:rPr>
                <w:rFonts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5E0B402" w14:textId="7CE48942" w:rsidR="00396F96" w:rsidRPr="00D540AF" w:rsidRDefault="00396F96" w:rsidP="00D540AF">
            <w:pPr>
              <w:tabs>
                <w:tab w:val="left" w:pos="567"/>
              </w:tabs>
              <w:jc w:val="both"/>
              <w:rPr>
                <w:rFonts w:cs="Times New Roman"/>
                <w:sz w:val="24"/>
                <w:szCs w:val="24"/>
              </w:rPr>
            </w:pPr>
            <w:r w:rsidRPr="00D540AF">
              <w:rPr>
                <w:rFonts w:cs="Times New Roman"/>
                <w:sz w:val="24"/>
                <w:szCs w:val="24"/>
              </w:rPr>
              <w:t xml:space="preserve">3.1.12. Учасник у складі пропозиції повинен подати </w:t>
            </w:r>
            <w:r w:rsidRPr="00D540AF">
              <w:rPr>
                <w:rFonts w:cs="Times New Roman"/>
                <w:b/>
                <w:bCs/>
                <w:sz w:val="24"/>
                <w:szCs w:val="24"/>
              </w:rPr>
              <w:t>реєстр документів</w:t>
            </w:r>
            <w:r w:rsidRPr="00D540AF">
              <w:rPr>
                <w:rFonts w:cs="Times New Roman"/>
                <w:sz w:val="24"/>
                <w:szCs w:val="24"/>
              </w:rPr>
              <w:t>, які подаються ним у складі тендерної пропозиції. Реєстр повинен містити наступну інформацію: Номер за порядком; Загальна назва документу, який поданий Учасником у складі тендерної пропозиції; Найменування файлу у якому міститься такий документ із зазначенням формату файлу.</w:t>
            </w:r>
          </w:p>
          <w:p w14:paraId="3DABCF80" w14:textId="786690C8" w:rsidR="00396F96" w:rsidRPr="00D540AF" w:rsidRDefault="00396F96" w:rsidP="00D540AF">
            <w:pPr>
              <w:tabs>
                <w:tab w:val="left" w:pos="567"/>
              </w:tabs>
              <w:jc w:val="both"/>
              <w:rPr>
                <w:rFonts w:cs="Times New Roman"/>
                <w:iCs/>
                <w:sz w:val="24"/>
                <w:szCs w:val="24"/>
                <w:u w:val="single"/>
              </w:rPr>
            </w:pPr>
            <w:r w:rsidRPr="00D540AF">
              <w:rPr>
                <w:rFonts w:cs="Times New Roman"/>
                <w:sz w:val="24"/>
                <w:szCs w:val="24"/>
              </w:rPr>
              <w:t>Учасникам процедури закупівлі дозволено групувати документи, які подані у складі пропозиції, у один або декілька файлів шляхом їх архівування або об’єднання в електронні файли у форматі PDF та/або JPEG.</w:t>
            </w:r>
          </w:p>
          <w:p w14:paraId="22B44EAC" w14:textId="0863AF8B" w:rsidR="008D5739" w:rsidRPr="00D540AF" w:rsidRDefault="008D5739" w:rsidP="00D540AF">
            <w:pPr>
              <w:pStyle w:val="28"/>
              <w:widowControl w:val="0"/>
              <w:spacing w:line="240" w:lineRule="auto"/>
              <w:jc w:val="both"/>
              <w:rPr>
                <w:rFonts w:ascii="Times New Roman" w:hAnsi="Times New Roman" w:cs="Times New Roman"/>
                <w:iCs/>
                <w:sz w:val="24"/>
                <w:szCs w:val="24"/>
                <w:u w:val="single"/>
                <w:lang w:val="uk-UA"/>
              </w:rPr>
            </w:pPr>
          </w:p>
        </w:tc>
      </w:tr>
      <w:tr w:rsidR="008D5739" w:rsidRPr="00B22210" w14:paraId="541D2DB1" w14:textId="77777777" w:rsidTr="00953F89">
        <w:trPr>
          <w:trHeight w:val="400"/>
        </w:trPr>
        <w:tc>
          <w:tcPr>
            <w:tcW w:w="576" w:type="dxa"/>
            <w:tcBorders>
              <w:top w:val="single" w:sz="4" w:space="0" w:color="000000"/>
              <w:left w:val="single" w:sz="4" w:space="0" w:color="000000"/>
              <w:bottom w:val="single" w:sz="4" w:space="0" w:color="000000"/>
            </w:tcBorders>
            <w:shd w:val="clear" w:color="auto" w:fill="auto"/>
          </w:tcPr>
          <w:p w14:paraId="3F540A81" w14:textId="02610197" w:rsidR="008D5739" w:rsidRPr="00B22210" w:rsidRDefault="008D5739" w:rsidP="00457303">
            <w:pPr>
              <w:pStyle w:val="28"/>
              <w:widowControl w:val="0"/>
              <w:snapToGrid w:val="0"/>
              <w:spacing w:before="96" w:after="96"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lastRenderedPageBreak/>
              <w:t>2</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1623BB20" w14:textId="77777777" w:rsidR="008D5739" w:rsidRPr="00B22210" w:rsidRDefault="008D5739" w:rsidP="00D479F2">
            <w:pPr>
              <w:pStyle w:val="28"/>
              <w:widowControl w:val="0"/>
              <w:snapToGrid w:val="0"/>
              <w:spacing w:before="96" w:after="96" w:line="240" w:lineRule="auto"/>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Забезпечення тендерної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3CE804E" w14:textId="5A195AEF" w:rsidR="008D5739" w:rsidRPr="00D540AF" w:rsidRDefault="00E5276D" w:rsidP="00D540AF">
            <w:pPr>
              <w:pStyle w:val="28"/>
              <w:widowControl w:val="0"/>
              <w:snapToGrid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00000A"/>
                <w:sz w:val="24"/>
                <w:szCs w:val="24"/>
                <w:lang w:val="uk-UA"/>
              </w:rPr>
              <w:t>3.2.1. Забезпечення тендерної пропозиції не вимагається Замовником.</w:t>
            </w:r>
          </w:p>
        </w:tc>
      </w:tr>
      <w:tr w:rsidR="008D5739" w:rsidRPr="00B22210" w14:paraId="585CCD9E"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7E6EB4CA" w14:textId="29281958" w:rsidR="008D5739" w:rsidRPr="00B22210" w:rsidRDefault="008D5739" w:rsidP="00457303">
            <w:pPr>
              <w:pStyle w:val="28"/>
              <w:widowControl w:val="0"/>
              <w:snapToGrid w:val="0"/>
              <w:spacing w:before="72" w:after="72"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3</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781AB33F" w14:textId="77777777" w:rsidR="008D5739" w:rsidRPr="00B22210" w:rsidRDefault="008D5739" w:rsidP="00D479F2">
            <w:pPr>
              <w:pStyle w:val="28"/>
              <w:widowControl w:val="0"/>
              <w:snapToGrid w:val="0"/>
              <w:spacing w:before="72" w:after="72"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35B807B" w14:textId="74FF9D4A" w:rsidR="008D5739" w:rsidRPr="00D540AF" w:rsidRDefault="004742C3" w:rsidP="00D540AF">
            <w:pPr>
              <w:pStyle w:val="28"/>
              <w:widowControl w:val="0"/>
              <w:snapToGrid w:val="0"/>
              <w:spacing w:line="240" w:lineRule="auto"/>
              <w:jc w:val="both"/>
              <w:rPr>
                <w:rFonts w:ascii="Times New Roman" w:eastAsia="Times New Roman" w:hAnsi="Times New Roman" w:cs="Times New Roman"/>
                <w:color w:val="auto"/>
                <w:sz w:val="24"/>
                <w:szCs w:val="24"/>
                <w:lang w:val="uk-UA"/>
              </w:rPr>
            </w:pPr>
            <w:bookmarkStart w:id="0" w:name="h.2et92p0"/>
            <w:bookmarkEnd w:id="0"/>
            <w:r w:rsidRPr="00D540AF">
              <w:rPr>
                <w:rFonts w:ascii="Times New Roman" w:hAnsi="Times New Roman" w:cs="Times New Roman"/>
                <w:color w:val="00000A"/>
                <w:sz w:val="24"/>
                <w:szCs w:val="24"/>
                <w:lang w:val="uk-UA"/>
              </w:rPr>
              <w:t>3.3.1. Не встановлюються, оскільки забезпечення тендерної пропозиції не вимагається.</w:t>
            </w:r>
          </w:p>
        </w:tc>
      </w:tr>
      <w:tr w:rsidR="008D5739" w:rsidRPr="00B22210" w14:paraId="7B3F3DDA"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7B49058E" w14:textId="103DAD25" w:rsidR="008D5739" w:rsidRPr="00B22210" w:rsidRDefault="008D5739" w:rsidP="00457303">
            <w:pPr>
              <w:pStyle w:val="28"/>
              <w:widowControl w:val="0"/>
              <w:snapToGrid w:val="0"/>
              <w:spacing w:before="72" w:after="72"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4</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3B670CA7" w14:textId="77777777" w:rsidR="008D5739" w:rsidRPr="00B22210" w:rsidRDefault="008D5739" w:rsidP="00D479F2">
            <w:pPr>
              <w:pStyle w:val="28"/>
              <w:widowControl w:val="0"/>
              <w:snapToGrid w:val="0"/>
              <w:spacing w:before="72" w:after="72"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A32D661" w14:textId="77777777" w:rsidR="004742C3" w:rsidRPr="00D540AF" w:rsidRDefault="004742C3" w:rsidP="00D540AF">
            <w:pPr>
              <w:pStyle w:val="LO-normal"/>
              <w:widowControl w:val="0"/>
              <w:tabs>
                <w:tab w:val="left" w:pos="567"/>
              </w:tabs>
              <w:spacing w:line="240" w:lineRule="auto"/>
              <w:jc w:val="both"/>
              <w:rPr>
                <w:rFonts w:ascii="Times New Roman" w:hAnsi="Times New Roman" w:cs="Times New Roman"/>
                <w:color w:val="auto"/>
                <w:sz w:val="24"/>
                <w:szCs w:val="24"/>
                <w:shd w:val="clear" w:color="auto" w:fill="FFFFFF"/>
                <w:lang w:val="uk-UA"/>
              </w:rPr>
            </w:pPr>
            <w:r w:rsidRPr="00D540AF">
              <w:rPr>
                <w:rFonts w:ascii="Times New Roman" w:hAnsi="Times New Roman" w:cs="Times New Roman"/>
                <w:color w:val="auto"/>
                <w:sz w:val="24"/>
                <w:szCs w:val="24"/>
                <w:shd w:val="clear" w:color="auto" w:fill="FFFFFF"/>
                <w:lang w:val="uk-UA"/>
              </w:rPr>
              <w:t xml:space="preserve">3.4.1. Тендерні пропозиції вважаються дійсними протягом ста двадцяти днів із дати кінцевого строку подання тендерних пропозицій. </w:t>
            </w:r>
          </w:p>
          <w:p w14:paraId="5B570534" w14:textId="77777777" w:rsidR="004742C3" w:rsidRPr="00D540AF" w:rsidRDefault="004742C3" w:rsidP="00D540AF">
            <w:pPr>
              <w:pStyle w:val="LO-normal"/>
              <w:widowControl w:val="0"/>
              <w:tabs>
                <w:tab w:val="left" w:pos="567"/>
              </w:tabs>
              <w:spacing w:line="240" w:lineRule="auto"/>
              <w:jc w:val="both"/>
              <w:rPr>
                <w:rFonts w:ascii="Times New Roman" w:hAnsi="Times New Roman" w:cs="Times New Roman"/>
                <w:color w:val="auto"/>
                <w:sz w:val="24"/>
                <w:szCs w:val="24"/>
                <w:shd w:val="clear" w:color="auto" w:fill="FFFFFF"/>
                <w:lang w:val="uk-UA"/>
              </w:rPr>
            </w:pPr>
            <w:r w:rsidRPr="00D540AF">
              <w:rPr>
                <w:rFonts w:ascii="Times New Roman" w:hAnsi="Times New Roman" w:cs="Times New Roman"/>
                <w:color w:val="auto"/>
                <w:sz w:val="24"/>
                <w:szCs w:val="24"/>
                <w:shd w:val="clear" w:color="auto" w:fill="FFFFFF"/>
                <w:lang w:val="uk-UA"/>
              </w:rPr>
              <w:t xml:space="preserve">3.4.2.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процедури закупівлі продовження строку дії тендерних пропозицій. </w:t>
            </w:r>
          </w:p>
          <w:p w14:paraId="346F7E0C" w14:textId="77777777" w:rsidR="004742C3" w:rsidRPr="00D540AF" w:rsidRDefault="004742C3" w:rsidP="00D540AF">
            <w:pPr>
              <w:pStyle w:val="LO-normal"/>
              <w:widowControl w:val="0"/>
              <w:tabs>
                <w:tab w:val="left" w:pos="567"/>
              </w:tabs>
              <w:spacing w:line="240" w:lineRule="auto"/>
              <w:jc w:val="both"/>
              <w:rPr>
                <w:rFonts w:ascii="Times New Roman" w:hAnsi="Times New Roman" w:cs="Times New Roman"/>
                <w:color w:val="auto"/>
                <w:sz w:val="24"/>
                <w:szCs w:val="24"/>
                <w:shd w:val="clear" w:color="auto" w:fill="FFFFFF"/>
                <w:lang w:val="uk-UA"/>
              </w:rPr>
            </w:pPr>
            <w:r w:rsidRPr="00D540AF">
              <w:rPr>
                <w:rFonts w:ascii="Times New Roman" w:hAnsi="Times New Roman" w:cs="Times New Roman"/>
                <w:color w:val="auto"/>
                <w:sz w:val="24"/>
                <w:szCs w:val="24"/>
                <w:shd w:val="clear" w:color="auto" w:fill="FFFFFF"/>
                <w:lang w:val="uk-UA"/>
              </w:rPr>
              <w:lastRenderedPageBreak/>
              <w:t>3.4.3. Учасник процедури закупівлі має право:</w:t>
            </w:r>
          </w:p>
          <w:p w14:paraId="34436A40" w14:textId="77777777" w:rsidR="004742C3" w:rsidRPr="00D540AF" w:rsidRDefault="004742C3" w:rsidP="00D540AF">
            <w:pPr>
              <w:pStyle w:val="LO-normal"/>
              <w:widowControl w:val="0"/>
              <w:tabs>
                <w:tab w:val="left" w:pos="567"/>
              </w:tabs>
              <w:spacing w:line="240" w:lineRule="auto"/>
              <w:jc w:val="both"/>
              <w:rPr>
                <w:rFonts w:ascii="Times New Roman" w:hAnsi="Times New Roman" w:cs="Times New Roman"/>
                <w:color w:val="auto"/>
                <w:sz w:val="24"/>
                <w:szCs w:val="24"/>
                <w:shd w:val="clear" w:color="auto" w:fill="FFFFFF"/>
                <w:lang w:val="uk-UA"/>
              </w:rPr>
            </w:pPr>
            <w:r w:rsidRPr="00D540AF">
              <w:rPr>
                <w:rFonts w:ascii="Times New Roman" w:hAnsi="Times New Roman" w:cs="Times New Roman"/>
                <w:color w:val="auto"/>
                <w:sz w:val="24"/>
                <w:szCs w:val="24"/>
                <w:shd w:val="clear" w:color="auto" w:fill="FFFFFF"/>
                <w:lang w:val="uk-UA"/>
              </w:rPr>
              <w:t>- відхилити таку вимогу, не втрачаючи при цьому наданого ним забезпечення тендерної пропозиції;</w:t>
            </w:r>
          </w:p>
          <w:p w14:paraId="194FF590" w14:textId="77777777" w:rsidR="004742C3" w:rsidRPr="00D540AF" w:rsidRDefault="004742C3" w:rsidP="00D540AF">
            <w:pPr>
              <w:pStyle w:val="LO-normal"/>
              <w:widowControl w:val="0"/>
              <w:tabs>
                <w:tab w:val="left" w:pos="567"/>
              </w:tabs>
              <w:spacing w:line="240" w:lineRule="auto"/>
              <w:jc w:val="both"/>
              <w:rPr>
                <w:rFonts w:ascii="Times New Roman" w:hAnsi="Times New Roman" w:cs="Times New Roman"/>
                <w:color w:val="auto"/>
                <w:sz w:val="24"/>
                <w:szCs w:val="24"/>
                <w:shd w:val="clear" w:color="auto" w:fill="FFFFFF"/>
                <w:lang w:val="uk-UA"/>
              </w:rPr>
            </w:pPr>
            <w:r w:rsidRPr="00D540AF">
              <w:rPr>
                <w:rFonts w:ascii="Times New Roman" w:hAnsi="Times New Roman" w:cs="Times New Roman"/>
                <w:color w:val="auto"/>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2B8C66C3" w14:textId="77777777" w:rsidR="004742C3" w:rsidRPr="00D540AF" w:rsidRDefault="004742C3" w:rsidP="00D540AF">
            <w:pPr>
              <w:pStyle w:val="LO-normal"/>
              <w:widowControl w:val="0"/>
              <w:tabs>
                <w:tab w:val="left" w:pos="567"/>
              </w:tabs>
              <w:spacing w:line="240" w:lineRule="auto"/>
              <w:jc w:val="both"/>
              <w:rPr>
                <w:rFonts w:ascii="Times New Roman" w:hAnsi="Times New Roman" w:cs="Times New Roman"/>
                <w:color w:val="auto"/>
                <w:sz w:val="24"/>
                <w:szCs w:val="24"/>
                <w:shd w:val="clear" w:color="auto" w:fill="FFFFFF"/>
                <w:lang w:val="uk-UA"/>
              </w:rPr>
            </w:pPr>
            <w:r w:rsidRPr="00D540AF">
              <w:rPr>
                <w:rFonts w:ascii="Times New Roman" w:hAnsi="Times New Roman" w:cs="Times New Roman"/>
                <w:color w:val="auto"/>
                <w:sz w:val="24"/>
                <w:szCs w:val="24"/>
                <w:shd w:val="clear" w:color="auto" w:fill="FFFFFF"/>
                <w:lang w:val="uk-UA"/>
              </w:rPr>
              <w:t xml:space="preserve">На виконання вимог Закону учасник має надати </w:t>
            </w:r>
            <w:r w:rsidRPr="00D540AF">
              <w:rPr>
                <w:rFonts w:ascii="Times New Roman" w:hAnsi="Times New Roman" w:cs="Times New Roman"/>
                <w:b/>
                <w:bCs/>
                <w:color w:val="auto"/>
                <w:sz w:val="24"/>
                <w:szCs w:val="24"/>
                <w:shd w:val="clear" w:color="auto" w:fill="FFFFFF"/>
                <w:lang w:val="uk-UA"/>
              </w:rPr>
              <w:t>довідку в довільній формі щодо строку дії пропозиції</w:t>
            </w:r>
            <w:r w:rsidRPr="00D540AF">
              <w:rPr>
                <w:rFonts w:ascii="Times New Roman" w:hAnsi="Times New Roman" w:cs="Times New Roman"/>
                <w:color w:val="auto"/>
                <w:sz w:val="24"/>
                <w:szCs w:val="24"/>
                <w:shd w:val="clear" w:color="auto" w:fill="FFFFFF"/>
                <w:lang w:val="uk-UA"/>
              </w:rPr>
              <w:t>.</w:t>
            </w:r>
          </w:p>
          <w:p w14:paraId="6B38C089" w14:textId="7442146B" w:rsidR="008D5739" w:rsidRPr="00D540AF" w:rsidRDefault="004742C3" w:rsidP="00D540AF">
            <w:pPr>
              <w:pStyle w:val="28"/>
              <w:widowControl w:val="0"/>
              <w:spacing w:line="240" w:lineRule="auto"/>
              <w:jc w:val="both"/>
              <w:rPr>
                <w:rFonts w:ascii="Times New Roman" w:eastAsia="Times New Roman" w:hAnsi="Times New Roman" w:cs="Times New Roman"/>
                <w:color w:val="auto"/>
                <w:sz w:val="24"/>
                <w:szCs w:val="24"/>
                <w:lang w:val="uk-UA"/>
              </w:rPr>
            </w:pPr>
            <w:r w:rsidRPr="00D540AF">
              <w:rPr>
                <w:rFonts w:ascii="Times New Roman" w:hAnsi="Times New Roman" w:cs="Times New Roman"/>
                <w:color w:val="auto"/>
                <w:sz w:val="24"/>
                <w:szCs w:val="24"/>
                <w:shd w:val="clear" w:color="auto" w:fill="FFFFFF"/>
                <w:lang w:val="uk-UA"/>
              </w:rPr>
              <w:t>3.4.4. Учасники, які не подовжують строк дії своїх забезпечень, вважаються такими, що відхилили вимогу щодо продовження дії своїх пропозицій</w:t>
            </w:r>
            <w:r w:rsidR="000074F2" w:rsidRPr="00D540AF">
              <w:rPr>
                <w:rFonts w:ascii="Times New Roman" w:hAnsi="Times New Roman" w:cs="Times New Roman"/>
                <w:color w:val="auto"/>
                <w:sz w:val="24"/>
                <w:szCs w:val="24"/>
                <w:shd w:val="clear" w:color="auto" w:fill="FFFFFF"/>
                <w:lang w:val="uk-UA"/>
              </w:rPr>
              <w:t xml:space="preserve"> </w:t>
            </w:r>
            <w:r w:rsidR="00266500" w:rsidRPr="00D540AF">
              <w:rPr>
                <w:rFonts w:ascii="Times New Roman" w:eastAsia="Times New Roman" w:hAnsi="Times New Roman" w:cs="Times New Roman"/>
                <w:color w:val="auto"/>
                <w:sz w:val="24"/>
                <w:szCs w:val="24"/>
                <w:lang w:val="uk-UA"/>
              </w:rPr>
              <w:t>та наданого забезпечення тендерної пропозиції.</w:t>
            </w:r>
          </w:p>
        </w:tc>
      </w:tr>
      <w:tr w:rsidR="008D5739" w:rsidRPr="00B22210" w14:paraId="345DBCFC"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4434DE97" w14:textId="10C9292F" w:rsidR="008D5739" w:rsidRPr="00B22210" w:rsidRDefault="008D5739" w:rsidP="00457303">
            <w:pPr>
              <w:pStyle w:val="28"/>
              <w:widowControl w:val="0"/>
              <w:snapToGrid w:val="0"/>
              <w:spacing w:before="48"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5</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3B4C0D37" w14:textId="77777777" w:rsidR="00870550" w:rsidRPr="00B22210" w:rsidRDefault="00870550" w:rsidP="00D479F2">
            <w:pPr>
              <w:pStyle w:val="aff0"/>
              <w:snapToGrid w:val="0"/>
              <w:spacing w:before="0" w:after="0"/>
              <w:jc w:val="center"/>
              <w:rPr>
                <w:rStyle w:val="af6"/>
                <w:lang w:val="uk-UA"/>
              </w:rPr>
            </w:pPr>
            <w:r w:rsidRPr="00B22210">
              <w:rPr>
                <w:rStyle w:val="af6"/>
                <w:lang w:val="uk-UA"/>
              </w:rPr>
              <w:t>Кваліфікаційні критерії до учасників та вимоги, установлені статтею 17 Закону</w:t>
            </w:r>
          </w:p>
          <w:p w14:paraId="6FA3BFF5" w14:textId="77777777" w:rsidR="008D5739" w:rsidRPr="00B22210" w:rsidRDefault="008D5739" w:rsidP="00D479F2">
            <w:pPr>
              <w:pStyle w:val="28"/>
              <w:widowControl w:val="0"/>
              <w:snapToGrid w:val="0"/>
              <w:spacing w:before="48" w:line="240" w:lineRule="auto"/>
              <w:ind w:right="113"/>
              <w:jc w:val="center"/>
              <w:rPr>
                <w:rFonts w:ascii="Times New Roman" w:eastAsia="Times New Roman" w:hAnsi="Times New Roman" w:cs="Times New Roman"/>
                <w:color w:val="auto"/>
                <w:sz w:val="24"/>
                <w:szCs w:val="24"/>
                <w:lang w:val="uk-UA"/>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808170E" w14:textId="516A7079" w:rsidR="00266500" w:rsidRPr="00D540AF" w:rsidRDefault="000074F2" w:rsidP="00D540AF">
            <w:pPr>
              <w:pStyle w:val="Default"/>
              <w:tabs>
                <w:tab w:val="left" w:pos="567"/>
              </w:tabs>
              <w:jc w:val="both"/>
              <w:rPr>
                <w:rFonts w:cs="Times New Roman"/>
                <w:color w:val="00000A"/>
              </w:rPr>
            </w:pPr>
            <w:r w:rsidRPr="00D540AF">
              <w:rPr>
                <w:rFonts w:cs="Times New Roman"/>
                <w:color w:val="00000A"/>
              </w:rPr>
              <w:t>3.</w:t>
            </w:r>
            <w:r w:rsidR="00266500" w:rsidRPr="00D540AF">
              <w:rPr>
                <w:rFonts w:cs="Times New Roman"/>
                <w:color w:val="00000A"/>
              </w:rPr>
              <w:t xml:space="preserve">5.1. </w:t>
            </w:r>
            <w:r w:rsidRPr="00D540AF">
              <w:rPr>
                <w:rFonts w:cs="Times New Roman"/>
                <w:color w:val="00000A"/>
              </w:rPr>
              <w:t>Замовник вимагає від учасників подання ними документально підтвердженої інформації про їх відповідність кваліфікаційним критеріям</w:t>
            </w:r>
            <w:r w:rsidR="009B1AD3" w:rsidRPr="00D540AF">
              <w:rPr>
                <w:rFonts w:cs="Times New Roman"/>
                <w:color w:val="00000A"/>
              </w:rPr>
              <w:t>.</w:t>
            </w:r>
          </w:p>
          <w:p w14:paraId="69697A6E" w14:textId="27D0E1DB" w:rsidR="00266500" w:rsidRPr="00D540AF" w:rsidRDefault="000074F2" w:rsidP="00D540AF">
            <w:pPr>
              <w:pStyle w:val="Default"/>
              <w:tabs>
                <w:tab w:val="left" w:pos="567"/>
              </w:tabs>
              <w:jc w:val="both"/>
              <w:rPr>
                <w:rFonts w:cs="Times New Roman"/>
                <w:color w:val="00000A"/>
              </w:rPr>
            </w:pPr>
            <w:r w:rsidRPr="00D540AF">
              <w:rPr>
                <w:rFonts w:cs="Times New Roman"/>
                <w:color w:val="00000A"/>
              </w:rPr>
              <w:t>3.</w:t>
            </w:r>
            <w:r w:rsidR="00266500" w:rsidRPr="00D540AF">
              <w:rPr>
                <w:rFonts w:cs="Times New Roman"/>
                <w:color w:val="00000A"/>
              </w:rPr>
              <w:t>5.2.</w:t>
            </w:r>
            <w:r w:rsidR="008C2ADC" w:rsidRPr="00D540AF">
              <w:rPr>
                <w:rFonts w:cs="Times New Roman"/>
                <w:color w:val="00000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r w:rsidR="00266500" w:rsidRPr="00D540AF">
              <w:rPr>
                <w:rFonts w:cs="Times New Roman"/>
                <w:color w:val="00000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3287"/>
            </w:tblGrid>
            <w:tr w:rsidR="00A254B9" w:rsidRPr="00D540AF" w14:paraId="74F464F8" w14:textId="77777777" w:rsidTr="00B740D7">
              <w:trPr>
                <w:jc w:val="center"/>
              </w:trPr>
              <w:tc>
                <w:tcPr>
                  <w:tcW w:w="3287" w:type="dxa"/>
                  <w:shd w:val="clear" w:color="auto" w:fill="auto"/>
                  <w:vAlign w:val="center"/>
                </w:tcPr>
                <w:p w14:paraId="496A272D" w14:textId="725D5FD4" w:rsidR="00A254B9" w:rsidRPr="00D540AF" w:rsidRDefault="00A254B9" w:rsidP="00D540AF">
                  <w:pPr>
                    <w:pStyle w:val="Default"/>
                    <w:tabs>
                      <w:tab w:val="left" w:pos="567"/>
                    </w:tabs>
                    <w:jc w:val="center"/>
                    <w:rPr>
                      <w:rFonts w:cs="Times New Roman"/>
                      <w:b/>
                      <w:bCs/>
                      <w:i/>
                      <w:iCs/>
                      <w:color w:val="00000A"/>
                    </w:rPr>
                  </w:pPr>
                  <w:r w:rsidRPr="00D540AF">
                    <w:rPr>
                      <w:rFonts w:cs="Times New Roman"/>
                      <w:b/>
                      <w:bCs/>
                      <w:i/>
                      <w:iCs/>
                      <w:color w:val="00000A"/>
                    </w:rPr>
                    <w:t>Кваліфікаційний критерій</w:t>
                  </w:r>
                </w:p>
              </w:tc>
              <w:tc>
                <w:tcPr>
                  <w:tcW w:w="3287" w:type="dxa"/>
                  <w:shd w:val="clear" w:color="auto" w:fill="auto"/>
                  <w:vAlign w:val="center"/>
                </w:tcPr>
                <w:p w14:paraId="086DBCE5" w14:textId="72B389CB" w:rsidR="00A254B9" w:rsidRPr="00D540AF" w:rsidRDefault="00A254B9" w:rsidP="00D540AF">
                  <w:pPr>
                    <w:pStyle w:val="Default"/>
                    <w:tabs>
                      <w:tab w:val="left" w:pos="567"/>
                    </w:tabs>
                    <w:jc w:val="center"/>
                    <w:rPr>
                      <w:rFonts w:cs="Times New Roman"/>
                      <w:b/>
                      <w:bCs/>
                      <w:i/>
                      <w:iCs/>
                      <w:color w:val="00000A"/>
                    </w:rPr>
                  </w:pPr>
                  <w:r w:rsidRPr="00D540AF">
                    <w:rPr>
                      <w:rFonts w:cs="Times New Roman"/>
                      <w:b/>
                      <w:bCs/>
                      <w:i/>
                      <w:iCs/>
                      <w:color w:val="00000A"/>
                    </w:rPr>
                    <w:t>Документальне підтвердження</w:t>
                  </w:r>
                </w:p>
              </w:tc>
            </w:tr>
            <w:tr w:rsidR="00A254B9" w:rsidRPr="00D540AF" w14:paraId="7CB52DC2" w14:textId="77777777" w:rsidTr="00B740D7">
              <w:trPr>
                <w:jc w:val="center"/>
              </w:trPr>
              <w:tc>
                <w:tcPr>
                  <w:tcW w:w="3287" w:type="dxa"/>
                  <w:shd w:val="clear" w:color="auto" w:fill="auto"/>
                </w:tcPr>
                <w:p w14:paraId="5ED27EBE" w14:textId="02E21630" w:rsidR="00A254B9" w:rsidRPr="00D540AF" w:rsidRDefault="00A254B9" w:rsidP="00D540AF">
                  <w:pPr>
                    <w:pStyle w:val="Default"/>
                    <w:tabs>
                      <w:tab w:val="left" w:pos="567"/>
                    </w:tabs>
                    <w:jc w:val="both"/>
                    <w:rPr>
                      <w:rFonts w:cs="Times New Roman"/>
                      <w:color w:val="00000A"/>
                    </w:rPr>
                  </w:pPr>
                  <w:r w:rsidRPr="00D540AF">
                    <w:rPr>
                      <w:rFonts w:cs="Times New Roman"/>
                      <w:color w:val="00000A"/>
                    </w:rPr>
                    <w:t>1. Наявність в учасника процедури закупівлі обладнання, матеріально-технічної бази та технологій</w:t>
                  </w:r>
                </w:p>
              </w:tc>
              <w:tc>
                <w:tcPr>
                  <w:tcW w:w="3287" w:type="dxa"/>
                  <w:shd w:val="clear" w:color="auto" w:fill="auto"/>
                </w:tcPr>
                <w:p w14:paraId="4C553A94" w14:textId="484D2735" w:rsidR="00A254B9" w:rsidRPr="00D540AF" w:rsidRDefault="00A254B9" w:rsidP="00D540AF">
                  <w:pPr>
                    <w:pStyle w:val="Default"/>
                    <w:tabs>
                      <w:tab w:val="left" w:pos="567"/>
                    </w:tabs>
                    <w:jc w:val="both"/>
                    <w:rPr>
                      <w:rFonts w:cs="Times New Roman"/>
                      <w:color w:val="00000A"/>
                    </w:rPr>
                  </w:pPr>
                  <w:r w:rsidRPr="00D540AF">
                    <w:rPr>
                      <w:rFonts w:cs="Times New Roman"/>
                      <w:color w:val="00000A"/>
                    </w:rPr>
                    <w:t>1.1. Довідка в довільній формі про наявність обладнання та матеріально-технічної бази та технологій, що необхідні для забезпечення поставки продукції, що є предметом закупівлі.</w:t>
                  </w:r>
                </w:p>
              </w:tc>
            </w:tr>
            <w:tr w:rsidR="00A254B9" w:rsidRPr="00D540AF" w14:paraId="17ABFA0C" w14:textId="77777777" w:rsidTr="00B740D7">
              <w:trPr>
                <w:jc w:val="center"/>
              </w:trPr>
              <w:tc>
                <w:tcPr>
                  <w:tcW w:w="3287" w:type="dxa"/>
                  <w:shd w:val="clear" w:color="auto" w:fill="auto"/>
                </w:tcPr>
                <w:p w14:paraId="4DA95E31" w14:textId="36877920" w:rsidR="00A254B9" w:rsidRPr="00D540AF" w:rsidRDefault="00A254B9" w:rsidP="00D540AF">
                  <w:pPr>
                    <w:pStyle w:val="Default"/>
                    <w:tabs>
                      <w:tab w:val="left" w:pos="567"/>
                    </w:tabs>
                    <w:jc w:val="both"/>
                    <w:rPr>
                      <w:rFonts w:cs="Times New Roman"/>
                      <w:color w:val="00000A"/>
                    </w:rPr>
                  </w:pPr>
                  <w:r w:rsidRPr="00D540AF">
                    <w:rPr>
                      <w:rFonts w:cs="Times New Roman"/>
                      <w:color w:val="00000A"/>
                    </w:rPr>
                    <w:t>2. Наявність в учасника процедури закупівлі працівників відповідної кваліфікації, які мають необхідні знання та досвід</w:t>
                  </w:r>
                </w:p>
              </w:tc>
              <w:tc>
                <w:tcPr>
                  <w:tcW w:w="3287" w:type="dxa"/>
                  <w:shd w:val="clear" w:color="auto" w:fill="auto"/>
                </w:tcPr>
                <w:p w14:paraId="5E830CE6" w14:textId="77777777" w:rsidR="00A254B9" w:rsidRPr="00D540AF" w:rsidRDefault="00A254B9" w:rsidP="00D540AF">
                  <w:pPr>
                    <w:pStyle w:val="Default"/>
                    <w:tabs>
                      <w:tab w:val="left" w:pos="567"/>
                    </w:tabs>
                    <w:jc w:val="both"/>
                    <w:rPr>
                      <w:rFonts w:cs="Times New Roman"/>
                      <w:color w:val="00000A"/>
                    </w:rPr>
                  </w:pPr>
                  <w:r w:rsidRPr="00D540AF">
                    <w:rPr>
                      <w:rFonts w:cs="Times New Roman"/>
                      <w:color w:val="00000A"/>
                    </w:rPr>
                    <w:t xml:space="preserve">2.1. Довідка в довільній формі, що підтверджує наявність працівників, відповідної кваліфікації, які мають необхідні знання та досвід, у якій обов’язково Учасник повинен зазначити ПІБ, посада кожного з працівників, які працюють в Учасника та відомості про освіту. </w:t>
                  </w:r>
                </w:p>
                <w:p w14:paraId="6492AA8B" w14:textId="77777777" w:rsidR="00A254B9" w:rsidRPr="00D540AF" w:rsidRDefault="00A254B9" w:rsidP="00D540AF">
                  <w:pPr>
                    <w:pStyle w:val="Default"/>
                    <w:tabs>
                      <w:tab w:val="left" w:pos="567"/>
                    </w:tabs>
                    <w:jc w:val="both"/>
                    <w:rPr>
                      <w:rFonts w:cs="Times New Roman"/>
                      <w:color w:val="00000A"/>
                    </w:rPr>
                  </w:pPr>
                  <w:r w:rsidRPr="00D540AF">
                    <w:rPr>
                      <w:rFonts w:cs="Times New Roman"/>
                      <w:color w:val="00000A"/>
                    </w:rPr>
                    <w:t xml:space="preserve">2.2. Документи, що підтверджують наявність трудових відносин з працівниками зазначеними Учасником у довідці та які надаються ним у складі тендерної пропозиції: </w:t>
                  </w:r>
                </w:p>
                <w:p w14:paraId="69A59247" w14:textId="77777777" w:rsidR="00A254B9" w:rsidRPr="00D540AF" w:rsidRDefault="00A254B9" w:rsidP="00D540AF">
                  <w:pPr>
                    <w:pStyle w:val="Default"/>
                    <w:tabs>
                      <w:tab w:val="left" w:pos="567"/>
                    </w:tabs>
                    <w:jc w:val="both"/>
                    <w:rPr>
                      <w:rFonts w:cs="Times New Roman"/>
                      <w:color w:val="00000A"/>
                    </w:rPr>
                  </w:pPr>
                  <w:r w:rsidRPr="00D540AF">
                    <w:rPr>
                      <w:rFonts w:cs="Times New Roman"/>
                      <w:color w:val="00000A"/>
                    </w:rPr>
                    <w:t>-</w:t>
                  </w:r>
                  <w:r w:rsidRPr="00D540AF">
                    <w:rPr>
                      <w:rFonts w:cs="Times New Roman"/>
                      <w:color w:val="00000A"/>
                    </w:rPr>
                    <w:tab/>
                    <w:t>копія штатного розпису учасника;</w:t>
                  </w:r>
                </w:p>
                <w:p w14:paraId="758F5B3C" w14:textId="0FE98A55" w:rsidR="00A254B9" w:rsidRPr="00D540AF" w:rsidRDefault="00A254B9" w:rsidP="00D540AF">
                  <w:pPr>
                    <w:pStyle w:val="Default"/>
                    <w:tabs>
                      <w:tab w:val="left" w:pos="567"/>
                    </w:tabs>
                    <w:jc w:val="both"/>
                    <w:rPr>
                      <w:rFonts w:cs="Times New Roman"/>
                      <w:color w:val="00000A"/>
                    </w:rPr>
                  </w:pPr>
                  <w:r w:rsidRPr="00D540AF">
                    <w:rPr>
                      <w:rFonts w:cs="Times New Roman"/>
                      <w:color w:val="00000A"/>
                    </w:rPr>
                    <w:t>-</w:t>
                  </w:r>
                  <w:r w:rsidRPr="00D540AF">
                    <w:rPr>
                      <w:rFonts w:cs="Times New Roman"/>
                      <w:color w:val="00000A"/>
                    </w:rPr>
                    <w:tab/>
                    <w:t xml:space="preserve">копія наказів про прийняття на роботу таких працівників, або інших </w:t>
                  </w:r>
                  <w:r w:rsidRPr="00D540AF">
                    <w:rPr>
                      <w:rFonts w:cs="Times New Roman"/>
                      <w:color w:val="00000A"/>
                    </w:rPr>
                    <w:lastRenderedPageBreak/>
                    <w:t>документів (договори щодо надання послуг спеціалістами, тощо).</w:t>
                  </w:r>
                </w:p>
              </w:tc>
            </w:tr>
            <w:tr w:rsidR="00A254B9" w:rsidRPr="00D540AF" w14:paraId="07D30D16" w14:textId="77777777" w:rsidTr="00B740D7">
              <w:trPr>
                <w:jc w:val="center"/>
              </w:trPr>
              <w:tc>
                <w:tcPr>
                  <w:tcW w:w="3287" w:type="dxa"/>
                  <w:shd w:val="clear" w:color="auto" w:fill="auto"/>
                </w:tcPr>
                <w:p w14:paraId="3BA44B8B" w14:textId="491C6360" w:rsidR="00A254B9" w:rsidRPr="00D540AF" w:rsidRDefault="00A254B9" w:rsidP="00D540AF">
                  <w:pPr>
                    <w:pStyle w:val="Default"/>
                    <w:tabs>
                      <w:tab w:val="left" w:pos="567"/>
                    </w:tabs>
                    <w:jc w:val="both"/>
                    <w:rPr>
                      <w:rFonts w:cs="Times New Roman"/>
                      <w:color w:val="00000A"/>
                    </w:rPr>
                  </w:pPr>
                  <w:r w:rsidRPr="00D540AF">
                    <w:rPr>
                      <w:rFonts w:cs="Times New Roman"/>
                      <w:color w:val="00000A"/>
                    </w:rPr>
                    <w:t>3. Наявність документально підтвердженого досвіду виконання аналогічного (аналогічних) за предметом закупівлі договору (договорів)</w:t>
                  </w:r>
                </w:p>
              </w:tc>
              <w:tc>
                <w:tcPr>
                  <w:tcW w:w="3287" w:type="dxa"/>
                  <w:shd w:val="clear" w:color="auto" w:fill="auto"/>
                </w:tcPr>
                <w:p w14:paraId="1382BBDE" w14:textId="77777777" w:rsidR="004E61FB" w:rsidRPr="00D540AF" w:rsidRDefault="004E61FB" w:rsidP="00D540AF">
                  <w:pPr>
                    <w:pStyle w:val="Default"/>
                    <w:tabs>
                      <w:tab w:val="left" w:pos="567"/>
                    </w:tabs>
                    <w:jc w:val="both"/>
                    <w:rPr>
                      <w:rFonts w:cs="Times New Roman"/>
                      <w:color w:val="00000A"/>
                    </w:rPr>
                  </w:pPr>
                  <w:r w:rsidRPr="00D540AF">
                    <w:rPr>
                      <w:rFonts w:cs="Times New Roman"/>
                      <w:color w:val="00000A"/>
                    </w:rPr>
                    <w:t xml:space="preserve">3.1. Довідка в довільній формі, яка сформована не пізніше ніж за 10 днів до подання тендерної пропозиції, із зазначенням договорів на поставку природного газу, переліку контрагентів із якими укладено договори на поставку природного газу з адресами та контактними телефонами, ПІБ керівників контрагентів, номер, дати укладання та суми договорів та стану виконання, в тому числі своєчасності виконання цих договорів, які укладені до 2022 року (включно), разом із копіями будь-яких договорів (не менше двох), що вказані в довідці, та оригіналами чи копіями відгуків завірених учасником від замовників відповідно до наданих копій договорів. </w:t>
                  </w:r>
                </w:p>
                <w:p w14:paraId="196DDF7C" w14:textId="77777777" w:rsidR="004E61FB" w:rsidRPr="00D540AF" w:rsidRDefault="004E61FB" w:rsidP="00D540AF">
                  <w:pPr>
                    <w:pStyle w:val="Default"/>
                    <w:tabs>
                      <w:tab w:val="left" w:pos="567"/>
                    </w:tabs>
                    <w:jc w:val="both"/>
                    <w:rPr>
                      <w:rFonts w:cs="Times New Roman"/>
                      <w:color w:val="00000A"/>
                    </w:rPr>
                  </w:pPr>
                  <w:r w:rsidRPr="00D540AF">
                    <w:rPr>
                      <w:rFonts w:cs="Times New Roman"/>
                      <w:color w:val="00000A"/>
                    </w:rPr>
                    <w:t>3.2. Відгуки повинні містити інформацію про якість поставленого товару, своєчасність, наявність чи відсутність зауважень, інформацію про додаткові угоди, які укладалися між Сторонами договору.</w:t>
                  </w:r>
                </w:p>
                <w:p w14:paraId="28F2DB47" w14:textId="2723557D" w:rsidR="00A254B9" w:rsidRPr="00D540AF" w:rsidRDefault="004E61FB" w:rsidP="00D540AF">
                  <w:pPr>
                    <w:pStyle w:val="Default"/>
                    <w:tabs>
                      <w:tab w:val="left" w:pos="567"/>
                    </w:tabs>
                    <w:jc w:val="both"/>
                    <w:rPr>
                      <w:rFonts w:cs="Times New Roman"/>
                      <w:color w:val="00000A"/>
                    </w:rPr>
                  </w:pPr>
                  <w:r w:rsidRPr="00D540AF">
                    <w:rPr>
                      <w:rFonts w:cs="Times New Roman"/>
                      <w:color w:val="00000A"/>
                    </w:rPr>
                    <w:t xml:space="preserve">3.3. Досвід виконання усіх договорів за 2022 рік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 Учасник у складі пропозиції повинен надати лист – підтвердження, що </w:t>
                  </w:r>
                  <w:r w:rsidRPr="00D540AF">
                    <w:rPr>
                      <w:rFonts w:cs="Times New Roman"/>
                      <w:color w:val="00000A"/>
                    </w:rPr>
                    <w:lastRenderedPageBreak/>
                    <w:t>договори на постачання природного газу ним протягом вищевказаного періоду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p>
              </w:tc>
            </w:tr>
          </w:tbl>
          <w:p w14:paraId="48BAF8FE" w14:textId="77777777" w:rsidR="00A254B9" w:rsidRPr="00D540AF" w:rsidRDefault="00A254B9" w:rsidP="00D540AF">
            <w:pPr>
              <w:pStyle w:val="Default"/>
              <w:tabs>
                <w:tab w:val="left" w:pos="567"/>
              </w:tabs>
              <w:jc w:val="both"/>
              <w:rPr>
                <w:rFonts w:cs="Times New Roman"/>
                <w:color w:val="00000A"/>
              </w:rPr>
            </w:pPr>
          </w:p>
          <w:p w14:paraId="55B43D51" w14:textId="1FE7E32C" w:rsidR="00B7134D" w:rsidRPr="00D540AF" w:rsidRDefault="000074F2" w:rsidP="00D540AF">
            <w:pPr>
              <w:pStyle w:val="Default"/>
              <w:tabs>
                <w:tab w:val="left" w:pos="567"/>
              </w:tabs>
              <w:jc w:val="both"/>
              <w:rPr>
                <w:rFonts w:cs="Times New Roman"/>
              </w:rPr>
            </w:pPr>
            <w:r w:rsidRPr="00D540AF">
              <w:rPr>
                <w:rFonts w:cs="Times New Roman"/>
              </w:rPr>
              <w:t>3.</w:t>
            </w:r>
            <w:r w:rsidR="00B7134D" w:rsidRPr="00D540AF">
              <w:rPr>
                <w:rFonts w:cs="Times New Roman"/>
              </w:rPr>
              <w:t xml:space="preserve">5.3. У разі, якщо тендерна пропозиція учасника не містить документального підтвердження відповідності кваліфікаційним критеріям,  Учасник вважається таким, що не відповідає кваліфікаційним критеріям, а його тендерна пропозиція відхиляється на підставі ст. 31 Закону. </w:t>
            </w:r>
          </w:p>
          <w:p w14:paraId="7EA12A62" w14:textId="6CB6E5D8" w:rsidR="00B7134D" w:rsidRPr="00D540AF" w:rsidRDefault="000074F2" w:rsidP="00D540AF">
            <w:pPr>
              <w:pStyle w:val="Default"/>
              <w:tabs>
                <w:tab w:val="left" w:pos="567"/>
              </w:tabs>
              <w:jc w:val="both"/>
              <w:rPr>
                <w:rFonts w:cs="Times New Roman"/>
              </w:rPr>
            </w:pPr>
            <w:r w:rsidRPr="00D540AF">
              <w:rPr>
                <w:rFonts w:cs="Times New Roman"/>
              </w:rPr>
              <w:t>3.</w:t>
            </w:r>
            <w:r w:rsidR="00B7134D" w:rsidRPr="00D540AF">
              <w:rPr>
                <w:rFonts w:cs="Times New Roman"/>
              </w:rPr>
              <w:t>5.4. Підстави для відмови в участі у процедурі закупівлі.</w:t>
            </w:r>
          </w:p>
          <w:p w14:paraId="07E3E944" w14:textId="731B586B" w:rsidR="00B7134D" w:rsidRPr="00D540AF" w:rsidRDefault="000074F2" w:rsidP="00D540AF">
            <w:pPr>
              <w:pStyle w:val="Default"/>
              <w:tabs>
                <w:tab w:val="left" w:pos="567"/>
              </w:tabs>
              <w:jc w:val="both"/>
              <w:rPr>
                <w:rFonts w:cs="Times New Roman"/>
              </w:rPr>
            </w:pPr>
            <w:r w:rsidRPr="00D540AF">
              <w:rPr>
                <w:rFonts w:cs="Times New Roman"/>
              </w:rPr>
              <w:t>3.</w:t>
            </w:r>
            <w:r w:rsidR="00B7134D" w:rsidRPr="00D540AF">
              <w:rPr>
                <w:rFonts w:cs="Times New Roman"/>
              </w:rPr>
              <w:t>5.5.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4D788C53" w14:textId="77777777" w:rsidR="00B7134D" w:rsidRPr="00D540AF" w:rsidRDefault="00B7134D" w:rsidP="00D540AF">
            <w:pPr>
              <w:pStyle w:val="Default"/>
              <w:tabs>
                <w:tab w:val="left" w:pos="567"/>
              </w:tabs>
              <w:jc w:val="both"/>
              <w:rPr>
                <w:rFonts w:cs="Times New Roman"/>
              </w:rPr>
            </w:pPr>
            <w:r w:rsidRPr="00D540AF">
              <w:rPr>
                <w:rFonts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AC35F4" w14:textId="77777777" w:rsidR="00B7134D" w:rsidRPr="00D540AF" w:rsidRDefault="00B7134D" w:rsidP="00D540AF">
            <w:pPr>
              <w:pStyle w:val="Default"/>
              <w:tabs>
                <w:tab w:val="left" w:pos="567"/>
              </w:tabs>
              <w:jc w:val="both"/>
              <w:rPr>
                <w:rFonts w:cs="Times New Roman"/>
              </w:rPr>
            </w:pPr>
            <w:r w:rsidRPr="00D540AF">
              <w:rPr>
                <w:rFonts w:cs="Times New Roman"/>
              </w:rPr>
              <w:t xml:space="preserve">2) відомості про юридичну особу, яка є учасником процедури закупівлі, </w:t>
            </w:r>
            <w:proofErr w:type="spellStart"/>
            <w:r w:rsidRPr="00D540AF">
              <w:rPr>
                <w:rFonts w:cs="Times New Roman"/>
              </w:rPr>
              <w:t>внесено</w:t>
            </w:r>
            <w:proofErr w:type="spellEnd"/>
            <w:r w:rsidRPr="00D540AF">
              <w:rPr>
                <w:rFonts w:cs="Times New Roman"/>
              </w:rPr>
              <w:t xml:space="preserve"> до Єдиного державного реєстру осіб, які вчинили корупційні або пов’язані з корупцією правопорушення;</w:t>
            </w:r>
          </w:p>
          <w:p w14:paraId="7D9E9765" w14:textId="77777777" w:rsidR="00B7134D" w:rsidRPr="00D540AF" w:rsidRDefault="00B7134D" w:rsidP="00D540AF">
            <w:pPr>
              <w:pStyle w:val="Default"/>
              <w:tabs>
                <w:tab w:val="left" w:pos="567"/>
              </w:tabs>
              <w:jc w:val="both"/>
              <w:rPr>
                <w:rFonts w:cs="Times New Roman"/>
              </w:rPr>
            </w:pPr>
            <w:r w:rsidRPr="00D540AF">
              <w:rPr>
                <w:rFonts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30204" w14:textId="77777777" w:rsidR="00B7134D" w:rsidRPr="00D540AF" w:rsidRDefault="00B7134D" w:rsidP="00D540AF">
            <w:pPr>
              <w:pStyle w:val="Default"/>
              <w:tabs>
                <w:tab w:val="left" w:pos="567"/>
              </w:tabs>
              <w:jc w:val="both"/>
              <w:rPr>
                <w:rFonts w:cs="Times New Roman"/>
              </w:rPr>
            </w:pPr>
            <w:r w:rsidRPr="00D540AF">
              <w:rPr>
                <w:rFonts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540AF">
              <w:rPr>
                <w:rFonts w:cs="Times New Roman"/>
              </w:rPr>
              <w:t>антиконкурентних</w:t>
            </w:r>
            <w:proofErr w:type="spellEnd"/>
            <w:r w:rsidRPr="00D540AF">
              <w:rPr>
                <w:rFonts w:cs="Times New Roman"/>
              </w:rPr>
              <w:t xml:space="preserve"> узгоджених дій, що стосуються спотворення результатів тендерів;</w:t>
            </w:r>
          </w:p>
          <w:p w14:paraId="021124E7" w14:textId="77777777" w:rsidR="00B7134D" w:rsidRPr="00D540AF" w:rsidRDefault="00B7134D" w:rsidP="00D540AF">
            <w:pPr>
              <w:pStyle w:val="Default"/>
              <w:tabs>
                <w:tab w:val="left" w:pos="567"/>
              </w:tabs>
              <w:jc w:val="both"/>
              <w:rPr>
                <w:rFonts w:cs="Times New Roman"/>
              </w:rPr>
            </w:pPr>
            <w:r w:rsidRPr="00D540AF">
              <w:rPr>
                <w:rFonts w:cs="Times New Roman"/>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6C17666" w14:textId="77777777" w:rsidR="00B7134D" w:rsidRPr="00D540AF" w:rsidRDefault="00B7134D" w:rsidP="00D540AF">
            <w:pPr>
              <w:pStyle w:val="Default"/>
              <w:tabs>
                <w:tab w:val="left" w:pos="567"/>
              </w:tabs>
              <w:jc w:val="both"/>
              <w:rPr>
                <w:rFonts w:cs="Times New Roman"/>
              </w:rPr>
            </w:pPr>
            <w:r w:rsidRPr="00D540AF">
              <w:rPr>
                <w:rFonts w:cs="Times New Roman"/>
              </w:rPr>
              <w:t xml:space="preserve">6) службова (посадова) особа учасника процедури закупівлі, яка </w:t>
            </w:r>
            <w:r w:rsidRPr="00D540AF">
              <w:rPr>
                <w:rFonts w:cs="Times New Roman"/>
              </w:rPr>
              <w:lastRenderedPageBreak/>
              <w:t>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6E82803" w14:textId="77777777" w:rsidR="00B7134D" w:rsidRPr="00D540AF" w:rsidRDefault="00B7134D" w:rsidP="00D540AF">
            <w:pPr>
              <w:pStyle w:val="Default"/>
              <w:tabs>
                <w:tab w:val="left" w:pos="567"/>
              </w:tabs>
              <w:jc w:val="both"/>
              <w:rPr>
                <w:rFonts w:cs="Times New Roman"/>
              </w:rPr>
            </w:pPr>
            <w:r w:rsidRPr="00D540AF">
              <w:rPr>
                <w:rFonts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353B65C" w14:textId="77777777" w:rsidR="00B7134D" w:rsidRPr="00D540AF" w:rsidRDefault="00B7134D" w:rsidP="00D540AF">
            <w:pPr>
              <w:pStyle w:val="Default"/>
              <w:tabs>
                <w:tab w:val="left" w:pos="567"/>
              </w:tabs>
              <w:jc w:val="both"/>
              <w:rPr>
                <w:rFonts w:cs="Times New Roman"/>
              </w:rPr>
            </w:pPr>
            <w:r w:rsidRPr="00D540AF">
              <w:rPr>
                <w:rFonts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2D87B4E6" w14:textId="77777777" w:rsidR="00B7134D" w:rsidRPr="00D540AF" w:rsidRDefault="00B7134D" w:rsidP="00D540AF">
            <w:pPr>
              <w:pStyle w:val="Default"/>
              <w:tabs>
                <w:tab w:val="left" w:pos="567"/>
              </w:tabs>
              <w:jc w:val="both"/>
              <w:rPr>
                <w:rFonts w:cs="Times New Roman"/>
              </w:rPr>
            </w:pPr>
            <w:r w:rsidRPr="00D540AF">
              <w:rPr>
                <w:rFonts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33AE5A" w14:textId="77777777" w:rsidR="00B7134D" w:rsidRPr="00D540AF" w:rsidRDefault="00B7134D" w:rsidP="00D540AF">
            <w:pPr>
              <w:pStyle w:val="Default"/>
              <w:tabs>
                <w:tab w:val="left" w:pos="567"/>
              </w:tabs>
              <w:jc w:val="both"/>
              <w:rPr>
                <w:rFonts w:cs="Times New Roman"/>
              </w:rPr>
            </w:pPr>
            <w:r w:rsidRPr="00D540AF">
              <w:rPr>
                <w:rFonts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48185" w14:textId="77777777" w:rsidR="00B7134D" w:rsidRPr="00D540AF" w:rsidRDefault="00B7134D" w:rsidP="00D540AF">
            <w:pPr>
              <w:pStyle w:val="Default"/>
              <w:tabs>
                <w:tab w:val="left" w:pos="567"/>
              </w:tabs>
              <w:jc w:val="both"/>
              <w:rPr>
                <w:rFonts w:cs="Times New Roman"/>
              </w:rPr>
            </w:pPr>
            <w:r w:rsidRPr="00D540AF">
              <w:rPr>
                <w:rFonts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D9A875" w14:textId="77777777" w:rsidR="00B7134D" w:rsidRPr="00D540AF" w:rsidRDefault="00B7134D" w:rsidP="00D540AF">
            <w:pPr>
              <w:pStyle w:val="Default"/>
              <w:tabs>
                <w:tab w:val="left" w:pos="567"/>
              </w:tabs>
              <w:jc w:val="both"/>
              <w:rPr>
                <w:rFonts w:cs="Times New Roman"/>
              </w:rPr>
            </w:pPr>
            <w:r w:rsidRPr="00D540AF">
              <w:rPr>
                <w:rFonts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203B83" w14:textId="77777777" w:rsidR="00B7134D" w:rsidRPr="00D540AF" w:rsidRDefault="00B7134D" w:rsidP="00D540AF">
            <w:pPr>
              <w:pStyle w:val="Default"/>
              <w:tabs>
                <w:tab w:val="left" w:pos="567"/>
              </w:tabs>
              <w:jc w:val="both"/>
              <w:rPr>
                <w:rFonts w:cs="Times New Roman"/>
              </w:rPr>
            </w:pPr>
            <w:r w:rsidRPr="00D540AF">
              <w:rPr>
                <w:rFonts w:cs="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A97F478" w14:textId="7D1CDF2A" w:rsidR="00B7134D" w:rsidRPr="00D540AF" w:rsidRDefault="000074F2" w:rsidP="00D540AF">
            <w:pPr>
              <w:pStyle w:val="Default"/>
              <w:tabs>
                <w:tab w:val="left" w:pos="567"/>
              </w:tabs>
              <w:jc w:val="both"/>
              <w:rPr>
                <w:rFonts w:cs="Times New Roman"/>
              </w:rPr>
            </w:pPr>
            <w:r w:rsidRPr="00D540AF">
              <w:rPr>
                <w:rFonts w:cs="Times New Roman"/>
              </w:rPr>
              <w:t>3.</w:t>
            </w:r>
            <w:r w:rsidR="00B7134D" w:rsidRPr="00D540AF">
              <w:rPr>
                <w:rFonts w:cs="Times New Roman"/>
              </w:rPr>
              <w:t>5.6.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8A7E4D" w14:textId="77777777" w:rsidR="00B7134D" w:rsidRPr="00D540AF" w:rsidRDefault="00B7134D" w:rsidP="00D540AF">
            <w:pPr>
              <w:pStyle w:val="Default"/>
              <w:tabs>
                <w:tab w:val="left" w:pos="567"/>
              </w:tabs>
              <w:jc w:val="both"/>
              <w:rPr>
                <w:rFonts w:cs="Times New Roman"/>
              </w:rPr>
            </w:pPr>
            <w:r w:rsidRPr="00D540AF">
              <w:rPr>
                <w:rFonts w:cs="Times New Roma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D540AF">
              <w:rPr>
                <w:rFonts w:cs="Times New Roman"/>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61C4096" w14:textId="77777777" w:rsidR="00B7134D" w:rsidRPr="00D540AF" w:rsidRDefault="00B7134D" w:rsidP="00D540AF">
            <w:pPr>
              <w:pStyle w:val="Default"/>
              <w:tabs>
                <w:tab w:val="left" w:pos="567"/>
              </w:tabs>
              <w:jc w:val="both"/>
              <w:rPr>
                <w:rFonts w:cs="Times New Roman"/>
              </w:rPr>
            </w:pPr>
            <w:r w:rsidRPr="00D540AF">
              <w:rPr>
                <w:rFonts w:cs="Times New Roman"/>
              </w:rPr>
              <w:t>Якщо замовник вважає таке підтвердження достатнім, учаснику не може бути відмовлено в участі в процедурі закупівлі.</w:t>
            </w:r>
          </w:p>
          <w:p w14:paraId="34E6BAEC" w14:textId="3B9C5619" w:rsidR="00B7134D" w:rsidRPr="00D540AF" w:rsidRDefault="000074F2" w:rsidP="00D540AF">
            <w:pPr>
              <w:pStyle w:val="Default"/>
              <w:tabs>
                <w:tab w:val="left" w:pos="567"/>
              </w:tabs>
              <w:jc w:val="both"/>
              <w:rPr>
                <w:rFonts w:cs="Times New Roman"/>
              </w:rPr>
            </w:pPr>
            <w:r w:rsidRPr="00D540AF">
              <w:rPr>
                <w:rFonts w:cs="Times New Roman"/>
              </w:rPr>
              <w:t>3.</w:t>
            </w:r>
            <w:r w:rsidR="00B7134D" w:rsidRPr="00D540AF">
              <w:rPr>
                <w:rFonts w:cs="Times New Roman"/>
              </w:rPr>
              <w:t>5.7. Замовник не вимагає від учасників документів, що підтверджують відсутність підстав, визначених пунктами 1 і 7 частини першої цієї статті.</w:t>
            </w:r>
          </w:p>
          <w:p w14:paraId="129DB01A" w14:textId="77777777" w:rsidR="00B7134D" w:rsidRPr="00D540AF" w:rsidRDefault="00B7134D" w:rsidP="00D540AF">
            <w:pPr>
              <w:pStyle w:val="Default"/>
              <w:tabs>
                <w:tab w:val="left" w:pos="567"/>
              </w:tabs>
              <w:jc w:val="both"/>
              <w:rPr>
                <w:rFonts w:cs="Times New Roman"/>
              </w:rPr>
            </w:pPr>
            <w:r w:rsidRPr="00D540AF">
              <w:rPr>
                <w:rFonts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6798A0B" w14:textId="48869E9B" w:rsidR="00B7134D" w:rsidRPr="00D540AF" w:rsidRDefault="000074F2" w:rsidP="00D540AF">
            <w:pPr>
              <w:pStyle w:val="Default"/>
              <w:tabs>
                <w:tab w:val="left" w:pos="567"/>
              </w:tabs>
              <w:jc w:val="both"/>
              <w:rPr>
                <w:rFonts w:cs="Times New Roman"/>
              </w:rPr>
            </w:pPr>
            <w:r w:rsidRPr="00D540AF">
              <w:rPr>
                <w:rFonts w:cs="Times New Roman"/>
              </w:rPr>
              <w:t>3.</w:t>
            </w:r>
            <w:r w:rsidR="009610CD" w:rsidRPr="00D540AF">
              <w:rPr>
                <w:rFonts w:cs="Times New Roman"/>
              </w:rPr>
              <w:t>5.8</w:t>
            </w:r>
            <w:r w:rsidR="00B7134D" w:rsidRPr="00D540AF">
              <w:rPr>
                <w:rFonts w:cs="Times New Roman"/>
              </w:rPr>
              <w:t xml:space="preserve">. </w:t>
            </w:r>
            <w:r w:rsidR="00B7134D" w:rsidRPr="00D540AF">
              <w:rPr>
                <w:rFonts w:cs="Times New Roman"/>
                <w:b/>
                <w:bCs/>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14:paraId="3FB1B577" w14:textId="77777777" w:rsidR="00B7134D" w:rsidRPr="00D540AF" w:rsidRDefault="00B7134D" w:rsidP="00D540AF">
            <w:pPr>
              <w:pStyle w:val="Default"/>
              <w:tabs>
                <w:tab w:val="left" w:pos="567"/>
              </w:tabs>
              <w:jc w:val="both"/>
              <w:rPr>
                <w:rFonts w:cs="Times New Roman"/>
              </w:rPr>
            </w:pPr>
            <w:r w:rsidRPr="00D540AF">
              <w:rPr>
                <w:rFonts w:cs="Times New Roman"/>
              </w:rPr>
              <w:t>-</w:t>
            </w:r>
            <w:r w:rsidRPr="00D540AF">
              <w:rPr>
                <w:rFonts w:cs="Times New Roman"/>
              </w:rPr>
              <w:tab/>
              <w:t>Гарантійний лист в довільній формі, про відсутність підстав (із їх зазначенням) для відмови в участі у процедурі закупівлі, що визначені у пункті 5, 6, 12 і 13 частини першої та частиною другою ст. 17 Закону України «Про публічні закупівлі».</w:t>
            </w:r>
          </w:p>
          <w:p w14:paraId="1F8B7E88" w14:textId="0A16031E" w:rsidR="00B7134D" w:rsidRPr="00D540AF" w:rsidRDefault="000074F2" w:rsidP="00D540AF">
            <w:pPr>
              <w:pStyle w:val="Default"/>
              <w:tabs>
                <w:tab w:val="left" w:pos="567"/>
              </w:tabs>
              <w:jc w:val="both"/>
              <w:rPr>
                <w:rFonts w:cs="Times New Roman"/>
              </w:rPr>
            </w:pPr>
            <w:r w:rsidRPr="00D540AF">
              <w:rPr>
                <w:rFonts w:cs="Times New Roman"/>
              </w:rPr>
              <w:t>3.</w:t>
            </w:r>
            <w:r w:rsidR="009610CD" w:rsidRPr="00D540AF">
              <w:rPr>
                <w:rFonts w:cs="Times New Roman"/>
              </w:rPr>
              <w:t>5.9.</w:t>
            </w:r>
            <w:r w:rsidR="00B7134D" w:rsidRPr="00D540AF">
              <w:rPr>
                <w:rFonts w:cs="Times New Roman"/>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ч.5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14:paraId="4581FB40" w14:textId="77777777" w:rsidR="00B7134D" w:rsidRPr="00D540AF" w:rsidRDefault="00B7134D" w:rsidP="00D540AF">
            <w:pPr>
              <w:pStyle w:val="Default"/>
              <w:tabs>
                <w:tab w:val="left" w:pos="567"/>
              </w:tabs>
              <w:jc w:val="both"/>
              <w:rPr>
                <w:rFonts w:cs="Times New Roman"/>
              </w:rPr>
            </w:pPr>
            <w:r w:rsidRPr="00D540AF">
              <w:rPr>
                <w:rFonts w:cs="Times New Roman"/>
              </w:rPr>
              <w:t>-</w:t>
            </w:r>
            <w:r w:rsidRPr="00D540AF">
              <w:rPr>
                <w:rFonts w:cs="Times New Roman"/>
              </w:rPr>
              <w:tab/>
            </w:r>
            <w:r w:rsidRPr="00D540AF">
              <w:rPr>
                <w:rFonts w:cs="Times New Roman"/>
                <w:b/>
                <w:bCs/>
              </w:rPr>
              <w:t>Довідку (витяг)</w:t>
            </w:r>
            <w:r w:rsidRPr="00D540AF">
              <w:rPr>
                <w:rFonts w:cs="Times New Roman"/>
              </w:rPr>
              <w:t xml:space="preserve">,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w:t>
            </w:r>
            <w:r w:rsidRPr="00D540AF">
              <w:rPr>
                <w:rFonts w:cs="Times New Roman"/>
                <w:b/>
                <w:bCs/>
              </w:rPr>
              <w:t xml:space="preserve">не більше </w:t>
            </w:r>
            <w:proofErr w:type="spellStart"/>
            <w:r w:rsidRPr="00D540AF">
              <w:rPr>
                <w:rFonts w:cs="Times New Roman"/>
                <w:b/>
                <w:bCs/>
              </w:rPr>
              <w:t>трьохмісячної</w:t>
            </w:r>
            <w:proofErr w:type="spellEnd"/>
            <w:r w:rsidRPr="00D540AF">
              <w:rPr>
                <w:rFonts w:cs="Times New Roman"/>
                <w:b/>
                <w:bCs/>
              </w:rPr>
              <w:t xml:space="preserve"> давнини відносно дату подання тендерних пропозицій</w:t>
            </w:r>
            <w:r w:rsidRPr="00D540AF">
              <w:rPr>
                <w:rFonts w:cs="Times New Roman"/>
              </w:rPr>
              <w:t>. Вказана довідка може бути надана у вигляді електронного документу;</w:t>
            </w:r>
          </w:p>
          <w:p w14:paraId="2690A9E8" w14:textId="77777777" w:rsidR="00B7134D" w:rsidRPr="00D540AF" w:rsidRDefault="00B7134D" w:rsidP="00D540AF">
            <w:pPr>
              <w:pStyle w:val="Default"/>
              <w:tabs>
                <w:tab w:val="left" w:pos="567"/>
              </w:tabs>
              <w:jc w:val="both"/>
              <w:rPr>
                <w:rFonts w:cs="Times New Roman"/>
              </w:rPr>
            </w:pPr>
            <w:r w:rsidRPr="00D540AF">
              <w:rPr>
                <w:rFonts w:cs="Times New Roman"/>
              </w:rPr>
              <w:t>-</w:t>
            </w:r>
            <w:r w:rsidRPr="00D540AF">
              <w:rPr>
                <w:rFonts w:cs="Times New Roman"/>
              </w:rPr>
              <w:tab/>
            </w:r>
            <w:r w:rsidRPr="00D540AF">
              <w:rPr>
                <w:rFonts w:cs="Times New Roman"/>
                <w:b/>
                <w:bCs/>
              </w:rPr>
              <w:t>Довідку</w:t>
            </w:r>
            <w:r w:rsidRPr="00D540AF">
              <w:rPr>
                <w:rFonts w:cs="Times New Roman"/>
              </w:rPr>
              <w:t>, складену учасником у довільній формі, що підтверджує відсутність підстави, передбаченої п.12 частини 1 ст.17 Закону;</w:t>
            </w:r>
          </w:p>
          <w:p w14:paraId="16D2F317" w14:textId="77777777" w:rsidR="00B7134D" w:rsidRPr="00D540AF" w:rsidRDefault="00B7134D" w:rsidP="00D540AF">
            <w:pPr>
              <w:pStyle w:val="Default"/>
              <w:tabs>
                <w:tab w:val="left" w:pos="567"/>
              </w:tabs>
              <w:jc w:val="both"/>
              <w:rPr>
                <w:rFonts w:cs="Times New Roman"/>
              </w:rPr>
            </w:pPr>
            <w:r w:rsidRPr="00D540AF">
              <w:rPr>
                <w:rFonts w:cs="Times New Roman"/>
              </w:rPr>
              <w:t>-</w:t>
            </w:r>
            <w:r w:rsidRPr="00D540AF">
              <w:rPr>
                <w:rFonts w:cs="Times New Roman"/>
              </w:rPr>
              <w:tab/>
            </w:r>
            <w:r w:rsidRPr="00D540AF">
              <w:rPr>
                <w:rFonts w:cs="Times New Roman"/>
                <w:b/>
                <w:bCs/>
              </w:rPr>
              <w:t>Довідку</w:t>
            </w:r>
            <w:r w:rsidRPr="00D540AF">
              <w:rPr>
                <w:rFonts w:cs="Times New Roman"/>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5C4699C" w14:textId="64BECB22" w:rsidR="00B7134D" w:rsidRPr="00D540AF" w:rsidRDefault="000074F2" w:rsidP="00D540AF">
            <w:pPr>
              <w:pStyle w:val="Default"/>
              <w:tabs>
                <w:tab w:val="left" w:pos="567"/>
              </w:tabs>
              <w:jc w:val="both"/>
              <w:rPr>
                <w:rFonts w:cs="Times New Roman"/>
              </w:rPr>
            </w:pPr>
            <w:r w:rsidRPr="00D540AF">
              <w:rPr>
                <w:rFonts w:cs="Times New Roman"/>
              </w:rPr>
              <w:t>3.</w:t>
            </w:r>
            <w:r w:rsidR="00716908" w:rsidRPr="00D540AF">
              <w:rPr>
                <w:rFonts w:cs="Times New Roman"/>
              </w:rPr>
              <w:t>5.10</w:t>
            </w:r>
            <w:r w:rsidR="00B7134D" w:rsidRPr="00D540AF">
              <w:rPr>
                <w:rFonts w:cs="Times New Roman"/>
              </w:rPr>
              <w:t xml:space="preserve">. Інформація про відсутність заборгованості з податків, зборів і платежів у переможця процедури закупівлі перевіряється </w:t>
            </w:r>
            <w:r w:rsidR="00B7134D" w:rsidRPr="00D540AF">
              <w:rPr>
                <w:rFonts w:cs="Times New Roman"/>
              </w:rPr>
              <w:lastRenderedPageBreak/>
              <w:t>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B145E9D" w14:textId="08A10EE7" w:rsidR="00B7134D" w:rsidRPr="00D540AF" w:rsidRDefault="000074F2" w:rsidP="00D540AF">
            <w:pPr>
              <w:pStyle w:val="Default"/>
              <w:tabs>
                <w:tab w:val="left" w:pos="567"/>
              </w:tabs>
              <w:jc w:val="both"/>
              <w:rPr>
                <w:rFonts w:cs="Times New Roman"/>
              </w:rPr>
            </w:pPr>
            <w:r w:rsidRPr="00D540AF">
              <w:rPr>
                <w:rFonts w:cs="Times New Roman"/>
              </w:rPr>
              <w:t>3.</w:t>
            </w:r>
            <w:r w:rsidR="00337C76" w:rsidRPr="00D540AF">
              <w:rPr>
                <w:rFonts w:cs="Times New Roman"/>
              </w:rPr>
              <w:t>5.11</w:t>
            </w:r>
            <w:r w:rsidR="00B7134D" w:rsidRPr="00D540AF">
              <w:rPr>
                <w:rFonts w:cs="Times New Roman"/>
              </w:rPr>
              <w:t>.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677E77D0" w14:textId="43AB64B9" w:rsidR="00B7134D" w:rsidRPr="00D540AF" w:rsidRDefault="008828BB" w:rsidP="00D540AF">
            <w:pPr>
              <w:pStyle w:val="Default"/>
              <w:tabs>
                <w:tab w:val="left" w:pos="567"/>
              </w:tabs>
              <w:jc w:val="both"/>
              <w:rPr>
                <w:rFonts w:cs="Times New Roman"/>
              </w:rPr>
            </w:pPr>
            <w:r w:rsidRPr="00D540AF">
              <w:rPr>
                <w:rFonts w:cs="Times New Roman"/>
              </w:rPr>
              <w:t>3.</w:t>
            </w:r>
            <w:r w:rsidR="006A1F73" w:rsidRPr="00D540AF">
              <w:rPr>
                <w:rFonts w:cs="Times New Roman"/>
              </w:rPr>
              <w:t>5.12</w:t>
            </w:r>
            <w:r w:rsidR="00B7134D" w:rsidRPr="00D540AF">
              <w:rPr>
                <w:rFonts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надається відповідна згода.</w:t>
            </w:r>
          </w:p>
          <w:p w14:paraId="79C74B0A" w14:textId="45EF3E6D" w:rsidR="00B7134D" w:rsidRPr="00D540AF" w:rsidRDefault="008828BB" w:rsidP="00D540AF">
            <w:pPr>
              <w:pStyle w:val="Default"/>
              <w:tabs>
                <w:tab w:val="left" w:pos="567"/>
              </w:tabs>
              <w:jc w:val="both"/>
              <w:rPr>
                <w:rFonts w:cs="Times New Roman"/>
              </w:rPr>
            </w:pPr>
            <w:r w:rsidRPr="00D540AF">
              <w:rPr>
                <w:rFonts w:cs="Times New Roman"/>
              </w:rPr>
              <w:t>3.</w:t>
            </w:r>
            <w:r w:rsidR="006A1F73" w:rsidRPr="00D540AF">
              <w:rPr>
                <w:rFonts w:cs="Times New Roman"/>
              </w:rPr>
              <w:t>5.13</w:t>
            </w:r>
            <w:r w:rsidR="00B7134D" w:rsidRPr="00D540AF">
              <w:rPr>
                <w:rFonts w:cs="Times New Roman"/>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D96AEB9" w14:textId="1657CF77" w:rsidR="00B7134D" w:rsidRPr="00D540AF" w:rsidRDefault="008828BB" w:rsidP="00D540AF">
            <w:pPr>
              <w:pStyle w:val="Default"/>
              <w:tabs>
                <w:tab w:val="left" w:pos="567"/>
              </w:tabs>
              <w:jc w:val="both"/>
              <w:rPr>
                <w:rFonts w:cs="Times New Roman"/>
              </w:rPr>
            </w:pPr>
            <w:r w:rsidRPr="00D540AF">
              <w:rPr>
                <w:rFonts w:cs="Times New Roman"/>
              </w:rPr>
              <w:t>3.</w:t>
            </w:r>
            <w:r w:rsidR="006A1F73" w:rsidRPr="00D540AF">
              <w:rPr>
                <w:rFonts w:cs="Times New Roman"/>
              </w:rPr>
              <w:t>5.14</w:t>
            </w:r>
            <w:r w:rsidR="00B7134D" w:rsidRPr="00D540AF">
              <w:rPr>
                <w:rFonts w:cs="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8AC207" w14:textId="4DCF1971" w:rsidR="00B7134D" w:rsidRPr="00D540AF" w:rsidRDefault="008828BB" w:rsidP="00D540AF">
            <w:pPr>
              <w:pStyle w:val="Default"/>
              <w:tabs>
                <w:tab w:val="left" w:pos="567"/>
              </w:tabs>
              <w:jc w:val="both"/>
              <w:rPr>
                <w:rFonts w:cs="Times New Roman"/>
              </w:rPr>
            </w:pPr>
            <w:r w:rsidRPr="00D540AF">
              <w:rPr>
                <w:rFonts w:cs="Times New Roman"/>
              </w:rPr>
              <w:t>3.</w:t>
            </w:r>
            <w:r w:rsidR="006A1F73" w:rsidRPr="00D540AF">
              <w:rPr>
                <w:rFonts w:cs="Times New Roman"/>
              </w:rPr>
              <w:t>5.15</w:t>
            </w:r>
            <w:r w:rsidR="00B7134D" w:rsidRPr="00D540AF">
              <w:rPr>
                <w:rFonts w:cs="Times New Roman"/>
              </w:rPr>
              <w:t xml:space="preserve">. Учасник нерезидент повинен надати зазначені документи з </w:t>
            </w:r>
            <w:r w:rsidR="00B7134D" w:rsidRPr="00D540AF">
              <w:rPr>
                <w:rFonts w:cs="Times New Roman"/>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011C43B2" w14:textId="475D7794" w:rsidR="008D5739" w:rsidRPr="00D540AF" w:rsidRDefault="008D5739" w:rsidP="00D540AF">
            <w:pPr>
              <w:pStyle w:val="aff4"/>
              <w:jc w:val="both"/>
              <w:rPr>
                <w:rFonts w:ascii="Times New Roman" w:hAnsi="Times New Roman" w:cs="Times New Roman"/>
                <w:sz w:val="24"/>
                <w:szCs w:val="24"/>
              </w:rPr>
            </w:pPr>
          </w:p>
        </w:tc>
      </w:tr>
      <w:tr w:rsidR="008D5739" w:rsidRPr="00B22210" w14:paraId="127F6B33"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0B27E7AB" w14:textId="3C011681" w:rsidR="008D5739" w:rsidRPr="00B22210" w:rsidRDefault="008D5739" w:rsidP="00457303">
            <w:pPr>
              <w:pStyle w:val="28"/>
              <w:widowControl w:val="0"/>
              <w:snapToGrid w:val="0"/>
              <w:spacing w:before="48"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lastRenderedPageBreak/>
              <w:t>6</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14EF3B1E" w14:textId="77777777" w:rsidR="008D5739" w:rsidRPr="00B22210" w:rsidRDefault="008D5739" w:rsidP="00D479F2">
            <w:pPr>
              <w:pStyle w:val="28"/>
              <w:widowControl w:val="0"/>
              <w:snapToGrid w:val="0"/>
              <w:spacing w:before="48"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E75BD79" w14:textId="677D84B6" w:rsidR="009B1E42" w:rsidRPr="00D540AF" w:rsidRDefault="009B1E42" w:rsidP="00D540AF">
            <w:pPr>
              <w:pStyle w:val="Default"/>
              <w:tabs>
                <w:tab w:val="left" w:pos="567"/>
              </w:tabs>
              <w:jc w:val="both"/>
              <w:rPr>
                <w:rFonts w:cs="Times New Roman"/>
                <w:b/>
                <w:bCs/>
                <w:color w:val="00000A"/>
              </w:rPr>
            </w:pPr>
            <w:r w:rsidRPr="00D540AF">
              <w:rPr>
                <w:rFonts w:cs="Times New Roman"/>
                <w:color w:val="00000A"/>
              </w:rPr>
              <w:t>3.6.1. Предмет закупівлі:</w:t>
            </w:r>
            <w:r w:rsidRPr="00D540AF">
              <w:rPr>
                <w:rFonts w:cs="Times New Roman"/>
                <w:b/>
                <w:bCs/>
                <w:color w:val="00000A"/>
              </w:rPr>
              <w:t xml:space="preserve"> «код ДК 021:2015 - 09120000-6 «Газове паливо» (природний газ). Уточнюючий код ДК 021:2015 - 09123000-7 «Природний газ».</w:t>
            </w:r>
          </w:p>
          <w:p w14:paraId="55593167" w14:textId="048F70D3" w:rsidR="00D555D8" w:rsidRPr="00D540AF" w:rsidRDefault="00D555D8" w:rsidP="00D540AF">
            <w:pPr>
              <w:pStyle w:val="Default"/>
              <w:tabs>
                <w:tab w:val="left" w:pos="567"/>
              </w:tabs>
              <w:jc w:val="both"/>
              <w:rPr>
                <w:rFonts w:cs="Times New Roman"/>
                <w:color w:val="00000A"/>
              </w:rPr>
            </w:pPr>
            <w:r w:rsidRPr="00D540AF">
              <w:rPr>
                <w:rFonts w:cs="Times New Roman"/>
                <w:color w:val="00000A"/>
              </w:rPr>
              <w:t>3.6.2. Технічні, якісні, кількісні та інші вимоги до предмета закупівлі зазначені у Додатку №2 до тендерної документації.</w:t>
            </w:r>
          </w:p>
          <w:p w14:paraId="19341C07" w14:textId="77777777" w:rsidR="00627F3F" w:rsidRPr="00D540AF" w:rsidRDefault="00D555D8" w:rsidP="00D540AF">
            <w:pPr>
              <w:pStyle w:val="Default"/>
              <w:tabs>
                <w:tab w:val="left" w:pos="567"/>
              </w:tabs>
              <w:jc w:val="both"/>
              <w:rPr>
                <w:rFonts w:cs="Times New Roman"/>
                <w:color w:val="00000A"/>
              </w:rPr>
            </w:pPr>
            <w:r w:rsidRPr="00D540AF">
              <w:rPr>
                <w:rFonts w:cs="Times New Roman"/>
                <w:color w:val="00000A"/>
              </w:rPr>
              <w:t xml:space="preserve">3.6.3.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1352A5" w:rsidRPr="00D540AF">
              <w:rPr>
                <w:rFonts w:cs="Times New Roman"/>
                <w:color w:val="00000A"/>
              </w:rPr>
              <w:t>№</w:t>
            </w:r>
            <w:r w:rsidRPr="00D540AF">
              <w:rPr>
                <w:rFonts w:cs="Times New Roman"/>
                <w:color w:val="00000A"/>
              </w:rPr>
              <w:t>2 тендерної документації, а також лист про згоду з умовами закупівлі, визначеними в Додатку</w:t>
            </w:r>
            <w:r w:rsidR="001352A5" w:rsidRPr="00D540AF">
              <w:rPr>
                <w:rFonts w:cs="Times New Roman"/>
                <w:color w:val="00000A"/>
              </w:rPr>
              <w:t xml:space="preserve"> №3 </w:t>
            </w:r>
            <w:r w:rsidRPr="00D540AF">
              <w:rPr>
                <w:rFonts w:cs="Times New Roman"/>
                <w:color w:val="00000A"/>
              </w:rPr>
              <w:t>, в тому числі з положеннями щодо технічних, якісних та кількісних характеристик предмету закупівлі.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5F047F7B" w14:textId="37783272" w:rsidR="00627F3F" w:rsidRPr="00D540AF" w:rsidRDefault="00627F3F" w:rsidP="00D540AF">
            <w:pPr>
              <w:pStyle w:val="Default"/>
              <w:tabs>
                <w:tab w:val="left" w:pos="567"/>
              </w:tabs>
              <w:jc w:val="both"/>
              <w:rPr>
                <w:rFonts w:cs="Times New Roman"/>
                <w:color w:val="00000A"/>
              </w:rPr>
            </w:pPr>
            <w:r w:rsidRPr="00D540AF">
              <w:rPr>
                <w:rFonts w:cs="Times New Roman"/>
                <w:color w:val="00000A"/>
              </w:rPr>
              <w:t>3.6.4.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 про що надається гарантійний лист.</w:t>
            </w:r>
          </w:p>
          <w:p w14:paraId="4A9B76C3" w14:textId="230DABDE" w:rsidR="00627F3F" w:rsidRPr="00D540AF" w:rsidRDefault="00627F3F" w:rsidP="00D540AF">
            <w:pPr>
              <w:pStyle w:val="Default"/>
              <w:tabs>
                <w:tab w:val="left" w:pos="567"/>
              </w:tabs>
              <w:jc w:val="both"/>
              <w:rPr>
                <w:rFonts w:cs="Times New Roman"/>
                <w:color w:val="00000A"/>
              </w:rPr>
            </w:pPr>
            <w:r w:rsidRPr="00D540AF">
              <w:rPr>
                <w:rFonts w:cs="Times New Roman"/>
                <w:color w:val="00000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927F1F4" w14:textId="77777777" w:rsidR="00627F3F" w:rsidRPr="00D540AF" w:rsidRDefault="00627F3F" w:rsidP="00D540AF">
            <w:pPr>
              <w:pStyle w:val="Default"/>
              <w:tabs>
                <w:tab w:val="left" w:pos="567"/>
              </w:tabs>
              <w:jc w:val="both"/>
              <w:rPr>
                <w:rFonts w:cs="Times New Roman"/>
                <w:color w:val="00000A"/>
              </w:rPr>
            </w:pPr>
            <w:r w:rsidRPr="00D540AF">
              <w:rPr>
                <w:rFonts w:cs="Times New Roman"/>
                <w:color w:val="00000A"/>
              </w:rPr>
              <w:t>3.6.6.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0DE7F518" w14:textId="1C79F2B0" w:rsidR="00D555D8" w:rsidRPr="00D540AF" w:rsidRDefault="00627F3F" w:rsidP="00D540AF">
            <w:pPr>
              <w:pStyle w:val="Default"/>
              <w:tabs>
                <w:tab w:val="left" w:pos="567"/>
              </w:tabs>
              <w:jc w:val="both"/>
              <w:rPr>
                <w:rFonts w:cs="Times New Roman"/>
                <w:b/>
                <w:bCs/>
                <w:color w:val="00000A"/>
              </w:rPr>
            </w:pPr>
            <w:r w:rsidRPr="00D540AF">
              <w:rPr>
                <w:rFonts w:cs="Times New Roman"/>
                <w:color w:val="00000A"/>
              </w:rPr>
              <w:t xml:space="preserve">3.6.7. Технічні, якісні характеристики предмета закупівлі повинні передбачати </w:t>
            </w:r>
            <w:r w:rsidRPr="00D540AF">
              <w:rPr>
                <w:rFonts w:cs="Times New Roman"/>
                <w:b/>
                <w:bCs/>
                <w:color w:val="00000A"/>
              </w:rPr>
              <w:t>необхідність застосування заходів із захисту довкілля, про що учасник надає у складі пропозиції гарантійний лист.</w:t>
            </w:r>
          </w:p>
          <w:p w14:paraId="10406C17" w14:textId="21409E03" w:rsidR="008D5739" w:rsidRPr="00D540AF" w:rsidRDefault="008D5739" w:rsidP="00D540AF">
            <w:pPr>
              <w:pStyle w:val="aff4"/>
              <w:jc w:val="both"/>
              <w:rPr>
                <w:rFonts w:ascii="Times New Roman" w:hAnsi="Times New Roman" w:cs="Times New Roman"/>
                <w:b/>
                <w:sz w:val="24"/>
                <w:szCs w:val="24"/>
              </w:rPr>
            </w:pPr>
          </w:p>
        </w:tc>
      </w:tr>
      <w:tr w:rsidR="002A6F11" w:rsidRPr="00B22210" w14:paraId="7927BCFA"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6ED09DAE" w14:textId="55AF2A92" w:rsidR="002A6F11" w:rsidRPr="00B22210" w:rsidRDefault="002A6F11" w:rsidP="00457303">
            <w:pPr>
              <w:pStyle w:val="28"/>
              <w:widowControl w:val="0"/>
              <w:snapToGrid w:val="0"/>
              <w:spacing w:before="48"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543E216F" w14:textId="674F5E4F" w:rsidR="002A6F11" w:rsidRPr="00B22210" w:rsidRDefault="002A6F11" w:rsidP="002A6F11">
            <w:pPr>
              <w:pStyle w:val="28"/>
              <w:widowControl w:val="0"/>
              <w:snapToGrid w:val="0"/>
              <w:spacing w:before="48" w:line="240" w:lineRule="auto"/>
              <w:ind w:right="113"/>
              <w:jc w:val="center"/>
              <w:rPr>
                <w:rFonts w:ascii="Times New Roman" w:eastAsia="Times New Roman" w:hAnsi="Times New Roman" w:cs="Times New Roman"/>
                <w:b/>
                <w:color w:val="auto"/>
                <w:sz w:val="24"/>
                <w:szCs w:val="24"/>
                <w:lang w:val="uk-UA"/>
              </w:rPr>
            </w:pPr>
            <w:r w:rsidRPr="002A6F11">
              <w:rPr>
                <w:rFonts w:ascii="Times New Roman" w:eastAsia="Times New Roman" w:hAnsi="Times New Roman" w:cs="Times New Roman"/>
                <w:b/>
                <w:color w:val="auto"/>
                <w:sz w:val="24"/>
                <w:szCs w:val="24"/>
                <w:lang w:val="uk-UA"/>
              </w:rPr>
              <w:t xml:space="preserve">Інформація про маркування, протоколи випробувань або сертифікати, що підтверджують відповідність </w:t>
            </w:r>
            <w:r w:rsidRPr="002A6F11">
              <w:rPr>
                <w:rFonts w:ascii="Times New Roman" w:eastAsia="Times New Roman" w:hAnsi="Times New Roman" w:cs="Times New Roman"/>
                <w:b/>
                <w:color w:val="auto"/>
                <w:sz w:val="24"/>
                <w:szCs w:val="24"/>
                <w:lang w:val="uk-UA"/>
              </w:rPr>
              <w:lastRenderedPageBreak/>
              <w:t>предмета закупівлі встановленим замовником вимогам (у разі потреби)</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33222C9" w14:textId="77777777" w:rsidR="002A6F11" w:rsidRPr="00D540AF" w:rsidRDefault="002A6F11" w:rsidP="00D540AF">
            <w:pPr>
              <w:pStyle w:val="Default"/>
              <w:tabs>
                <w:tab w:val="left" w:pos="567"/>
              </w:tabs>
              <w:jc w:val="both"/>
              <w:rPr>
                <w:rFonts w:cs="Times New Roman"/>
                <w:color w:val="00000A"/>
              </w:rPr>
            </w:pPr>
            <w:r w:rsidRPr="00D540AF">
              <w:rPr>
                <w:rFonts w:cs="Times New Roman"/>
                <w:color w:val="00000A"/>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D540AF">
              <w:rPr>
                <w:rFonts w:cs="Times New Roman"/>
                <w:color w:val="00000A"/>
              </w:rPr>
              <w:lastRenderedPageBreak/>
              <w:t xml:space="preserve">характеристикам. </w:t>
            </w:r>
          </w:p>
          <w:p w14:paraId="756D425F" w14:textId="77777777" w:rsidR="002A6F11" w:rsidRPr="00D540AF" w:rsidRDefault="002A6F11" w:rsidP="00D540AF">
            <w:pPr>
              <w:pStyle w:val="Default"/>
              <w:tabs>
                <w:tab w:val="left" w:pos="567"/>
              </w:tabs>
              <w:jc w:val="both"/>
              <w:rPr>
                <w:rFonts w:cs="Times New Roman"/>
                <w:color w:val="00000A"/>
              </w:rPr>
            </w:pPr>
            <w:r w:rsidRPr="00D540AF">
              <w:rPr>
                <w:rFonts w:cs="Times New Roman"/>
                <w:color w:val="00000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6E95854D" w14:textId="7B98300B" w:rsidR="002A6F11" w:rsidRPr="00D540AF" w:rsidRDefault="002A6F11" w:rsidP="00D540AF">
            <w:pPr>
              <w:pStyle w:val="Default"/>
              <w:tabs>
                <w:tab w:val="left" w:pos="567"/>
              </w:tabs>
              <w:jc w:val="both"/>
              <w:rPr>
                <w:rFonts w:cs="Times New Roman"/>
                <w:color w:val="00000A"/>
              </w:rPr>
            </w:pPr>
            <w:r w:rsidRPr="00D540AF">
              <w:rPr>
                <w:rFonts w:cs="Times New Roman"/>
                <w:color w:val="00000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6F11" w:rsidRPr="00B22210" w14:paraId="300AB3FE"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4B3B9F63" w14:textId="454726FA" w:rsidR="002A6F11" w:rsidRDefault="002A6F11" w:rsidP="00457303">
            <w:pPr>
              <w:pStyle w:val="28"/>
              <w:widowControl w:val="0"/>
              <w:snapToGrid w:val="0"/>
              <w:spacing w:before="48"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009937FB">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495E749A" w14:textId="379E9E85" w:rsidR="002A6F11" w:rsidRPr="002A6F11" w:rsidRDefault="002A6F11" w:rsidP="002A6F11">
            <w:pPr>
              <w:pStyle w:val="28"/>
              <w:widowControl w:val="0"/>
              <w:snapToGrid w:val="0"/>
              <w:spacing w:before="48" w:line="240" w:lineRule="auto"/>
              <w:ind w:right="113"/>
              <w:jc w:val="center"/>
              <w:rPr>
                <w:rFonts w:ascii="Times New Roman" w:eastAsia="Times New Roman" w:hAnsi="Times New Roman" w:cs="Times New Roman"/>
                <w:b/>
                <w:color w:val="auto"/>
                <w:sz w:val="24"/>
                <w:szCs w:val="24"/>
                <w:lang w:val="uk-UA"/>
              </w:rPr>
            </w:pPr>
            <w:r w:rsidRPr="002A6F11">
              <w:rPr>
                <w:rFonts w:ascii="Times New Roman" w:eastAsia="Times New Roman" w:hAnsi="Times New Roman" w:cs="Times New Roman"/>
                <w:b/>
                <w:color w:val="auto"/>
                <w:sz w:val="24"/>
                <w:szCs w:val="24"/>
                <w:lang w:val="uk-UA"/>
              </w:rPr>
              <w:t>Інформація про субпідрядника/співвиконавця (у випадку закупівлі робіт чи послуг)</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7AC1767" w14:textId="25F13F47" w:rsidR="002A6F11" w:rsidRPr="00D540AF" w:rsidRDefault="002A6F11" w:rsidP="00D540AF">
            <w:pPr>
              <w:pStyle w:val="Default"/>
              <w:tabs>
                <w:tab w:val="left" w:pos="567"/>
              </w:tabs>
              <w:jc w:val="both"/>
              <w:rPr>
                <w:rFonts w:cs="Times New Roman"/>
                <w:color w:val="00000A"/>
              </w:rPr>
            </w:pPr>
            <w:r w:rsidRPr="00D540AF">
              <w:rPr>
                <w:rFonts w:cs="Times New Roman"/>
                <w:color w:val="00000A"/>
              </w:rPr>
              <w:t>3.8.1. Не вимагається, оскільки предметом закупівлі є товар</w:t>
            </w:r>
          </w:p>
        </w:tc>
      </w:tr>
      <w:tr w:rsidR="008D5739" w:rsidRPr="00B22210" w14:paraId="545909B7" w14:textId="77777777" w:rsidTr="00953F89">
        <w:trPr>
          <w:trHeight w:val="1635"/>
        </w:trPr>
        <w:tc>
          <w:tcPr>
            <w:tcW w:w="576" w:type="dxa"/>
            <w:tcBorders>
              <w:top w:val="single" w:sz="4" w:space="0" w:color="000000"/>
              <w:left w:val="single" w:sz="4" w:space="0" w:color="000000"/>
              <w:bottom w:val="single" w:sz="4" w:space="0" w:color="auto"/>
            </w:tcBorders>
            <w:shd w:val="clear" w:color="auto" w:fill="auto"/>
          </w:tcPr>
          <w:p w14:paraId="3D4049E3" w14:textId="330E43AE" w:rsidR="008D5739" w:rsidRPr="00B22210" w:rsidRDefault="009937FB" w:rsidP="00457303">
            <w:pPr>
              <w:pStyle w:val="28"/>
              <w:widowControl w:val="0"/>
              <w:snapToGrid w:val="0"/>
              <w:spacing w:before="48"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p>
        </w:tc>
        <w:tc>
          <w:tcPr>
            <w:tcW w:w="2401" w:type="dxa"/>
            <w:tcBorders>
              <w:top w:val="single" w:sz="4" w:space="0" w:color="000000"/>
              <w:left w:val="single" w:sz="4" w:space="0" w:color="000000"/>
              <w:bottom w:val="single" w:sz="4" w:space="0" w:color="auto"/>
            </w:tcBorders>
            <w:shd w:val="clear" w:color="auto" w:fill="auto"/>
          </w:tcPr>
          <w:p w14:paraId="665F5271" w14:textId="77777777" w:rsidR="008D5739" w:rsidRPr="00B22210" w:rsidRDefault="008D5739" w:rsidP="00457303">
            <w:pPr>
              <w:pStyle w:val="28"/>
              <w:widowControl w:val="0"/>
              <w:snapToGrid w:val="0"/>
              <w:spacing w:before="48"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7230" w:type="dxa"/>
            <w:tcBorders>
              <w:top w:val="single" w:sz="4" w:space="0" w:color="000000"/>
              <w:left w:val="single" w:sz="4" w:space="0" w:color="000000"/>
              <w:bottom w:val="single" w:sz="4" w:space="0" w:color="auto"/>
              <w:right w:val="single" w:sz="4" w:space="0" w:color="000000"/>
            </w:tcBorders>
            <w:shd w:val="clear" w:color="auto" w:fill="auto"/>
          </w:tcPr>
          <w:p w14:paraId="71EAB61A" w14:textId="056D1725" w:rsidR="00266500" w:rsidRPr="00D540AF" w:rsidRDefault="009937FB" w:rsidP="00D540AF">
            <w:pPr>
              <w:pStyle w:val="28"/>
              <w:widowControl w:val="0"/>
              <w:snapToGrid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00000A"/>
                <w:sz w:val="24"/>
                <w:szCs w:val="24"/>
                <w:lang w:val="uk-UA"/>
              </w:rPr>
              <w:t xml:space="preserve">3.9.1. Учасник процедури закупівлі має право </w:t>
            </w:r>
            <w:proofErr w:type="spellStart"/>
            <w:r w:rsidRPr="00D540AF">
              <w:rPr>
                <w:rFonts w:ascii="Times New Roman" w:eastAsia="Times New Roman" w:hAnsi="Times New Roman" w:cs="Times New Roman"/>
                <w:color w:val="00000A"/>
                <w:sz w:val="24"/>
                <w:szCs w:val="24"/>
                <w:lang w:val="uk-UA"/>
              </w:rPr>
              <w:t>внести</w:t>
            </w:r>
            <w:proofErr w:type="spellEnd"/>
            <w:r w:rsidRPr="00D540AF">
              <w:rPr>
                <w:rFonts w:ascii="Times New Roman" w:eastAsia="Times New Roman" w:hAnsi="Times New Roman" w:cs="Times New Roman"/>
                <w:color w:val="00000A"/>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739" w:rsidRPr="00B22210" w14:paraId="6116DFB2" w14:textId="77777777" w:rsidTr="00564FA0">
        <w:trPr>
          <w:trHeight w:val="5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3A015B43" w14:textId="77777777" w:rsidR="008D5739" w:rsidRPr="00D540AF" w:rsidRDefault="008D5739" w:rsidP="00D540AF">
            <w:pPr>
              <w:pStyle w:val="28"/>
              <w:widowControl w:val="0"/>
              <w:snapToGrid w:val="0"/>
              <w:spacing w:line="240" w:lineRule="auto"/>
              <w:jc w:val="center"/>
              <w:rPr>
                <w:rFonts w:ascii="Times New Roman" w:eastAsia="Times New Roman" w:hAnsi="Times New Roman" w:cs="Times New Roman"/>
                <w:b/>
                <w:color w:val="auto"/>
                <w:sz w:val="24"/>
                <w:szCs w:val="24"/>
                <w:lang w:val="uk-UA"/>
              </w:rPr>
            </w:pPr>
            <w:r w:rsidRPr="00D540AF">
              <w:rPr>
                <w:rFonts w:ascii="Times New Roman" w:eastAsia="Times New Roman" w:hAnsi="Times New Roman" w:cs="Times New Roman"/>
                <w:b/>
                <w:color w:val="auto"/>
                <w:sz w:val="24"/>
                <w:szCs w:val="24"/>
                <w:lang w:val="uk-UA"/>
              </w:rPr>
              <w:t>IV. Подання та розкриття тендерної пропозиції</w:t>
            </w:r>
          </w:p>
        </w:tc>
      </w:tr>
      <w:tr w:rsidR="008D5739" w:rsidRPr="00B22210" w14:paraId="394D20EB"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45909F02" w14:textId="1EC75B5B" w:rsidR="008D5739" w:rsidRPr="00B22210" w:rsidRDefault="008D5739" w:rsidP="00457303">
            <w:pPr>
              <w:pStyle w:val="28"/>
              <w:widowControl w:val="0"/>
              <w:snapToGrid w:val="0"/>
              <w:spacing w:before="48"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1</w:t>
            </w:r>
            <w:r w:rsidR="00E25665">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5830E66B" w14:textId="77777777" w:rsidR="008D5739" w:rsidRPr="00B22210" w:rsidRDefault="008D5739" w:rsidP="00457303">
            <w:pPr>
              <w:pStyle w:val="28"/>
              <w:widowControl w:val="0"/>
              <w:snapToGrid w:val="0"/>
              <w:spacing w:before="48"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Кінцевий строк подання тендерної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B548A16" w14:textId="77777777" w:rsidR="002E43CA" w:rsidRPr="00D540AF" w:rsidRDefault="002E43CA" w:rsidP="00D540AF">
            <w:pPr>
              <w:pStyle w:val="28"/>
              <w:widowControl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auto"/>
                <w:sz w:val="24"/>
                <w:szCs w:val="24"/>
                <w:lang w:val="uk-UA"/>
              </w:rPr>
              <w:t xml:space="preserve">4.1.1. Кінцевий строк подання тендерних пропозицій: </w:t>
            </w:r>
          </w:p>
          <w:p w14:paraId="65422AC2" w14:textId="33333F45" w:rsidR="002E43CA" w:rsidRPr="00D540AF" w:rsidRDefault="002E43CA" w:rsidP="00D540AF">
            <w:pPr>
              <w:pStyle w:val="28"/>
              <w:widowControl w:val="0"/>
              <w:spacing w:line="240" w:lineRule="auto"/>
              <w:jc w:val="both"/>
              <w:rPr>
                <w:rFonts w:ascii="Times New Roman" w:eastAsia="Times New Roman" w:hAnsi="Times New Roman" w:cs="Times New Roman"/>
                <w:b/>
                <w:bCs/>
                <w:color w:val="auto"/>
                <w:sz w:val="24"/>
                <w:szCs w:val="24"/>
                <w:lang w:val="uk-UA"/>
              </w:rPr>
            </w:pPr>
            <w:r w:rsidRPr="00D540AF">
              <w:rPr>
                <w:rFonts w:ascii="Times New Roman" w:eastAsia="Times New Roman" w:hAnsi="Times New Roman" w:cs="Times New Roman"/>
                <w:b/>
                <w:bCs/>
                <w:color w:val="auto"/>
                <w:sz w:val="24"/>
                <w:szCs w:val="24"/>
                <w:lang w:val="uk-UA"/>
              </w:rPr>
              <w:t>Дата: «21» жовтня 2022 року; Час: до 10:00 год.</w:t>
            </w:r>
          </w:p>
          <w:p w14:paraId="366F3A3B" w14:textId="77777777" w:rsidR="002E43CA" w:rsidRPr="00D540AF" w:rsidRDefault="002E43CA" w:rsidP="00D540AF">
            <w:pPr>
              <w:pStyle w:val="28"/>
              <w:widowControl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419B688" w14:textId="77777777" w:rsidR="002E43CA" w:rsidRPr="00D540AF" w:rsidRDefault="002E43CA" w:rsidP="00D540AF">
            <w:pPr>
              <w:pStyle w:val="28"/>
              <w:widowControl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EF1B22D" w14:textId="497C7C16" w:rsidR="008D5739" w:rsidRPr="00D540AF" w:rsidRDefault="002E43CA" w:rsidP="00D540AF">
            <w:pPr>
              <w:pStyle w:val="28"/>
              <w:widowControl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D5739" w:rsidRPr="00B22210" w14:paraId="41C170FC"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5EF4B687" w14:textId="61088288" w:rsidR="008D5739" w:rsidRPr="00B22210" w:rsidRDefault="008D5739" w:rsidP="00457303">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w:t>
            </w:r>
            <w:r w:rsidR="00E25665">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6D0B4D1B" w14:textId="77777777" w:rsidR="008D5739" w:rsidRPr="00B22210" w:rsidRDefault="008D5739" w:rsidP="00457303">
            <w:pPr>
              <w:pStyle w:val="28"/>
              <w:widowControl w:val="0"/>
              <w:snapToGrid w:val="0"/>
              <w:spacing w:before="120" w:after="120"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Дата та час розкриття тендерної пропозиції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237AF00" w14:textId="77777777" w:rsidR="00C74805" w:rsidRPr="00D540AF" w:rsidRDefault="00C74805" w:rsidP="00D540AF">
            <w:pPr>
              <w:pStyle w:val="LO-normal"/>
              <w:widowControl w:val="0"/>
              <w:tabs>
                <w:tab w:val="left" w:pos="567"/>
              </w:tabs>
              <w:spacing w:line="240" w:lineRule="auto"/>
              <w:jc w:val="both"/>
              <w:rPr>
                <w:rFonts w:ascii="Times New Roman" w:eastAsia="Times New Roman" w:hAnsi="Times New Roman" w:cs="Times New Roman"/>
                <w:bCs/>
                <w:iCs/>
                <w:color w:val="00000A"/>
                <w:sz w:val="24"/>
                <w:szCs w:val="24"/>
                <w:lang w:val="uk-UA"/>
              </w:rPr>
            </w:pPr>
            <w:r w:rsidRPr="00D540AF">
              <w:rPr>
                <w:rFonts w:ascii="Times New Roman" w:eastAsia="Times New Roman" w:hAnsi="Times New Roman" w:cs="Times New Roman"/>
                <w:bCs/>
                <w:iCs/>
                <w:color w:val="00000A"/>
                <w:sz w:val="24"/>
                <w:szCs w:val="24"/>
                <w:lang w:val="uk-UA"/>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D416F50" w14:textId="77777777" w:rsidR="00C74805" w:rsidRPr="00D540AF" w:rsidRDefault="00C74805" w:rsidP="00D540AF">
            <w:pPr>
              <w:pStyle w:val="LO-normal"/>
              <w:widowControl w:val="0"/>
              <w:tabs>
                <w:tab w:val="left" w:pos="567"/>
              </w:tabs>
              <w:spacing w:line="240" w:lineRule="auto"/>
              <w:jc w:val="both"/>
              <w:rPr>
                <w:rFonts w:ascii="Times New Roman" w:eastAsia="Times New Roman" w:hAnsi="Times New Roman" w:cs="Times New Roman"/>
                <w:bCs/>
                <w:iCs/>
                <w:color w:val="00000A"/>
                <w:sz w:val="24"/>
                <w:szCs w:val="24"/>
                <w:lang w:val="uk-UA"/>
              </w:rPr>
            </w:pPr>
            <w:r w:rsidRPr="00D540AF">
              <w:rPr>
                <w:rFonts w:ascii="Times New Roman" w:eastAsia="Times New Roman" w:hAnsi="Times New Roman" w:cs="Times New Roman"/>
                <w:bCs/>
                <w:iCs/>
                <w:color w:val="00000A"/>
                <w:sz w:val="24"/>
                <w:szCs w:val="24"/>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13200D" w14:textId="72582182" w:rsidR="008D5739" w:rsidRPr="00D540AF" w:rsidRDefault="00C74805" w:rsidP="00D540AF">
            <w:pPr>
              <w:pStyle w:val="28"/>
              <w:widowControl w:val="0"/>
              <w:spacing w:line="240" w:lineRule="auto"/>
              <w:jc w:val="both"/>
              <w:rPr>
                <w:rFonts w:ascii="Times New Roman" w:hAnsi="Times New Roman" w:cs="Times New Roman"/>
                <w:color w:val="auto"/>
                <w:sz w:val="24"/>
                <w:szCs w:val="24"/>
                <w:lang w:val="uk-UA"/>
              </w:rPr>
            </w:pPr>
            <w:r w:rsidRPr="00D540AF">
              <w:rPr>
                <w:rFonts w:ascii="Times New Roman" w:eastAsia="Times New Roman" w:hAnsi="Times New Roman" w:cs="Times New Roman"/>
                <w:bCs/>
                <w:iCs/>
                <w:color w:val="00000A"/>
                <w:sz w:val="24"/>
                <w:szCs w:val="24"/>
                <w:lang w:val="uk-UA"/>
              </w:rPr>
              <w:t xml:space="preserve">4.2.3. Учасник може протягом одного етапу аукціону один раз </w:t>
            </w:r>
            <w:r w:rsidRPr="00D540AF">
              <w:rPr>
                <w:rFonts w:ascii="Times New Roman" w:eastAsia="Times New Roman" w:hAnsi="Times New Roman" w:cs="Times New Roman"/>
                <w:bCs/>
                <w:iCs/>
                <w:color w:val="00000A"/>
                <w:sz w:val="24"/>
                <w:szCs w:val="24"/>
                <w:lang w:val="uk-UA"/>
              </w:rPr>
              <w:lastRenderedPageBreak/>
              <w:t xml:space="preserve">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D540AF">
              <w:rPr>
                <w:rFonts w:ascii="Times New Roman" w:eastAsia="Times New Roman" w:hAnsi="Times New Roman" w:cs="Times New Roman"/>
                <w:b/>
                <w:iCs/>
                <w:color w:val="00000A"/>
                <w:sz w:val="24"/>
                <w:szCs w:val="24"/>
                <w:lang w:val="uk-UA"/>
              </w:rPr>
              <w:t>0,5 відсотка</w:t>
            </w:r>
            <w:r w:rsidRPr="00D540AF">
              <w:rPr>
                <w:rFonts w:ascii="Times New Roman" w:eastAsia="Times New Roman" w:hAnsi="Times New Roman" w:cs="Times New Roman"/>
                <w:bCs/>
                <w:iCs/>
                <w:color w:val="00000A"/>
                <w:sz w:val="24"/>
                <w:szCs w:val="24"/>
                <w:lang w:val="uk-UA"/>
              </w:rPr>
              <w:t xml:space="preserve"> від очікуваної вартості закупівлі.</w:t>
            </w:r>
          </w:p>
        </w:tc>
      </w:tr>
      <w:tr w:rsidR="008D5739" w:rsidRPr="00B22210" w14:paraId="7D83817B" w14:textId="77777777" w:rsidTr="00564FA0">
        <w:trPr>
          <w:trHeight w:val="5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35183A5B" w14:textId="77777777" w:rsidR="008D5739" w:rsidRPr="00D540AF" w:rsidRDefault="008D5739" w:rsidP="00D540AF">
            <w:pPr>
              <w:pStyle w:val="28"/>
              <w:widowControl w:val="0"/>
              <w:snapToGrid w:val="0"/>
              <w:spacing w:line="240" w:lineRule="auto"/>
              <w:jc w:val="center"/>
              <w:rPr>
                <w:rFonts w:ascii="Times New Roman" w:eastAsia="Times New Roman" w:hAnsi="Times New Roman" w:cs="Times New Roman"/>
                <w:b/>
                <w:color w:val="auto"/>
                <w:sz w:val="24"/>
                <w:szCs w:val="24"/>
                <w:lang w:val="uk-UA"/>
              </w:rPr>
            </w:pPr>
            <w:r w:rsidRPr="00D540AF">
              <w:rPr>
                <w:rFonts w:ascii="Times New Roman" w:eastAsia="Times New Roman" w:hAnsi="Times New Roman" w:cs="Times New Roman"/>
                <w:b/>
                <w:color w:val="auto"/>
                <w:sz w:val="24"/>
                <w:szCs w:val="24"/>
                <w:lang w:val="uk-UA"/>
              </w:rPr>
              <w:t>V. Оцінка тендерної пропозиції</w:t>
            </w:r>
          </w:p>
        </w:tc>
      </w:tr>
      <w:tr w:rsidR="008D5739" w:rsidRPr="00B22210" w14:paraId="0A01A50E"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390B5660" w14:textId="0271AF36" w:rsidR="008D5739" w:rsidRPr="00B22210" w:rsidRDefault="008D5739" w:rsidP="00457303">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1</w:t>
            </w:r>
            <w:r w:rsidR="00623121">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02FD831C" w14:textId="77777777" w:rsidR="008D5739" w:rsidRPr="00B22210" w:rsidRDefault="008D5739" w:rsidP="00457303">
            <w:pPr>
              <w:pStyle w:val="28"/>
              <w:widowControl w:val="0"/>
              <w:snapToGrid w:val="0"/>
              <w:spacing w:before="120" w:after="120"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C0D630B" w14:textId="51D9CB02" w:rsidR="00B21D37" w:rsidRPr="00D540AF" w:rsidRDefault="00B21D37" w:rsidP="00D540AF">
            <w:pPr>
              <w:jc w:val="both"/>
              <w:rPr>
                <w:rFonts w:cs="Times New Roman"/>
                <w:sz w:val="24"/>
                <w:szCs w:val="24"/>
              </w:rPr>
            </w:pPr>
            <w:r w:rsidRPr="00D540AF">
              <w:rPr>
                <w:rFonts w:cs="Times New Roman"/>
                <w:sz w:val="24"/>
                <w:szCs w:val="24"/>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489D5BF0" w14:textId="77777777" w:rsidR="00B21D37" w:rsidRPr="00D540AF" w:rsidRDefault="00B21D37" w:rsidP="00D540AF">
            <w:pPr>
              <w:jc w:val="both"/>
              <w:rPr>
                <w:rFonts w:cs="Times New Roman"/>
                <w:sz w:val="24"/>
                <w:szCs w:val="24"/>
              </w:rPr>
            </w:pPr>
            <w:r w:rsidRPr="00D540AF">
              <w:rPr>
                <w:rFonts w:cs="Times New Roman"/>
                <w:sz w:val="24"/>
                <w:szCs w:val="24"/>
              </w:rPr>
              <w:t>5.1.2. У разі якщо оголошення про проведення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цим Законом.</w:t>
            </w:r>
          </w:p>
          <w:p w14:paraId="57DCCFD7" w14:textId="77777777" w:rsidR="00B21D37" w:rsidRPr="00D540AF" w:rsidRDefault="00B21D37" w:rsidP="00D540AF">
            <w:pPr>
              <w:jc w:val="both"/>
              <w:rPr>
                <w:rFonts w:cs="Times New Roman"/>
                <w:sz w:val="24"/>
                <w:szCs w:val="24"/>
              </w:rPr>
            </w:pPr>
            <w:r w:rsidRPr="00D540AF">
              <w:rPr>
                <w:rFonts w:cs="Times New Roman"/>
                <w:sz w:val="24"/>
                <w:szCs w:val="24"/>
              </w:rPr>
              <w:t>5.1.3. Замовник та учасники не можуть ініціювати будь-які переговори з питань внесення змін до змісту або ціни поданої тендерної пропозиції.</w:t>
            </w:r>
          </w:p>
          <w:p w14:paraId="4D1E5A26" w14:textId="77777777" w:rsidR="00B21D37" w:rsidRPr="00D540AF" w:rsidRDefault="00B21D37" w:rsidP="00D540AF">
            <w:pPr>
              <w:jc w:val="both"/>
              <w:rPr>
                <w:rFonts w:cs="Times New Roman"/>
                <w:sz w:val="24"/>
                <w:szCs w:val="24"/>
              </w:rPr>
            </w:pPr>
            <w:r w:rsidRPr="00D540AF">
              <w:rPr>
                <w:rFonts w:cs="Times New Roman"/>
                <w:sz w:val="24"/>
                <w:szCs w:val="24"/>
              </w:rPr>
              <w:t xml:space="preserve">5.1.4. </w:t>
            </w:r>
            <w:r w:rsidRPr="00D540AF">
              <w:rPr>
                <w:rFonts w:cs="Times New Roman"/>
                <w:b/>
                <w:bCs/>
                <w:sz w:val="24"/>
                <w:szCs w:val="24"/>
              </w:rPr>
              <w:t>Критерії та методика оцінки:</w:t>
            </w:r>
          </w:p>
          <w:p w14:paraId="207544FD" w14:textId="77777777" w:rsidR="00B21D37" w:rsidRPr="00D540AF" w:rsidRDefault="00B21D37" w:rsidP="00D540AF">
            <w:pPr>
              <w:jc w:val="both"/>
              <w:rPr>
                <w:rFonts w:cs="Times New Roman"/>
                <w:i/>
                <w:iCs/>
                <w:sz w:val="24"/>
                <w:szCs w:val="24"/>
              </w:rPr>
            </w:pPr>
            <w:r w:rsidRPr="00D540AF">
              <w:rPr>
                <w:rFonts w:cs="Times New Roman"/>
                <w:i/>
                <w:iCs/>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DE467F0" w14:textId="77777777" w:rsidR="00B21D37" w:rsidRPr="00D540AF" w:rsidRDefault="00B21D37" w:rsidP="00D540AF">
            <w:pPr>
              <w:jc w:val="both"/>
              <w:rPr>
                <w:rFonts w:cs="Times New Roman"/>
                <w:i/>
                <w:iCs/>
                <w:sz w:val="24"/>
                <w:szCs w:val="24"/>
              </w:rPr>
            </w:pPr>
            <w:r w:rsidRPr="00D540AF">
              <w:rPr>
                <w:rFonts w:cs="Times New Roman"/>
                <w:i/>
                <w:iCs/>
                <w:sz w:val="24"/>
                <w:szCs w:val="24"/>
              </w:rPr>
              <w:t>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E744DB6" w14:textId="77777777" w:rsidR="00B21D37" w:rsidRPr="00D540AF" w:rsidRDefault="00B21D37" w:rsidP="00D540AF">
            <w:pPr>
              <w:jc w:val="both"/>
              <w:rPr>
                <w:rFonts w:cs="Times New Roman"/>
                <w:sz w:val="24"/>
                <w:szCs w:val="24"/>
              </w:rPr>
            </w:pPr>
            <w:r w:rsidRPr="00D540AF">
              <w:rPr>
                <w:rFonts w:cs="Times New Roman"/>
                <w:sz w:val="24"/>
                <w:szCs w:val="24"/>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w:t>
            </w:r>
            <w:r w:rsidRPr="00D540AF">
              <w:rPr>
                <w:rFonts w:cs="Times New Roman"/>
                <w:sz w:val="24"/>
                <w:szCs w:val="24"/>
              </w:rPr>
              <w:lastRenderedPageBreak/>
              <w:t>20 робочих днів. У разі продовження строку розгляду тендерної пропозиції замовник оприлюднює повідомлення в електронній системі закупівель.</w:t>
            </w:r>
          </w:p>
          <w:p w14:paraId="5ED60BB1" w14:textId="77777777" w:rsidR="00B21D37" w:rsidRPr="00D540AF" w:rsidRDefault="00B21D37" w:rsidP="00D540AF">
            <w:pPr>
              <w:jc w:val="both"/>
              <w:rPr>
                <w:rFonts w:cs="Times New Roman"/>
                <w:sz w:val="24"/>
                <w:szCs w:val="24"/>
              </w:rPr>
            </w:pPr>
            <w:r w:rsidRPr="00D540AF">
              <w:rPr>
                <w:rFonts w:cs="Times New Roman"/>
                <w:sz w:val="24"/>
                <w:szCs w:val="24"/>
              </w:rPr>
              <w:t xml:space="preserve">5.1.7.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 </w:t>
            </w:r>
          </w:p>
          <w:p w14:paraId="7CE8CCB1" w14:textId="548B7791" w:rsidR="008D5739" w:rsidRPr="00D540AF" w:rsidRDefault="00B21D37" w:rsidP="00D540AF">
            <w:pPr>
              <w:pStyle w:val="28"/>
              <w:widowControl w:val="0"/>
              <w:spacing w:line="240" w:lineRule="auto"/>
              <w:jc w:val="both"/>
              <w:rPr>
                <w:rFonts w:ascii="Times New Roman" w:hAnsi="Times New Roman" w:cs="Times New Roman"/>
                <w:color w:val="auto"/>
                <w:sz w:val="24"/>
                <w:szCs w:val="24"/>
                <w:lang w:val="uk-UA"/>
              </w:rPr>
            </w:pPr>
            <w:r w:rsidRPr="00D540AF">
              <w:rPr>
                <w:rFonts w:ascii="Times New Roman" w:hAnsi="Times New Roman" w:cs="Times New Roman"/>
                <w:sz w:val="24"/>
                <w:szCs w:val="24"/>
                <w:lang w:val="uk-UA"/>
              </w:rPr>
              <w:t>5.1.8.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8D5739" w:rsidRPr="00B22210" w14:paraId="75553B46"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7C25BC36" w14:textId="51625B98" w:rsidR="008D5739" w:rsidRPr="00B22210" w:rsidRDefault="008D5739" w:rsidP="00457303">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w:t>
            </w:r>
            <w:r w:rsidR="003344A8">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4EB25150" w14:textId="77777777" w:rsidR="008D5739" w:rsidRPr="00B22210" w:rsidRDefault="008D5739" w:rsidP="00457303">
            <w:pPr>
              <w:pStyle w:val="28"/>
              <w:widowControl w:val="0"/>
              <w:snapToGrid w:val="0"/>
              <w:spacing w:before="120" w:after="120"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Інша інформація</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E919A21" w14:textId="2245232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З метою дотримання вимог визначених пунктами 5, 6,  12 і 13 частини першої та частиною другою статті 17 Закону, учасник повинен надати гарантійного листа, щодо зобов’язання надання ним документів на протязі 10 календарних днів з дати оприлюднення на веб-порталі Уповноваженого органу повідомлення про намір укласти договір. </w:t>
            </w:r>
          </w:p>
          <w:p w14:paraId="62D2E7EF"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про що в складі тендерної пропозиції надається гарантійний лист.</w:t>
            </w:r>
          </w:p>
          <w:p w14:paraId="5018B715"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5.2.3.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про що в складі тендерної пропозиції </w:t>
            </w:r>
            <w:r w:rsidRPr="00D540AF">
              <w:rPr>
                <w:rFonts w:ascii="Times New Roman" w:eastAsia="Times New Roman" w:hAnsi="Times New Roman" w:cs="Times New Roman"/>
                <w:b/>
                <w:bCs/>
                <w:color w:val="00000A"/>
                <w:sz w:val="24"/>
                <w:szCs w:val="24"/>
                <w:lang w:val="uk-UA"/>
              </w:rPr>
              <w:t>надається гарантійний лист</w:t>
            </w:r>
            <w:r w:rsidRPr="00D540AF">
              <w:rPr>
                <w:rFonts w:ascii="Times New Roman" w:eastAsia="Times New Roman" w:hAnsi="Times New Roman" w:cs="Times New Roman"/>
                <w:color w:val="00000A"/>
                <w:sz w:val="24"/>
                <w:szCs w:val="24"/>
                <w:lang w:val="uk-UA"/>
              </w:rPr>
              <w:t>.</w:t>
            </w:r>
          </w:p>
          <w:p w14:paraId="2DA6B25B" w14:textId="1DCE92E2"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w:t>
            </w:r>
            <w:r w:rsidR="00C46B24" w:rsidRPr="00D540AF">
              <w:rPr>
                <w:rFonts w:ascii="Times New Roman" w:eastAsia="Times New Roman" w:hAnsi="Times New Roman" w:cs="Times New Roman"/>
                <w:color w:val="00000A"/>
                <w:sz w:val="24"/>
                <w:szCs w:val="24"/>
                <w:lang w:val="uk-UA"/>
              </w:rPr>
              <w:t>4</w:t>
            </w:r>
            <w:r w:rsidRPr="00D540AF">
              <w:rPr>
                <w:rFonts w:ascii="Times New Roman" w:eastAsia="Times New Roman" w:hAnsi="Times New Roman" w:cs="Times New Roman"/>
                <w:color w:val="00000A"/>
                <w:sz w:val="24"/>
                <w:szCs w:val="24"/>
                <w:lang w:val="uk-UA"/>
              </w:rPr>
              <w:t xml:space="preserve">. Згідно п. 3 ч. 1 ст. 1 Закону аномально низька ціна тендерної </w:t>
            </w:r>
            <w:r w:rsidRPr="00D540AF">
              <w:rPr>
                <w:rFonts w:ascii="Times New Roman" w:eastAsia="Times New Roman" w:hAnsi="Times New Roman" w:cs="Times New Roman"/>
                <w:color w:val="00000A"/>
                <w:sz w:val="24"/>
                <w:szCs w:val="24"/>
                <w:lang w:val="uk-UA"/>
              </w:rPr>
              <w:lastRenderedPageBreak/>
              <w:t>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151B35" w14:textId="3D62D95C"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w:t>
            </w:r>
            <w:r w:rsidR="00C46B24" w:rsidRPr="00D540AF">
              <w:rPr>
                <w:rFonts w:ascii="Times New Roman" w:eastAsia="Times New Roman" w:hAnsi="Times New Roman" w:cs="Times New Roman"/>
                <w:color w:val="00000A"/>
                <w:sz w:val="24"/>
                <w:szCs w:val="24"/>
                <w:lang w:val="uk-UA"/>
              </w:rPr>
              <w:t>5</w:t>
            </w:r>
            <w:r w:rsidRPr="00D540AF">
              <w:rPr>
                <w:rFonts w:ascii="Times New Roman" w:eastAsia="Times New Roman" w:hAnsi="Times New Roman" w:cs="Times New Roman"/>
                <w:color w:val="00000A"/>
                <w:sz w:val="24"/>
                <w:szCs w:val="24"/>
                <w:lang w:val="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Учасник процедури закупівлі має надати у складі тендерної пропозиції  гарантійний лист про те, що ціна товару запропонована на торги з урахування зниження під час аукціону є актуальною та відповідає реальним ринковим цінам на час подання цінової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про що надається у складі пропозиції відповідне письмове погодження. Обґрунтування аномально низької тендерної пропозиції може містити інформацію про:</w:t>
            </w:r>
          </w:p>
          <w:p w14:paraId="17C1AB67"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D95EAA"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118E33"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3) отримання учасником державної допомоги згідно із законодавством.</w:t>
            </w:r>
          </w:p>
          <w:p w14:paraId="058930D8" w14:textId="2351668A"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w:t>
            </w:r>
            <w:r w:rsidR="00FB78F0" w:rsidRPr="00D540AF">
              <w:rPr>
                <w:rFonts w:ascii="Times New Roman" w:eastAsia="Times New Roman" w:hAnsi="Times New Roman" w:cs="Times New Roman"/>
                <w:color w:val="00000A"/>
                <w:sz w:val="24"/>
                <w:szCs w:val="24"/>
                <w:lang w:val="uk-UA"/>
              </w:rPr>
              <w:t>6</w:t>
            </w:r>
            <w:r w:rsidRPr="00D540AF">
              <w:rPr>
                <w:rFonts w:ascii="Times New Roman" w:eastAsia="Times New Roman" w:hAnsi="Times New Roman" w:cs="Times New Roman"/>
                <w:color w:val="00000A"/>
                <w:sz w:val="24"/>
                <w:szCs w:val="24"/>
                <w:lang w:val="uk-UA"/>
              </w:rPr>
              <w:t xml:space="preserve">. </w:t>
            </w:r>
            <w:r w:rsidR="00D8490D" w:rsidRPr="00D540AF">
              <w:rPr>
                <w:rFonts w:ascii="Times New Roman" w:eastAsia="Times New Roman" w:hAnsi="Times New Roman" w:cs="Times New Roman"/>
                <w:color w:val="00000A"/>
                <w:sz w:val="24"/>
                <w:szCs w:val="24"/>
                <w:lang w:val="uk-UA"/>
              </w:rPr>
              <w:t>Уповноважена особа</w:t>
            </w:r>
            <w:r w:rsidRPr="00D540AF">
              <w:rPr>
                <w:rFonts w:ascii="Times New Roman" w:eastAsia="Times New Roman" w:hAnsi="Times New Roman" w:cs="Times New Roman"/>
                <w:color w:val="00000A"/>
                <w:sz w:val="24"/>
                <w:szCs w:val="24"/>
                <w:lang w:val="uk-UA"/>
              </w:rPr>
              <w:t xml:space="preserve">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w:t>
            </w:r>
            <w:r w:rsidRPr="00D540AF">
              <w:rPr>
                <w:rFonts w:ascii="Times New Roman" w:eastAsia="Times New Roman" w:hAnsi="Times New Roman" w:cs="Times New Roman"/>
                <w:color w:val="00000A"/>
                <w:sz w:val="24"/>
                <w:szCs w:val="24"/>
                <w:lang w:val="uk-UA"/>
              </w:rPr>
              <w:lastRenderedPageBreak/>
              <w:t>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B237AAC"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1B261F22"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про що у складі пропозиції Учасника надається відповідне погодження.</w:t>
            </w:r>
          </w:p>
          <w:p w14:paraId="20851E91" w14:textId="05260856"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w:t>
            </w:r>
            <w:r w:rsidR="00FB78F0" w:rsidRPr="00D540AF">
              <w:rPr>
                <w:rFonts w:ascii="Times New Roman" w:eastAsia="Times New Roman" w:hAnsi="Times New Roman" w:cs="Times New Roman"/>
                <w:color w:val="00000A"/>
                <w:sz w:val="24"/>
                <w:szCs w:val="24"/>
                <w:lang w:val="uk-UA"/>
              </w:rPr>
              <w:t>7</w:t>
            </w:r>
            <w:r w:rsidRPr="00D540AF">
              <w:rPr>
                <w:rFonts w:ascii="Times New Roman" w:eastAsia="Times New Roman" w:hAnsi="Times New Roman" w:cs="Times New Roman"/>
                <w:color w:val="00000A"/>
                <w:sz w:val="24"/>
                <w:szCs w:val="24"/>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 xml:space="preserve"> в електронній системі закупівель.</w:t>
            </w:r>
          </w:p>
          <w:p w14:paraId="2DF25188"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Замовник розміщує повідомлення з вимогою про усунення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 xml:space="preserve"> в інформації та/або документах:</w:t>
            </w:r>
          </w:p>
          <w:p w14:paraId="442E925E"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14:paraId="49B1F052"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2) на підтвердження права підпису тендерної пропозиції та/або договору про закупівлю.</w:t>
            </w:r>
          </w:p>
          <w:p w14:paraId="4A5D6144"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Повідомлення з вимогою про усунення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 xml:space="preserve"> повинно містити наступну інформацію:</w:t>
            </w:r>
          </w:p>
          <w:p w14:paraId="7B69419F"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1) перелік виявлених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w:t>
            </w:r>
          </w:p>
          <w:p w14:paraId="10075B63"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2) посилання на вимогу (вимоги) тендерної документації, щодо яких виявлені невідповідності;</w:t>
            </w:r>
          </w:p>
          <w:p w14:paraId="0549AABA"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3) перелік інформації та/або документів, які повинен подати учасник для усунення виявлених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w:t>
            </w:r>
          </w:p>
          <w:p w14:paraId="7627592A"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 xml:space="preserve"> в інформації та/або документах, що подані учасником у тендерній пропозиції.</w:t>
            </w:r>
          </w:p>
          <w:p w14:paraId="5E9497EB"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 xml:space="preserve">. </w:t>
            </w:r>
          </w:p>
          <w:p w14:paraId="0594EF5C" w14:textId="77777777"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Замовник розглядає подані тендерні пропозиції з урахуванням </w:t>
            </w:r>
            <w:r w:rsidRPr="00D540AF">
              <w:rPr>
                <w:rFonts w:ascii="Times New Roman" w:eastAsia="Times New Roman" w:hAnsi="Times New Roman" w:cs="Times New Roman"/>
                <w:color w:val="00000A"/>
                <w:sz w:val="24"/>
                <w:szCs w:val="24"/>
                <w:lang w:val="uk-UA"/>
              </w:rPr>
              <w:lastRenderedPageBreak/>
              <w:t xml:space="preserve">виправлення або </w:t>
            </w:r>
            <w:proofErr w:type="spellStart"/>
            <w:r w:rsidRPr="00D540AF">
              <w:rPr>
                <w:rFonts w:ascii="Times New Roman" w:eastAsia="Times New Roman" w:hAnsi="Times New Roman" w:cs="Times New Roman"/>
                <w:color w:val="00000A"/>
                <w:sz w:val="24"/>
                <w:szCs w:val="24"/>
                <w:lang w:val="uk-UA"/>
              </w:rPr>
              <w:t>невиправлення</w:t>
            </w:r>
            <w:proofErr w:type="spellEnd"/>
            <w:r w:rsidRPr="00D540AF">
              <w:rPr>
                <w:rFonts w:ascii="Times New Roman" w:eastAsia="Times New Roman" w:hAnsi="Times New Roman" w:cs="Times New Roman"/>
                <w:color w:val="00000A"/>
                <w:sz w:val="24"/>
                <w:szCs w:val="24"/>
                <w:lang w:val="uk-UA"/>
              </w:rPr>
              <w:t xml:space="preserve"> учасниками виявлених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w:t>
            </w:r>
          </w:p>
          <w:p w14:paraId="3DAF5FDC" w14:textId="5709042D"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w:t>
            </w:r>
            <w:r w:rsidR="00FB78F0" w:rsidRPr="00D540AF">
              <w:rPr>
                <w:rFonts w:ascii="Times New Roman" w:eastAsia="Times New Roman" w:hAnsi="Times New Roman" w:cs="Times New Roman"/>
                <w:color w:val="00000A"/>
                <w:sz w:val="24"/>
                <w:szCs w:val="24"/>
                <w:lang w:val="uk-UA"/>
              </w:rPr>
              <w:t>8</w:t>
            </w:r>
            <w:r w:rsidRPr="00D540AF">
              <w:rPr>
                <w:rFonts w:ascii="Times New Roman" w:eastAsia="Times New Roman" w:hAnsi="Times New Roman" w:cs="Times New Roman"/>
                <w:color w:val="00000A"/>
                <w:sz w:val="24"/>
                <w:szCs w:val="24"/>
                <w:lang w:val="uk-UA"/>
              </w:rPr>
              <w:t xml:space="preserve">. Учасники повинні надати у складі тендерної пропозиції </w:t>
            </w:r>
            <w:r w:rsidRPr="00D540AF">
              <w:rPr>
                <w:rFonts w:ascii="Times New Roman" w:eastAsia="Times New Roman" w:hAnsi="Times New Roman" w:cs="Times New Roman"/>
                <w:b/>
                <w:bCs/>
                <w:color w:val="00000A"/>
                <w:sz w:val="24"/>
                <w:szCs w:val="24"/>
                <w:lang w:val="uk-UA"/>
              </w:rPr>
              <w:t>довідку складену у довільній формі</w:t>
            </w:r>
            <w:r w:rsidRPr="00D540AF">
              <w:rPr>
                <w:rFonts w:ascii="Times New Roman" w:eastAsia="Times New Roman" w:hAnsi="Times New Roman" w:cs="Times New Roman"/>
                <w:color w:val="00000A"/>
                <w:sz w:val="24"/>
                <w:szCs w:val="24"/>
                <w:lang w:val="uk-UA"/>
              </w:rPr>
              <w:t xml:space="preserve"> за підписами директора (уповноваженої особи) та головного бухгалтера/бухгалтера (якщо посада головного бухгалтера/бухгалтера не передбачена, надати окремо відповідну </w:t>
            </w:r>
            <w:r w:rsidRPr="00D540AF">
              <w:rPr>
                <w:rFonts w:ascii="Times New Roman" w:eastAsia="Times New Roman" w:hAnsi="Times New Roman" w:cs="Times New Roman"/>
                <w:b/>
                <w:bCs/>
                <w:color w:val="00000A"/>
                <w:sz w:val="24"/>
                <w:szCs w:val="24"/>
                <w:lang w:val="uk-UA"/>
              </w:rPr>
              <w:t>довідку у довільній формі</w:t>
            </w:r>
            <w:r w:rsidRPr="00D540AF">
              <w:rPr>
                <w:rFonts w:ascii="Times New Roman" w:eastAsia="Times New Roman" w:hAnsi="Times New Roman" w:cs="Times New Roman"/>
                <w:color w:val="00000A"/>
                <w:sz w:val="24"/>
                <w:szCs w:val="24"/>
                <w:lang w:val="uk-UA"/>
              </w:rPr>
              <w:t xml:space="preserve"> про відсутність у штатному розкладі посади головного бухгалтера/бухгалтера), щодо наявності/відсутності ознак, за якими, у випадку визнання учасника переможцем та укладення з ним договору, ця угода може бути віднесена до контрольованих операцій у розумінні Податкового кодексу України.</w:t>
            </w:r>
          </w:p>
          <w:p w14:paraId="0BFD40AF" w14:textId="65BB03FF"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w:t>
            </w:r>
            <w:r w:rsidR="00FB78F0" w:rsidRPr="00D540AF">
              <w:rPr>
                <w:rFonts w:ascii="Times New Roman" w:eastAsia="Times New Roman" w:hAnsi="Times New Roman" w:cs="Times New Roman"/>
                <w:color w:val="00000A"/>
                <w:sz w:val="24"/>
                <w:szCs w:val="24"/>
                <w:lang w:val="uk-UA"/>
              </w:rPr>
              <w:t>9</w:t>
            </w:r>
            <w:r w:rsidRPr="00D540AF">
              <w:rPr>
                <w:rFonts w:ascii="Times New Roman" w:eastAsia="Times New Roman" w:hAnsi="Times New Roman" w:cs="Times New Roman"/>
                <w:color w:val="00000A"/>
                <w:sz w:val="24"/>
                <w:szCs w:val="24"/>
                <w:lang w:val="uk-UA"/>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D540AF">
              <w:rPr>
                <w:rFonts w:ascii="Times New Roman" w:eastAsia="Times New Roman" w:hAnsi="Times New Roman" w:cs="Times New Roman"/>
                <w:color w:val="00000A"/>
                <w:sz w:val="24"/>
                <w:szCs w:val="24"/>
                <w:lang w:val="uk-UA"/>
              </w:rPr>
              <w:t>вищестоящим</w:t>
            </w:r>
            <w:proofErr w:type="spellEnd"/>
            <w:r w:rsidRPr="00D540AF">
              <w:rPr>
                <w:rFonts w:ascii="Times New Roman" w:eastAsia="Times New Roman" w:hAnsi="Times New Roman" w:cs="Times New Roman"/>
                <w:color w:val="00000A"/>
                <w:sz w:val="24"/>
                <w:szCs w:val="24"/>
                <w:lang w:val="uk-UA"/>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14:paraId="0DA7312D" w14:textId="40EFAFC8" w:rsidR="003344A8" w:rsidRPr="00D540AF" w:rsidRDefault="003344A8"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5.2.1</w:t>
            </w:r>
            <w:r w:rsidR="00FB78F0" w:rsidRPr="00D540AF">
              <w:rPr>
                <w:rFonts w:ascii="Times New Roman" w:eastAsia="Times New Roman" w:hAnsi="Times New Roman" w:cs="Times New Roman"/>
                <w:color w:val="00000A"/>
                <w:sz w:val="24"/>
                <w:szCs w:val="24"/>
                <w:lang w:val="uk-UA"/>
              </w:rPr>
              <w:t>0</w:t>
            </w:r>
            <w:r w:rsidRPr="00D540AF">
              <w:rPr>
                <w:rFonts w:ascii="Times New Roman" w:eastAsia="Times New Roman" w:hAnsi="Times New Roman" w:cs="Times New Roman"/>
                <w:color w:val="00000A"/>
                <w:sz w:val="24"/>
                <w:szCs w:val="24"/>
                <w:lang w:val="uk-UA"/>
              </w:rPr>
              <w:t xml:space="preserve">. Згідно ч. 2 ст. 44 Закону України «Про товариства з обмеженою та додатковою відповідальністю» від 06.02.2018 року  № 2275-VIII, якщо сума угоди 50% і більше чистих активів товариства,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14:paraId="1208C409" w14:textId="62163648" w:rsidR="00AA4926" w:rsidRPr="00D540AF" w:rsidRDefault="003344A8" w:rsidP="00D540AF">
            <w:pPr>
              <w:pStyle w:val="28"/>
              <w:widowControl w:val="0"/>
              <w:snapToGrid w:val="0"/>
              <w:spacing w:line="240" w:lineRule="auto"/>
              <w:jc w:val="both"/>
              <w:rPr>
                <w:rFonts w:ascii="Times New Roman" w:hAnsi="Times New Roman" w:cs="Times New Roman"/>
                <w:color w:val="auto"/>
                <w:sz w:val="24"/>
                <w:szCs w:val="24"/>
                <w:lang w:val="uk-UA"/>
              </w:rPr>
            </w:pPr>
            <w:r w:rsidRPr="00D540AF">
              <w:rPr>
                <w:rFonts w:ascii="Times New Roman" w:eastAsia="Times New Roman" w:hAnsi="Times New Roman" w:cs="Times New Roman"/>
                <w:color w:val="00000A"/>
                <w:sz w:val="24"/>
                <w:szCs w:val="24"/>
                <w:lang w:val="uk-UA"/>
              </w:rPr>
              <w:t>У разі, якщо учасник є товариством з обмеженою або додатковою відповідальністю, такий учасник повинен надати  у складі пропозиції документ, який визначає вартість чистих активів (баланс) учасника станом на кінець попереднього кварталу та/або протокол загальних зборів учасників згідно змісту якої уповноваженій посадовій/службовій особі учасника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tc>
      </w:tr>
      <w:tr w:rsidR="008D5739" w:rsidRPr="00B22210" w14:paraId="6983367E"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61CFF180" w14:textId="45F39C9C" w:rsidR="008D5739" w:rsidRPr="00B22210" w:rsidRDefault="008D5739" w:rsidP="00457303">
            <w:pPr>
              <w:pStyle w:val="28"/>
              <w:widowControl w:val="0"/>
              <w:snapToGrid w:val="0"/>
              <w:spacing w:before="120" w:after="120" w:line="240" w:lineRule="auto"/>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lastRenderedPageBreak/>
              <w:t>3</w:t>
            </w:r>
            <w:r w:rsidR="00D540AF">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0170AC1F" w14:textId="77777777" w:rsidR="008D5739" w:rsidRPr="00B22210" w:rsidRDefault="008D5739" w:rsidP="00457303">
            <w:pPr>
              <w:pStyle w:val="28"/>
              <w:widowControl w:val="0"/>
              <w:snapToGrid w:val="0"/>
              <w:spacing w:before="120" w:after="120"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Відхилення тендерних пропозицій</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35FB253"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bookmarkStart w:id="1" w:name="h.3rdcrjn"/>
            <w:bookmarkEnd w:id="1"/>
            <w:r w:rsidRPr="00D540AF">
              <w:rPr>
                <w:rFonts w:ascii="Times New Roman" w:eastAsia="Times New Roman" w:hAnsi="Times New Roman" w:cs="Times New Roman"/>
                <w:color w:val="00000A"/>
                <w:sz w:val="24"/>
                <w:szCs w:val="24"/>
                <w:lang w:val="uk-UA"/>
              </w:rPr>
              <w:t>5.3.1. Замовник відхиляє тендерну пропозицію із зазначенням аргументації в електронній системі закупівель у разі якщо:</w:t>
            </w:r>
          </w:p>
          <w:p w14:paraId="39490AB2"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 учасник процедури закупівлі:</w:t>
            </w:r>
          </w:p>
          <w:p w14:paraId="422C21E9"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21DB9EB"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відповідає, встановленим абзацом першим частиною третьою статті 22 Закону, вимогам до учасника відповідно до законодавства;</w:t>
            </w:r>
          </w:p>
          <w:p w14:paraId="397230C8"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зазначив у тендерній пропозиції недостовірну інформацію, що є </w:t>
            </w:r>
            <w:r w:rsidRPr="00D540AF">
              <w:rPr>
                <w:rFonts w:ascii="Times New Roman" w:eastAsia="Times New Roman" w:hAnsi="Times New Roman" w:cs="Times New Roman"/>
                <w:color w:val="00000A"/>
                <w:sz w:val="24"/>
                <w:szCs w:val="24"/>
                <w:lang w:val="uk-UA"/>
              </w:rPr>
              <w:lastRenderedPageBreak/>
              <w:t>суттєвою при визначенні результатів процедури закупівлі, яку замовником виявлено згідно з частиною п’ятнадцятою статті 29 Закону;</w:t>
            </w:r>
          </w:p>
          <w:p w14:paraId="6CC63C46"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033E8C"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D540AF">
              <w:rPr>
                <w:rFonts w:ascii="Times New Roman" w:eastAsia="Times New Roman" w:hAnsi="Times New Roman" w:cs="Times New Roman"/>
                <w:color w:val="00000A"/>
                <w:sz w:val="24"/>
                <w:szCs w:val="24"/>
                <w:lang w:val="uk-UA"/>
              </w:rPr>
              <w:t>невідповідностей</w:t>
            </w:r>
            <w:proofErr w:type="spellEnd"/>
            <w:r w:rsidRPr="00D540AF">
              <w:rPr>
                <w:rFonts w:ascii="Times New Roman" w:eastAsia="Times New Roman" w:hAnsi="Times New Roman" w:cs="Times New Roman"/>
                <w:color w:val="00000A"/>
                <w:sz w:val="24"/>
                <w:szCs w:val="24"/>
                <w:lang w:val="uk-UA"/>
              </w:rPr>
              <w:t>;</w:t>
            </w:r>
          </w:p>
          <w:p w14:paraId="738330BC"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AF19F20"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727247CB"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2) тендерна пропозиція учасника: </w:t>
            </w:r>
          </w:p>
          <w:p w14:paraId="2539274A"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відповідає умовам технічної специфікації та іншим вимогам щодо предмету закупівлі тендерної документації;</w:t>
            </w:r>
          </w:p>
          <w:p w14:paraId="1CA51521"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викладена іншою мовою (мовами), аніж мова (мови), що вимагається тендерною документацією;</w:t>
            </w:r>
          </w:p>
          <w:p w14:paraId="04286543"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є такою, строк дії якої закінчився; </w:t>
            </w:r>
          </w:p>
          <w:p w14:paraId="1CC17FC0"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3) переможець процедури закупівлі:</w:t>
            </w:r>
          </w:p>
          <w:p w14:paraId="464EBC5F"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9D5743"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10297B83"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надав копію ліцензії або документу дозвільного характеру (у разі їх наявності) відповідно до частини другої статті 41 Закону;</w:t>
            </w:r>
          </w:p>
          <w:p w14:paraId="2273FFB9"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не надав забезпечення виконання договору про закупівлю, якщо таке забезпечення вимагалося замовником.</w:t>
            </w:r>
          </w:p>
          <w:p w14:paraId="57261959"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14:paraId="6BA74D90"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5.3.3. Замовник не відхиляє тендерні пропозиції учасників у випадку допущення ними формальних (несуттєвих) помилок. </w:t>
            </w:r>
          </w:p>
          <w:p w14:paraId="0C576C2D"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яких відносяться, зокрема:</w:t>
            </w:r>
          </w:p>
          <w:p w14:paraId="10DDAC54"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w:t>
            </w:r>
            <w:r w:rsidRPr="00D540AF">
              <w:rPr>
                <w:rFonts w:ascii="Times New Roman" w:eastAsia="Times New Roman" w:hAnsi="Times New Roman" w:cs="Times New Roman"/>
                <w:color w:val="00000A"/>
                <w:sz w:val="24"/>
                <w:szCs w:val="24"/>
                <w:lang w:val="uk-UA"/>
              </w:rPr>
              <w:lastRenderedPageBreak/>
              <w:t>зазначаємо опис та приклади формальних помилок:</w:t>
            </w:r>
          </w:p>
          <w:p w14:paraId="2328CBEA"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До формальних (несуттєвих) помилок відносяться:</w:t>
            </w:r>
          </w:p>
          <w:p w14:paraId="6F2388BA"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14134AB"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уживання великої літери;</w:t>
            </w:r>
          </w:p>
          <w:p w14:paraId="7D8E4994"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уживання розділових знаків та відмінювання слів у реченні;</w:t>
            </w:r>
          </w:p>
          <w:p w14:paraId="56A99B37"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 використання слова або </w:t>
            </w:r>
            <w:proofErr w:type="spellStart"/>
            <w:r w:rsidRPr="00D540AF">
              <w:rPr>
                <w:rFonts w:ascii="Times New Roman" w:eastAsia="Times New Roman" w:hAnsi="Times New Roman" w:cs="Times New Roman"/>
                <w:color w:val="00000A"/>
                <w:sz w:val="24"/>
                <w:szCs w:val="24"/>
                <w:lang w:val="uk-UA"/>
              </w:rPr>
              <w:t>мовного</w:t>
            </w:r>
            <w:proofErr w:type="spellEnd"/>
            <w:r w:rsidRPr="00D540AF">
              <w:rPr>
                <w:rFonts w:ascii="Times New Roman" w:eastAsia="Times New Roman" w:hAnsi="Times New Roman" w:cs="Times New Roman"/>
                <w:color w:val="00000A"/>
                <w:sz w:val="24"/>
                <w:szCs w:val="24"/>
                <w:lang w:val="uk-UA"/>
              </w:rPr>
              <w:t xml:space="preserve"> звороту, запозичених з іншої мови;</w:t>
            </w:r>
          </w:p>
          <w:p w14:paraId="43B46EE9"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0FC9FE"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застосування правил переносу частини слова з рядка в рядок;</w:t>
            </w:r>
          </w:p>
          <w:p w14:paraId="04C4FDF4"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написання слів разом та/або окремо, та/або через дефіс;</w:t>
            </w:r>
          </w:p>
          <w:p w14:paraId="144F23AE"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1879DE"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80135"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2313A4"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FB535B2"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D9D390"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963CB7"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A406A1"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8. Подання документа учасником процедури закупівлі у складі тендерної пропозиції, що є сканованою копією оригіналу </w:t>
            </w:r>
            <w:r w:rsidRPr="00D540AF">
              <w:rPr>
                <w:rFonts w:ascii="Times New Roman" w:eastAsia="Times New Roman" w:hAnsi="Times New Roman" w:cs="Times New Roman"/>
                <w:color w:val="00000A"/>
                <w:sz w:val="24"/>
                <w:szCs w:val="24"/>
                <w:lang w:val="uk-UA"/>
              </w:rPr>
              <w:lastRenderedPageBreak/>
              <w:t>документа/електронного документа.</w:t>
            </w:r>
          </w:p>
          <w:p w14:paraId="559F39A2"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72F250"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C6C792" w14:textId="77777777" w:rsidR="00295994" w:rsidRPr="00D540AF" w:rsidRDefault="00295994"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9B6BCB" w14:textId="00E30415" w:rsidR="008D5739" w:rsidRPr="00D540AF" w:rsidRDefault="00295994" w:rsidP="00D540AF">
            <w:pPr>
              <w:pStyle w:val="28"/>
              <w:widowControl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00000A"/>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У складі пропозиції подається погодження про ознайомлення із переліком формальних (несуттєвих) помилок затвердженим Наказом Мінекономіки від 15.04.2020 року № 710. 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p>
        </w:tc>
      </w:tr>
      <w:tr w:rsidR="008D5739" w:rsidRPr="00B22210" w14:paraId="2D75E084" w14:textId="77777777" w:rsidTr="00564FA0">
        <w:trPr>
          <w:trHeight w:val="52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CE6141" w14:textId="77777777" w:rsidR="008D5739" w:rsidRPr="00D540AF" w:rsidRDefault="008D5739" w:rsidP="00D540AF">
            <w:pPr>
              <w:pStyle w:val="28"/>
              <w:widowControl w:val="0"/>
              <w:snapToGrid w:val="0"/>
              <w:spacing w:line="240" w:lineRule="auto"/>
              <w:jc w:val="center"/>
              <w:rPr>
                <w:rFonts w:ascii="Times New Roman" w:eastAsia="Times New Roman" w:hAnsi="Times New Roman" w:cs="Times New Roman"/>
                <w:b/>
                <w:color w:val="auto"/>
                <w:sz w:val="24"/>
                <w:szCs w:val="24"/>
                <w:lang w:val="uk-UA"/>
              </w:rPr>
            </w:pPr>
            <w:r w:rsidRPr="00D540AF">
              <w:rPr>
                <w:rFonts w:ascii="Times New Roman" w:eastAsia="Times New Roman" w:hAnsi="Times New Roman" w:cs="Times New Roman"/>
                <w:b/>
                <w:color w:val="auto"/>
                <w:sz w:val="24"/>
                <w:szCs w:val="24"/>
                <w:lang w:val="uk-UA"/>
              </w:rPr>
              <w:lastRenderedPageBreak/>
              <w:t>VI. Результати торгів та укладання договору про закупівлю</w:t>
            </w:r>
          </w:p>
        </w:tc>
      </w:tr>
      <w:tr w:rsidR="008D5739" w:rsidRPr="00B22210" w14:paraId="5789B861"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1E3302FE" w14:textId="2DCBEA09" w:rsidR="008D5739" w:rsidRPr="00B22210" w:rsidRDefault="008D5739" w:rsidP="00457303">
            <w:pPr>
              <w:pStyle w:val="28"/>
              <w:widowControl w:val="0"/>
              <w:snapToGrid w:val="0"/>
              <w:spacing w:before="120" w:after="120" w:line="240" w:lineRule="auto"/>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1</w:t>
            </w:r>
            <w:r w:rsidR="00D540AF">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2606985A" w14:textId="77777777" w:rsidR="008D5739" w:rsidRPr="00B22210" w:rsidRDefault="008D5739" w:rsidP="00457303">
            <w:pPr>
              <w:pStyle w:val="28"/>
              <w:widowControl w:val="0"/>
              <w:snapToGrid w:val="0"/>
              <w:spacing w:before="120" w:after="120" w:line="240" w:lineRule="auto"/>
              <w:ind w:right="113"/>
              <w:jc w:val="center"/>
              <w:rPr>
                <w:rFonts w:ascii="Times New Roman" w:eastAsia="Times New Roman" w:hAnsi="Times New Roman" w:cs="Times New Roman"/>
                <w:b/>
                <w:color w:val="auto"/>
                <w:sz w:val="24"/>
                <w:szCs w:val="24"/>
                <w:lang w:val="uk-UA"/>
              </w:rPr>
            </w:pPr>
            <w:r w:rsidRPr="00B22210">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3DB1360"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bookmarkStart w:id="2" w:name="h.z337ya"/>
            <w:bookmarkEnd w:id="2"/>
            <w:r w:rsidRPr="00D540AF">
              <w:rPr>
                <w:rFonts w:ascii="Times New Roman" w:eastAsia="Times New Roman" w:hAnsi="Times New Roman" w:cs="Times New Roman"/>
                <w:color w:val="00000A"/>
                <w:sz w:val="24"/>
                <w:szCs w:val="24"/>
                <w:lang w:val="uk-UA"/>
              </w:rPr>
              <w:t>6.1.1 Замовник відміняє тендер у разі:</w:t>
            </w:r>
          </w:p>
          <w:p w14:paraId="2683104F"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w:t>
            </w:r>
            <w:r w:rsidRPr="00D540AF">
              <w:rPr>
                <w:rFonts w:ascii="Times New Roman" w:eastAsia="Times New Roman" w:hAnsi="Times New Roman" w:cs="Times New Roman"/>
                <w:color w:val="00000A"/>
                <w:sz w:val="24"/>
                <w:szCs w:val="24"/>
                <w:lang w:val="uk-UA"/>
              </w:rPr>
              <w:tab/>
              <w:t>відсутності подальшої потреби в закупівлі товарів, робіт і послуг;</w:t>
            </w:r>
          </w:p>
          <w:p w14:paraId="0D1576A7"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2)</w:t>
            </w:r>
            <w:r w:rsidRPr="00D540AF">
              <w:rPr>
                <w:rFonts w:ascii="Times New Roman" w:eastAsia="Times New Roman" w:hAnsi="Times New Roman" w:cs="Times New Roman"/>
                <w:color w:val="00000A"/>
                <w:sz w:val="24"/>
                <w:szCs w:val="24"/>
                <w:lang w:val="uk-UA"/>
              </w:rPr>
              <w:tab/>
              <w:t>неможливості усунення порушень, що виникли через виявлені порушення законодавства у сфері публічних закупівель.</w:t>
            </w:r>
          </w:p>
          <w:p w14:paraId="0B7590E1"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6.1.2. Тендер автоматично відміняється електронною системою закупівель у разі:</w:t>
            </w:r>
          </w:p>
          <w:p w14:paraId="3843C1A9"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w:t>
            </w:r>
            <w:r w:rsidRPr="00D540AF">
              <w:rPr>
                <w:rFonts w:ascii="Times New Roman" w:eastAsia="Times New Roman" w:hAnsi="Times New Roman" w:cs="Times New Roman"/>
                <w:color w:val="00000A"/>
                <w:sz w:val="24"/>
                <w:szCs w:val="24"/>
                <w:lang w:val="uk-UA"/>
              </w:rPr>
              <w:tab/>
              <w:t xml:space="preserve">подання для участі: </w:t>
            </w:r>
          </w:p>
          <w:p w14:paraId="1A693388" w14:textId="77777777" w:rsidR="00D540AF" w:rsidRPr="00D540AF" w:rsidRDefault="00D540AF" w:rsidP="006B7ACF">
            <w:pPr>
              <w:pStyle w:val="LO-normal"/>
              <w:widowControl w:val="0"/>
              <w:numPr>
                <w:ilvl w:val="0"/>
                <w:numId w:val="7"/>
              </w:numPr>
              <w:tabs>
                <w:tab w:val="left" w:pos="567"/>
              </w:tabs>
              <w:spacing w:line="240" w:lineRule="auto"/>
              <w:ind w:left="28" w:firstLine="17"/>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у відкритих торгах – менше двох тендерних пропозицій;</w:t>
            </w:r>
          </w:p>
          <w:p w14:paraId="50EAB8A7" w14:textId="77777777" w:rsidR="00D540AF" w:rsidRPr="00D540AF" w:rsidRDefault="00D540AF" w:rsidP="006B7ACF">
            <w:pPr>
              <w:pStyle w:val="LO-normal"/>
              <w:widowControl w:val="0"/>
              <w:numPr>
                <w:ilvl w:val="0"/>
                <w:numId w:val="7"/>
              </w:numPr>
              <w:tabs>
                <w:tab w:val="left" w:pos="567"/>
              </w:tabs>
              <w:spacing w:line="240" w:lineRule="auto"/>
              <w:ind w:left="28" w:firstLine="17"/>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у конкурентному діалозі – менше трьох тендерних пропозицій;</w:t>
            </w:r>
          </w:p>
          <w:p w14:paraId="57BACD1C" w14:textId="77777777" w:rsidR="00D540AF" w:rsidRPr="00D540AF" w:rsidRDefault="00D540AF" w:rsidP="006B7ACF">
            <w:pPr>
              <w:pStyle w:val="LO-normal"/>
              <w:widowControl w:val="0"/>
              <w:numPr>
                <w:ilvl w:val="0"/>
                <w:numId w:val="7"/>
              </w:numPr>
              <w:tabs>
                <w:tab w:val="left" w:pos="567"/>
              </w:tabs>
              <w:spacing w:line="240" w:lineRule="auto"/>
              <w:ind w:left="28" w:firstLine="17"/>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у відкритих торгах для укладення рамкових угод – менше трьох тендерних пропозицій;</w:t>
            </w:r>
          </w:p>
          <w:p w14:paraId="345BA156" w14:textId="77777777" w:rsidR="00D540AF" w:rsidRPr="00D540AF" w:rsidRDefault="00D540AF" w:rsidP="006B7ACF">
            <w:pPr>
              <w:pStyle w:val="LO-normal"/>
              <w:widowControl w:val="0"/>
              <w:numPr>
                <w:ilvl w:val="0"/>
                <w:numId w:val="7"/>
              </w:numPr>
              <w:tabs>
                <w:tab w:val="left" w:pos="567"/>
              </w:tabs>
              <w:spacing w:line="240" w:lineRule="auto"/>
              <w:ind w:left="28" w:firstLine="17"/>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у кваліфікаційному відборі першого етапу торгів із обмеженою участю – менше чотирьох пропозицій;</w:t>
            </w:r>
          </w:p>
          <w:p w14:paraId="3A4924E1"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2)</w:t>
            </w:r>
            <w:r w:rsidRPr="00D540AF">
              <w:rPr>
                <w:rFonts w:ascii="Times New Roman" w:eastAsia="Times New Roman" w:hAnsi="Times New Roman" w:cs="Times New Roman"/>
                <w:color w:val="00000A"/>
                <w:sz w:val="24"/>
                <w:szCs w:val="24"/>
                <w:lang w:val="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w:t>
            </w:r>
            <w:r w:rsidRPr="00D540AF">
              <w:rPr>
                <w:rFonts w:ascii="Times New Roman" w:eastAsia="Times New Roman" w:hAnsi="Times New Roman" w:cs="Times New Roman"/>
                <w:color w:val="00000A"/>
                <w:sz w:val="24"/>
                <w:szCs w:val="24"/>
                <w:lang w:val="uk-UA"/>
              </w:rPr>
              <w:lastRenderedPageBreak/>
              <w:t>трьох тендерних пропозицій;</w:t>
            </w:r>
          </w:p>
          <w:p w14:paraId="23188DE7"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3)</w:t>
            </w:r>
            <w:r w:rsidRPr="00D540AF">
              <w:rPr>
                <w:rFonts w:ascii="Times New Roman" w:eastAsia="Times New Roman" w:hAnsi="Times New Roman" w:cs="Times New Roman"/>
                <w:color w:val="00000A"/>
                <w:sz w:val="24"/>
                <w:szCs w:val="24"/>
                <w:lang w:val="uk-UA"/>
              </w:rPr>
              <w:tab/>
              <w:t>відхилення всіх тендерних пропозицій згідно з Законом.</w:t>
            </w:r>
          </w:p>
          <w:p w14:paraId="0008994F"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6.1.3. Про відміну тендеру з підстав, визначених у частині першій та другій цієї статті, має бути чітко зазначено в тендерній документації.</w:t>
            </w:r>
          </w:p>
          <w:p w14:paraId="64EE1CA0"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6.1.4. Тендер може бути відмінено частково (за лотом).</w:t>
            </w:r>
          </w:p>
          <w:p w14:paraId="1DCD176C"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6.1.5. Замовник має право визнати тендер таким, що не відбувся, у разі:</w:t>
            </w:r>
          </w:p>
          <w:p w14:paraId="60083D8F"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1)</w:t>
            </w:r>
            <w:r w:rsidRPr="00D540AF">
              <w:rPr>
                <w:rFonts w:ascii="Times New Roman" w:eastAsia="Times New Roman" w:hAnsi="Times New Roman" w:cs="Times New Roman"/>
                <w:color w:val="00000A"/>
                <w:sz w:val="24"/>
                <w:szCs w:val="24"/>
                <w:lang w:val="uk-UA"/>
              </w:rPr>
              <w:tab/>
              <w:t>якщо здійснення закупівлі стало неможливим унаслідок непереборної сили;</w:t>
            </w:r>
          </w:p>
          <w:p w14:paraId="372E810C"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2)</w:t>
            </w:r>
            <w:r w:rsidRPr="00D540AF">
              <w:rPr>
                <w:rFonts w:ascii="Times New Roman" w:eastAsia="Times New Roman" w:hAnsi="Times New Roman" w:cs="Times New Roman"/>
                <w:color w:val="00000A"/>
                <w:sz w:val="24"/>
                <w:szCs w:val="24"/>
                <w:lang w:val="uk-UA"/>
              </w:rPr>
              <w:tab/>
              <w:t>скорочення видатків на здійснення закупівлі товарів, робіт і послуг.</w:t>
            </w:r>
          </w:p>
          <w:p w14:paraId="0E198AFF"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6.1.6. Замовник має право визнати тендер таким, що не відбувся частково (за лотом).</w:t>
            </w:r>
          </w:p>
          <w:p w14:paraId="04F5FFC1" w14:textId="77777777" w:rsidR="00D540AF" w:rsidRPr="00D540AF" w:rsidRDefault="00D540AF" w:rsidP="00D540AF">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D540AF">
              <w:rPr>
                <w:rFonts w:ascii="Times New Roman" w:eastAsia="Times New Roman" w:hAnsi="Times New Roman" w:cs="Times New Roman"/>
                <w:color w:val="00000A"/>
                <w:sz w:val="24"/>
                <w:szCs w:val="24"/>
                <w:lang w:val="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54B8FB33" w14:textId="6C613B8B" w:rsidR="008D5739" w:rsidRPr="00D540AF" w:rsidRDefault="00D540AF" w:rsidP="00D540AF">
            <w:pPr>
              <w:pStyle w:val="28"/>
              <w:widowControl w:val="0"/>
              <w:spacing w:line="240" w:lineRule="auto"/>
              <w:jc w:val="both"/>
              <w:rPr>
                <w:rFonts w:ascii="Times New Roman" w:eastAsia="Times New Roman" w:hAnsi="Times New Roman" w:cs="Times New Roman"/>
                <w:color w:val="auto"/>
                <w:sz w:val="24"/>
                <w:szCs w:val="24"/>
                <w:lang w:val="uk-UA"/>
              </w:rPr>
            </w:pPr>
            <w:r w:rsidRPr="00D540AF">
              <w:rPr>
                <w:rFonts w:ascii="Times New Roman" w:eastAsia="Times New Roman" w:hAnsi="Times New Roman" w:cs="Times New Roman"/>
                <w:color w:val="00000A"/>
                <w:sz w:val="24"/>
                <w:szCs w:val="24"/>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5271F" w:rsidRPr="00B22210" w14:paraId="3BE1AD35" w14:textId="77777777" w:rsidTr="00953F89">
        <w:trPr>
          <w:trHeight w:val="370"/>
        </w:trPr>
        <w:tc>
          <w:tcPr>
            <w:tcW w:w="576" w:type="dxa"/>
            <w:tcBorders>
              <w:top w:val="single" w:sz="4" w:space="0" w:color="000000"/>
              <w:left w:val="single" w:sz="4" w:space="0" w:color="000000"/>
              <w:bottom w:val="single" w:sz="4" w:space="0" w:color="auto"/>
            </w:tcBorders>
            <w:shd w:val="clear" w:color="auto" w:fill="auto"/>
          </w:tcPr>
          <w:p w14:paraId="59734DCF" w14:textId="02DE1B30" w:rsidR="0065271F" w:rsidRPr="00B22210" w:rsidRDefault="0065271F" w:rsidP="00457303">
            <w:pPr>
              <w:pStyle w:val="28"/>
              <w:widowControl w:val="0"/>
              <w:snapToGrid w:val="0"/>
              <w:spacing w:before="96" w:after="96" w:line="240" w:lineRule="auto"/>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2</w:t>
            </w:r>
            <w:r w:rsidR="00D540AF">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auto"/>
            </w:tcBorders>
            <w:shd w:val="clear" w:color="auto" w:fill="auto"/>
          </w:tcPr>
          <w:p w14:paraId="377CDF9B" w14:textId="6DBCF6F9" w:rsidR="0065271F" w:rsidRPr="00B22210" w:rsidRDefault="00FE5F2E" w:rsidP="00457303">
            <w:pPr>
              <w:pStyle w:val="28"/>
              <w:widowControl w:val="0"/>
              <w:snapToGrid w:val="0"/>
              <w:spacing w:before="96" w:after="96" w:line="240" w:lineRule="auto"/>
              <w:ind w:right="113"/>
              <w:jc w:val="center"/>
              <w:rPr>
                <w:rFonts w:ascii="Times New Roman" w:eastAsia="Times New Roman" w:hAnsi="Times New Roman" w:cs="Times New Roman"/>
                <w:b/>
                <w:color w:val="auto"/>
                <w:sz w:val="24"/>
                <w:szCs w:val="24"/>
                <w:lang w:val="uk-UA"/>
              </w:rPr>
            </w:pPr>
            <w:r w:rsidRPr="00FE5F2E">
              <w:rPr>
                <w:rFonts w:ascii="Times New Roman" w:eastAsia="Times New Roman" w:hAnsi="Times New Roman" w:cs="Times New Roman"/>
                <w:b/>
                <w:color w:val="00000A"/>
                <w:sz w:val="24"/>
                <w:szCs w:val="24"/>
                <w:lang w:val="uk-UA"/>
              </w:rPr>
              <w:t>Строк укладання договору</w:t>
            </w:r>
          </w:p>
        </w:tc>
        <w:tc>
          <w:tcPr>
            <w:tcW w:w="7230" w:type="dxa"/>
            <w:tcBorders>
              <w:top w:val="single" w:sz="4" w:space="0" w:color="000000"/>
              <w:left w:val="single" w:sz="4" w:space="0" w:color="000000"/>
              <w:bottom w:val="single" w:sz="4" w:space="0" w:color="auto"/>
              <w:right w:val="single" w:sz="4" w:space="0" w:color="000000"/>
            </w:tcBorders>
            <w:shd w:val="clear" w:color="auto" w:fill="auto"/>
          </w:tcPr>
          <w:p w14:paraId="5E88D97D" w14:textId="77777777" w:rsidR="006B7ACF" w:rsidRPr="006B7ACF" w:rsidRDefault="006B7ACF" w:rsidP="00FE5F2E">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6B7ACF">
              <w:rPr>
                <w:rFonts w:ascii="Times New Roman" w:eastAsia="Times New Roman" w:hAnsi="Times New Roman" w:cs="Times New Roman"/>
                <w:color w:val="00000A"/>
                <w:sz w:val="24"/>
                <w:szCs w:val="24"/>
                <w:lang w:val="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430C7E8E" w14:textId="77777777" w:rsidR="006B7ACF" w:rsidRPr="006B7ACF" w:rsidRDefault="006B7ACF" w:rsidP="00FE5F2E">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6B7ACF">
              <w:rPr>
                <w:rFonts w:ascii="Times New Roman" w:eastAsia="Times New Roman" w:hAnsi="Times New Roman" w:cs="Times New Roman"/>
                <w:color w:val="00000A"/>
                <w:sz w:val="24"/>
                <w:szCs w:val="24"/>
                <w:lang w:val="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15FE7E0" w14:textId="77777777" w:rsidR="006B7ACF" w:rsidRPr="006B7ACF" w:rsidRDefault="006B7ACF" w:rsidP="00FE5F2E">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6B7ACF">
              <w:rPr>
                <w:rFonts w:ascii="Times New Roman" w:eastAsia="Times New Roman" w:hAnsi="Times New Roman" w:cs="Times New Roman"/>
                <w:color w:val="00000A"/>
                <w:sz w:val="24"/>
                <w:szCs w:val="24"/>
                <w:lang w:val="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49BEE846" w14:textId="674F517E" w:rsidR="0065271F" w:rsidRPr="00B22210" w:rsidRDefault="006B7ACF" w:rsidP="00FE5F2E">
            <w:pPr>
              <w:pStyle w:val="28"/>
              <w:widowControl w:val="0"/>
              <w:spacing w:line="240" w:lineRule="auto"/>
              <w:jc w:val="both"/>
              <w:rPr>
                <w:rFonts w:ascii="Times New Roman" w:eastAsia="Times New Roman" w:hAnsi="Times New Roman" w:cs="Times New Roman"/>
                <w:color w:val="00000A"/>
                <w:sz w:val="24"/>
                <w:szCs w:val="24"/>
                <w:lang w:val="uk-UA"/>
              </w:rPr>
            </w:pPr>
            <w:r w:rsidRPr="006B7ACF">
              <w:rPr>
                <w:rFonts w:ascii="Times New Roman" w:eastAsia="Times New Roman" w:hAnsi="Times New Roman" w:cs="Times New Roman"/>
                <w:color w:val="00000A"/>
                <w:sz w:val="24"/>
                <w:szCs w:val="24"/>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B7ACF">
              <w:rPr>
                <w:rFonts w:ascii="Times New Roman" w:eastAsia="Times New Roman" w:hAnsi="Times New Roman" w:cs="Times New Roman"/>
                <w:color w:val="00000A"/>
                <w:sz w:val="24"/>
                <w:szCs w:val="24"/>
                <w:lang w:val="uk-UA"/>
              </w:rPr>
              <w:t>неукладення</w:t>
            </w:r>
            <w:proofErr w:type="spellEnd"/>
            <w:r w:rsidRPr="006B7ACF">
              <w:rPr>
                <w:rFonts w:ascii="Times New Roman" w:eastAsia="Times New Roman" w:hAnsi="Times New Roman" w:cs="Times New Roman"/>
                <w:color w:val="00000A"/>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65271F" w:rsidRPr="00B22210" w14:paraId="5E65B07B" w14:textId="77777777" w:rsidTr="00953F89">
        <w:trPr>
          <w:trHeight w:val="1416"/>
        </w:trPr>
        <w:tc>
          <w:tcPr>
            <w:tcW w:w="576" w:type="dxa"/>
            <w:tcBorders>
              <w:top w:val="single" w:sz="4" w:space="0" w:color="auto"/>
              <w:left w:val="single" w:sz="4" w:space="0" w:color="000000"/>
              <w:bottom w:val="single" w:sz="4" w:space="0" w:color="000000"/>
            </w:tcBorders>
            <w:shd w:val="clear" w:color="auto" w:fill="auto"/>
          </w:tcPr>
          <w:p w14:paraId="5BBE93AF" w14:textId="1DC5B198" w:rsidR="0065271F" w:rsidRPr="00B22210" w:rsidRDefault="0065271F" w:rsidP="00457303">
            <w:pPr>
              <w:pStyle w:val="28"/>
              <w:widowControl w:val="0"/>
              <w:snapToGrid w:val="0"/>
              <w:spacing w:before="96" w:after="96"/>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lastRenderedPageBreak/>
              <w:t>3</w:t>
            </w:r>
            <w:r w:rsidR="00D540AF">
              <w:rPr>
                <w:rFonts w:ascii="Times New Roman" w:eastAsia="Times New Roman" w:hAnsi="Times New Roman" w:cs="Times New Roman"/>
                <w:color w:val="auto"/>
                <w:sz w:val="24"/>
                <w:szCs w:val="24"/>
                <w:lang w:val="uk-UA"/>
              </w:rPr>
              <w:t>.</w:t>
            </w:r>
          </w:p>
        </w:tc>
        <w:tc>
          <w:tcPr>
            <w:tcW w:w="2401" w:type="dxa"/>
            <w:tcBorders>
              <w:top w:val="single" w:sz="4" w:space="0" w:color="auto"/>
              <w:left w:val="single" w:sz="4" w:space="0" w:color="000000"/>
              <w:bottom w:val="single" w:sz="4" w:space="0" w:color="000000"/>
            </w:tcBorders>
            <w:shd w:val="clear" w:color="auto" w:fill="auto"/>
          </w:tcPr>
          <w:p w14:paraId="39347AB7" w14:textId="0395D329" w:rsidR="0065271F" w:rsidRPr="00B22210" w:rsidRDefault="00FE5F2E" w:rsidP="00457303">
            <w:pPr>
              <w:pStyle w:val="28"/>
              <w:widowControl w:val="0"/>
              <w:snapToGrid w:val="0"/>
              <w:spacing w:before="96" w:after="96"/>
              <w:ind w:right="113"/>
              <w:jc w:val="center"/>
              <w:rPr>
                <w:rFonts w:ascii="Times New Roman" w:eastAsia="Times New Roman" w:hAnsi="Times New Roman" w:cs="Times New Roman"/>
                <w:b/>
                <w:color w:val="00000A"/>
                <w:sz w:val="24"/>
                <w:szCs w:val="24"/>
                <w:lang w:val="uk-UA"/>
              </w:rPr>
            </w:pPr>
            <w:r w:rsidRPr="00FE5F2E">
              <w:rPr>
                <w:rFonts w:ascii="Times New Roman" w:eastAsia="Times New Roman" w:hAnsi="Times New Roman" w:cs="Times New Roman"/>
                <w:b/>
                <w:color w:val="00000A"/>
                <w:sz w:val="24"/>
                <w:szCs w:val="24"/>
                <w:lang w:val="uk-UA"/>
              </w:rPr>
              <w:t>Проект договору про закупівлю</w:t>
            </w:r>
          </w:p>
        </w:tc>
        <w:tc>
          <w:tcPr>
            <w:tcW w:w="7230" w:type="dxa"/>
            <w:tcBorders>
              <w:top w:val="single" w:sz="4" w:space="0" w:color="auto"/>
              <w:left w:val="single" w:sz="4" w:space="0" w:color="000000"/>
              <w:bottom w:val="single" w:sz="4" w:space="0" w:color="000000"/>
              <w:right w:val="single" w:sz="4" w:space="0" w:color="000000"/>
            </w:tcBorders>
            <w:shd w:val="clear" w:color="auto" w:fill="auto"/>
          </w:tcPr>
          <w:p w14:paraId="51B5411C" w14:textId="0E0DCC83" w:rsidR="00FE5F2E" w:rsidRPr="00FE5F2E" w:rsidRDefault="00FE5F2E" w:rsidP="0052276E">
            <w:pPr>
              <w:pStyle w:val="LO-normal"/>
              <w:widowControl w:val="0"/>
              <w:tabs>
                <w:tab w:val="left" w:pos="567"/>
              </w:tabs>
              <w:spacing w:line="240" w:lineRule="auto"/>
              <w:jc w:val="both"/>
              <w:rPr>
                <w:rFonts w:ascii="Times New Roman" w:eastAsia="Times New Roman" w:hAnsi="Times New Roman" w:cs="Times New Roman"/>
                <w:color w:val="00000A"/>
                <w:sz w:val="24"/>
                <w:szCs w:val="24"/>
                <w:lang w:val="uk-UA"/>
              </w:rPr>
            </w:pPr>
            <w:r w:rsidRPr="00FE5F2E">
              <w:rPr>
                <w:rFonts w:ascii="Times New Roman" w:eastAsia="Times New Roman" w:hAnsi="Times New Roman" w:cs="Times New Roman"/>
                <w:color w:val="00000A"/>
                <w:sz w:val="24"/>
                <w:szCs w:val="24"/>
                <w:lang w:val="uk-UA"/>
              </w:rPr>
              <w:t>6.3.1. Проект договору про закупівлю передбачений у Додатку №</w:t>
            </w:r>
            <w:r w:rsidR="0052276E">
              <w:rPr>
                <w:rFonts w:ascii="Times New Roman" w:eastAsia="Times New Roman" w:hAnsi="Times New Roman" w:cs="Times New Roman"/>
                <w:color w:val="00000A"/>
                <w:sz w:val="24"/>
                <w:szCs w:val="24"/>
                <w:lang w:val="uk-UA"/>
              </w:rPr>
              <w:t>4</w:t>
            </w:r>
            <w:r w:rsidRPr="00FE5F2E">
              <w:rPr>
                <w:rFonts w:ascii="Times New Roman" w:eastAsia="Times New Roman" w:hAnsi="Times New Roman" w:cs="Times New Roman"/>
                <w:color w:val="00000A"/>
                <w:sz w:val="24"/>
                <w:szCs w:val="24"/>
                <w:lang w:val="uk-UA"/>
              </w:rPr>
              <w:t>.</w:t>
            </w:r>
          </w:p>
          <w:p w14:paraId="1E9893AA" w14:textId="318FA02C" w:rsidR="0065271F" w:rsidRPr="00B22210" w:rsidRDefault="00FE5F2E" w:rsidP="0052276E">
            <w:pPr>
              <w:pStyle w:val="28"/>
              <w:widowControl w:val="0"/>
              <w:spacing w:line="240" w:lineRule="auto"/>
              <w:jc w:val="both"/>
              <w:rPr>
                <w:rFonts w:ascii="Times New Roman" w:eastAsia="Times New Roman" w:hAnsi="Times New Roman" w:cs="Times New Roman"/>
                <w:color w:val="00000A"/>
                <w:sz w:val="24"/>
                <w:szCs w:val="24"/>
                <w:lang w:val="uk-UA"/>
              </w:rPr>
            </w:pPr>
            <w:r w:rsidRPr="00FE5F2E">
              <w:rPr>
                <w:rFonts w:ascii="Times New Roman" w:eastAsia="Times New Roman" w:hAnsi="Times New Roman" w:cs="Times New Roman"/>
                <w:color w:val="00000A"/>
                <w:sz w:val="24"/>
                <w:szCs w:val="24"/>
                <w:lang w:val="uk-UA"/>
              </w:rPr>
              <w:t>6.3.2. У складі тендерної пропозиції учасник повинен надати заповнений зі своєї сторони проект договору (реквізити).</w:t>
            </w:r>
          </w:p>
        </w:tc>
      </w:tr>
      <w:tr w:rsidR="008D5739" w:rsidRPr="00B22210" w14:paraId="1849618A"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7E3042B6" w14:textId="443ACDB1" w:rsidR="008D5739" w:rsidRPr="00B22210" w:rsidRDefault="0065271F" w:rsidP="00457303">
            <w:pPr>
              <w:pStyle w:val="28"/>
              <w:widowControl w:val="0"/>
              <w:snapToGrid w:val="0"/>
              <w:spacing w:before="96" w:after="96" w:line="240" w:lineRule="auto"/>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4</w:t>
            </w:r>
            <w:r w:rsidR="00D540AF">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1C7C2CC4" w14:textId="51F2B39C" w:rsidR="008D5739" w:rsidRPr="00B22210" w:rsidRDefault="0052276E" w:rsidP="00457303">
            <w:pPr>
              <w:pStyle w:val="28"/>
              <w:widowControl w:val="0"/>
              <w:snapToGrid w:val="0"/>
              <w:spacing w:before="96" w:after="96" w:line="240" w:lineRule="auto"/>
              <w:ind w:right="113"/>
              <w:jc w:val="center"/>
              <w:rPr>
                <w:rFonts w:ascii="Times New Roman" w:eastAsia="Times New Roman" w:hAnsi="Times New Roman" w:cs="Times New Roman"/>
                <w:b/>
                <w:color w:val="auto"/>
                <w:sz w:val="24"/>
                <w:szCs w:val="24"/>
                <w:lang w:val="uk-UA"/>
              </w:rPr>
            </w:pPr>
            <w:r w:rsidRPr="0052276E">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28BDE2B"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1AD6D67D"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6.4.2. Переможець процедури закупівлі під час укладення договору про закупівлю повинен надати:</w:t>
            </w:r>
          </w:p>
          <w:p w14:paraId="3EEF3C19"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1) відповідну інформацію про право підписання договору про закупівлю;</w:t>
            </w:r>
          </w:p>
          <w:p w14:paraId="7AE157E1"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1F559E9"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6.4.3. Основними істотними умовами договору про закупівлю є:</w:t>
            </w:r>
          </w:p>
          <w:p w14:paraId="2C870D32"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w:t>
            </w:r>
            <w:r w:rsidRPr="00953F89">
              <w:rPr>
                <w:rFonts w:ascii="Times New Roman" w:hAnsi="Times New Roman" w:cs="Times New Roman"/>
                <w:color w:val="00000A"/>
                <w:sz w:val="24"/>
                <w:szCs w:val="24"/>
                <w:lang w:val="uk-UA"/>
              </w:rPr>
              <w:tab/>
              <w:t>предмет договору;</w:t>
            </w:r>
          </w:p>
          <w:p w14:paraId="541210ED"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w:t>
            </w:r>
            <w:r w:rsidRPr="00953F89">
              <w:rPr>
                <w:rFonts w:ascii="Times New Roman" w:hAnsi="Times New Roman" w:cs="Times New Roman"/>
                <w:color w:val="00000A"/>
                <w:sz w:val="24"/>
                <w:szCs w:val="24"/>
                <w:lang w:val="uk-UA"/>
              </w:rPr>
              <w:tab/>
              <w:t>кількість та якість газ;</w:t>
            </w:r>
          </w:p>
          <w:p w14:paraId="5420452A"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w:t>
            </w:r>
            <w:r w:rsidRPr="00953F89">
              <w:rPr>
                <w:rFonts w:ascii="Times New Roman" w:hAnsi="Times New Roman" w:cs="Times New Roman"/>
                <w:color w:val="00000A"/>
                <w:sz w:val="24"/>
                <w:szCs w:val="24"/>
                <w:lang w:val="uk-UA"/>
              </w:rPr>
              <w:tab/>
              <w:t>порядок та умови постачання, приймання та обліку газу;</w:t>
            </w:r>
          </w:p>
          <w:p w14:paraId="750A39C4"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w:t>
            </w:r>
            <w:r w:rsidRPr="00953F89">
              <w:rPr>
                <w:rFonts w:ascii="Times New Roman" w:hAnsi="Times New Roman" w:cs="Times New Roman"/>
                <w:color w:val="00000A"/>
                <w:sz w:val="24"/>
                <w:szCs w:val="24"/>
                <w:lang w:val="uk-UA"/>
              </w:rPr>
              <w:tab/>
              <w:t>ціна газу</w:t>
            </w:r>
          </w:p>
          <w:p w14:paraId="2457086B"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w:t>
            </w:r>
            <w:r w:rsidRPr="00953F89">
              <w:rPr>
                <w:rFonts w:ascii="Times New Roman" w:hAnsi="Times New Roman" w:cs="Times New Roman"/>
                <w:color w:val="00000A"/>
                <w:sz w:val="24"/>
                <w:szCs w:val="24"/>
                <w:lang w:val="uk-UA"/>
              </w:rPr>
              <w:tab/>
              <w:t>права та обов'язки Сторін</w:t>
            </w:r>
          </w:p>
          <w:p w14:paraId="39EAC039"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w:t>
            </w:r>
            <w:r w:rsidRPr="00953F89">
              <w:rPr>
                <w:rFonts w:ascii="Times New Roman" w:hAnsi="Times New Roman" w:cs="Times New Roman"/>
                <w:color w:val="00000A"/>
                <w:sz w:val="24"/>
                <w:szCs w:val="24"/>
                <w:lang w:val="uk-UA"/>
              </w:rPr>
              <w:tab/>
              <w:t>порядок припинення (обмеження) та відновлення газопостачання</w:t>
            </w:r>
          </w:p>
          <w:p w14:paraId="7DDD0BE4"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строк дії договору.</w:t>
            </w:r>
          </w:p>
          <w:p w14:paraId="241E2B15"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346784D8"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01F80"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1)  зменшення обсягів закупівлі, зокрема з урахуванням фактичного обсягу видатків замовника;</w:t>
            </w:r>
          </w:p>
          <w:p w14:paraId="3CA51A7C"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(Зміна ціни за одиницю газу здійснюється шляхом надання документального підтвердження (довідки) з ТПП (Торгово промислової Палати). Пункт 2 частини 5 статті 41 ЗУ «Про публічні </w:t>
            </w:r>
            <w:r w:rsidRPr="00953F89">
              <w:rPr>
                <w:rFonts w:ascii="Times New Roman" w:hAnsi="Times New Roman" w:cs="Times New Roman"/>
                <w:color w:val="00000A"/>
                <w:sz w:val="24"/>
                <w:szCs w:val="24"/>
                <w:lang w:val="uk-UA"/>
              </w:rPr>
              <w:lastRenderedPageBreak/>
              <w:t>закупівлі» може застосовуватися Сторонами договору не частіше ніж 1 раз на календарний місяць (надати у складі пропозиції лист – погодження із такими умовами).;</w:t>
            </w:r>
          </w:p>
          <w:p w14:paraId="24F5EE9A"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CF557A"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0EE064"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FC34993"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1EA5FF3"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3F89">
              <w:rPr>
                <w:rFonts w:ascii="Times New Roman" w:hAnsi="Times New Roman" w:cs="Times New Roman"/>
                <w:color w:val="00000A"/>
                <w:sz w:val="24"/>
                <w:szCs w:val="24"/>
                <w:lang w:val="uk-UA"/>
              </w:rPr>
              <w:t>Platts</w:t>
            </w:r>
            <w:proofErr w:type="spellEnd"/>
            <w:r w:rsidRPr="00953F89">
              <w:rPr>
                <w:rFonts w:ascii="Times New Roman" w:hAnsi="Times New Roman" w:cs="Times New Roman"/>
                <w:color w:val="00000A"/>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76FB50F"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8)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381DABC"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6.4.6. Якщо за підсумками розрахункового періоду фактичний об’єм (обсяг) споживання природного газу, буде менший або більший від обсягу вказаного в Заявці Замовника (Споживача), Учасник (Постачальник) зобов’язується не звертатися до Замовника (Споживача) щодо стягнення оплати за зазначене відхилення (добовий небаланс; відхилення від замовленої потужності) про, що у складі пропозиції надається згода.</w:t>
            </w:r>
          </w:p>
          <w:p w14:paraId="57B159C7"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6.4.7. Зміна істотних (основних) умов договору може здійснюватися за згодою сторін у випадках, які передбачені ч.4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9CE0E52"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6.4.8.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1083044"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lastRenderedPageBreak/>
              <w:t>6.4.9. 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32305754" w14:textId="77777777" w:rsidR="00953F89" w:rsidRPr="00953F89" w:rsidRDefault="00953F89" w:rsidP="00953F89">
            <w:pPr>
              <w:pStyle w:val="28"/>
              <w:widowControl w:val="0"/>
              <w:spacing w:line="240" w:lineRule="auto"/>
              <w:jc w:val="both"/>
              <w:rPr>
                <w:rFonts w:ascii="Times New Roman" w:hAnsi="Times New Roman" w:cs="Times New Roman"/>
                <w:color w:val="00000A"/>
                <w:sz w:val="24"/>
                <w:szCs w:val="24"/>
                <w:lang w:val="uk-UA"/>
              </w:rPr>
            </w:pPr>
            <w:r w:rsidRPr="00953F89">
              <w:rPr>
                <w:rFonts w:ascii="Times New Roman" w:hAnsi="Times New Roman" w:cs="Times New Roman"/>
                <w:color w:val="00000A"/>
                <w:sz w:val="24"/>
                <w:szCs w:val="24"/>
                <w:lang w:val="uk-UA"/>
              </w:rPr>
              <w:t xml:space="preserve">6.4.10.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w:t>
            </w:r>
            <w:proofErr w:type="spellStart"/>
            <w:r w:rsidRPr="00953F89">
              <w:rPr>
                <w:rFonts w:ascii="Times New Roman" w:hAnsi="Times New Roman" w:cs="Times New Roman"/>
                <w:color w:val="00000A"/>
                <w:sz w:val="24"/>
                <w:szCs w:val="24"/>
                <w:lang w:val="uk-UA"/>
              </w:rPr>
              <w:t>оперативно</w:t>
            </w:r>
            <w:proofErr w:type="spellEnd"/>
            <w:r w:rsidRPr="00953F89">
              <w:rPr>
                <w:rFonts w:ascii="Times New Roman" w:hAnsi="Times New Roman" w:cs="Times New Roman"/>
                <w:color w:val="00000A"/>
                <w:sz w:val="24"/>
                <w:szCs w:val="24"/>
                <w:lang w:val="uk-UA"/>
              </w:rPr>
              <w:t xml:space="preserve">-господарські санкції, що передбачені ст.ст.217, 235 та п.4 ч.1 ст.236 Господарського кодексу України. Про що, учасники, у складі тендерної пропозиції надають лист-згоду про можливе застосування </w:t>
            </w:r>
            <w:proofErr w:type="spellStart"/>
            <w:r w:rsidRPr="00953F89">
              <w:rPr>
                <w:rFonts w:ascii="Times New Roman" w:hAnsi="Times New Roman" w:cs="Times New Roman"/>
                <w:color w:val="00000A"/>
                <w:sz w:val="24"/>
                <w:szCs w:val="24"/>
                <w:lang w:val="uk-UA"/>
              </w:rPr>
              <w:t>оперативно</w:t>
            </w:r>
            <w:proofErr w:type="spellEnd"/>
            <w:r w:rsidRPr="00953F89">
              <w:rPr>
                <w:rFonts w:ascii="Times New Roman" w:hAnsi="Times New Roman" w:cs="Times New Roman"/>
                <w:color w:val="00000A"/>
                <w:sz w:val="24"/>
                <w:szCs w:val="24"/>
                <w:lang w:val="uk-UA"/>
              </w:rPr>
              <w:t>-господарських санкцій.</w:t>
            </w:r>
          </w:p>
          <w:p w14:paraId="62CE1D5D" w14:textId="0392F4F5" w:rsidR="008D5739" w:rsidRPr="00B22210" w:rsidRDefault="00953F89" w:rsidP="00953F89">
            <w:pPr>
              <w:pStyle w:val="28"/>
              <w:widowControl w:val="0"/>
              <w:spacing w:line="240" w:lineRule="auto"/>
              <w:jc w:val="both"/>
              <w:rPr>
                <w:rFonts w:ascii="Times New Roman" w:eastAsia="Times New Roman" w:hAnsi="Times New Roman" w:cs="Times New Roman"/>
                <w:color w:val="auto"/>
                <w:sz w:val="24"/>
                <w:szCs w:val="24"/>
                <w:lang w:val="uk-UA"/>
              </w:rPr>
            </w:pPr>
            <w:r w:rsidRPr="00953F89">
              <w:rPr>
                <w:rFonts w:ascii="Times New Roman" w:hAnsi="Times New Roman" w:cs="Times New Roman"/>
                <w:color w:val="00000A"/>
                <w:sz w:val="24"/>
                <w:szCs w:val="24"/>
                <w:lang w:val="uk-UA"/>
              </w:rPr>
              <w:t>6.4.11. У разі незгоди учасника з істотними умовами договору, відсутності гарантійного листа щодо погодження його з ними та відсутності заповненого зі свої сторони проекту договору (реквізити), пропозиція такого учасника відхиляється як така, що не відповідає вимогам тендерної документації.</w:t>
            </w:r>
          </w:p>
        </w:tc>
      </w:tr>
      <w:tr w:rsidR="008D5739" w:rsidRPr="00B22210" w14:paraId="1BB55CD2"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522F9C0F" w14:textId="1EF1D5FF" w:rsidR="008D5739" w:rsidRPr="00B22210" w:rsidRDefault="0065271F" w:rsidP="00457303">
            <w:pPr>
              <w:pStyle w:val="28"/>
              <w:widowControl w:val="0"/>
              <w:snapToGrid w:val="0"/>
              <w:spacing w:before="96" w:after="96" w:line="240" w:lineRule="auto"/>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lastRenderedPageBreak/>
              <w:t>5</w:t>
            </w:r>
            <w:r w:rsidR="00D540AF">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0782DCBF" w14:textId="7BD09311" w:rsidR="008D5739" w:rsidRPr="00B22210" w:rsidRDefault="000D0395" w:rsidP="00457303">
            <w:pPr>
              <w:pStyle w:val="28"/>
              <w:widowControl w:val="0"/>
              <w:snapToGrid w:val="0"/>
              <w:spacing w:before="96" w:after="96" w:line="240" w:lineRule="auto"/>
              <w:ind w:right="113"/>
              <w:jc w:val="center"/>
              <w:rPr>
                <w:rFonts w:ascii="Times New Roman" w:eastAsia="Times New Roman" w:hAnsi="Times New Roman" w:cs="Times New Roman"/>
                <w:b/>
                <w:color w:val="auto"/>
                <w:sz w:val="24"/>
                <w:szCs w:val="24"/>
                <w:lang w:val="uk-UA"/>
              </w:rPr>
            </w:pPr>
            <w:r w:rsidRPr="000D039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1A2C03B" w14:textId="365E1DB9" w:rsidR="00F31153" w:rsidRPr="00B22210" w:rsidRDefault="000D0395" w:rsidP="00457303">
            <w:pPr>
              <w:pStyle w:val="aff4"/>
              <w:jc w:val="both"/>
              <w:rPr>
                <w:rFonts w:ascii="Times New Roman" w:hAnsi="Times New Roman"/>
                <w:sz w:val="24"/>
                <w:szCs w:val="24"/>
              </w:rPr>
            </w:pPr>
            <w:r w:rsidRPr="000D0395">
              <w:rPr>
                <w:rFonts w:ascii="Times New Roman" w:hAnsi="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D5739" w:rsidRPr="00B22210" w14:paraId="0A43471D" w14:textId="77777777" w:rsidTr="00953F89">
        <w:trPr>
          <w:trHeight w:val="520"/>
        </w:trPr>
        <w:tc>
          <w:tcPr>
            <w:tcW w:w="576" w:type="dxa"/>
            <w:tcBorders>
              <w:top w:val="single" w:sz="4" w:space="0" w:color="000000"/>
              <w:left w:val="single" w:sz="4" w:space="0" w:color="000000"/>
              <w:bottom w:val="single" w:sz="4" w:space="0" w:color="000000"/>
            </w:tcBorders>
            <w:shd w:val="clear" w:color="auto" w:fill="auto"/>
          </w:tcPr>
          <w:p w14:paraId="17B69F69" w14:textId="3EAB512F" w:rsidR="008D5739" w:rsidRPr="00B22210" w:rsidRDefault="0065271F" w:rsidP="00457303">
            <w:pPr>
              <w:pStyle w:val="28"/>
              <w:widowControl w:val="0"/>
              <w:snapToGrid w:val="0"/>
              <w:spacing w:before="96" w:after="96" w:line="240" w:lineRule="auto"/>
              <w:ind w:right="113"/>
              <w:jc w:val="center"/>
              <w:rPr>
                <w:rFonts w:ascii="Times New Roman" w:eastAsia="Times New Roman" w:hAnsi="Times New Roman" w:cs="Times New Roman"/>
                <w:color w:val="auto"/>
                <w:sz w:val="24"/>
                <w:szCs w:val="24"/>
                <w:lang w:val="uk-UA"/>
              </w:rPr>
            </w:pPr>
            <w:r w:rsidRPr="00B22210">
              <w:rPr>
                <w:rFonts w:ascii="Times New Roman" w:eastAsia="Times New Roman" w:hAnsi="Times New Roman" w:cs="Times New Roman"/>
                <w:color w:val="auto"/>
                <w:sz w:val="24"/>
                <w:szCs w:val="24"/>
                <w:lang w:val="uk-UA"/>
              </w:rPr>
              <w:t>6</w:t>
            </w:r>
            <w:r w:rsidR="00D540AF">
              <w:rPr>
                <w:rFonts w:ascii="Times New Roman" w:eastAsia="Times New Roman" w:hAnsi="Times New Roman" w:cs="Times New Roman"/>
                <w:color w:val="auto"/>
                <w:sz w:val="24"/>
                <w:szCs w:val="24"/>
                <w:lang w:val="uk-UA"/>
              </w:rPr>
              <w:t>.</w:t>
            </w:r>
          </w:p>
        </w:tc>
        <w:tc>
          <w:tcPr>
            <w:tcW w:w="2401" w:type="dxa"/>
            <w:tcBorders>
              <w:top w:val="single" w:sz="4" w:space="0" w:color="000000"/>
              <w:left w:val="single" w:sz="4" w:space="0" w:color="000000"/>
              <w:bottom w:val="single" w:sz="4" w:space="0" w:color="000000"/>
            </w:tcBorders>
            <w:shd w:val="clear" w:color="auto" w:fill="auto"/>
          </w:tcPr>
          <w:p w14:paraId="540E3EAF" w14:textId="01B6AE52" w:rsidR="008D5739" w:rsidRPr="00B22210" w:rsidRDefault="00AD34AC" w:rsidP="00457303">
            <w:pPr>
              <w:pStyle w:val="28"/>
              <w:widowControl w:val="0"/>
              <w:snapToGrid w:val="0"/>
              <w:spacing w:before="96" w:after="96" w:line="240" w:lineRule="auto"/>
              <w:ind w:right="113"/>
              <w:jc w:val="center"/>
              <w:rPr>
                <w:rFonts w:ascii="Times New Roman" w:eastAsia="Times New Roman" w:hAnsi="Times New Roman" w:cs="Times New Roman"/>
                <w:b/>
                <w:color w:val="auto"/>
                <w:sz w:val="24"/>
                <w:szCs w:val="24"/>
                <w:lang w:val="uk-UA"/>
              </w:rPr>
            </w:pPr>
            <w:r w:rsidRPr="00AD34AC">
              <w:rPr>
                <w:rFonts w:ascii="Times New Roman" w:eastAsia="Times New Roman" w:hAnsi="Times New Roman" w:cs="Times New Roman"/>
                <w:b/>
                <w:color w:val="00000A"/>
                <w:sz w:val="24"/>
                <w:szCs w:val="24"/>
                <w:lang w:val="uk-UA"/>
              </w:rPr>
              <w:t>Забезпечення виконання договору про закупівлю</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1879A9D" w14:textId="37F5E953" w:rsidR="008D5739" w:rsidRPr="00B22210" w:rsidRDefault="000D0395" w:rsidP="00457303">
            <w:pPr>
              <w:pStyle w:val="28"/>
              <w:widowControl w:val="0"/>
              <w:snapToGrid w:val="0"/>
              <w:spacing w:line="240" w:lineRule="auto"/>
              <w:jc w:val="both"/>
              <w:rPr>
                <w:rFonts w:ascii="Times New Roman" w:eastAsia="Times New Roman" w:hAnsi="Times New Roman" w:cs="Times New Roman"/>
                <w:color w:val="auto"/>
                <w:sz w:val="24"/>
                <w:szCs w:val="24"/>
                <w:lang w:val="uk-UA"/>
              </w:rPr>
            </w:pPr>
            <w:r w:rsidRPr="000D0395">
              <w:rPr>
                <w:rFonts w:ascii="Times New Roman" w:eastAsia="Times New Roman" w:hAnsi="Times New Roman" w:cs="Times New Roman"/>
                <w:color w:val="00000A"/>
                <w:sz w:val="24"/>
                <w:szCs w:val="24"/>
                <w:lang w:val="uk-UA"/>
              </w:rPr>
              <w:t>6.6.1. Забезпечення виконання договору про закупівлю не вимагається.</w:t>
            </w:r>
          </w:p>
        </w:tc>
      </w:tr>
    </w:tbl>
    <w:p w14:paraId="5C65BCDB" w14:textId="77777777" w:rsidR="00564FA0" w:rsidRPr="00B22210" w:rsidRDefault="00564FA0" w:rsidP="00564FA0">
      <w:pPr>
        <w:ind w:right="-25"/>
        <w:jc w:val="center"/>
      </w:pPr>
    </w:p>
    <w:sectPr w:rsidR="00564FA0" w:rsidRPr="00B22210">
      <w:pgSz w:w="11906" w:h="16838"/>
      <w:pgMar w:top="1258" w:right="566"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48EF" w14:textId="77777777" w:rsidR="00983EB6" w:rsidRDefault="00983EB6">
      <w:r>
        <w:separator/>
      </w:r>
    </w:p>
  </w:endnote>
  <w:endnote w:type="continuationSeparator" w:id="0">
    <w:p w14:paraId="668B2ED5" w14:textId="77777777" w:rsidR="00983EB6" w:rsidRDefault="0098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4807" w14:textId="77777777" w:rsidR="00983EB6" w:rsidRDefault="00983EB6">
      <w:r>
        <w:separator/>
      </w:r>
    </w:p>
  </w:footnote>
  <w:footnote w:type="continuationSeparator" w:id="0">
    <w:p w14:paraId="74899B4C" w14:textId="77777777" w:rsidR="00983EB6" w:rsidRDefault="00983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2" w15:restartNumberingAfterBreak="0">
    <w:nsid w:val="09BA640C"/>
    <w:multiLevelType w:val="hybridMultilevel"/>
    <w:tmpl w:val="E04C7CCC"/>
    <w:lvl w:ilvl="0" w:tplc="1EE22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517BD"/>
    <w:multiLevelType w:val="hybridMultilevel"/>
    <w:tmpl w:val="8BD85822"/>
    <w:lvl w:ilvl="0" w:tplc="1EE22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E945F2"/>
    <w:multiLevelType w:val="hybridMultilevel"/>
    <w:tmpl w:val="352C4C88"/>
    <w:lvl w:ilvl="0" w:tplc="1EE22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5B5421"/>
    <w:multiLevelType w:val="hybridMultilevel"/>
    <w:tmpl w:val="9AB6DD60"/>
    <w:lvl w:ilvl="0" w:tplc="1EE222D6">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6A4A69A9"/>
    <w:multiLevelType w:val="hybridMultilevel"/>
    <w:tmpl w:val="6ED8ECBA"/>
    <w:lvl w:ilvl="0" w:tplc="1EE22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BB580C"/>
    <w:multiLevelType w:val="hybridMultilevel"/>
    <w:tmpl w:val="FDF2B0E2"/>
    <w:lvl w:ilvl="0" w:tplc="1EE22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739"/>
    <w:rsid w:val="00001C3A"/>
    <w:rsid w:val="000074F2"/>
    <w:rsid w:val="0001200D"/>
    <w:rsid w:val="00014BF6"/>
    <w:rsid w:val="0001658A"/>
    <w:rsid w:val="00017E6F"/>
    <w:rsid w:val="000346EB"/>
    <w:rsid w:val="00035F11"/>
    <w:rsid w:val="00044A8B"/>
    <w:rsid w:val="0005268F"/>
    <w:rsid w:val="00052BB6"/>
    <w:rsid w:val="000535F8"/>
    <w:rsid w:val="00057C1D"/>
    <w:rsid w:val="000622B5"/>
    <w:rsid w:val="0007345D"/>
    <w:rsid w:val="00075EEB"/>
    <w:rsid w:val="000767F3"/>
    <w:rsid w:val="00081371"/>
    <w:rsid w:val="0008558F"/>
    <w:rsid w:val="0008661B"/>
    <w:rsid w:val="00090D5F"/>
    <w:rsid w:val="00095BB1"/>
    <w:rsid w:val="000A071D"/>
    <w:rsid w:val="000A173B"/>
    <w:rsid w:val="000A21EF"/>
    <w:rsid w:val="000A3A22"/>
    <w:rsid w:val="000A3B66"/>
    <w:rsid w:val="000A4EAB"/>
    <w:rsid w:val="000A7AE2"/>
    <w:rsid w:val="000B41EC"/>
    <w:rsid w:val="000B7525"/>
    <w:rsid w:val="000C30AF"/>
    <w:rsid w:val="000D0395"/>
    <w:rsid w:val="000D3E1D"/>
    <w:rsid w:val="000D417F"/>
    <w:rsid w:val="000E3095"/>
    <w:rsid w:val="000F0101"/>
    <w:rsid w:val="000F35F7"/>
    <w:rsid w:val="000F49C3"/>
    <w:rsid w:val="00105ACB"/>
    <w:rsid w:val="00107381"/>
    <w:rsid w:val="00111FD8"/>
    <w:rsid w:val="00112059"/>
    <w:rsid w:val="00113343"/>
    <w:rsid w:val="0011340F"/>
    <w:rsid w:val="001138BF"/>
    <w:rsid w:val="00114327"/>
    <w:rsid w:val="00120E94"/>
    <w:rsid w:val="001352A5"/>
    <w:rsid w:val="00135FAE"/>
    <w:rsid w:val="0013758A"/>
    <w:rsid w:val="00141CA0"/>
    <w:rsid w:val="0014216D"/>
    <w:rsid w:val="00142BB6"/>
    <w:rsid w:val="0014518D"/>
    <w:rsid w:val="0014536E"/>
    <w:rsid w:val="00153018"/>
    <w:rsid w:val="001710DB"/>
    <w:rsid w:val="00171C69"/>
    <w:rsid w:val="00173CAB"/>
    <w:rsid w:val="00174707"/>
    <w:rsid w:val="00177172"/>
    <w:rsid w:val="0018147E"/>
    <w:rsid w:val="00181A69"/>
    <w:rsid w:val="00186F97"/>
    <w:rsid w:val="00187442"/>
    <w:rsid w:val="00190719"/>
    <w:rsid w:val="001916DD"/>
    <w:rsid w:val="001C161C"/>
    <w:rsid w:val="001C397D"/>
    <w:rsid w:val="001C3D1B"/>
    <w:rsid w:val="001D3122"/>
    <w:rsid w:val="001D6655"/>
    <w:rsid w:val="001E0AD4"/>
    <w:rsid w:val="001E14F6"/>
    <w:rsid w:val="001F3F89"/>
    <w:rsid w:val="002075F4"/>
    <w:rsid w:val="002102D8"/>
    <w:rsid w:val="00212357"/>
    <w:rsid w:val="002144FF"/>
    <w:rsid w:val="002204BF"/>
    <w:rsid w:val="00222AF5"/>
    <w:rsid w:val="00224D29"/>
    <w:rsid w:val="00227F25"/>
    <w:rsid w:val="00234CDE"/>
    <w:rsid w:val="002423B7"/>
    <w:rsid w:val="0024396D"/>
    <w:rsid w:val="00245B68"/>
    <w:rsid w:val="002513F5"/>
    <w:rsid w:val="00251944"/>
    <w:rsid w:val="00256614"/>
    <w:rsid w:val="0026091B"/>
    <w:rsid w:val="00261611"/>
    <w:rsid w:val="0026532D"/>
    <w:rsid w:val="00266500"/>
    <w:rsid w:val="00267C29"/>
    <w:rsid w:val="002712B5"/>
    <w:rsid w:val="00272447"/>
    <w:rsid w:val="0027384D"/>
    <w:rsid w:val="00273E17"/>
    <w:rsid w:val="00281E7B"/>
    <w:rsid w:val="00283E7C"/>
    <w:rsid w:val="00283EB3"/>
    <w:rsid w:val="002855E2"/>
    <w:rsid w:val="00295994"/>
    <w:rsid w:val="002A1057"/>
    <w:rsid w:val="002A6F11"/>
    <w:rsid w:val="002B1827"/>
    <w:rsid w:val="002B35E5"/>
    <w:rsid w:val="002B4881"/>
    <w:rsid w:val="002C65AC"/>
    <w:rsid w:val="002D0B85"/>
    <w:rsid w:val="002D383D"/>
    <w:rsid w:val="002D58B8"/>
    <w:rsid w:val="002E08CD"/>
    <w:rsid w:val="002E43CA"/>
    <w:rsid w:val="00302035"/>
    <w:rsid w:val="003022E2"/>
    <w:rsid w:val="00303C1C"/>
    <w:rsid w:val="00307CCF"/>
    <w:rsid w:val="00314398"/>
    <w:rsid w:val="00316495"/>
    <w:rsid w:val="00323FA1"/>
    <w:rsid w:val="0032490A"/>
    <w:rsid w:val="003258A3"/>
    <w:rsid w:val="003276E1"/>
    <w:rsid w:val="003344A8"/>
    <w:rsid w:val="00335DA5"/>
    <w:rsid w:val="00337C76"/>
    <w:rsid w:val="0034242F"/>
    <w:rsid w:val="00345A9B"/>
    <w:rsid w:val="00345D93"/>
    <w:rsid w:val="003501A2"/>
    <w:rsid w:val="00351CAB"/>
    <w:rsid w:val="00354E05"/>
    <w:rsid w:val="00355112"/>
    <w:rsid w:val="0035646C"/>
    <w:rsid w:val="00370FF7"/>
    <w:rsid w:val="0037276F"/>
    <w:rsid w:val="0037327F"/>
    <w:rsid w:val="0038102F"/>
    <w:rsid w:val="003819B1"/>
    <w:rsid w:val="0038207F"/>
    <w:rsid w:val="003866F4"/>
    <w:rsid w:val="0039619B"/>
    <w:rsid w:val="00396F96"/>
    <w:rsid w:val="003A0B9E"/>
    <w:rsid w:val="003A68BF"/>
    <w:rsid w:val="003B2CB6"/>
    <w:rsid w:val="003B53E5"/>
    <w:rsid w:val="003C1D31"/>
    <w:rsid w:val="003C3D84"/>
    <w:rsid w:val="003D0423"/>
    <w:rsid w:val="003D3A24"/>
    <w:rsid w:val="003D4E25"/>
    <w:rsid w:val="003D5B79"/>
    <w:rsid w:val="003D7709"/>
    <w:rsid w:val="003E455B"/>
    <w:rsid w:val="003E4F34"/>
    <w:rsid w:val="003E6C61"/>
    <w:rsid w:val="003E76F6"/>
    <w:rsid w:val="003F4F4E"/>
    <w:rsid w:val="00401550"/>
    <w:rsid w:val="0040504C"/>
    <w:rsid w:val="004137DF"/>
    <w:rsid w:val="00414526"/>
    <w:rsid w:val="00416045"/>
    <w:rsid w:val="0041774C"/>
    <w:rsid w:val="004179AE"/>
    <w:rsid w:val="00421747"/>
    <w:rsid w:val="00427566"/>
    <w:rsid w:val="00433970"/>
    <w:rsid w:val="00435521"/>
    <w:rsid w:val="00436F35"/>
    <w:rsid w:val="004378BF"/>
    <w:rsid w:val="0044415E"/>
    <w:rsid w:val="00444373"/>
    <w:rsid w:val="0045423A"/>
    <w:rsid w:val="00457303"/>
    <w:rsid w:val="00457EAC"/>
    <w:rsid w:val="0047005D"/>
    <w:rsid w:val="00471B65"/>
    <w:rsid w:val="004726D9"/>
    <w:rsid w:val="004742C3"/>
    <w:rsid w:val="00475EFE"/>
    <w:rsid w:val="004920A2"/>
    <w:rsid w:val="00492EC0"/>
    <w:rsid w:val="004A0113"/>
    <w:rsid w:val="004A0406"/>
    <w:rsid w:val="004A7BD2"/>
    <w:rsid w:val="004B09D7"/>
    <w:rsid w:val="004B12F7"/>
    <w:rsid w:val="004B16DC"/>
    <w:rsid w:val="004B3BDE"/>
    <w:rsid w:val="004B6B5D"/>
    <w:rsid w:val="004C2C86"/>
    <w:rsid w:val="004C3314"/>
    <w:rsid w:val="004C5EAC"/>
    <w:rsid w:val="004C605E"/>
    <w:rsid w:val="004C6403"/>
    <w:rsid w:val="004C7BC2"/>
    <w:rsid w:val="004D33C4"/>
    <w:rsid w:val="004E0387"/>
    <w:rsid w:val="004E17E3"/>
    <w:rsid w:val="004E1F77"/>
    <w:rsid w:val="004E61FB"/>
    <w:rsid w:val="004E65A1"/>
    <w:rsid w:val="004F02A3"/>
    <w:rsid w:val="004F210E"/>
    <w:rsid w:val="00505C0F"/>
    <w:rsid w:val="00511683"/>
    <w:rsid w:val="005162C1"/>
    <w:rsid w:val="00516CEA"/>
    <w:rsid w:val="00520C08"/>
    <w:rsid w:val="0052276E"/>
    <w:rsid w:val="00532F7C"/>
    <w:rsid w:val="00534226"/>
    <w:rsid w:val="0053716A"/>
    <w:rsid w:val="00537294"/>
    <w:rsid w:val="0054197B"/>
    <w:rsid w:val="0054770F"/>
    <w:rsid w:val="005477CD"/>
    <w:rsid w:val="00550A48"/>
    <w:rsid w:val="00555922"/>
    <w:rsid w:val="00564FA0"/>
    <w:rsid w:val="00571020"/>
    <w:rsid w:val="0057164D"/>
    <w:rsid w:val="00572C08"/>
    <w:rsid w:val="00575504"/>
    <w:rsid w:val="00576795"/>
    <w:rsid w:val="00580A27"/>
    <w:rsid w:val="00582595"/>
    <w:rsid w:val="00584310"/>
    <w:rsid w:val="00584981"/>
    <w:rsid w:val="00584DC5"/>
    <w:rsid w:val="00592EA6"/>
    <w:rsid w:val="005A0CC3"/>
    <w:rsid w:val="005A120C"/>
    <w:rsid w:val="005A48FF"/>
    <w:rsid w:val="005A7DF7"/>
    <w:rsid w:val="005B64DD"/>
    <w:rsid w:val="005B7C51"/>
    <w:rsid w:val="005C4782"/>
    <w:rsid w:val="005D3A2E"/>
    <w:rsid w:val="005D56A0"/>
    <w:rsid w:val="005D5DDE"/>
    <w:rsid w:val="005E4138"/>
    <w:rsid w:val="005E5F38"/>
    <w:rsid w:val="005E71FC"/>
    <w:rsid w:val="005F26D3"/>
    <w:rsid w:val="005F4A0C"/>
    <w:rsid w:val="0060258D"/>
    <w:rsid w:val="006027C1"/>
    <w:rsid w:val="006104BC"/>
    <w:rsid w:val="00613CC9"/>
    <w:rsid w:val="00615A08"/>
    <w:rsid w:val="006171C7"/>
    <w:rsid w:val="00620C55"/>
    <w:rsid w:val="00622318"/>
    <w:rsid w:val="00623121"/>
    <w:rsid w:val="00627F3F"/>
    <w:rsid w:val="00633A65"/>
    <w:rsid w:val="006344D6"/>
    <w:rsid w:val="0063754D"/>
    <w:rsid w:val="00642269"/>
    <w:rsid w:val="00647360"/>
    <w:rsid w:val="00651C10"/>
    <w:rsid w:val="0065271F"/>
    <w:rsid w:val="0065406A"/>
    <w:rsid w:val="0066167D"/>
    <w:rsid w:val="00663B0E"/>
    <w:rsid w:val="0066667A"/>
    <w:rsid w:val="0067063C"/>
    <w:rsid w:val="00683C5D"/>
    <w:rsid w:val="0068558F"/>
    <w:rsid w:val="006873CD"/>
    <w:rsid w:val="006873E1"/>
    <w:rsid w:val="00687811"/>
    <w:rsid w:val="00687D09"/>
    <w:rsid w:val="00694A1D"/>
    <w:rsid w:val="0069598F"/>
    <w:rsid w:val="006A18BD"/>
    <w:rsid w:val="006A1F73"/>
    <w:rsid w:val="006A7A80"/>
    <w:rsid w:val="006B25A8"/>
    <w:rsid w:val="006B7ACF"/>
    <w:rsid w:val="006C42F7"/>
    <w:rsid w:val="006C5AFD"/>
    <w:rsid w:val="006C7F8B"/>
    <w:rsid w:val="006D7E32"/>
    <w:rsid w:val="006E37A2"/>
    <w:rsid w:val="006E56F3"/>
    <w:rsid w:val="006F335F"/>
    <w:rsid w:val="00704CB0"/>
    <w:rsid w:val="007056E2"/>
    <w:rsid w:val="007060D4"/>
    <w:rsid w:val="00706D08"/>
    <w:rsid w:val="00714C1F"/>
    <w:rsid w:val="00715986"/>
    <w:rsid w:val="0071629E"/>
    <w:rsid w:val="00716908"/>
    <w:rsid w:val="0071709A"/>
    <w:rsid w:val="00722AB5"/>
    <w:rsid w:val="007302DB"/>
    <w:rsid w:val="00737BB5"/>
    <w:rsid w:val="00754377"/>
    <w:rsid w:val="00755AE8"/>
    <w:rsid w:val="007573F6"/>
    <w:rsid w:val="00767C93"/>
    <w:rsid w:val="0077183B"/>
    <w:rsid w:val="00780DC0"/>
    <w:rsid w:val="007945B6"/>
    <w:rsid w:val="007A0800"/>
    <w:rsid w:val="007A2C0E"/>
    <w:rsid w:val="007B3F98"/>
    <w:rsid w:val="007C129D"/>
    <w:rsid w:val="007E5E83"/>
    <w:rsid w:val="007E64B3"/>
    <w:rsid w:val="007F3520"/>
    <w:rsid w:val="007F72DA"/>
    <w:rsid w:val="00801C0A"/>
    <w:rsid w:val="00801CE1"/>
    <w:rsid w:val="008067A9"/>
    <w:rsid w:val="008115E8"/>
    <w:rsid w:val="00815BF0"/>
    <w:rsid w:val="00821D01"/>
    <w:rsid w:val="00832565"/>
    <w:rsid w:val="00833C58"/>
    <w:rsid w:val="00860B86"/>
    <w:rsid w:val="00860CD8"/>
    <w:rsid w:val="00865E9B"/>
    <w:rsid w:val="00870550"/>
    <w:rsid w:val="00872B36"/>
    <w:rsid w:val="00872CE7"/>
    <w:rsid w:val="00876E8A"/>
    <w:rsid w:val="008828BB"/>
    <w:rsid w:val="008A3C49"/>
    <w:rsid w:val="008A7549"/>
    <w:rsid w:val="008B2D67"/>
    <w:rsid w:val="008C163F"/>
    <w:rsid w:val="008C2ADC"/>
    <w:rsid w:val="008C5466"/>
    <w:rsid w:val="008C7BD2"/>
    <w:rsid w:val="008D21AE"/>
    <w:rsid w:val="008D56DB"/>
    <w:rsid w:val="008D5739"/>
    <w:rsid w:val="008E6376"/>
    <w:rsid w:val="008F064E"/>
    <w:rsid w:val="008F1D6E"/>
    <w:rsid w:val="00906F9C"/>
    <w:rsid w:val="0091324B"/>
    <w:rsid w:val="00916CF8"/>
    <w:rsid w:val="00917F95"/>
    <w:rsid w:val="00921D4E"/>
    <w:rsid w:val="0093722A"/>
    <w:rsid w:val="009441AD"/>
    <w:rsid w:val="009455F2"/>
    <w:rsid w:val="00945B1F"/>
    <w:rsid w:val="00953F89"/>
    <w:rsid w:val="009550A6"/>
    <w:rsid w:val="009608D1"/>
    <w:rsid w:val="009610CD"/>
    <w:rsid w:val="00964CEF"/>
    <w:rsid w:val="0097022A"/>
    <w:rsid w:val="009827C8"/>
    <w:rsid w:val="00983EB6"/>
    <w:rsid w:val="0098695B"/>
    <w:rsid w:val="009912B9"/>
    <w:rsid w:val="009937FB"/>
    <w:rsid w:val="00994054"/>
    <w:rsid w:val="00994CF4"/>
    <w:rsid w:val="009A7F08"/>
    <w:rsid w:val="009B1AD3"/>
    <w:rsid w:val="009B1E42"/>
    <w:rsid w:val="009B7085"/>
    <w:rsid w:val="009C0EB7"/>
    <w:rsid w:val="009C1748"/>
    <w:rsid w:val="009C2DD6"/>
    <w:rsid w:val="009C4158"/>
    <w:rsid w:val="009C7D36"/>
    <w:rsid w:val="009D431B"/>
    <w:rsid w:val="009D5106"/>
    <w:rsid w:val="009D723D"/>
    <w:rsid w:val="009E1E3F"/>
    <w:rsid w:val="009E3247"/>
    <w:rsid w:val="009E3D39"/>
    <w:rsid w:val="009F7C89"/>
    <w:rsid w:val="00A01201"/>
    <w:rsid w:val="00A01592"/>
    <w:rsid w:val="00A04DBA"/>
    <w:rsid w:val="00A072EC"/>
    <w:rsid w:val="00A07D2F"/>
    <w:rsid w:val="00A1174C"/>
    <w:rsid w:val="00A1525F"/>
    <w:rsid w:val="00A17B96"/>
    <w:rsid w:val="00A17C82"/>
    <w:rsid w:val="00A21579"/>
    <w:rsid w:val="00A23824"/>
    <w:rsid w:val="00A254B9"/>
    <w:rsid w:val="00A27CC4"/>
    <w:rsid w:val="00A31B2F"/>
    <w:rsid w:val="00A32863"/>
    <w:rsid w:val="00A32BE6"/>
    <w:rsid w:val="00A42C66"/>
    <w:rsid w:val="00A42F22"/>
    <w:rsid w:val="00A60A2A"/>
    <w:rsid w:val="00A700F9"/>
    <w:rsid w:val="00A71F7E"/>
    <w:rsid w:val="00A73FE2"/>
    <w:rsid w:val="00A751B5"/>
    <w:rsid w:val="00A779BA"/>
    <w:rsid w:val="00A8385E"/>
    <w:rsid w:val="00A8401D"/>
    <w:rsid w:val="00A864AE"/>
    <w:rsid w:val="00A92941"/>
    <w:rsid w:val="00A97694"/>
    <w:rsid w:val="00A97F28"/>
    <w:rsid w:val="00AA3DA5"/>
    <w:rsid w:val="00AA4926"/>
    <w:rsid w:val="00AB3F4B"/>
    <w:rsid w:val="00AB4ED2"/>
    <w:rsid w:val="00AC368B"/>
    <w:rsid w:val="00AC4AC9"/>
    <w:rsid w:val="00AC5040"/>
    <w:rsid w:val="00AC697D"/>
    <w:rsid w:val="00AD02FF"/>
    <w:rsid w:val="00AD34AC"/>
    <w:rsid w:val="00AD3B5D"/>
    <w:rsid w:val="00AD5DCA"/>
    <w:rsid w:val="00AE670C"/>
    <w:rsid w:val="00AF1D5D"/>
    <w:rsid w:val="00B012B3"/>
    <w:rsid w:val="00B03E4B"/>
    <w:rsid w:val="00B0403C"/>
    <w:rsid w:val="00B06C15"/>
    <w:rsid w:val="00B157EF"/>
    <w:rsid w:val="00B21D37"/>
    <w:rsid w:val="00B22210"/>
    <w:rsid w:val="00B325C9"/>
    <w:rsid w:val="00B336FE"/>
    <w:rsid w:val="00B34252"/>
    <w:rsid w:val="00B429A0"/>
    <w:rsid w:val="00B4493B"/>
    <w:rsid w:val="00B51E43"/>
    <w:rsid w:val="00B54202"/>
    <w:rsid w:val="00B543C7"/>
    <w:rsid w:val="00B55B14"/>
    <w:rsid w:val="00B604CB"/>
    <w:rsid w:val="00B63DED"/>
    <w:rsid w:val="00B7134D"/>
    <w:rsid w:val="00B72793"/>
    <w:rsid w:val="00B740D7"/>
    <w:rsid w:val="00B7435E"/>
    <w:rsid w:val="00B765C6"/>
    <w:rsid w:val="00B7769E"/>
    <w:rsid w:val="00B96C38"/>
    <w:rsid w:val="00B97592"/>
    <w:rsid w:val="00BA089E"/>
    <w:rsid w:val="00BA0D3C"/>
    <w:rsid w:val="00BA1B61"/>
    <w:rsid w:val="00BA4EBC"/>
    <w:rsid w:val="00BB5DAA"/>
    <w:rsid w:val="00BC0409"/>
    <w:rsid w:val="00BC0921"/>
    <w:rsid w:val="00BC350D"/>
    <w:rsid w:val="00BC5142"/>
    <w:rsid w:val="00BC59C0"/>
    <w:rsid w:val="00BC61BF"/>
    <w:rsid w:val="00BD0486"/>
    <w:rsid w:val="00BD3E1D"/>
    <w:rsid w:val="00BD6C16"/>
    <w:rsid w:val="00BE0FDC"/>
    <w:rsid w:val="00BE1A48"/>
    <w:rsid w:val="00BE21D6"/>
    <w:rsid w:val="00BE2ADD"/>
    <w:rsid w:val="00BF0AA9"/>
    <w:rsid w:val="00BF0F51"/>
    <w:rsid w:val="00BF4D0B"/>
    <w:rsid w:val="00BF5FCC"/>
    <w:rsid w:val="00BF65CE"/>
    <w:rsid w:val="00C0640D"/>
    <w:rsid w:val="00C11467"/>
    <w:rsid w:val="00C2184D"/>
    <w:rsid w:val="00C23118"/>
    <w:rsid w:val="00C3586F"/>
    <w:rsid w:val="00C446FB"/>
    <w:rsid w:val="00C4541E"/>
    <w:rsid w:val="00C46B24"/>
    <w:rsid w:val="00C46E98"/>
    <w:rsid w:val="00C5002D"/>
    <w:rsid w:val="00C52DF3"/>
    <w:rsid w:val="00C55917"/>
    <w:rsid w:val="00C62B09"/>
    <w:rsid w:val="00C6480E"/>
    <w:rsid w:val="00C67C30"/>
    <w:rsid w:val="00C71ED4"/>
    <w:rsid w:val="00C74805"/>
    <w:rsid w:val="00C80AFE"/>
    <w:rsid w:val="00C83FEF"/>
    <w:rsid w:val="00C8688A"/>
    <w:rsid w:val="00C931B7"/>
    <w:rsid w:val="00C9677A"/>
    <w:rsid w:val="00C96AD6"/>
    <w:rsid w:val="00CA4A7C"/>
    <w:rsid w:val="00CA7233"/>
    <w:rsid w:val="00CC0683"/>
    <w:rsid w:val="00CC0B54"/>
    <w:rsid w:val="00CC1F09"/>
    <w:rsid w:val="00CC7C13"/>
    <w:rsid w:val="00CD3565"/>
    <w:rsid w:val="00CE1E56"/>
    <w:rsid w:val="00CF4F35"/>
    <w:rsid w:val="00D0779E"/>
    <w:rsid w:val="00D109B4"/>
    <w:rsid w:val="00D12F8A"/>
    <w:rsid w:val="00D13546"/>
    <w:rsid w:val="00D13F26"/>
    <w:rsid w:val="00D16AA4"/>
    <w:rsid w:val="00D20819"/>
    <w:rsid w:val="00D21FF1"/>
    <w:rsid w:val="00D24EBF"/>
    <w:rsid w:val="00D27331"/>
    <w:rsid w:val="00D31AD3"/>
    <w:rsid w:val="00D34141"/>
    <w:rsid w:val="00D34BFE"/>
    <w:rsid w:val="00D3789C"/>
    <w:rsid w:val="00D42CC9"/>
    <w:rsid w:val="00D45913"/>
    <w:rsid w:val="00D479F2"/>
    <w:rsid w:val="00D540AF"/>
    <w:rsid w:val="00D555D8"/>
    <w:rsid w:val="00D56FDB"/>
    <w:rsid w:val="00D60856"/>
    <w:rsid w:val="00D61FF5"/>
    <w:rsid w:val="00D721CC"/>
    <w:rsid w:val="00D745D2"/>
    <w:rsid w:val="00D748DE"/>
    <w:rsid w:val="00D75B9B"/>
    <w:rsid w:val="00D763A2"/>
    <w:rsid w:val="00D801B2"/>
    <w:rsid w:val="00D82658"/>
    <w:rsid w:val="00D8490D"/>
    <w:rsid w:val="00D8559E"/>
    <w:rsid w:val="00D86FC7"/>
    <w:rsid w:val="00D87930"/>
    <w:rsid w:val="00D9056B"/>
    <w:rsid w:val="00D91569"/>
    <w:rsid w:val="00D920E1"/>
    <w:rsid w:val="00D93228"/>
    <w:rsid w:val="00D948A4"/>
    <w:rsid w:val="00DA2629"/>
    <w:rsid w:val="00DA3FEE"/>
    <w:rsid w:val="00DA4141"/>
    <w:rsid w:val="00DA4CB3"/>
    <w:rsid w:val="00DA5B5F"/>
    <w:rsid w:val="00DA7A83"/>
    <w:rsid w:val="00DB327E"/>
    <w:rsid w:val="00DC63B5"/>
    <w:rsid w:val="00DC73D9"/>
    <w:rsid w:val="00DD11CB"/>
    <w:rsid w:val="00DE0592"/>
    <w:rsid w:val="00DE4097"/>
    <w:rsid w:val="00DF3AE9"/>
    <w:rsid w:val="00E01EC5"/>
    <w:rsid w:val="00E05A79"/>
    <w:rsid w:val="00E14548"/>
    <w:rsid w:val="00E15677"/>
    <w:rsid w:val="00E15818"/>
    <w:rsid w:val="00E170B1"/>
    <w:rsid w:val="00E17497"/>
    <w:rsid w:val="00E20EBF"/>
    <w:rsid w:val="00E2146B"/>
    <w:rsid w:val="00E24B3B"/>
    <w:rsid w:val="00E25665"/>
    <w:rsid w:val="00E27A93"/>
    <w:rsid w:val="00E27E3D"/>
    <w:rsid w:val="00E33666"/>
    <w:rsid w:val="00E35893"/>
    <w:rsid w:val="00E3753D"/>
    <w:rsid w:val="00E42400"/>
    <w:rsid w:val="00E5276D"/>
    <w:rsid w:val="00E533E9"/>
    <w:rsid w:val="00E60F9B"/>
    <w:rsid w:val="00E71DC8"/>
    <w:rsid w:val="00E73AD0"/>
    <w:rsid w:val="00E73C57"/>
    <w:rsid w:val="00E74473"/>
    <w:rsid w:val="00E74891"/>
    <w:rsid w:val="00E749A2"/>
    <w:rsid w:val="00E8443B"/>
    <w:rsid w:val="00E939E2"/>
    <w:rsid w:val="00E97259"/>
    <w:rsid w:val="00EA26DA"/>
    <w:rsid w:val="00EA529A"/>
    <w:rsid w:val="00EA5625"/>
    <w:rsid w:val="00EA5B9F"/>
    <w:rsid w:val="00EA67B1"/>
    <w:rsid w:val="00EB29E5"/>
    <w:rsid w:val="00EB44AD"/>
    <w:rsid w:val="00EB4D88"/>
    <w:rsid w:val="00EC0FFD"/>
    <w:rsid w:val="00EC6D82"/>
    <w:rsid w:val="00ED33AA"/>
    <w:rsid w:val="00ED3B0A"/>
    <w:rsid w:val="00EE10B1"/>
    <w:rsid w:val="00EE1D26"/>
    <w:rsid w:val="00EE1E3D"/>
    <w:rsid w:val="00EF01D5"/>
    <w:rsid w:val="00EF11E8"/>
    <w:rsid w:val="00EF1946"/>
    <w:rsid w:val="00EF4EEE"/>
    <w:rsid w:val="00F0650C"/>
    <w:rsid w:val="00F07C72"/>
    <w:rsid w:val="00F13408"/>
    <w:rsid w:val="00F14112"/>
    <w:rsid w:val="00F1684A"/>
    <w:rsid w:val="00F17112"/>
    <w:rsid w:val="00F24A83"/>
    <w:rsid w:val="00F31153"/>
    <w:rsid w:val="00F4035E"/>
    <w:rsid w:val="00F405B0"/>
    <w:rsid w:val="00F42587"/>
    <w:rsid w:val="00F4274E"/>
    <w:rsid w:val="00F51C29"/>
    <w:rsid w:val="00F534C4"/>
    <w:rsid w:val="00F5517B"/>
    <w:rsid w:val="00F57B75"/>
    <w:rsid w:val="00F74DE4"/>
    <w:rsid w:val="00F75FBA"/>
    <w:rsid w:val="00F8232E"/>
    <w:rsid w:val="00F8330C"/>
    <w:rsid w:val="00F854F2"/>
    <w:rsid w:val="00F86124"/>
    <w:rsid w:val="00FA011B"/>
    <w:rsid w:val="00FA107C"/>
    <w:rsid w:val="00FA3AD4"/>
    <w:rsid w:val="00FB67B1"/>
    <w:rsid w:val="00FB7242"/>
    <w:rsid w:val="00FB78F0"/>
    <w:rsid w:val="00FC0569"/>
    <w:rsid w:val="00FC355C"/>
    <w:rsid w:val="00FD374A"/>
    <w:rsid w:val="00FD6326"/>
    <w:rsid w:val="00FE1F4C"/>
    <w:rsid w:val="00FE45B1"/>
    <w:rsid w:val="00FE4B2F"/>
    <w:rsid w:val="00FE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629656"/>
  <w15:chartTrackingRefBased/>
  <w15:docId w15:val="{E5F2AC6A-6179-412C-9506-7CD592A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cs="Calibri"/>
      <w:lang w:val="uk-UA" w:eastAsia="ar-SA"/>
    </w:rPr>
  </w:style>
  <w:style w:type="paragraph" w:styleId="1">
    <w:name w:val="heading 1"/>
    <w:basedOn w:val="a"/>
    <w:next w:val="a"/>
    <w:qFormat/>
    <w:pPr>
      <w:keepNext/>
      <w:numPr>
        <w:numId w:val="1"/>
      </w:numPr>
      <w:jc w:val="right"/>
      <w:outlineLvl w:val="0"/>
    </w:pPr>
    <w:rPr>
      <w:b/>
    </w:rPr>
  </w:style>
  <w:style w:type="paragraph" w:styleId="2">
    <w:name w:val="heading 2"/>
    <w:basedOn w:val="a"/>
    <w:next w:val="a"/>
    <w:qFormat/>
    <w:pPr>
      <w:keepNext/>
      <w:numPr>
        <w:ilvl w:val="1"/>
        <w:numId w:val="1"/>
      </w:numPr>
      <w:jc w:val="right"/>
      <w:outlineLvl w:val="1"/>
    </w:pPr>
    <w:rPr>
      <w:b/>
      <w:sz w:val="24"/>
    </w:rPr>
  </w:style>
  <w:style w:type="paragraph" w:styleId="3">
    <w:name w:val="heading 3"/>
    <w:basedOn w:val="a"/>
    <w:next w:val="a"/>
    <w:qFormat/>
    <w:pPr>
      <w:keepNext/>
      <w:numPr>
        <w:ilvl w:val="2"/>
        <w:numId w:val="1"/>
      </w:numPr>
      <w:spacing w:before="240" w:after="60"/>
      <w:outlineLvl w:val="2"/>
    </w:pPr>
    <w:rPr>
      <w:rFonts w:ascii="Arial" w:hAnsi="Arial"/>
      <w:b/>
      <w:bCs/>
      <w:sz w:val="26"/>
      <w:szCs w:val="26"/>
    </w:rPr>
  </w:style>
  <w:style w:type="paragraph" w:styleId="4">
    <w:name w:val="heading 4"/>
    <w:basedOn w:val="a"/>
    <w:next w:val="a"/>
    <w:qFormat/>
    <w:pPr>
      <w:keepNext/>
      <w:numPr>
        <w:ilvl w:val="3"/>
        <w:numId w:val="1"/>
      </w:numPr>
      <w:spacing w:before="240" w:after="60" w:line="276" w:lineRule="auto"/>
      <w:outlineLvl w:val="3"/>
    </w:pPr>
    <w:rPr>
      <w:rFonts w:ascii="Calibri" w:hAnsi="Calibri"/>
      <w:b/>
      <w:bCs/>
      <w:sz w:val="28"/>
      <w:szCs w:val="28"/>
    </w:rPr>
  </w:style>
  <w:style w:type="paragraph" w:styleId="5">
    <w:name w:val="heading 5"/>
    <w:basedOn w:val="a"/>
    <w:next w:val="a"/>
    <w:qFormat/>
    <w:pPr>
      <w:numPr>
        <w:ilvl w:val="4"/>
        <w:numId w:val="1"/>
      </w:numPr>
      <w:spacing w:before="240" w:after="60"/>
      <w:outlineLvl w:val="4"/>
    </w:pPr>
    <w:rPr>
      <w:rFonts w:ascii="Calibri" w:hAnsi="Calibri"/>
      <w:b/>
      <w:bCs/>
      <w:i/>
      <w:iCs/>
      <w:sz w:val="26"/>
      <w:szCs w:val="26"/>
    </w:rPr>
  </w:style>
  <w:style w:type="paragraph" w:styleId="6">
    <w:name w:val="heading 6"/>
    <w:basedOn w:val="a"/>
    <w:next w:val="a"/>
    <w:qFormat/>
    <w:pPr>
      <w:keepNext/>
      <w:numPr>
        <w:ilvl w:val="5"/>
        <w:numId w:val="1"/>
      </w:numPr>
      <w:spacing w:before="60"/>
      <w:jc w:val="center"/>
      <w:outlineLvl w:val="5"/>
    </w:pPr>
    <w:rPr>
      <w:b/>
      <w:sz w:val="32"/>
    </w:rPr>
  </w:style>
  <w:style w:type="paragraph" w:styleId="7">
    <w:name w:val="heading 7"/>
    <w:basedOn w:val="a"/>
    <w:next w:val="a"/>
    <w:qFormat/>
    <w:pPr>
      <w:numPr>
        <w:ilvl w:val="6"/>
        <w:numId w:val="1"/>
      </w:numPr>
      <w:spacing w:before="240" w:after="60"/>
      <w:outlineLvl w:val="6"/>
    </w:pPr>
    <w:rPr>
      <w:sz w:val="24"/>
      <w:szCs w:val="24"/>
    </w:rPr>
  </w:style>
  <w:style w:type="paragraph" w:styleId="9">
    <w:name w:val="heading 9"/>
    <w:basedOn w:val="a"/>
    <w:next w:val="a"/>
    <w:qFormat/>
    <w:pPr>
      <w:numPr>
        <w:ilvl w:val="8"/>
        <w:numId w:val="1"/>
      </w:numPr>
      <w:spacing w:before="240" w:after="60"/>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sz w:val="24"/>
      <w:szCs w:val="24"/>
      <w:lang w:val="uk-UA"/>
    </w:rPr>
  </w:style>
  <w:style w:type="character" w:customStyle="1" w:styleId="Absatz-Standardschriftart">
    <w:name w:val="Absatz-Standardschriftart"/>
  </w:style>
  <w:style w:type="character" w:customStyle="1" w:styleId="WW8Num3z0">
    <w:name w:val="WW8Num3z0"/>
    <w:rPr>
      <w:rFonts w:cs="Times New Roman"/>
    </w:rPr>
  </w:style>
  <w:style w:type="character" w:customStyle="1" w:styleId="WW8Num7z0">
    <w:name w:val="WW8Num7z0"/>
    <w:rPr>
      <w:b/>
    </w:rPr>
  </w:style>
  <w:style w:type="character" w:customStyle="1" w:styleId="WW8Num8z0">
    <w:name w:val="WW8Num8z0"/>
    <w:rPr>
      <w:rFonts w:ascii="Arial Unicode MS" w:eastAsia="Times New Roman" w:hAnsi="Arial Unicode MS" w:cs="Arial Unicode MS"/>
      <w:b/>
      <w:bCs w:val="0"/>
      <w:i w:val="0"/>
      <w:iCs w:val="0"/>
      <w:caps w:val="0"/>
      <w:smallCaps w:val="0"/>
      <w:strike w:val="0"/>
      <w:dstrike w:val="0"/>
      <w:color w:val="000000"/>
      <w:spacing w:val="0"/>
      <w:w w:val="100"/>
      <w:position w:val="0"/>
      <w:sz w:val="24"/>
      <w:szCs w:val="24"/>
      <w:u w:val="none"/>
      <w:vertAlign w:val="baseline"/>
    </w:rPr>
  </w:style>
  <w:style w:type="character" w:customStyle="1" w:styleId="WW8Num16z0">
    <w:name w:val="WW8Num16z0"/>
    <w:rPr>
      <w:b/>
    </w:rPr>
  </w:style>
  <w:style w:type="character" w:customStyle="1" w:styleId="WW8Num18z0">
    <w:name w:val="WW8Num18z0"/>
    <w:rPr>
      <w:rFonts w:ascii="Symbol" w:hAnsi="Symbol"/>
    </w:rPr>
  </w:style>
  <w:style w:type="character" w:customStyle="1" w:styleId="20">
    <w:name w:val="Основной шрифт абзаца2"/>
  </w:style>
  <w:style w:type="character" w:customStyle="1" w:styleId="WW8Num1z0">
    <w:name w:val="WW8Num1z0"/>
    <w:rPr>
      <w:rFonts w:cs="Times New Roman"/>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1">
    <w:name w:val="WW8Num8z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2">
    <w:name w:val="WW8Num8z2"/>
    <w:rPr>
      <w:rFonts w:cs="Times New Roman"/>
    </w:rPr>
  </w:style>
  <w:style w:type="character" w:customStyle="1" w:styleId="WW8Num11z0">
    <w:name w:val="WW8Num11z0"/>
    <w:rPr>
      <w:color w:val="auto"/>
    </w:rPr>
  </w:style>
  <w:style w:type="character" w:customStyle="1" w:styleId="WW8Num11z1">
    <w:name w:val="WW8Num11z1"/>
    <w:rPr>
      <w:rFonts w:ascii="Times New Roman" w:eastAsia="Times New Roman" w:hAnsi="Times New Roman" w:cs="Times New Roman"/>
      <w:color w:val="auto"/>
      <w:sz w:val="24"/>
      <w:szCs w:val="24"/>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30z0">
    <w:name w:val="WW8Num30z0"/>
    <w:rPr>
      <w:rFonts w:eastAsia="Times New Roman"/>
      <w:b w:val="0"/>
      <w:color w:val="000000"/>
    </w:rPr>
  </w:style>
  <w:style w:type="character" w:customStyle="1" w:styleId="WW8Num31z0">
    <w:name w:val="WW8Num31z0"/>
    <w:rPr>
      <w:rFonts w:cs="Times New Roman"/>
    </w:rPr>
  </w:style>
  <w:style w:type="character" w:customStyle="1" w:styleId="WW8Num35z0">
    <w:name w:val="WW8Num35z0"/>
    <w:rPr>
      <w:rFonts w:eastAsia="Times New Roman"/>
      <w:color w:val="000000"/>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1">
    <w:name w:val="WW8Num40z1"/>
    <w:rPr>
      <w:rFonts w:ascii="Times New Roman" w:hAnsi="Times New Roman" w:cs="Times New Roman"/>
      <w:sz w:val="24"/>
      <w:szCs w:val="24"/>
    </w:rPr>
  </w:style>
  <w:style w:type="character" w:customStyle="1" w:styleId="WW8Num41z0">
    <w:name w:val="WW8Num41z0"/>
    <w:rPr>
      <w:rFonts w:cs="Times New Roman"/>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10">
    <w:name w:val="Основной шрифт абзаца1"/>
  </w:style>
  <w:style w:type="character" w:customStyle="1" w:styleId="30">
    <w:name w:val="Заголовок 3 Знак"/>
    <w:rPr>
      <w:rFonts w:ascii="Arial" w:eastAsia="Times New Roman" w:hAnsi="Arial" w:cs="Times New Roman"/>
      <w:b/>
      <w:bCs/>
      <w:sz w:val="26"/>
      <w:szCs w:val="26"/>
      <w:lang w:val="uk-UA"/>
    </w:rPr>
  </w:style>
  <w:style w:type="character" w:customStyle="1" w:styleId="60">
    <w:name w:val="Заголовок 6 Знак"/>
    <w:rPr>
      <w:rFonts w:ascii="Times New Roman" w:eastAsia="Times New Roman" w:hAnsi="Times New Roman" w:cs="Times New Roman"/>
      <w:b/>
      <w:sz w:val="32"/>
      <w:szCs w:val="20"/>
      <w:lang w:val="uk-UA"/>
    </w:rPr>
  </w:style>
  <w:style w:type="character" w:customStyle="1" w:styleId="a3">
    <w:name w:val="Название Знак"/>
    <w:rPr>
      <w:rFonts w:ascii="Arial" w:eastAsia="Times New Roman" w:hAnsi="Arial" w:cs="Times New Roman"/>
      <w:b/>
      <w:sz w:val="18"/>
      <w:szCs w:val="20"/>
      <w:lang w:val="uk-UA"/>
    </w:rPr>
  </w:style>
  <w:style w:type="character" w:customStyle="1" w:styleId="21">
    <w:name w:val="Основной текст 2 Знак"/>
    <w:rPr>
      <w:rFonts w:ascii="Times New Roman" w:eastAsia="Times New Roman" w:hAnsi="Times New Roman" w:cs="Times New Roman"/>
      <w:b/>
      <w:sz w:val="24"/>
      <w:szCs w:val="20"/>
      <w:lang w:val="uk-UA"/>
    </w:rPr>
  </w:style>
  <w:style w:type="character" w:customStyle="1" w:styleId="a4">
    <w:name w:val="Текст Знак"/>
    <w:rPr>
      <w:rFonts w:ascii="Courier New" w:eastAsia="Times New Roman" w:hAnsi="Courier New" w:cs="Times New Roman"/>
      <w:sz w:val="20"/>
      <w:szCs w:val="20"/>
      <w:lang w:val="af-ZA"/>
    </w:rPr>
  </w:style>
  <w:style w:type="character" w:customStyle="1" w:styleId="11">
    <w:name w:val="Заголовок 1 Знак"/>
    <w:rPr>
      <w:rFonts w:ascii="Times New Roman" w:eastAsia="Times New Roman" w:hAnsi="Times New Roman" w:cs="Times New Roman"/>
      <w:b/>
      <w:sz w:val="20"/>
      <w:szCs w:val="20"/>
      <w:lang w:val="uk-UA"/>
    </w:rPr>
  </w:style>
  <w:style w:type="character" w:customStyle="1" w:styleId="22">
    <w:name w:val="Заголовок 2 Знак"/>
    <w:rPr>
      <w:rFonts w:ascii="Times New Roman" w:eastAsia="Times New Roman" w:hAnsi="Times New Roman" w:cs="Times New Roman"/>
      <w:b/>
      <w:sz w:val="24"/>
      <w:szCs w:val="20"/>
      <w:lang w:val="uk-UA"/>
    </w:rPr>
  </w:style>
  <w:style w:type="character" w:customStyle="1" w:styleId="40">
    <w:name w:val="Заголовок 4 Знак"/>
    <w:rPr>
      <w:rFonts w:ascii="Calibri" w:eastAsia="Times New Roman" w:hAnsi="Calibri" w:cs="Times New Roman"/>
      <w:b/>
      <w:bCs/>
      <w:sz w:val="28"/>
      <w:szCs w:val="28"/>
      <w:lang w:val="uk-UA"/>
    </w:rPr>
  </w:style>
  <w:style w:type="character" w:customStyle="1" w:styleId="50">
    <w:name w:val="Заголовок 5 Знак"/>
    <w:rPr>
      <w:rFonts w:ascii="Calibri" w:eastAsia="Times New Roman" w:hAnsi="Calibri" w:cs="Times New Roman"/>
      <w:b/>
      <w:bCs/>
      <w:i/>
      <w:iCs/>
      <w:sz w:val="26"/>
      <w:szCs w:val="26"/>
      <w:lang w:val="uk-UA"/>
    </w:rPr>
  </w:style>
  <w:style w:type="character" w:customStyle="1" w:styleId="70">
    <w:name w:val="Заголовок 7 Знак"/>
    <w:rPr>
      <w:rFonts w:ascii="Times New Roman" w:eastAsia="Times New Roman" w:hAnsi="Times New Roman" w:cs="Times New Roman"/>
      <w:sz w:val="24"/>
      <w:szCs w:val="24"/>
      <w:lang w:val="uk-UA"/>
    </w:rPr>
  </w:style>
  <w:style w:type="character" w:customStyle="1" w:styleId="a5">
    <w:name w:val="Подзаголовок Знак"/>
    <w:rPr>
      <w:rFonts w:ascii="Times New Roman" w:eastAsia="Times New Roman" w:hAnsi="Times New Roman" w:cs="Times New Roman"/>
      <w:b/>
      <w:sz w:val="24"/>
      <w:szCs w:val="24"/>
      <w:lang w:val="en-GB"/>
    </w:rPr>
  </w:style>
  <w:style w:type="character" w:customStyle="1" w:styleId="HTML">
    <w:name w:val="Стандартный HTML Знак"/>
    <w:rPr>
      <w:rFonts w:ascii="Courier New" w:eastAsia="Times New Roman" w:hAnsi="Courier New" w:cs="Courier New"/>
      <w:color w:val="000000"/>
      <w:sz w:val="18"/>
      <w:szCs w:val="18"/>
    </w:rPr>
  </w:style>
  <w:style w:type="character" w:styleId="a6">
    <w:name w:val="Hyperlink"/>
    <w:rPr>
      <w:color w:val="0000FF"/>
      <w:u w:val="single"/>
    </w:rPr>
  </w:style>
  <w:style w:type="character" w:customStyle="1" w:styleId="a7">
    <w:name w:val="Верхний колонтитул Знак"/>
    <w:rPr>
      <w:rFonts w:ascii="Times New Roman" w:eastAsia="Times New Roman" w:hAnsi="Times New Roman" w:cs="Times New Roman"/>
      <w:sz w:val="20"/>
      <w:szCs w:val="20"/>
      <w:lang w:val="uk-UA"/>
    </w:rPr>
  </w:style>
  <w:style w:type="character" w:styleId="a8">
    <w:name w:val="page number"/>
    <w:basedOn w:val="10"/>
  </w:style>
  <w:style w:type="character" w:customStyle="1" w:styleId="a9">
    <w:name w:val="Нижний колонтитул Знак"/>
    <w:rPr>
      <w:rFonts w:ascii="Times New Roman" w:eastAsia="Times New Roman" w:hAnsi="Times New Roman" w:cs="Times New Roman"/>
      <w:sz w:val="20"/>
      <w:szCs w:val="20"/>
      <w:lang w:val="uk-UA"/>
    </w:rPr>
  </w:style>
  <w:style w:type="character" w:customStyle="1" w:styleId="aa">
    <w:name w:val="Основной текст Знак"/>
    <w:rPr>
      <w:rFonts w:ascii="Times New Roman" w:eastAsia="Times New Roman" w:hAnsi="Times New Roman" w:cs="Times New Roman"/>
      <w:sz w:val="20"/>
      <w:szCs w:val="20"/>
      <w:lang w:val="uk-UA"/>
    </w:rPr>
  </w:style>
  <w:style w:type="character" w:customStyle="1" w:styleId="23">
    <w:name w:val="Основной текст с отступом 2 Знак"/>
    <w:rPr>
      <w:rFonts w:ascii="Times New Roman" w:eastAsia="Times New Roman" w:hAnsi="Times New Roman" w:cs="Times New Roman"/>
      <w:sz w:val="20"/>
      <w:szCs w:val="20"/>
      <w:lang w:val="uk-UA"/>
    </w:rPr>
  </w:style>
  <w:style w:type="character" w:customStyle="1" w:styleId="31">
    <w:name w:val="Основной текст с отступом 3 Знак"/>
    <w:rPr>
      <w:rFonts w:ascii="Times New Roman" w:eastAsia="Times New Roman" w:hAnsi="Times New Roman" w:cs="Times New Roman"/>
      <w:sz w:val="16"/>
      <w:szCs w:val="16"/>
      <w:lang w:val="uk-UA"/>
    </w:rPr>
  </w:style>
  <w:style w:type="character" w:customStyle="1" w:styleId="ab">
    <w:name w:val="Текст выноски Знак"/>
    <w:rPr>
      <w:rFonts w:ascii="Tahoma" w:eastAsia="Times New Roman" w:hAnsi="Tahoma" w:cs="Times New Roman"/>
      <w:sz w:val="16"/>
      <w:szCs w:val="16"/>
      <w:lang w:val="uk-UA"/>
    </w:rPr>
  </w:style>
  <w:style w:type="character" w:customStyle="1" w:styleId="rvts0">
    <w:name w:val="rvts0"/>
    <w:rPr>
      <w:rFonts w:cs="Times New Roman"/>
    </w:rPr>
  </w:style>
  <w:style w:type="character" w:customStyle="1" w:styleId="apple-converted-space">
    <w:name w:val="apple-converted-space"/>
  </w:style>
  <w:style w:type="character" w:customStyle="1" w:styleId="apple-style-span">
    <w:name w:val="apple-style-span"/>
  </w:style>
  <w:style w:type="character" w:customStyle="1" w:styleId="cef1edeee2edeee9f8f0e8f4f2e0e1e7e0f6e0">
    <w:name w:val="Оceсf1нedоeeвe2нedоeeйe9 шf8рf0иe8фf4тf2 аe0бe1зe7аe0цf6аe0"/>
  </w:style>
  <w:style w:type="character" w:customStyle="1" w:styleId="ac">
    <w:name w:val="Символ сноски"/>
    <w:rPr>
      <w:rFonts w:cs="Times New Roman"/>
      <w:vertAlign w:val="superscript"/>
    </w:rPr>
  </w:style>
  <w:style w:type="character" w:customStyle="1" w:styleId="ad">
    <w:name w:val="Текст сноски Знак"/>
    <w:rPr>
      <w:rFonts w:ascii="UkrainianBaltica" w:eastAsia="Times New Roman" w:hAnsi="UkrainianBaltica" w:cs="Times New Roman"/>
      <w:sz w:val="20"/>
      <w:szCs w:val="20"/>
      <w:lang w:val="uk-UA"/>
    </w:rPr>
  </w:style>
  <w:style w:type="character" w:customStyle="1" w:styleId="ae">
    <w:name w:val="Текст концевой сноски Знак"/>
    <w:rPr>
      <w:rFonts w:ascii="Times New Roman" w:eastAsia="Times New Roman" w:hAnsi="Times New Roman" w:cs="Times New Roman"/>
      <w:sz w:val="20"/>
      <w:szCs w:val="24"/>
      <w:lang w:val="uk-UA"/>
    </w:rPr>
  </w:style>
  <w:style w:type="character" w:customStyle="1" w:styleId="FontStyle63">
    <w:name w:val="Font Style63"/>
    <w:rPr>
      <w:rFonts w:ascii="Times New Roman" w:hAnsi="Times New Roman" w:cs="Times New Roman"/>
      <w:sz w:val="24"/>
      <w:szCs w:val="24"/>
    </w:rPr>
  </w:style>
  <w:style w:type="character" w:customStyle="1" w:styleId="FontStyle30">
    <w:name w:val="Font Style30"/>
    <w:rPr>
      <w:rFonts w:ascii="Times New Roman" w:hAnsi="Times New Roman" w:cs="Times New Roman"/>
      <w:spacing w:val="10"/>
      <w:sz w:val="24"/>
      <w:szCs w:val="24"/>
    </w:rPr>
  </w:style>
  <w:style w:type="character" w:customStyle="1" w:styleId="FontStyle34">
    <w:name w:val="Font Style34"/>
    <w:rPr>
      <w:rFonts w:ascii="Times New Roman" w:hAnsi="Times New Roman" w:cs="Times New Roman"/>
      <w:b/>
      <w:bCs/>
      <w:spacing w:val="20"/>
      <w:sz w:val="24"/>
      <w:szCs w:val="24"/>
    </w:rPr>
  </w:style>
  <w:style w:type="character" w:customStyle="1" w:styleId="FontStyle39">
    <w:name w:val="Font Style39"/>
    <w:rPr>
      <w:rFonts w:ascii="Times New Roman" w:hAnsi="Times New Roman" w:cs="Times New Roman"/>
      <w:smallCaps/>
      <w:sz w:val="24"/>
      <w:szCs w:val="24"/>
    </w:rPr>
  </w:style>
  <w:style w:type="character" w:customStyle="1" w:styleId="af">
    <w:name w:val="Символы концевой сноски"/>
    <w:rPr>
      <w:rFonts w:cs="Times New Roman"/>
      <w:vertAlign w:val="superscript"/>
    </w:rPr>
  </w:style>
  <w:style w:type="character" w:customStyle="1" w:styleId="af0">
    <w:name w:val="Основной текст с отступом Знак"/>
    <w:rPr>
      <w:rFonts w:ascii="Times New Roman" w:eastAsia="Times New Roman" w:hAnsi="Times New Roman" w:cs="Times New Roman"/>
      <w:sz w:val="24"/>
      <w:szCs w:val="24"/>
      <w:lang w:val="uk-UA"/>
    </w:rPr>
  </w:style>
  <w:style w:type="character" w:customStyle="1" w:styleId="FontStyle13">
    <w:name w:val="Font Style13"/>
    <w:rPr>
      <w:rFonts w:ascii="Times New Roman" w:hAnsi="Times New Roman" w:cs="Times New Roman"/>
      <w:sz w:val="26"/>
      <w:szCs w:val="26"/>
    </w:rPr>
  </w:style>
  <w:style w:type="character" w:customStyle="1" w:styleId="hps">
    <w:name w:val="hps"/>
  </w:style>
  <w:style w:type="character" w:customStyle="1" w:styleId="FontStyle12">
    <w:name w:val="Font Style12"/>
    <w:rPr>
      <w:rFonts w:ascii="Times New Roman" w:hAnsi="Times New Roman" w:cs="Times New Roman"/>
      <w:sz w:val="26"/>
      <w:szCs w:val="26"/>
    </w:rPr>
  </w:style>
  <w:style w:type="character" w:customStyle="1" w:styleId="FontStyle19">
    <w:name w:val="Font Style19"/>
    <w:rPr>
      <w:rFonts w:ascii="Times New Roman" w:hAnsi="Times New Roman" w:cs="Times New Roman"/>
      <w:sz w:val="24"/>
      <w:szCs w:val="24"/>
    </w:rPr>
  </w:style>
  <w:style w:type="character" w:customStyle="1" w:styleId="FontStyle20">
    <w:name w:val="Font Style20"/>
    <w:rPr>
      <w:rFonts w:ascii="Times New Roman" w:hAnsi="Times New Roman" w:cs="Times New Roman"/>
      <w:sz w:val="24"/>
      <w:szCs w:val="24"/>
    </w:rPr>
  </w:style>
  <w:style w:type="character" w:customStyle="1" w:styleId="shorttext">
    <w:name w:val="short_text"/>
    <w:rPr>
      <w:rFonts w:cs="Times New Roman"/>
    </w:rPr>
  </w:style>
  <w:style w:type="character" w:customStyle="1" w:styleId="atn">
    <w:name w:val="atn"/>
    <w:rPr>
      <w:rFonts w:cs="Times New Roman"/>
    </w:rPr>
  </w:style>
  <w:style w:type="character" w:customStyle="1" w:styleId="12">
    <w:name w:val="Знак примечания1"/>
    <w:rPr>
      <w:sz w:val="16"/>
      <w:szCs w:val="16"/>
    </w:rPr>
  </w:style>
  <w:style w:type="character" w:customStyle="1" w:styleId="af1">
    <w:name w:val="Текст примечания Знак"/>
    <w:rPr>
      <w:rFonts w:ascii="Calibri" w:eastAsia="Times New Roman" w:hAnsi="Calibri" w:cs="Times New Roman"/>
      <w:sz w:val="20"/>
      <w:szCs w:val="20"/>
      <w:lang w:val="uk-UA"/>
    </w:rPr>
  </w:style>
  <w:style w:type="character" w:customStyle="1" w:styleId="af2">
    <w:name w:val="Тема примечания Знак"/>
    <w:rPr>
      <w:rFonts w:ascii="Calibri" w:eastAsia="Times New Roman" w:hAnsi="Calibri" w:cs="Times New Roman"/>
      <w:b/>
      <w:bCs/>
      <w:sz w:val="20"/>
      <w:szCs w:val="20"/>
      <w:lang w:val="uk-UA"/>
    </w:rPr>
  </w:style>
  <w:style w:type="character" w:customStyle="1" w:styleId="af3">
    <w:name w:val="Основний текст_"/>
    <w:rPr>
      <w:rFonts w:ascii="Arial Unicode MS" w:hAnsi="Arial Unicode MS"/>
      <w:sz w:val="18"/>
      <w:szCs w:val="18"/>
      <w:shd w:val="clear" w:color="auto" w:fill="FFFFFF"/>
    </w:rPr>
  </w:style>
  <w:style w:type="character" w:customStyle="1" w:styleId="Heading1Char">
    <w:name w:val="Heading 1 Char"/>
    <w:rPr>
      <w:rFonts w:ascii="Times New Roman" w:hAnsi="Times New Roman" w:cs="Times New Roman"/>
      <w:b/>
      <w:bCs/>
      <w:sz w:val="24"/>
      <w:szCs w:val="24"/>
    </w:rPr>
  </w:style>
  <w:style w:type="character" w:customStyle="1" w:styleId="st1">
    <w:name w:val="st1"/>
  </w:style>
  <w:style w:type="character" w:customStyle="1" w:styleId="asel">
    <w:name w:val="asel"/>
  </w:style>
  <w:style w:type="character" w:customStyle="1" w:styleId="nickpropertyvalue">
    <w:name w:val="nickpropertyvalue"/>
  </w:style>
  <w:style w:type="character" w:customStyle="1" w:styleId="af4">
    <w:name w:val="Схема документа Знак"/>
    <w:rPr>
      <w:rFonts w:ascii="Tahoma" w:eastAsia="Times New Roman" w:hAnsi="Tahoma" w:cs="Times New Roman"/>
      <w:sz w:val="20"/>
      <w:szCs w:val="20"/>
      <w:shd w:val="clear" w:color="auto" w:fill="000080"/>
      <w:lang w:val="uk-UA"/>
    </w:rPr>
  </w:style>
  <w:style w:type="character" w:customStyle="1" w:styleId="HTMLPreformattedChar">
    <w:name w:val="HTML Preformatted Char"/>
    <w:rPr>
      <w:rFonts w:ascii="Courier New" w:hAnsi="Courier New" w:cs="Courier New"/>
      <w:sz w:val="20"/>
      <w:szCs w:val="20"/>
    </w:rPr>
  </w:style>
  <w:style w:type="character" w:styleId="af5">
    <w:name w:val="Emphasis"/>
    <w:qFormat/>
    <w:rPr>
      <w:i/>
      <w:iCs/>
    </w:rPr>
  </w:style>
  <w:style w:type="character" w:customStyle="1" w:styleId="Heading2Char">
    <w:name w:val="Heading 2 Char"/>
    <w:rPr>
      <w:rFonts w:ascii="Arial" w:hAnsi="Arial" w:cs="Arial"/>
      <w:b/>
      <w:bCs/>
      <w:i/>
      <w:iCs/>
      <w:sz w:val="28"/>
      <w:szCs w:val="28"/>
    </w:rPr>
  </w:style>
  <w:style w:type="character" w:customStyle="1" w:styleId="TitleChar">
    <w:name w:val="Title Char"/>
    <w:rPr>
      <w:rFonts w:ascii="Times New Roman" w:hAnsi="Times New Roman" w:cs="Times New Roman"/>
      <w:b/>
      <w:bCs/>
      <w:sz w:val="24"/>
      <w:szCs w:val="24"/>
      <w:lang w:val="uk-UA"/>
    </w:rPr>
  </w:style>
  <w:style w:type="character" w:styleId="af6">
    <w:name w:val="Strong"/>
    <w:qFormat/>
    <w:rPr>
      <w:rFonts w:cs="Times New Roman"/>
      <w:b/>
    </w:rPr>
  </w:style>
  <w:style w:type="character" w:styleId="af7">
    <w:name w:val="FollowedHyperlink"/>
    <w:rPr>
      <w:rFonts w:cs="Times New Roman"/>
      <w:color w:val="800080"/>
      <w:u w:val="single"/>
    </w:rPr>
  </w:style>
  <w:style w:type="character" w:customStyle="1" w:styleId="BodyTextChar">
    <w:name w:val="Body Text Char"/>
    <w:rPr>
      <w:rFonts w:ascii="Times New Roman" w:hAnsi="Times New Roman" w:cs="Times New Roman"/>
      <w:sz w:val="20"/>
      <w:szCs w:val="20"/>
    </w:rPr>
  </w:style>
  <w:style w:type="character" w:customStyle="1" w:styleId="rvts44">
    <w:name w:val="rvts44"/>
  </w:style>
  <w:style w:type="character" w:customStyle="1" w:styleId="BodyTextIndent2Char">
    <w:name w:val="Body Text Indent 2 Char"/>
    <w:rPr>
      <w:rFonts w:ascii="Times New Roman" w:hAnsi="Times New Roman" w:cs="Times New Roman"/>
      <w:sz w:val="24"/>
      <w:szCs w:val="24"/>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customStyle="1" w:styleId="rvts46">
    <w:name w:val="rvts46"/>
    <w:basedOn w:val="10"/>
  </w:style>
  <w:style w:type="character" w:customStyle="1" w:styleId="rvts9">
    <w:name w:val="rvts9"/>
    <w:basedOn w:val="10"/>
  </w:style>
  <w:style w:type="character" w:customStyle="1" w:styleId="90">
    <w:name w:val="Заголовок 9 Знак"/>
    <w:rPr>
      <w:rFonts w:ascii="Arial" w:eastAsia="Times New Roman" w:hAnsi="Arial"/>
      <w:sz w:val="22"/>
      <w:szCs w:val="22"/>
    </w:rPr>
  </w:style>
  <w:style w:type="character" w:customStyle="1" w:styleId="13">
    <w:name w:val="Знак сноски1"/>
    <w:rPr>
      <w:vertAlign w:val="superscript"/>
    </w:rPr>
  </w:style>
  <w:style w:type="character" w:customStyle="1" w:styleId="14">
    <w:name w:val="Знак концевой сноски1"/>
    <w:rPr>
      <w:vertAlign w:val="superscript"/>
    </w:rPr>
  </w:style>
  <w:style w:type="character" w:styleId="af8">
    <w:name w:val="footnote reference"/>
    <w:rPr>
      <w:vertAlign w:val="superscript"/>
    </w:rPr>
  </w:style>
  <w:style w:type="character" w:styleId="af9">
    <w:name w:val="endnote reference"/>
    <w:rPr>
      <w:vertAlign w:val="superscript"/>
    </w:rPr>
  </w:style>
  <w:style w:type="paragraph" w:customStyle="1" w:styleId="15">
    <w:name w:val="Заголовок1"/>
    <w:basedOn w:val="a"/>
    <w:next w:val="afa"/>
    <w:pPr>
      <w:keepNext/>
      <w:spacing w:before="240" w:after="120"/>
    </w:pPr>
    <w:rPr>
      <w:rFonts w:ascii="Arial" w:eastAsia="SimSun" w:hAnsi="Arial" w:cs="Mangal"/>
      <w:sz w:val="28"/>
      <w:szCs w:val="28"/>
    </w:rPr>
  </w:style>
  <w:style w:type="paragraph" w:styleId="afa">
    <w:name w:val="Body Text"/>
    <w:basedOn w:val="a"/>
    <w:pPr>
      <w:spacing w:after="120"/>
    </w:pPr>
  </w:style>
  <w:style w:type="paragraph" w:styleId="afb">
    <w:name w:val="List"/>
    <w:basedOn w:val="afa"/>
    <w:rPr>
      <w:rFonts w:cs="Mangal"/>
    </w:rPr>
  </w:style>
  <w:style w:type="paragraph" w:customStyle="1" w:styleId="24">
    <w:name w:val="Название2"/>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rPr>
  </w:style>
  <w:style w:type="paragraph" w:customStyle="1" w:styleId="16">
    <w:name w:val="Название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styleId="afc">
    <w:name w:val="Title"/>
    <w:basedOn w:val="a"/>
    <w:next w:val="afd"/>
    <w:qFormat/>
    <w:pPr>
      <w:widowControl w:val="0"/>
      <w:ind w:left="320"/>
      <w:jc w:val="center"/>
    </w:pPr>
    <w:rPr>
      <w:rFonts w:ascii="Arial" w:hAnsi="Arial"/>
      <w:b/>
      <w:sz w:val="18"/>
    </w:rPr>
  </w:style>
  <w:style w:type="paragraph" w:styleId="afd">
    <w:name w:val="Subtitle"/>
    <w:basedOn w:val="a"/>
    <w:next w:val="afa"/>
    <w:qFormat/>
    <w:pPr>
      <w:spacing w:line="360" w:lineRule="auto"/>
      <w:jc w:val="center"/>
    </w:pPr>
    <w:rPr>
      <w:b/>
      <w:sz w:val="24"/>
      <w:szCs w:val="24"/>
      <w:lang w:val="en-GB"/>
    </w:rPr>
  </w:style>
  <w:style w:type="paragraph" w:customStyle="1" w:styleId="210">
    <w:name w:val="Основной текст 21"/>
    <w:basedOn w:val="a"/>
    <w:pPr>
      <w:jc w:val="center"/>
    </w:pPr>
    <w:rPr>
      <w:b/>
      <w:sz w:val="24"/>
    </w:rPr>
  </w:style>
  <w:style w:type="paragraph" w:customStyle="1" w:styleId="18">
    <w:name w:val="Текст1"/>
    <w:basedOn w:val="a"/>
    <w:rPr>
      <w:rFonts w:ascii="Courier New" w:hAnsi="Courier New"/>
      <w:lang w:val="af-ZA"/>
    </w:rPr>
  </w:style>
  <w:style w:type="paragraph" w:styleId="HTML0">
    <w:name w:val="HTML Preformatted"/>
    <w:basedOn w:val="a"/>
    <w:rPr>
      <w:rFonts w:ascii="Courier New" w:hAnsi="Courier New"/>
      <w:color w:val="000000"/>
      <w:sz w:val="18"/>
      <w:szCs w:val="18"/>
      <w:lang w:val="x-none"/>
    </w:rPr>
  </w:style>
  <w:style w:type="paragraph" w:styleId="afe">
    <w:name w:val="header"/>
    <w:basedOn w:val="a"/>
  </w:style>
  <w:style w:type="paragraph" w:styleId="aff">
    <w:name w:val="footer"/>
    <w:basedOn w:val="a"/>
  </w:style>
  <w:style w:type="paragraph" w:customStyle="1" w:styleId="19">
    <w:name w:val="Обычный отступ1"/>
    <w:basedOn w:val="a"/>
    <w:pPr>
      <w:spacing w:before="20" w:after="20"/>
      <w:ind w:left="708" w:firstLine="737"/>
      <w:jc w:val="both"/>
    </w:pPr>
    <w:rPr>
      <w:sz w:val="24"/>
    </w:rPr>
  </w:style>
  <w:style w:type="paragraph" w:styleId="aff0">
    <w:name w:val="Normal (Web)"/>
    <w:aliases w:val="Обычный (Web)"/>
    <w:basedOn w:val="a"/>
    <w:link w:val="aff1"/>
    <w:pPr>
      <w:spacing w:before="280" w:after="280"/>
    </w:pPr>
    <w:rPr>
      <w:sz w:val="24"/>
      <w:szCs w:val="24"/>
      <w:lang w:val="ru-RU"/>
    </w:rPr>
  </w:style>
  <w:style w:type="paragraph" w:customStyle="1" w:styleId="211">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4"/>
      <w:szCs w:val="24"/>
      <w:lang w:val="en-US"/>
    </w:rPr>
  </w:style>
  <w:style w:type="paragraph" w:customStyle="1" w:styleId="aff2">
    <w:name w:val="Підстава"/>
    <w:basedOn w:val="a"/>
    <w:rPr>
      <w:sz w:val="24"/>
    </w:rPr>
  </w:style>
  <w:style w:type="paragraph" w:customStyle="1" w:styleId="1a">
    <w:name w:val="Обычный1"/>
    <w:pPr>
      <w:suppressAutoHyphens/>
    </w:pPr>
    <w:rPr>
      <w:rFonts w:eastAsia="Arial" w:cs="Calibri"/>
      <w:lang w:val="en-US" w:eastAsia="ar-SA"/>
    </w:rPr>
  </w:style>
  <w:style w:type="paragraph" w:customStyle="1" w:styleId="1b">
    <w:name w:val="Знак1 Знак Знак Знак Знак Знак Знак Знак Знак Знак"/>
    <w:basedOn w:val="a"/>
    <w:rPr>
      <w:rFonts w:ascii="Verdana" w:hAnsi="Verdana"/>
      <w:sz w:val="24"/>
      <w:szCs w:val="24"/>
      <w:lang w:val="en-US"/>
    </w:rPr>
  </w:style>
  <w:style w:type="paragraph" w:styleId="aff3">
    <w:name w:val="Balloon Text"/>
    <w:basedOn w:val="a"/>
    <w:rPr>
      <w:rFonts w:ascii="Tahoma" w:hAnsi="Tahoma"/>
      <w:sz w:val="16"/>
      <w:szCs w:val="16"/>
    </w:rPr>
  </w:style>
  <w:style w:type="paragraph" w:customStyle="1" w:styleId="26">
    <w:name w:val="Абзац списку2"/>
    <w:basedOn w:val="a"/>
    <w:pPr>
      <w:spacing w:after="200" w:line="276" w:lineRule="auto"/>
      <w:ind w:left="720"/>
    </w:pPr>
    <w:rPr>
      <w:rFonts w:ascii="Calibri" w:eastAsia="Calibri" w:hAnsi="Calibri"/>
      <w:sz w:val="22"/>
      <w:szCs w:val="22"/>
    </w:rPr>
  </w:style>
  <w:style w:type="paragraph" w:styleId="aff4">
    <w:name w:val="No Spacing"/>
    <w:uiPriority w:val="1"/>
    <w:qFormat/>
    <w:pPr>
      <w:suppressAutoHyphens/>
    </w:pPr>
    <w:rPr>
      <w:rFonts w:ascii="Calibri" w:eastAsia="Calibri" w:hAnsi="Calibri" w:cs="Calibri"/>
      <w:sz w:val="22"/>
      <w:szCs w:val="22"/>
      <w:lang w:val="uk-UA" w:eastAsia="ar-SA"/>
    </w:rPr>
  </w:style>
  <w:style w:type="paragraph" w:customStyle="1" w:styleId="rvps2">
    <w:name w:val="rvps2"/>
    <w:basedOn w:val="a"/>
    <w:pPr>
      <w:spacing w:before="280" w:after="280"/>
    </w:pPr>
    <w:rPr>
      <w:rFonts w:eastAsia="Calibri"/>
      <w:sz w:val="24"/>
      <w:szCs w:val="24"/>
    </w:rPr>
  </w:style>
  <w:style w:type="paragraph" w:customStyle="1" w:styleId="Blank">
    <w:name w:val="Blank"/>
    <w:basedOn w:val="a"/>
    <w:pPr>
      <w:spacing w:after="240"/>
      <w:ind w:firstLine="720"/>
      <w:jc w:val="both"/>
    </w:pPr>
    <w:rPr>
      <w:b/>
      <w:sz w:val="26"/>
      <w:lang w:val="en-US"/>
    </w:rPr>
  </w:style>
  <w:style w:type="paragraph" w:styleId="aff5">
    <w:name w:val="List Paragraph"/>
    <w:basedOn w:val="a"/>
    <w:uiPriority w:val="34"/>
    <w:qFormat/>
    <w:pPr>
      <w:ind w:left="720"/>
    </w:pPr>
    <w:rPr>
      <w:rFonts w:ascii="Calibri" w:eastAsia="Calibri" w:hAnsi="Calibri"/>
      <w:sz w:val="22"/>
      <w:szCs w:val="22"/>
      <w:lang w:val="ru-RU"/>
    </w:rPr>
  </w:style>
  <w:style w:type="paragraph" w:customStyle="1" w:styleId="LO-normal">
    <w:name w:val="LO-normal"/>
    <w:pPr>
      <w:suppressAutoHyphens/>
      <w:spacing w:line="276" w:lineRule="auto"/>
    </w:pPr>
    <w:rPr>
      <w:rFonts w:ascii="Arial" w:eastAsia="Tahoma" w:hAnsi="Arial" w:cs="Arial"/>
      <w:color w:val="000000"/>
      <w:sz w:val="22"/>
      <w:szCs w:val="22"/>
      <w:lang w:eastAsia="ar-SA"/>
    </w:rPr>
  </w:style>
  <w:style w:type="paragraph" w:styleId="aff6">
    <w:name w:val="footnote text"/>
    <w:basedOn w:val="a"/>
    <w:pPr>
      <w:autoSpaceDE w:val="0"/>
    </w:pPr>
    <w:rPr>
      <w:rFonts w:ascii="UkrainianBaltica" w:hAnsi="UkrainianBaltica"/>
    </w:rPr>
  </w:style>
  <w:style w:type="paragraph" w:styleId="aff7">
    <w:name w:val="endnote text"/>
    <w:basedOn w:val="a"/>
    <w:pPr>
      <w:widowControl w:val="0"/>
      <w:spacing w:before="140"/>
      <w:ind w:firstLine="680"/>
      <w:jc w:val="both"/>
    </w:pPr>
    <w:rPr>
      <w:szCs w:val="24"/>
    </w:rPr>
  </w:style>
  <w:style w:type="paragraph" w:customStyle="1" w:styleId="1c">
    <w:name w:val="Знак1 Знак Знак Знак"/>
    <w:basedOn w:val="a"/>
    <w:rPr>
      <w:rFonts w:ascii="Verdana" w:hAnsi="Verdana" w:cs="Verdana"/>
      <w:lang w:val="en-US"/>
    </w:rPr>
  </w:style>
  <w:style w:type="paragraph" w:customStyle="1" w:styleId="aff8">
    <w:name w:val="Нормальний текст"/>
    <w:basedOn w:val="a"/>
    <w:pPr>
      <w:spacing w:before="120"/>
      <w:ind w:firstLine="567"/>
      <w:jc w:val="both"/>
    </w:pPr>
    <w:rPr>
      <w:rFonts w:ascii="Antiqua" w:hAnsi="Antiqua"/>
      <w:sz w:val="26"/>
    </w:rPr>
  </w:style>
  <w:style w:type="paragraph" w:customStyle="1" w:styleId="Style2">
    <w:name w:val="Style2"/>
    <w:basedOn w:val="a"/>
    <w:pPr>
      <w:widowControl w:val="0"/>
      <w:autoSpaceDE w:val="0"/>
    </w:pPr>
    <w:rPr>
      <w:sz w:val="24"/>
      <w:szCs w:val="24"/>
      <w:lang w:val="ru-RU"/>
    </w:rPr>
  </w:style>
  <w:style w:type="paragraph" w:customStyle="1" w:styleId="Style3">
    <w:name w:val="Style3"/>
    <w:basedOn w:val="a"/>
    <w:pPr>
      <w:widowControl w:val="0"/>
      <w:autoSpaceDE w:val="0"/>
      <w:spacing w:line="307" w:lineRule="exact"/>
      <w:jc w:val="both"/>
    </w:pPr>
    <w:rPr>
      <w:sz w:val="24"/>
      <w:szCs w:val="24"/>
      <w:lang w:val="ru-RU"/>
    </w:rPr>
  </w:style>
  <w:style w:type="paragraph" w:customStyle="1" w:styleId="Style5">
    <w:name w:val="Style5"/>
    <w:basedOn w:val="a"/>
    <w:pPr>
      <w:widowControl w:val="0"/>
      <w:autoSpaceDE w:val="0"/>
      <w:spacing w:line="311" w:lineRule="exact"/>
      <w:jc w:val="both"/>
    </w:pPr>
    <w:rPr>
      <w:sz w:val="24"/>
      <w:szCs w:val="24"/>
      <w:lang w:val="ru-RU"/>
    </w:rPr>
  </w:style>
  <w:style w:type="paragraph" w:customStyle="1" w:styleId="Style7">
    <w:name w:val="Style7"/>
    <w:basedOn w:val="a"/>
    <w:pPr>
      <w:widowControl w:val="0"/>
      <w:autoSpaceDE w:val="0"/>
      <w:spacing w:line="310" w:lineRule="exact"/>
      <w:ind w:firstLine="360"/>
      <w:jc w:val="both"/>
    </w:pPr>
    <w:rPr>
      <w:sz w:val="24"/>
      <w:szCs w:val="24"/>
      <w:lang w:val="ru-RU"/>
    </w:rPr>
  </w:style>
  <w:style w:type="paragraph" w:customStyle="1" w:styleId="Style15">
    <w:name w:val="Style15"/>
    <w:basedOn w:val="a"/>
    <w:pPr>
      <w:widowControl w:val="0"/>
      <w:autoSpaceDE w:val="0"/>
      <w:spacing w:line="307" w:lineRule="exact"/>
    </w:pPr>
    <w:rPr>
      <w:sz w:val="24"/>
      <w:szCs w:val="24"/>
      <w:lang w:val="ru-RU"/>
    </w:rPr>
  </w:style>
  <w:style w:type="paragraph" w:customStyle="1" w:styleId="Style11">
    <w:name w:val="Style11"/>
    <w:basedOn w:val="a"/>
    <w:pPr>
      <w:widowControl w:val="0"/>
      <w:autoSpaceDE w:val="0"/>
      <w:spacing w:line="341" w:lineRule="exact"/>
      <w:jc w:val="both"/>
    </w:pPr>
    <w:rPr>
      <w:sz w:val="24"/>
      <w:szCs w:val="24"/>
      <w:lang w:val="ru-RU"/>
    </w:rPr>
  </w:style>
  <w:style w:type="paragraph" w:styleId="aff9">
    <w:name w:val="Body Text Indent"/>
    <w:basedOn w:val="a"/>
    <w:pPr>
      <w:spacing w:after="120"/>
      <w:ind w:left="283"/>
    </w:pPr>
    <w:rPr>
      <w:sz w:val="24"/>
      <w:szCs w:val="24"/>
    </w:rPr>
  </w:style>
  <w:style w:type="paragraph" w:customStyle="1" w:styleId="affa">
    <w:name w:val="Знак Знак Знак"/>
    <w:basedOn w:val="a"/>
    <w:rPr>
      <w:rFonts w:ascii="Verdana" w:hAnsi="Verdana" w:cs="Verdana"/>
      <w:lang w:val="en-US"/>
    </w:rPr>
  </w:style>
  <w:style w:type="paragraph" w:customStyle="1" w:styleId="1d">
    <w:name w:val="Маркированный список1"/>
    <w:basedOn w:val="a"/>
    <w:pPr>
      <w:spacing w:line="360" w:lineRule="auto"/>
      <w:ind w:firstLine="709"/>
      <w:jc w:val="both"/>
    </w:pPr>
    <w:rPr>
      <w:sz w:val="28"/>
      <w:szCs w:val="28"/>
      <w:lang w:val="ru-RU"/>
    </w:rPr>
  </w:style>
  <w:style w:type="paragraph" w:customStyle="1" w:styleId="-31">
    <w:name w:val="Цветная заливка - Акцент 31"/>
    <w:basedOn w:val="a"/>
    <w:pPr>
      <w:ind w:left="720"/>
    </w:pPr>
    <w:rPr>
      <w:sz w:val="24"/>
      <w:szCs w:val="24"/>
      <w:lang w:val="ru-RU"/>
    </w:rPr>
  </w:style>
  <w:style w:type="paragraph" w:customStyle="1" w:styleId="1-21">
    <w:name w:val="Средняя сетка 1 - Акцент 21"/>
    <w:basedOn w:val="a"/>
    <w:pPr>
      <w:ind w:left="720"/>
    </w:pPr>
    <w:rPr>
      <w:sz w:val="24"/>
      <w:szCs w:val="24"/>
      <w:lang w:val="ru-RU"/>
    </w:rPr>
  </w:style>
  <w:style w:type="paragraph" w:customStyle="1" w:styleId="msonormalcxspmiddle">
    <w:name w:val="msonormalcxspmiddle"/>
    <w:basedOn w:val="a"/>
    <w:pPr>
      <w:spacing w:before="280" w:after="280"/>
    </w:pPr>
    <w:rPr>
      <w:sz w:val="24"/>
      <w:szCs w:val="24"/>
    </w:rPr>
  </w:style>
  <w:style w:type="paragraph" w:customStyle="1" w:styleId="a40">
    <w:name w:val="a4"/>
    <w:basedOn w:val="a"/>
    <w:pPr>
      <w:spacing w:before="280" w:after="280"/>
    </w:pPr>
    <w:rPr>
      <w:sz w:val="24"/>
      <w:szCs w:val="24"/>
      <w:lang w:val="ru-RU"/>
    </w:rPr>
  </w:style>
  <w:style w:type="paragraph" w:customStyle="1" w:styleId="affb">
    <w:name w:val="a"/>
    <w:basedOn w:val="a"/>
    <w:pPr>
      <w:spacing w:before="280" w:after="280"/>
    </w:pPr>
    <w:rPr>
      <w:sz w:val="24"/>
      <w:szCs w:val="24"/>
      <w:lang w:val="ru-RU"/>
    </w:rPr>
  </w:style>
  <w:style w:type="paragraph" w:customStyle="1" w:styleId="Style10">
    <w:name w:val="Style10"/>
    <w:basedOn w:val="a"/>
    <w:pPr>
      <w:widowControl w:val="0"/>
      <w:autoSpaceDE w:val="0"/>
      <w:spacing w:line="331" w:lineRule="exact"/>
      <w:ind w:hanging="418"/>
      <w:jc w:val="both"/>
    </w:pPr>
    <w:rPr>
      <w:sz w:val="24"/>
      <w:szCs w:val="24"/>
    </w:rPr>
  </w:style>
  <w:style w:type="paragraph" w:customStyle="1" w:styleId="1e">
    <w:name w:val="Знак Знак1"/>
    <w:basedOn w:val="a"/>
    <w:rPr>
      <w:rFonts w:ascii="Verdana" w:hAnsi="Verdana" w:cs="Verdana"/>
      <w:lang w:val="en-US"/>
    </w:rPr>
  </w:style>
  <w:style w:type="paragraph" w:customStyle="1" w:styleId="Style9">
    <w:name w:val="Style9"/>
    <w:basedOn w:val="a"/>
    <w:pPr>
      <w:widowControl w:val="0"/>
      <w:autoSpaceDE w:val="0"/>
      <w:spacing w:line="324" w:lineRule="exact"/>
      <w:jc w:val="both"/>
    </w:pPr>
    <w:rPr>
      <w:rFonts w:eastAsia="Calibri"/>
      <w:sz w:val="24"/>
      <w:szCs w:val="24"/>
      <w:lang w:val="ru-RU"/>
    </w:rPr>
  </w:style>
  <w:style w:type="paragraph" w:customStyle="1" w:styleId="1f">
    <w:name w:val="Абзац списка1"/>
    <w:basedOn w:val="a"/>
    <w:pPr>
      <w:ind w:left="720" w:firstLine="567"/>
      <w:jc w:val="both"/>
    </w:pPr>
    <w:rPr>
      <w:rFonts w:ascii="Calibri" w:hAnsi="Calibri"/>
      <w:sz w:val="22"/>
      <w:szCs w:val="22"/>
    </w:rPr>
  </w:style>
  <w:style w:type="paragraph" w:customStyle="1" w:styleId="1f0">
    <w:name w:val="Текст примечания1"/>
    <w:basedOn w:val="a"/>
    <w:pPr>
      <w:spacing w:after="200" w:line="276" w:lineRule="auto"/>
    </w:pPr>
    <w:rPr>
      <w:rFonts w:ascii="Calibri" w:hAnsi="Calibri"/>
    </w:rPr>
  </w:style>
  <w:style w:type="paragraph" w:styleId="affc">
    <w:name w:val="annotation subject"/>
    <w:basedOn w:val="1f0"/>
    <w:next w:val="1f0"/>
    <w:rPr>
      <w:b/>
      <w:bCs/>
    </w:rPr>
  </w:style>
  <w:style w:type="paragraph" w:customStyle="1" w:styleId="1f1">
    <w:name w:val="Основний текст1"/>
    <w:basedOn w:val="a"/>
    <w:pPr>
      <w:widowControl w:val="0"/>
      <w:shd w:val="clear" w:color="auto" w:fill="FFFFFF"/>
      <w:spacing w:before="300" w:after="300" w:line="240" w:lineRule="atLeast"/>
      <w:ind w:hanging="560"/>
      <w:jc w:val="both"/>
    </w:pPr>
    <w:rPr>
      <w:rFonts w:ascii="Arial Unicode MS" w:eastAsia="Calibri" w:hAnsi="Arial Unicode MS"/>
      <w:sz w:val="18"/>
      <w:szCs w:val="18"/>
      <w:lang w:val="x-none"/>
    </w:rPr>
  </w:style>
  <w:style w:type="paragraph" w:customStyle="1" w:styleId="1f2">
    <w:name w:val="Схема документа1"/>
    <w:basedOn w:val="a"/>
    <w:pPr>
      <w:shd w:val="clear" w:color="auto" w:fill="000080"/>
      <w:spacing w:after="200" w:line="276" w:lineRule="auto"/>
    </w:pPr>
    <w:rPr>
      <w:rFonts w:ascii="Tahoma" w:hAnsi="Tahoma"/>
    </w:rPr>
  </w:style>
  <w:style w:type="paragraph" w:customStyle="1" w:styleId="1f3">
    <w:name w:val="Абзац списку1"/>
    <w:basedOn w:val="a"/>
    <w:pPr>
      <w:ind w:left="720"/>
    </w:pPr>
  </w:style>
  <w:style w:type="paragraph" w:customStyle="1" w:styleId="27">
    <w:name w:val="Абзац списка2"/>
    <w:basedOn w:val="a"/>
    <w:pPr>
      <w:spacing w:after="200" w:line="276" w:lineRule="auto"/>
      <w:ind w:left="720"/>
    </w:pPr>
    <w:rPr>
      <w:rFonts w:ascii="Calibri" w:eastAsia="Calibri" w:hAnsi="Calibri"/>
      <w:sz w:val="22"/>
      <w:szCs w:val="22"/>
    </w:rPr>
  </w:style>
  <w:style w:type="paragraph" w:customStyle="1" w:styleId="affd">
    <w:name w:val="Стиль"/>
    <w:pPr>
      <w:widowControl w:val="0"/>
      <w:suppressAutoHyphens/>
      <w:autoSpaceDE w:val="0"/>
    </w:pPr>
    <w:rPr>
      <w:rFonts w:eastAsia="Calibri" w:cs="Calibri"/>
      <w:sz w:val="24"/>
      <w:szCs w:val="24"/>
      <w:lang w:eastAsia="ar-SA"/>
    </w:rPr>
  </w:style>
  <w:style w:type="paragraph" w:customStyle="1" w:styleId="Just">
    <w:name w:val="Just"/>
    <w:pPr>
      <w:suppressAutoHyphens/>
      <w:autoSpaceDE w:val="0"/>
      <w:spacing w:before="40" w:after="40"/>
      <w:ind w:firstLine="568"/>
      <w:jc w:val="both"/>
    </w:pPr>
    <w:rPr>
      <w:rFonts w:eastAsia="Calibri" w:cs="Calibri"/>
      <w:sz w:val="24"/>
      <w:szCs w:val="24"/>
      <w:lang w:eastAsia="ar-SA"/>
    </w:rPr>
  </w:style>
  <w:style w:type="paragraph" w:customStyle="1" w:styleId="xl70">
    <w:name w:val="xl70"/>
    <w:basedOn w:val="a"/>
    <w:pPr>
      <w:spacing w:before="280" w:after="280"/>
      <w:jc w:val="center"/>
      <w:textAlignment w:val="center"/>
    </w:pPr>
    <w:rPr>
      <w:rFonts w:ascii="Tahoma" w:eastAsia="Calibri" w:hAnsi="Tahoma" w:cs="Tahoma"/>
      <w:sz w:val="18"/>
      <w:szCs w:val="18"/>
      <w:lang w:val="ru-RU"/>
    </w:rPr>
  </w:style>
  <w:style w:type="paragraph" w:customStyle="1" w:styleId="xl71">
    <w:name w:val="xl71"/>
    <w:basedOn w:val="a"/>
    <w:pPr>
      <w:spacing w:before="280" w:after="280"/>
      <w:jc w:val="center"/>
      <w:textAlignment w:val="center"/>
    </w:pPr>
    <w:rPr>
      <w:rFonts w:ascii="Tahoma" w:eastAsia="Calibri" w:hAnsi="Tahoma" w:cs="Tahoma"/>
      <w:b/>
      <w:bCs/>
      <w:color w:val="000000"/>
      <w:sz w:val="18"/>
      <w:szCs w:val="18"/>
      <w:lang w:val="ru-RU"/>
    </w:rPr>
  </w:style>
  <w:style w:type="paragraph" w:customStyle="1" w:styleId="xl72">
    <w:name w:val="xl72"/>
    <w:basedOn w:val="a"/>
    <w:pPr>
      <w:spacing w:before="280" w:after="280"/>
      <w:jc w:val="center"/>
      <w:textAlignment w:val="center"/>
    </w:pPr>
    <w:rPr>
      <w:rFonts w:ascii="Tahoma" w:eastAsia="Calibri" w:hAnsi="Tahoma" w:cs="Tahoma"/>
      <w:color w:val="000000"/>
      <w:sz w:val="18"/>
      <w:szCs w:val="18"/>
      <w:lang w:val="ru-RU"/>
    </w:rPr>
  </w:style>
  <w:style w:type="paragraph" w:customStyle="1" w:styleId="xl73">
    <w:name w:val="xl73"/>
    <w:basedOn w:val="a"/>
    <w:pPr>
      <w:spacing w:before="280" w:after="280"/>
      <w:textAlignment w:val="center"/>
    </w:pPr>
    <w:rPr>
      <w:rFonts w:ascii="Tahoma" w:eastAsia="Calibri" w:hAnsi="Tahoma" w:cs="Tahoma"/>
      <w:color w:val="000000"/>
      <w:sz w:val="18"/>
      <w:szCs w:val="18"/>
      <w:lang w:val="ru-RU"/>
    </w:rPr>
  </w:style>
  <w:style w:type="paragraph" w:customStyle="1" w:styleId="xl74">
    <w:name w:val="xl74"/>
    <w:basedOn w:val="a"/>
    <w:pPr>
      <w:spacing w:before="280" w:after="280"/>
      <w:jc w:val="center"/>
      <w:textAlignment w:val="center"/>
    </w:pPr>
    <w:rPr>
      <w:rFonts w:ascii="Tahoma" w:eastAsia="Calibri" w:hAnsi="Tahoma" w:cs="Tahoma"/>
      <w:color w:val="000000"/>
      <w:sz w:val="18"/>
      <w:szCs w:val="18"/>
      <w:lang w:val="ru-RU"/>
    </w:rPr>
  </w:style>
  <w:style w:type="paragraph" w:customStyle="1" w:styleId="xl75">
    <w:name w:val="xl75"/>
    <w:basedOn w:val="a"/>
    <w:pPr>
      <w:spacing w:before="280" w:after="280"/>
      <w:jc w:val="center"/>
      <w:textAlignment w:val="center"/>
    </w:pPr>
    <w:rPr>
      <w:rFonts w:ascii="Tahoma" w:eastAsia="Calibri" w:hAnsi="Tahoma" w:cs="Tahoma"/>
      <w:color w:val="000000"/>
      <w:sz w:val="18"/>
      <w:szCs w:val="18"/>
      <w:lang w:val="ru-RU"/>
    </w:rPr>
  </w:style>
  <w:style w:type="paragraph" w:customStyle="1" w:styleId="xl76">
    <w:name w:val="xl76"/>
    <w:basedOn w:val="a"/>
    <w:pPr>
      <w:spacing w:before="280" w:after="280"/>
      <w:jc w:val="right"/>
      <w:textAlignment w:val="center"/>
    </w:pPr>
    <w:rPr>
      <w:rFonts w:ascii="Tahoma" w:eastAsia="Calibri" w:hAnsi="Tahoma" w:cs="Tahoma"/>
      <w:b/>
      <w:bCs/>
      <w:color w:val="000000"/>
      <w:sz w:val="18"/>
      <w:szCs w:val="18"/>
      <w:lang w:val="ru-RU"/>
    </w:rPr>
  </w:style>
  <w:style w:type="paragraph" w:customStyle="1" w:styleId="1f4">
    <w:name w:val="Без интервала1"/>
    <w:pPr>
      <w:suppressAutoHyphens/>
    </w:pPr>
    <w:rPr>
      <w:rFonts w:ascii="Arial Narrow" w:eastAsia="Calibri" w:hAnsi="Arial Narrow" w:cs="Calibri"/>
      <w:sz w:val="24"/>
      <w:szCs w:val="24"/>
      <w:lang w:val="uk-UA" w:eastAsia="ar-SA"/>
    </w:rPr>
  </w:style>
  <w:style w:type="paragraph" w:customStyle="1" w:styleId="311">
    <w:name w:val="Список 31"/>
    <w:basedOn w:val="a"/>
    <w:pPr>
      <w:ind w:left="849" w:hanging="283"/>
    </w:pPr>
    <w:rPr>
      <w:rFonts w:eastAsia="Calibri" w:cs="Tahoma"/>
      <w:lang w:val="ru-RU"/>
    </w:rPr>
  </w:style>
  <w:style w:type="paragraph" w:customStyle="1" w:styleId="32">
    <w:name w:val="Абзац списка3"/>
    <w:basedOn w:val="a"/>
    <w:pPr>
      <w:ind w:left="720"/>
    </w:pPr>
    <w:rPr>
      <w:sz w:val="24"/>
      <w:szCs w:val="24"/>
    </w:rPr>
  </w:style>
  <w:style w:type="paragraph" w:customStyle="1" w:styleId="mcntmsonormal">
    <w:name w:val="mcntmsonormal"/>
    <w:basedOn w:val="a"/>
    <w:pPr>
      <w:spacing w:before="280" w:after="280"/>
    </w:pPr>
    <w:rPr>
      <w:sz w:val="24"/>
      <w:szCs w:val="24"/>
    </w:rPr>
  </w:style>
  <w:style w:type="paragraph" w:customStyle="1" w:styleId="28">
    <w:name w:val="Обычный2"/>
    <w:pPr>
      <w:suppressAutoHyphens/>
      <w:spacing w:line="276" w:lineRule="auto"/>
    </w:pPr>
    <w:rPr>
      <w:rFonts w:ascii="Arial" w:eastAsia="Arial" w:hAnsi="Arial" w:cs="Arial"/>
      <w:color w:val="000000"/>
      <w:sz w:val="22"/>
      <w:szCs w:val="22"/>
      <w:lang w:eastAsia="ar-SA"/>
    </w:rPr>
  </w:style>
  <w:style w:type="paragraph" w:customStyle="1" w:styleId="Default">
    <w:name w:val="Default"/>
    <w:pPr>
      <w:suppressAutoHyphens/>
      <w:autoSpaceDE w:val="0"/>
    </w:pPr>
    <w:rPr>
      <w:rFonts w:eastAsia="Calibri" w:cs="Calibri"/>
      <w:color w:val="000000"/>
      <w:sz w:val="24"/>
      <w:szCs w:val="24"/>
      <w:lang w:val="uk-UA" w:eastAsia="ar-SA"/>
    </w:rPr>
  </w:style>
  <w:style w:type="paragraph" w:customStyle="1" w:styleId="affe">
    <w:name w:val="Содержимое врезки"/>
    <w:basedOn w:val="afa"/>
  </w:style>
  <w:style w:type="paragraph" w:customStyle="1" w:styleId="afff">
    <w:name w:val="Содержимое таблицы"/>
    <w:basedOn w:val="a"/>
    <w:pPr>
      <w:suppressLineNumbers/>
    </w:pPr>
  </w:style>
  <w:style w:type="paragraph" w:customStyle="1" w:styleId="afff0">
    <w:name w:val="Заголовок таблицы"/>
    <w:basedOn w:val="afff"/>
    <w:pPr>
      <w:jc w:val="center"/>
    </w:pPr>
    <w:rPr>
      <w:b/>
      <w:bCs/>
    </w:rPr>
  </w:style>
  <w:style w:type="paragraph" w:customStyle="1" w:styleId="afff1">
    <w:name w:val="Знак Знак Знак Знак"/>
    <w:basedOn w:val="a"/>
    <w:rsid w:val="00872CE7"/>
    <w:pPr>
      <w:suppressAutoHyphens w:val="0"/>
    </w:pPr>
    <w:rPr>
      <w:rFonts w:ascii="Verdana" w:hAnsi="Verdana" w:cs="Times New Roman"/>
      <w:lang w:val="en-US" w:eastAsia="en-US"/>
    </w:rPr>
  </w:style>
  <w:style w:type="character" w:customStyle="1" w:styleId="aff1">
    <w:name w:val="Обычный (Интернет) Знак"/>
    <w:aliases w:val="Обычный (Web) Знак"/>
    <w:link w:val="aff0"/>
    <w:locked/>
    <w:rsid w:val="00A01592"/>
    <w:rPr>
      <w:rFonts w:cs="Calibri"/>
      <w:sz w:val="24"/>
      <w:szCs w:val="24"/>
      <w:lang w:val="ru-RU" w:eastAsia="ar-SA" w:bidi="ar-SA"/>
    </w:rPr>
  </w:style>
  <w:style w:type="paragraph" w:customStyle="1" w:styleId="ListParagraph1">
    <w:name w:val="List Paragraph1"/>
    <w:basedOn w:val="a"/>
    <w:rsid w:val="003B2CB6"/>
    <w:pPr>
      <w:suppressAutoHyphens w:val="0"/>
      <w:ind w:left="720"/>
      <w:contextualSpacing/>
    </w:pPr>
    <w:rPr>
      <w:rFonts w:cs="Times New Roman"/>
      <w:sz w:val="24"/>
      <w:szCs w:val="24"/>
      <w:lang w:val="ru-RU" w:eastAsia="ru-RU"/>
    </w:rPr>
  </w:style>
  <w:style w:type="character" w:customStyle="1" w:styleId="value">
    <w:name w:val="value"/>
    <w:basedOn w:val="a0"/>
    <w:rsid w:val="00492EC0"/>
  </w:style>
  <w:style w:type="table" w:styleId="afff2">
    <w:name w:val="Table Grid"/>
    <w:basedOn w:val="a1"/>
    <w:rsid w:val="00BF65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6z5">
    <w:name w:val="WW8Num26z5"/>
    <w:rsid w:val="00D31AD3"/>
  </w:style>
  <w:style w:type="character" w:customStyle="1" w:styleId="WW8Num35z5">
    <w:name w:val="WW8Num35z5"/>
    <w:rsid w:val="00266500"/>
  </w:style>
  <w:style w:type="paragraph" w:styleId="29">
    <w:name w:val="Body Text Indent 2"/>
    <w:basedOn w:val="a"/>
    <w:link w:val="212"/>
    <w:rsid w:val="00A254B9"/>
    <w:pPr>
      <w:spacing w:after="120" w:line="480" w:lineRule="auto"/>
      <w:ind w:left="283"/>
    </w:pPr>
  </w:style>
  <w:style w:type="character" w:customStyle="1" w:styleId="212">
    <w:name w:val="Основной текст с отступом 2 Знак1"/>
    <w:link w:val="29"/>
    <w:rsid w:val="00A254B9"/>
    <w:rPr>
      <w:rFonts w:cs="Calibri"/>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4093">
      <w:bodyDiv w:val="1"/>
      <w:marLeft w:val="0"/>
      <w:marRight w:val="0"/>
      <w:marTop w:val="0"/>
      <w:marBottom w:val="0"/>
      <w:divBdr>
        <w:top w:val="none" w:sz="0" w:space="0" w:color="auto"/>
        <w:left w:val="none" w:sz="0" w:space="0" w:color="auto"/>
        <w:bottom w:val="none" w:sz="0" w:space="0" w:color="auto"/>
        <w:right w:val="none" w:sz="0" w:space="0" w:color="auto"/>
      </w:divBdr>
    </w:div>
    <w:div w:id="1345670534">
      <w:bodyDiv w:val="1"/>
      <w:marLeft w:val="0"/>
      <w:marRight w:val="0"/>
      <w:marTop w:val="0"/>
      <w:marBottom w:val="0"/>
      <w:divBdr>
        <w:top w:val="none" w:sz="0" w:space="0" w:color="auto"/>
        <w:left w:val="none" w:sz="0" w:space="0" w:color="auto"/>
        <w:bottom w:val="none" w:sz="0" w:space="0" w:color="auto"/>
        <w:right w:val="none" w:sz="0" w:space="0" w:color="auto"/>
      </w:divBdr>
    </w:div>
    <w:div w:id="1365905830">
      <w:bodyDiv w:val="1"/>
      <w:marLeft w:val="0"/>
      <w:marRight w:val="0"/>
      <w:marTop w:val="0"/>
      <w:marBottom w:val="0"/>
      <w:divBdr>
        <w:top w:val="none" w:sz="0" w:space="0" w:color="auto"/>
        <w:left w:val="none" w:sz="0" w:space="0" w:color="auto"/>
        <w:bottom w:val="none" w:sz="0" w:space="0" w:color="auto"/>
        <w:right w:val="none" w:sz="0" w:space="0" w:color="auto"/>
      </w:divBdr>
    </w:div>
    <w:div w:id="1407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26</Pages>
  <Words>9551</Words>
  <Characters>54442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ВІДДІЛ ОСВІТИ І НАУКИ</vt:lpstr>
    </vt:vector>
  </TitlesOfParts>
  <Company>Reanimator Extreme Edition</Company>
  <LinksUpToDate>false</LinksUpToDate>
  <CharactersWithSpaces>63866</CharactersWithSpaces>
  <SharedDoc>false</SharedDoc>
  <HLinks>
    <vt:vector size="60" baseType="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8061034</vt:i4>
      </vt:variant>
      <vt:variant>
        <vt:i4>15</vt:i4>
      </vt:variant>
      <vt:variant>
        <vt:i4>0</vt:i4>
      </vt:variant>
      <vt:variant>
        <vt:i4>5</vt:i4>
      </vt:variant>
      <vt:variant>
        <vt:lpwstr>https://zakon.rada.gov.ua/laws/show/922-19</vt:lpwstr>
      </vt:variant>
      <vt:variant>
        <vt:lpwstr>n1270</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7995498</vt:i4>
      </vt:variant>
      <vt:variant>
        <vt:i4>3</vt:i4>
      </vt:variant>
      <vt:variant>
        <vt:i4>0</vt:i4>
      </vt:variant>
      <vt:variant>
        <vt:i4>5</vt:i4>
      </vt:variant>
      <vt:variant>
        <vt:lpwstr>https://zakon.rada.gov.ua/laws/show/922-19</vt:lpwstr>
      </vt:variant>
      <vt:variant>
        <vt:lpwstr>n1264</vt:lpwstr>
      </vt:variant>
      <vt:variant>
        <vt:i4>7012429</vt:i4>
      </vt:variant>
      <vt:variant>
        <vt:i4>0</vt:i4>
      </vt:variant>
      <vt:variant>
        <vt:i4>0</vt:i4>
      </vt:variant>
      <vt:variant>
        <vt:i4>5</vt:i4>
      </vt:variant>
      <vt:variant>
        <vt:lpwstr>mailto:khm-ocz@kmocz.gov.ua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І НАУКИ</dc:title>
  <dc:subject/>
  <dc:creator>Admin</dc:creator>
  <cp:keywords/>
  <cp:lastModifiedBy>Admin</cp:lastModifiedBy>
  <cp:revision>27</cp:revision>
  <cp:lastPrinted>2020-12-07T09:37:00Z</cp:lastPrinted>
  <dcterms:created xsi:type="dcterms:W3CDTF">2022-09-23T12:13:00Z</dcterms:created>
  <dcterms:modified xsi:type="dcterms:W3CDTF">2022-10-04T13:34:00Z</dcterms:modified>
</cp:coreProperties>
</file>