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4E" w:rsidRPr="0095768B" w:rsidRDefault="00302C4E" w:rsidP="00302C4E">
      <w:pPr>
        <w:shd w:val="clear" w:color="auto" w:fill="FFFFFF"/>
        <w:suppressAutoHyphens/>
        <w:spacing w:after="0" w:line="240" w:lineRule="auto"/>
        <w:ind w:left="3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576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Додаток № 2</w:t>
      </w:r>
    </w:p>
    <w:p w:rsidR="00302C4E" w:rsidRPr="0095768B" w:rsidRDefault="00302C4E" w:rsidP="00302C4E">
      <w:pPr>
        <w:shd w:val="clear" w:color="auto" w:fill="FFFFFF"/>
        <w:suppressAutoHyphens/>
        <w:spacing w:after="0" w:line="240" w:lineRule="auto"/>
        <w:ind w:left="3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576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302C4E" w:rsidRPr="002F17CC" w:rsidRDefault="00302C4E" w:rsidP="00302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</w:pPr>
    </w:p>
    <w:p w:rsidR="00302C4E" w:rsidRPr="0095768B" w:rsidRDefault="00302C4E" w:rsidP="0095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95768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Інформація про необхідні технічні,</w:t>
      </w:r>
    </w:p>
    <w:p w:rsidR="00302C4E" w:rsidRPr="0095768B" w:rsidRDefault="00302C4E" w:rsidP="0095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95768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якісні та кількісні характеристики предмета закупівлі</w:t>
      </w:r>
    </w:p>
    <w:p w:rsidR="00302C4E" w:rsidRPr="00302C4E" w:rsidRDefault="00302C4E" w:rsidP="00F2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Hlk136264403"/>
      <w:r w:rsidRPr="00302C4E">
        <w:rPr>
          <w:rFonts w:ascii="Times New Roman" w:hAnsi="Times New Roman" w:cs="Times New Roman"/>
          <w:b/>
          <w:lang w:val="uk-UA"/>
        </w:rPr>
        <w:t xml:space="preserve">«код ДК 021:2015 - 33690000-3 «Лікарські засоби різні» </w:t>
      </w:r>
      <w:r w:rsidRPr="00302C4E">
        <w:rPr>
          <w:rFonts w:ascii="Times New Roman" w:hAnsi="Times New Roman" w:cs="Times New Roman"/>
          <w:lang w:val="uk-UA"/>
        </w:rPr>
        <w:t>(</w:t>
      </w:r>
      <w:r w:rsidRPr="00302C4E">
        <w:rPr>
          <w:rFonts w:ascii="Times New Roman" w:hAnsi="Times New Roman" w:cs="Times New Roman"/>
          <w:b/>
          <w:lang w:val="uk-UA"/>
        </w:rPr>
        <w:t xml:space="preserve">52923 -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Аланінамінотрансфераза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(ALT) IVD, набір, ферментний спектрофотометричний аналіз; 52954 - Загальна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аспартатамінотрансфераза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(AST) IVD, набір, ферментний спектрофотометричний аналіз; 53229 - Загальний білірубін IVD, набір, спектрофотометричний аналіз; 53301 - Глюкоза IVD, набір, ферментний спектрофотометричний аналіз; 53251 - Креатинін IVD, набір, спектрофотометричний аналіз; 53583 - Сечова кислота IVD, набір, ферментний спектрофотометричний аналіз; 53587 - Сечовина (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Urea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) IVD, набір, ферментний спектрофотометричний аналіз; 53359 - Загальний холестерин IVD, набір, ферментний спектрофотометричний аналіз; 59058 - Миючий /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очищуючий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розчин ІВД, для автоматизованих /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полуавтоматізіванних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систем; 59058 - Миючий /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очищуючий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розчин ІВД, для автоматизованих /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полуавтоматізіванних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систем; 30216 - Багатокомпонентний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калібратор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клінічної хімії; 41823 - Багатокомпонентний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коінічний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хімічний контроль, аналізований,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абнормальний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; 53233 -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Кон'югований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(прямий, зв'язаний) білірубін </w:t>
      </w:r>
      <w:r w:rsidRPr="00302C4E">
        <w:rPr>
          <w:rFonts w:ascii="Times New Roman" w:hAnsi="Times New Roman" w:cs="Times New Roman"/>
          <w:b/>
          <w:lang w:val="ru-RU"/>
        </w:rPr>
        <w:t>IVD</w:t>
      </w:r>
      <w:r w:rsidRPr="00302C4E">
        <w:rPr>
          <w:rFonts w:ascii="Times New Roman" w:hAnsi="Times New Roman" w:cs="Times New Roman"/>
          <w:b/>
          <w:lang w:val="uk-UA"/>
        </w:rPr>
        <w:t xml:space="preserve">, набір, спектрофотометричний аналіз; 54758 - </w:t>
      </w:r>
      <w:r w:rsidR="00E7676B" w:rsidRPr="00E7676B">
        <w:rPr>
          <w:rFonts w:ascii="Times New Roman" w:hAnsi="Times New Roman" w:cs="Times New Roman"/>
          <w:b/>
          <w:lang w:val="uk-UA"/>
        </w:rPr>
        <w:t xml:space="preserve"> Залізо IVD, набір, спектрофотометричний аналіз</w:t>
      </w:r>
      <w:r w:rsidRPr="00302C4E">
        <w:rPr>
          <w:rFonts w:ascii="Times New Roman" w:hAnsi="Times New Roman" w:cs="Times New Roman"/>
          <w:b/>
          <w:lang w:val="uk-UA"/>
        </w:rPr>
        <w:t>; 45789 - К</w:t>
      </w:r>
      <w:bookmarkStart w:id="1" w:name="_GoBack"/>
      <w:bookmarkEnd w:id="1"/>
      <w:r w:rsidRPr="00302C4E">
        <w:rPr>
          <w:rFonts w:ascii="Times New Roman" w:hAnsi="Times New Roman" w:cs="Times New Roman"/>
          <w:b/>
          <w:lang w:val="uk-UA"/>
        </w:rPr>
        <w:t>альцій (</w:t>
      </w:r>
      <w:proofErr w:type="spellStart"/>
      <w:r w:rsidRPr="00302C4E">
        <w:rPr>
          <w:rFonts w:ascii="Times New Roman" w:hAnsi="Times New Roman" w:cs="Times New Roman"/>
          <w:b/>
          <w:lang w:val="ru-RU"/>
        </w:rPr>
        <w:t>Ca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2 +) </w:t>
      </w:r>
      <w:r w:rsidRPr="00302C4E">
        <w:rPr>
          <w:rFonts w:ascii="Times New Roman" w:hAnsi="Times New Roman" w:cs="Times New Roman"/>
          <w:b/>
          <w:lang w:val="ru-RU"/>
        </w:rPr>
        <w:t>IVD</w:t>
      </w:r>
      <w:r w:rsidRPr="00302C4E">
        <w:rPr>
          <w:rFonts w:ascii="Times New Roman" w:hAnsi="Times New Roman" w:cs="Times New Roman"/>
          <w:b/>
          <w:lang w:val="uk-UA"/>
        </w:rPr>
        <w:t>, набір, спектрофотометричний аналіз; 52928 - Загальна лужна фосфатаза (</w:t>
      </w:r>
      <w:r w:rsidRPr="00302C4E">
        <w:rPr>
          <w:rFonts w:ascii="Times New Roman" w:hAnsi="Times New Roman" w:cs="Times New Roman"/>
          <w:b/>
          <w:lang w:val="ru-RU"/>
        </w:rPr>
        <w:t>ALP</w:t>
      </w:r>
      <w:r w:rsidRPr="00302C4E">
        <w:rPr>
          <w:rFonts w:ascii="Times New Roman" w:hAnsi="Times New Roman" w:cs="Times New Roman"/>
          <w:b/>
          <w:lang w:val="uk-UA"/>
        </w:rPr>
        <w:t xml:space="preserve">) </w:t>
      </w:r>
      <w:r w:rsidRPr="00302C4E">
        <w:rPr>
          <w:rFonts w:ascii="Times New Roman" w:hAnsi="Times New Roman" w:cs="Times New Roman"/>
          <w:b/>
          <w:lang w:val="ru-RU"/>
        </w:rPr>
        <w:t>IVD</w:t>
      </w:r>
      <w:r w:rsidRPr="00302C4E">
        <w:rPr>
          <w:rFonts w:ascii="Times New Roman" w:hAnsi="Times New Roman" w:cs="Times New Roman"/>
          <w:b/>
          <w:lang w:val="uk-UA"/>
        </w:rPr>
        <w:t xml:space="preserve">, набір, ферментний спектрофотометричний аналіз; 53391 - Холестерин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ліпопротеїнів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високої щільності </w:t>
      </w:r>
      <w:r w:rsidRPr="00302C4E">
        <w:rPr>
          <w:rFonts w:ascii="Times New Roman" w:hAnsi="Times New Roman" w:cs="Times New Roman"/>
          <w:b/>
          <w:lang w:val="ru-RU"/>
        </w:rPr>
        <w:t>IVD</w:t>
      </w:r>
      <w:r w:rsidRPr="00302C4E">
        <w:rPr>
          <w:rFonts w:ascii="Times New Roman" w:hAnsi="Times New Roman" w:cs="Times New Roman"/>
          <w:b/>
          <w:lang w:val="uk-UA"/>
        </w:rPr>
        <w:t xml:space="preserve">, набір, ферментний спектрофотометричний аналіз; 53395 - Холестерин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ліпопротеїнів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низької щільності </w:t>
      </w:r>
      <w:r w:rsidRPr="00302C4E">
        <w:rPr>
          <w:rFonts w:ascii="Times New Roman" w:hAnsi="Times New Roman" w:cs="Times New Roman"/>
          <w:b/>
          <w:lang w:val="ru-RU"/>
        </w:rPr>
        <w:t>IVD</w:t>
      </w:r>
      <w:r w:rsidRPr="00302C4E">
        <w:rPr>
          <w:rFonts w:ascii="Times New Roman" w:hAnsi="Times New Roman" w:cs="Times New Roman"/>
          <w:b/>
          <w:lang w:val="uk-UA"/>
        </w:rPr>
        <w:t xml:space="preserve">, набір, ферментний спектрофотометричний аналіз; 59071 - Альбумін ІВД, набір, спектрофотометричний аналіз; 52940 - Загальна амілаза </w:t>
      </w:r>
      <w:r w:rsidRPr="00302C4E">
        <w:rPr>
          <w:rFonts w:ascii="Times New Roman" w:hAnsi="Times New Roman" w:cs="Times New Roman"/>
          <w:b/>
          <w:lang w:val="ru-RU"/>
        </w:rPr>
        <w:t>IVD</w:t>
      </w:r>
      <w:r w:rsidRPr="00302C4E">
        <w:rPr>
          <w:rFonts w:ascii="Times New Roman" w:hAnsi="Times New Roman" w:cs="Times New Roman"/>
          <w:b/>
          <w:lang w:val="uk-UA"/>
        </w:rPr>
        <w:t>, набір, ферментний спектрофотометричний аналіз; 53027 - Гама-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глутамілтрансфераза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(ГГТ) </w:t>
      </w:r>
      <w:r w:rsidRPr="00302C4E">
        <w:rPr>
          <w:rFonts w:ascii="Times New Roman" w:hAnsi="Times New Roman" w:cs="Times New Roman"/>
          <w:b/>
          <w:lang w:val="ru-RU"/>
        </w:rPr>
        <w:t>IVD</w:t>
      </w:r>
      <w:r w:rsidRPr="00302C4E">
        <w:rPr>
          <w:rFonts w:ascii="Times New Roman" w:hAnsi="Times New Roman" w:cs="Times New Roman"/>
          <w:b/>
          <w:lang w:val="uk-UA"/>
        </w:rPr>
        <w:t xml:space="preserve">, набір, ферментний спектрофотометричний аналіз; 61900 - Загальний білок ІВД, набір, спектрофотометричний аналіз; 47384 - Численний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кардіальний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маркер </w:t>
      </w:r>
      <w:r w:rsidRPr="00302C4E">
        <w:rPr>
          <w:rFonts w:ascii="Times New Roman" w:hAnsi="Times New Roman" w:cs="Times New Roman"/>
          <w:b/>
          <w:lang w:val="ru-RU"/>
        </w:rPr>
        <w:t>IVD</w:t>
      </w:r>
      <w:r w:rsidRPr="00302C4E">
        <w:rPr>
          <w:rFonts w:ascii="Times New Roman" w:hAnsi="Times New Roman" w:cs="Times New Roman"/>
          <w:b/>
          <w:lang w:val="uk-UA"/>
        </w:rPr>
        <w:t xml:space="preserve">, набір, </w:t>
      </w:r>
      <w:proofErr w:type="spellStart"/>
      <w:r w:rsidRPr="00302C4E">
        <w:rPr>
          <w:rFonts w:ascii="Times New Roman" w:hAnsi="Times New Roman" w:cs="Times New Roman"/>
          <w:b/>
          <w:lang w:val="uk-UA"/>
        </w:rPr>
        <w:t>імунофлюоресцентний</w:t>
      </w:r>
      <w:proofErr w:type="spellEnd"/>
      <w:r w:rsidRPr="00302C4E">
        <w:rPr>
          <w:rFonts w:ascii="Times New Roman" w:hAnsi="Times New Roman" w:cs="Times New Roman"/>
          <w:b/>
          <w:lang w:val="uk-UA"/>
        </w:rPr>
        <w:t xml:space="preserve"> аналіз)</w:t>
      </w:r>
      <w:r w:rsidR="0095768B">
        <w:rPr>
          <w:rFonts w:ascii="Times New Roman" w:hAnsi="Times New Roman" w:cs="Times New Roman"/>
          <w:b/>
          <w:lang w:val="uk-UA"/>
        </w:rPr>
        <w:t>»</w:t>
      </w:r>
      <w:bookmarkEnd w:id="0"/>
    </w:p>
    <w:p w:rsidR="00302C4E" w:rsidRPr="00302C4E" w:rsidRDefault="00302C4E" w:rsidP="00F2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254C5" w:rsidRDefault="00F254C5" w:rsidP="00F2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3A3E">
        <w:rPr>
          <w:rFonts w:ascii="Times New Roman" w:hAnsi="Times New Roman"/>
          <w:b/>
          <w:sz w:val="24"/>
          <w:szCs w:val="24"/>
          <w:u w:val="single"/>
          <w:lang w:val="uk-UA"/>
        </w:rPr>
        <w:t>ЗАГАЛЬНІ ВИМОГИ:</w:t>
      </w:r>
    </w:p>
    <w:p w:rsidR="00F254C5" w:rsidRPr="003424B9" w:rsidRDefault="00F254C5" w:rsidP="00F254C5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6221DD">
        <w:rPr>
          <w:rFonts w:ascii="Times New Roman" w:hAnsi="Times New Roman"/>
          <w:b/>
          <w:sz w:val="24"/>
          <w:szCs w:val="24"/>
          <w:lang w:val="uk-UA"/>
        </w:rPr>
        <w:t>. </w:t>
      </w:r>
      <w:r w:rsidRPr="000E5BFA">
        <w:rPr>
          <w:rFonts w:ascii="Times New Roman" w:hAnsi="Times New Roman"/>
          <w:sz w:val="24"/>
          <w:szCs w:val="24"/>
          <w:lang w:val="uk-UA"/>
        </w:rPr>
        <w:t>Учасн</w:t>
      </w:r>
      <w:r w:rsidRPr="003424B9">
        <w:rPr>
          <w:rFonts w:ascii="Times New Roman" w:hAnsi="Times New Roman"/>
          <w:sz w:val="24"/>
          <w:szCs w:val="24"/>
          <w:lang w:val="uk-UA"/>
        </w:rPr>
        <w:t xml:space="preserve">ики процедури закупівлі у складі тендерної пропозиції повинні надати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 згідно з цим Додатком, а саме: </w:t>
      </w:r>
    </w:p>
    <w:p w:rsidR="00F254C5" w:rsidRDefault="00F254C5" w:rsidP="00F254C5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24B9">
        <w:rPr>
          <w:rFonts w:ascii="Times New Roman" w:hAnsi="Times New Roman"/>
          <w:sz w:val="24"/>
          <w:szCs w:val="24"/>
          <w:lang w:val="uk-UA"/>
        </w:rPr>
        <w:t>1) запропонований товар (по кожному з найменувань) повинен бути дозволений до за</w:t>
      </w:r>
      <w:r>
        <w:rPr>
          <w:rFonts w:ascii="Times New Roman" w:hAnsi="Times New Roman"/>
          <w:sz w:val="24"/>
          <w:szCs w:val="24"/>
          <w:lang w:val="uk-UA"/>
        </w:rPr>
        <w:t>стосування на території України</w:t>
      </w:r>
      <w:r w:rsidR="000B25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(н</w:t>
      </w:r>
      <w:r w:rsidRPr="0023560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адати копії реєстраційних </w:t>
      </w:r>
      <w:r w:rsidRPr="00DF7A06">
        <w:rPr>
          <w:rFonts w:ascii="Times New Roman" w:hAnsi="Times New Roman"/>
          <w:i/>
          <w:sz w:val="24"/>
          <w:szCs w:val="24"/>
          <w:u w:val="single"/>
          <w:lang w:val="uk-UA"/>
        </w:rPr>
        <w:t>посвідчень</w:t>
      </w:r>
      <w:r w:rsidR="0095768B" w:rsidRPr="00DF7A06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="000B25F5" w:rsidRPr="00DF7A06">
        <w:rPr>
          <w:rFonts w:ascii="Times New Roman" w:hAnsi="Times New Roman"/>
          <w:i/>
          <w:sz w:val="24"/>
          <w:szCs w:val="24"/>
          <w:u w:val="single"/>
          <w:lang w:val="uk-UA"/>
        </w:rPr>
        <w:t>та/</w:t>
      </w:r>
      <w:r w:rsidR="0095768B" w:rsidRPr="00DF7A06">
        <w:rPr>
          <w:rFonts w:ascii="Times New Roman" w:hAnsi="Times New Roman"/>
          <w:i/>
          <w:sz w:val="24"/>
          <w:szCs w:val="24"/>
          <w:u w:val="single"/>
          <w:lang w:val="uk-UA"/>
        </w:rPr>
        <w:t>або</w:t>
      </w:r>
      <w:r w:rsidRPr="00DF7A06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деклараці</w:t>
      </w:r>
      <w:r w:rsidR="00BF6003" w:rsidRPr="00DF7A06">
        <w:rPr>
          <w:rFonts w:ascii="Times New Roman" w:hAnsi="Times New Roman"/>
          <w:i/>
          <w:sz w:val="24"/>
          <w:szCs w:val="24"/>
          <w:u w:val="single"/>
          <w:lang w:val="uk-UA"/>
        </w:rPr>
        <w:t>й</w:t>
      </w:r>
      <w:r w:rsidRPr="0023560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="000B25F5">
        <w:rPr>
          <w:rFonts w:ascii="Times New Roman" w:hAnsi="Times New Roman"/>
          <w:i/>
          <w:sz w:val="24"/>
          <w:szCs w:val="24"/>
          <w:u w:val="single"/>
          <w:lang w:val="uk-UA"/>
        </w:rPr>
        <w:t>та/</w:t>
      </w:r>
      <w:r w:rsidRPr="00235600">
        <w:rPr>
          <w:rFonts w:ascii="Times New Roman" w:hAnsi="Times New Roman"/>
          <w:i/>
          <w:sz w:val="24"/>
          <w:szCs w:val="24"/>
          <w:u w:val="single"/>
          <w:lang w:val="uk-UA"/>
        </w:rPr>
        <w:t>або сертифікат</w:t>
      </w:r>
      <w:r w:rsidR="00BF6003">
        <w:rPr>
          <w:rFonts w:ascii="Times New Roman" w:hAnsi="Times New Roman"/>
          <w:i/>
          <w:sz w:val="24"/>
          <w:szCs w:val="24"/>
          <w:u w:val="single"/>
          <w:lang w:val="uk-UA"/>
        </w:rPr>
        <w:t>ів</w:t>
      </w:r>
      <w:r w:rsidR="000B25F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відповідно</w:t>
      </w:r>
      <w:r w:rsidRPr="00235600">
        <w:rPr>
          <w:rFonts w:ascii="Times New Roman" w:hAnsi="Times New Roman"/>
          <w:i/>
          <w:sz w:val="24"/>
          <w:szCs w:val="24"/>
          <w:u w:val="single"/>
          <w:lang w:val="uk-UA"/>
        </w:rPr>
        <w:t>ст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і</w:t>
      </w:r>
      <w:r w:rsidR="000B25F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та/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або інш</w:t>
      </w:r>
      <w:r w:rsidR="00BF6003">
        <w:rPr>
          <w:rFonts w:ascii="Times New Roman" w:hAnsi="Times New Roman"/>
          <w:i/>
          <w:sz w:val="24"/>
          <w:szCs w:val="24"/>
          <w:u w:val="single"/>
          <w:lang w:val="uk-UA"/>
        </w:rPr>
        <w:t>их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документ</w:t>
      </w:r>
      <w:r w:rsidR="00BF6003">
        <w:rPr>
          <w:rFonts w:ascii="Times New Roman" w:hAnsi="Times New Roman"/>
          <w:i/>
          <w:sz w:val="24"/>
          <w:szCs w:val="24"/>
          <w:u w:val="single"/>
          <w:lang w:val="uk-UA"/>
        </w:rPr>
        <w:t>ів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, видан</w:t>
      </w:r>
      <w:r w:rsidR="00BF6003">
        <w:rPr>
          <w:rFonts w:ascii="Times New Roman" w:hAnsi="Times New Roman"/>
          <w:i/>
          <w:sz w:val="24"/>
          <w:szCs w:val="24"/>
          <w:u w:val="single"/>
          <w:lang w:val="uk-UA"/>
        </w:rPr>
        <w:t>их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у встановле</w:t>
      </w:r>
      <w:r w:rsidRPr="00235600">
        <w:rPr>
          <w:rFonts w:ascii="Times New Roman" w:hAnsi="Times New Roman"/>
          <w:i/>
          <w:sz w:val="24"/>
          <w:szCs w:val="24"/>
          <w:u w:val="single"/>
          <w:lang w:val="uk-UA"/>
        </w:rPr>
        <w:t>ному законодавством порядку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)</w:t>
      </w:r>
      <w:r w:rsidRPr="003424B9">
        <w:rPr>
          <w:rFonts w:ascii="Times New Roman" w:hAnsi="Times New Roman"/>
          <w:sz w:val="24"/>
          <w:szCs w:val="24"/>
          <w:lang w:val="uk-UA"/>
        </w:rPr>
        <w:t>;</w:t>
      </w:r>
    </w:p>
    <w:p w:rsidR="00F254C5" w:rsidRPr="001B464C" w:rsidRDefault="00F254C5" w:rsidP="00F254C5">
      <w:pPr>
        <w:spacing w:after="8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3424B9">
        <w:rPr>
          <w:rFonts w:ascii="Times New Roman" w:hAnsi="Times New Roman"/>
          <w:sz w:val="24"/>
          <w:szCs w:val="24"/>
          <w:lang w:val="uk-UA"/>
        </w:rPr>
        <w:t>2) </w:t>
      </w:r>
      <w:r>
        <w:rPr>
          <w:rFonts w:ascii="Times New Roman" w:hAnsi="Times New Roman"/>
          <w:bCs/>
          <w:sz w:val="24"/>
          <w:szCs w:val="24"/>
          <w:lang w:val="uk-UA"/>
        </w:rPr>
        <w:t>д</w:t>
      </w:r>
      <w:r w:rsidRPr="00EE109F">
        <w:rPr>
          <w:rFonts w:ascii="Times New Roman" w:hAnsi="Times New Roman"/>
          <w:bCs/>
          <w:sz w:val="24"/>
          <w:szCs w:val="24"/>
          <w:lang w:val="uk-UA"/>
        </w:rPr>
        <w:t xml:space="preserve">ля підтвердження якості та легальності товару учасник </w:t>
      </w:r>
      <w:r w:rsidRPr="001B464C">
        <w:rPr>
          <w:rFonts w:ascii="Times New Roman" w:hAnsi="Times New Roman"/>
          <w:i/>
          <w:sz w:val="24"/>
          <w:szCs w:val="24"/>
          <w:u w:val="single"/>
          <w:lang w:val="uk-UA"/>
        </w:rPr>
        <w:t>надати оригінал гарантійного листа виробника(</w:t>
      </w:r>
      <w:proofErr w:type="spellStart"/>
      <w:r w:rsidRPr="001B464C">
        <w:rPr>
          <w:rFonts w:ascii="Times New Roman" w:hAnsi="Times New Roman"/>
          <w:i/>
          <w:sz w:val="24"/>
          <w:szCs w:val="24"/>
          <w:u w:val="single"/>
          <w:lang w:val="uk-UA"/>
        </w:rPr>
        <w:t>ів</w:t>
      </w:r>
      <w:proofErr w:type="spellEnd"/>
      <w:r w:rsidRPr="001B464C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) (представника, представництва, філії виробника - якщо їх відповідні повноваження поширюються на територію України, уповноваженого на це виробником), заявника </w:t>
      </w:r>
      <w:r w:rsidRPr="00DF7A06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державної реєстрації </w:t>
      </w:r>
      <w:r w:rsidR="000B25F5" w:rsidRPr="00DF7A06">
        <w:rPr>
          <w:rFonts w:ascii="Times New Roman" w:hAnsi="Times New Roman"/>
          <w:i/>
          <w:sz w:val="24"/>
          <w:szCs w:val="24"/>
          <w:u w:val="single"/>
          <w:lang w:val="uk-UA"/>
        </w:rPr>
        <w:t>товару</w:t>
      </w:r>
      <w:r w:rsidRPr="00DF7A06">
        <w:rPr>
          <w:rFonts w:ascii="Times New Roman" w:hAnsi="Times New Roman"/>
          <w:i/>
          <w:sz w:val="24"/>
          <w:szCs w:val="24"/>
          <w:u w:val="single"/>
          <w:lang w:val="uk-UA"/>
        </w:rPr>
        <w:t>,</w:t>
      </w:r>
      <w:r w:rsidRPr="001B464C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офіційного дистриб’ютора, яким підтверджується можливість поставки з відповідними термінами придатності, визначеними цією тендерною документацію та тендерною пропозицією учасника торгів (з наданням підтверджуючих документів щодо таких повноважень для представника, представництва, філії виробника, офіційного дистриб’ютора у вигляді довіреностей, </w:t>
      </w:r>
      <w:proofErr w:type="spellStart"/>
      <w:r w:rsidRPr="001B464C">
        <w:rPr>
          <w:rFonts w:ascii="Times New Roman" w:hAnsi="Times New Roman"/>
          <w:i/>
          <w:sz w:val="24"/>
          <w:szCs w:val="24"/>
          <w:u w:val="single"/>
          <w:lang w:val="uk-UA"/>
        </w:rPr>
        <w:t>авторизаційних</w:t>
      </w:r>
      <w:proofErr w:type="spellEnd"/>
      <w:r w:rsidRPr="001B464C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листів щодо представництва/</w:t>
      </w:r>
      <w:proofErr w:type="spellStart"/>
      <w:r w:rsidRPr="001B464C">
        <w:rPr>
          <w:rFonts w:ascii="Times New Roman" w:hAnsi="Times New Roman"/>
          <w:i/>
          <w:sz w:val="24"/>
          <w:szCs w:val="24"/>
          <w:u w:val="single"/>
          <w:lang w:val="uk-UA"/>
        </w:rPr>
        <w:t>дистриб’юції</w:t>
      </w:r>
      <w:proofErr w:type="spellEnd"/>
      <w:r w:rsidRPr="001B464C">
        <w:rPr>
          <w:rFonts w:ascii="Times New Roman" w:hAnsi="Times New Roman"/>
          <w:i/>
          <w:sz w:val="24"/>
          <w:szCs w:val="24"/>
          <w:u w:val="single"/>
          <w:lang w:val="uk-UA"/>
        </w:rPr>
        <w:t>) із зазначенням найменування замовника, номера закупівлі в системі публічних закупівель, назви та юридичної адреси учасника, кількості товару;</w:t>
      </w:r>
    </w:p>
    <w:p w:rsidR="00F254C5" w:rsidRDefault="00F254C5" w:rsidP="00F254C5">
      <w:pPr>
        <w:spacing w:after="8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85DA7">
        <w:rPr>
          <w:rFonts w:ascii="Times New Roman" w:hAnsi="Times New Roman"/>
          <w:sz w:val="24"/>
          <w:szCs w:val="24"/>
          <w:lang w:val="uk-UA"/>
        </w:rPr>
        <w:t>3) </w:t>
      </w:r>
      <w:r w:rsidRPr="00E85DA7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гарантійний лист щодо терміну придатності товару на момент доставки на склад установи замовника, який повинен становити не менше ніж 80 % від загального терміну придатності</w:t>
      </w:r>
      <w:r w:rsidRPr="00E85DA7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F254C5" w:rsidRPr="003424B9" w:rsidRDefault="00F254C5" w:rsidP="00F254C5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3424B9">
        <w:rPr>
          <w:rFonts w:ascii="Times New Roman" w:hAnsi="Times New Roman"/>
          <w:sz w:val="24"/>
          <w:szCs w:val="24"/>
          <w:lang w:val="uk-UA"/>
        </w:rPr>
        <w:t>) </w:t>
      </w:r>
      <w:r w:rsidRPr="003424B9">
        <w:rPr>
          <w:rFonts w:ascii="Times New Roman" w:hAnsi="Times New Roman"/>
          <w:i/>
          <w:sz w:val="24"/>
          <w:szCs w:val="24"/>
          <w:u w:val="single"/>
          <w:lang w:val="uk-UA"/>
        </w:rPr>
        <w:t>довідку в довільній формі, яка містить інформацію про те, що учасник гарантує, що технічні та якісні характеристики предмета закупівлі (лота) передбачають застосування заходів із захисту довкілля</w:t>
      </w:r>
      <w:r w:rsidRPr="003424B9">
        <w:rPr>
          <w:rFonts w:ascii="Times New Roman" w:hAnsi="Times New Roman"/>
          <w:sz w:val="24"/>
          <w:szCs w:val="24"/>
          <w:lang w:val="uk-UA"/>
        </w:rPr>
        <w:t>;</w:t>
      </w:r>
    </w:p>
    <w:p w:rsidR="00F254C5" w:rsidRPr="003424B9" w:rsidRDefault="00F254C5" w:rsidP="00F254C5">
      <w:pPr>
        <w:spacing w:after="8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5</w:t>
      </w:r>
      <w:r w:rsidRPr="003424B9">
        <w:rPr>
          <w:rFonts w:ascii="Times New Roman" w:hAnsi="Times New Roman"/>
          <w:sz w:val="24"/>
          <w:szCs w:val="24"/>
          <w:lang w:val="uk-UA"/>
        </w:rPr>
        <w:t>) </w:t>
      </w:r>
      <w:r w:rsidRPr="003424B9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лист-згоду (в довільній формі) з </w:t>
      </w:r>
      <w:proofErr w:type="spellStart"/>
      <w:r w:rsidRPr="003424B9">
        <w:rPr>
          <w:rFonts w:ascii="Times New Roman" w:hAnsi="Times New Roman"/>
          <w:i/>
          <w:sz w:val="24"/>
          <w:szCs w:val="24"/>
          <w:u w:val="single"/>
          <w:lang w:val="uk-UA"/>
        </w:rPr>
        <w:t>проєктом</w:t>
      </w:r>
      <w:proofErr w:type="spellEnd"/>
      <w:r w:rsidRPr="003424B9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договору, який наведений </w:t>
      </w:r>
      <w:r w:rsidRPr="0095768B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у Додатку </w:t>
      </w:r>
      <w:r w:rsidR="00B77697" w:rsidRPr="0095768B">
        <w:rPr>
          <w:rFonts w:ascii="Times New Roman" w:hAnsi="Times New Roman"/>
          <w:i/>
          <w:sz w:val="24"/>
          <w:szCs w:val="24"/>
          <w:u w:val="single"/>
          <w:lang w:val="uk-UA"/>
        </w:rPr>
        <w:t>№</w:t>
      </w:r>
      <w:r w:rsidR="0095768B" w:rsidRPr="0095768B">
        <w:rPr>
          <w:rFonts w:ascii="Times New Roman" w:hAnsi="Times New Roman"/>
          <w:i/>
          <w:sz w:val="24"/>
          <w:szCs w:val="24"/>
          <w:u w:val="single"/>
          <w:lang w:val="uk-UA"/>
        </w:rPr>
        <w:t>3</w:t>
      </w:r>
      <w:r w:rsidRPr="003424B9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цієї тендерної документації;</w:t>
      </w:r>
    </w:p>
    <w:p w:rsidR="00F254C5" w:rsidRDefault="00F254C5" w:rsidP="00F254C5">
      <w:pPr>
        <w:spacing w:after="8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6</w:t>
      </w:r>
      <w:r w:rsidRPr="003424B9">
        <w:rPr>
          <w:rFonts w:ascii="Times New Roman" w:hAnsi="Times New Roman"/>
          <w:i/>
          <w:sz w:val="24"/>
          <w:szCs w:val="24"/>
          <w:u w:val="single"/>
          <w:lang w:val="uk-UA"/>
        </w:rPr>
        <w:t>) копію відповідного дозволу або копію ліцензії на право займатися відповідною діяльністю, якщо на провадження такого виду діяльності це передбачено законодавством або в разі відсутності – інформаці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йний лист із зазначенням причин.</w:t>
      </w:r>
    </w:p>
    <w:p w:rsidR="00F254C5" w:rsidRPr="003424B9" w:rsidRDefault="00F254C5" w:rsidP="00F254C5">
      <w:pPr>
        <w:spacing w:after="80" w:line="240" w:lineRule="auto"/>
        <w:ind w:right="-6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424B9">
        <w:rPr>
          <w:rFonts w:ascii="Times New Roman" w:hAnsi="Times New Roman"/>
          <w:bCs/>
          <w:sz w:val="24"/>
          <w:szCs w:val="24"/>
          <w:lang w:val="uk-UA"/>
        </w:rPr>
        <w:t xml:space="preserve">У разі відсутності будь-яких документів зазначених в цій тендерній документації, учасник надає письмове роз’яснення щодо їх відсутності з зазначенням причини та/або посиланням на нормативні акти. </w:t>
      </w:r>
    </w:p>
    <w:p w:rsidR="00F254C5" w:rsidRPr="003424B9" w:rsidRDefault="00F254C5" w:rsidP="00F254C5">
      <w:pPr>
        <w:spacing w:after="80" w:line="240" w:lineRule="auto"/>
        <w:ind w:right="-6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424B9">
        <w:rPr>
          <w:rFonts w:ascii="Times New Roman" w:hAnsi="Times New Roman"/>
          <w:bCs/>
          <w:sz w:val="24"/>
          <w:szCs w:val="24"/>
          <w:lang w:val="uk-UA"/>
        </w:rPr>
        <w:t>Тендерна пропозиція, що не містить документів передбачених тендерною документацією вважається такою, що не відповідає умовам цієї тендерної документації.</w:t>
      </w:r>
    </w:p>
    <w:p w:rsidR="00F254C5" w:rsidRDefault="00F254C5" w:rsidP="00F254C5">
      <w:pPr>
        <w:tabs>
          <w:tab w:val="left" w:pos="0"/>
        </w:tabs>
        <w:spacing w:after="8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424B9">
        <w:rPr>
          <w:rFonts w:ascii="Times New Roman" w:hAnsi="Times New Roman"/>
          <w:b/>
          <w:bCs/>
          <w:sz w:val="24"/>
          <w:szCs w:val="24"/>
          <w:lang w:val="uk-UA"/>
        </w:rPr>
        <w:t>2.</w:t>
      </w:r>
      <w:r w:rsidRPr="003424B9">
        <w:rPr>
          <w:rFonts w:ascii="Times New Roman" w:hAnsi="Times New Roman"/>
          <w:bCs/>
          <w:sz w:val="24"/>
          <w:szCs w:val="24"/>
          <w:lang w:val="uk-UA"/>
        </w:rPr>
        <w:t> </w:t>
      </w:r>
      <w:r w:rsidRPr="0051394C">
        <w:rPr>
          <w:rFonts w:ascii="Times New Roman" w:hAnsi="Times New Roman"/>
          <w:bCs/>
          <w:sz w:val="24"/>
          <w:szCs w:val="24"/>
          <w:lang w:val="uk-UA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</w:t>
      </w:r>
      <w:r w:rsidRPr="0095768B">
        <w:rPr>
          <w:rFonts w:ascii="Times New Roman" w:hAnsi="Times New Roman"/>
          <w:bCs/>
          <w:sz w:val="24"/>
          <w:szCs w:val="24"/>
          <w:lang w:val="uk-UA"/>
        </w:rPr>
        <w:t>страхування, транспортування, завантажування, розвантажування та інших витрат, визначених законодавством.</w:t>
      </w:r>
    </w:p>
    <w:p w:rsidR="00F254C5" w:rsidRPr="003424B9" w:rsidRDefault="00F254C5" w:rsidP="00F254C5">
      <w:pPr>
        <w:tabs>
          <w:tab w:val="left" w:pos="0"/>
        </w:tabs>
        <w:spacing w:after="80" w:line="240" w:lineRule="auto"/>
        <w:ind w:firstLine="709"/>
        <w:jc w:val="both"/>
        <w:rPr>
          <w:sz w:val="24"/>
          <w:szCs w:val="24"/>
          <w:lang w:val="uk-UA"/>
        </w:rPr>
      </w:pPr>
      <w:r w:rsidRPr="00FD500C">
        <w:rPr>
          <w:rFonts w:ascii="Times New Roman" w:hAnsi="Times New Roman"/>
          <w:b/>
          <w:bCs/>
          <w:sz w:val="24"/>
          <w:szCs w:val="24"/>
          <w:lang w:val="uk-UA"/>
        </w:rPr>
        <w:t>3.</w:t>
      </w:r>
      <w:r>
        <w:rPr>
          <w:rFonts w:ascii="Times New Roman" w:hAnsi="Times New Roman"/>
          <w:bCs/>
          <w:sz w:val="24"/>
          <w:szCs w:val="24"/>
          <w:lang w:val="uk-UA"/>
        </w:rPr>
        <w:t> </w:t>
      </w:r>
      <w:r w:rsidRPr="003424B9">
        <w:rPr>
          <w:rFonts w:ascii="Times New Roman" w:hAnsi="Times New Roman"/>
          <w:color w:val="000000"/>
          <w:sz w:val="24"/>
          <w:szCs w:val="24"/>
          <w:lang w:val="uk-UA"/>
        </w:rPr>
        <w:t>Товар повинен постачатися Замовнику у тарі, яка забезпечує зберігання при транспортуванні та відповідає установленим стандартам. Маркування – згідно діючих ТУ та ГОСТів. Товар повинен передаватися Замовнику в упаковці підприємства виробника, яка не повинна бути деформованою або пошкодженою.</w:t>
      </w:r>
    </w:p>
    <w:p w:rsidR="00F254C5" w:rsidRDefault="00F254C5" w:rsidP="00F254C5">
      <w:pPr>
        <w:tabs>
          <w:tab w:val="left" w:pos="0"/>
          <w:tab w:val="left" w:pos="851"/>
        </w:tabs>
        <w:spacing w:after="8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3424B9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3424B9">
        <w:rPr>
          <w:rFonts w:ascii="Times New Roman" w:hAnsi="Times New Roman"/>
          <w:bCs/>
          <w:sz w:val="24"/>
          <w:szCs w:val="24"/>
          <w:lang w:val="uk-UA"/>
        </w:rPr>
        <w:t> </w:t>
      </w:r>
      <w:r w:rsidRPr="009214ED">
        <w:rPr>
          <w:rFonts w:ascii="Times New Roman" w:hAnsi="Times New Roman"/>
          <w:bCs/>
          <w:sz w:val="24"/>
          <w:szCs w:val="24"/>
          <w:lang w:val="uk-UA"/>
        </w:rPr>
        <w:t xml:space="preserve">Поставка товару здійснюється транспортом/або за рахунок 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9214ED">
        <w:rPr>
          <w:rFonts w:ascii="Times New Roman" w:hAnsi="Times New Roman"/>
          <w:bCs/>
          <w:sz w:val="24"/>
          <w:szCs w:val="24"/>
          <w:lang w:val="uk-UA"/>
        </w:rPr>
        <w:t>часника</w:t>
      </w:r>
      <w:r>
        <w:rPr>
          <w:lang w:val="uk-UA"/>
        </w:rPr>
        <w:t> </w:t>
      </w:r>
      <w:r w:rsidRPr="009214ED">
        <w:rPr>
          <w:rFonts w:ascii="Times New Roman" w:hAnsi="Times New Roman"/>
          <w:bCs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sz w:val="24"/>
          <w:szCs w:val="24"/>
          <w:lang w:val="uk-UA"/>
        </w:rPr>
        <w:t> </w:t>
      </w:r>
      <w:r w:rsidRPr="009214ED">
        <w:rPr>
          <w:rFonts w:ascii="Times New Roman" w:hAnsi="Times New Roman"/>
          <w:bCs/>
          <w:sz w:val="24"/>
          <w:szCs w:val="24"/>
          <w:lang w:val="uk-UA"/>
        </w:rPr>
        <w:t>переможця, протягом року згідно заявки Замовника. Товар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(кожна партія товару)</w:t>
      </w:r>
      <w:r w:rsidRPr="009214ED">
        <w:rPr>
          <w:rFonts w:ascii="Times New Roman" w:hAnsi="Times New Roman"/>
          <w:bCs/>
          <w:sz w:val="24"/>
          <w:szCs w:val="24"/>
          <w:lang w:val="uk-UA"/>
        </w:rPr>
        <w:t xml:space="preserve"> при поставці повинен су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проводжуватись документами, що </w:t>
      </w:r>
      <w:r w:rsidRPr="009214ED">
        <w:rPr>
          <w:rFonts w:ascii="Times New Roman" w:hAnsi="Times New Roman"/>
          <w:bCs/>
          <w:sz w:val="24"/>
          <w:szCs w:val="24"/>
          <w:lang w:val="uk-UA"/>
        </w:rPr>
        <w:t xml:space="preserve">підтверджують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якість та безпеку, передбачені </w:t>
      </w:r>
      <w:r w:rsidRPr="009214ED">
        <w:rPr>
          <w:rFonts w:ascii="Times New Roman" w:hAnsi="Times New Roman"/>
          <w:bCs/>
          <w:sz w:val="24"/>
          <w:szCs w:val="24"/>
          <w:lang w:val="uk-UA"/>
        </w:rPr>
        <w:t>законодавством.</w:t>
      </w:r>
    </w:p>
    <w:p w:rsidR="00F254C5" w:rsidRPr="003424B9" w:rsidRDefault="00F254C5" w:rsidP="00F254C5">
      <w:pPr>
        <w:pStyle w:val="Standard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eastAsia="Calibri" w:hAnsi="Times New Roman" w:cs="Times New Roman"/>
          <w:b/>
          <w:bCs/>
          <w:lang w:val="uk-UA"/>
        </w:rPr>
        <w:t>5</w:t>
      </w:r>
      <w:r w:rsidRPr="003424B9">
        <w:rPr>
          <w:rFonts w:ascii="Times New Roman" w:eastAsia="Calibri" w:hAnsi="Times New Roman" w:cs="Times New Roman"/>
          <w:b/>
          <w:bCs/>
          <w:lang w:val="uk-UA"/>
        </w:rPr>
        <w:t>.</w:t>
      </w:r>
      <w:r w:rsidRPr="003424B9">
        <w:rPr>
          <w:rFonts w:ascii="Times New Roman" w:eastAsia="Calibri" w:hAnsi="Times New Roman" w:cs="Times New Roman"/>
          <w:bCs/>
          <w:lang w:val="uk-UA"/>
        </w:rPr>
        <w:t> </w:t>
      </w:r>
      <w:r>
        <w:rPr>
          <w:rFonts w:ascii="Times New Roman" w:hAnsi="Times New Roman" w:cs="Times New Roman"/>
          <w:bCs/>
          <w:lang w:val="uk-UA"/>
        </w:rPr>
        <w:t>Постачальник</w:t>
      </w:r>
      <w:r w:rsidRPr="003424B9">
        <w:rPr>
          <w:rFonts w:ascii="Times New Roman" w:hAnsi="Times New Roman" w:cs="Times New Roman"/>
          <w:bCs/>
          <w:lang w:val="uk-UA"/>
        </w:rPr>
        <w:t xml:space="preserve"> повинен забезпечувати належні умови зберігання та транспортування предмету закупівлі.</w:t>
      </w:r>
      <w:r w:rsidR="00604E60">
        <w:rPr>
          <w:rFonts w:ascii="Times New Roman" w:hAnsi="Times New Roman" w:cs="Times New Roman"/>
          <w:bCs/>
          <w:lang w:val="uk-UA"/>
        </w:rPr>
        <w:t xml:space="preserve"> </w:t>
      </w:r>
      <w:r w:rsidRPr="006221DD">
        <w:rPr>
          <w:rFonts w:ascii="Times New Roman" w:hAnsi="Times New Roman"/>
          <w:lang w:val="uk-UA"/>
        </w:rPr>
        <w:t>При транспортуванні товару необхідно дотримуватись температурного режиму, вказаного в інструкції до нього.</w:t>
      </w:r>
    </w:p>
    <w:p w:rsidR="00F254C5" w:rsidRPr="003424B9" w:rsidRDefault="00F254C5" w:rsidP="00F254C5">
      <w:pPr>
        <w:tabs>
          <w:tab w:val="left" w:pos="0"/>
          <w:tab w:val="left" w:pos="851"/>
        </w:tabs>
        <w:spacing w:after="8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3424B9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3424B9">
        <w:rPr>
          <w:rFonts w:ascii="Times New Roman" w:hAnsi="Times New Roman"/>
          <w:bCs/>
          <w:sz w:val="24"/>
          <w:szCs w:val="24"/>
          <w:lang w:val="uk-UA"/>
        </w:rPr>
        <w:t> Неякісний товар підлягає обов’язковій заміні, усі витрати, пов’язані з заміною неякісного товару несе постачальник.</w:t>
      </w:r>
    </w:p>
    <w:p w:rsidR="0095768B" w:rsidRPr="0095768B" w:rsidRDefault="00F254C5" w:rsidP="00B77697">
      <w:pPr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Pr="003424B9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3424B9">
        <w:rPr>
          <w:rFonts w:ascii="Times New Roman" w:hAnsi="Times New Roman"/>
          <w:bCs/>
          <w:sz w:val="24"/>
          <w:szCs w:val="24"/>
          <w:lang w:val="uk-UA"/>
        </w:rPr>
        <w:t> </w:t>
      </w:r>
      <w:r>
        <w:rPr>
          <w:rFonts w:ascii="Times New Roman" w:hAnsi="Times New Roman"/>
          <w:bCs/>
          <w:sz w:val="24"/>
          <w:szCs w:val="24"/>
          <w:lang w:val="uk-UA"/>
        </w:rPr>
        <w:t>Постачальник</w:t>
      </w:r>
      <w:r w:rsidRPr="003424B9">
        <w:rPr>
          <w:rFonts w:ascii="Times New Roman" w:hAnsi="Times New Roman"/>
          <w:bCs/>
          <w:sz w:val="24"/>
          <w:szCs w:val="24"/>
          <w:lang w:val="uk-UA"/>
        </w:rPr>
        <w:t xml:space="preserve"> зобов’язаний забезпечити поставку (доставку) товару на склад замовника за </w:t>
      </w:r>
      <w:proofErr w:type="spellStart"/>
      <w:r w:rsidRPr="003424B9">
        <w:rPr>
          <w:rFonts w:ascii="Times New Roman" w:hAnsi="Times New Roman"/>
          <w:bCs/>
          <w:sz w:val="24"/>
          <w:szCs w:val="24"/>
          <w:lang w:val="uk-UA"/>
        </w:rPr>
        <w:t>адресою</w:t>
      </w:r>
      <w:proofErr w:type="spellEnd"/>
      <w:r w:rsidRPr="003424B9">
        <w:rPr>
          <w:rFonts w:ascii="Times New Roman" w:hAnsi="Times New Roman"/>
          <w:bCs/>
          <w:sz w:val="24"/>
          <w:szCs w:val="24"/>
          <w:lang w:val="uk-UA"/>
        </w:rPr>
        <w:t>:</w:t>
      </w:r>
      <w:r w:rsidR="00604E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4E60" w:rsidRPr="00604E60">
        <w:rPr>
          <w:rFonts w:ascii="Times New Roman" w:hAnsi="Times New Roman"/>
          <w:b/>
          <w:bCs/>
          <w:sz w:val="24"/>
          <w:szCs w:val="24"/>
          <w:lang w:val="uk-UA"/>
        </w:rPr>
        <w:t>31601, Хмельницька область, Кам’янець-Подільський район, смт Чемерівці, вул. Пирогова, буд. № 1</w:t>
      </w:r>
      <w:r w:rsidR="00604E60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302C4E" w:rsidRPr="00302C4E" w:rsidRDefault="00302C4E" w:rsidP="00302C4E">
      <w:pPr>
        <w:rPr>
          <w:rFonts w:ascii="Times New Roman" w:hAnsi="Times New Roman" w:cs="Times New Roman"/>
          <w:b/>
          <w:i/>
          <w:u w:val="single"/>
          <w:lang w:val="uk-UA"/>
        </w:rPr>
      </w:pPr>
      <w:r w:rsidRPr="00302C4E">
        <w:rPr>
          <w:rFonts w:ascii="Times New Roman" w:hAnsi="Times New Roman" w:cs="Times New Roman"/>
          <w:b/>
          <w:i/>
          <w:u w:val="single"/>
          <w:lang w:val="uk-UA"/>
        </w:rPr>
        <w:t>Уточнюючий код номенклатурної позиції – 33696500-0 – лабораторні реактиви</w:t>
      </w:r>
    </w:p>
    <w:tbl>
      <w:tblPr>
        <w:tblStyle w:val="a3"/>
        <w:tblW w:w="10868" w:type="dxa"/>
        <w:tblLook w:val="04A0" w:firstRow="1" w:lastRow="0" w:firstColumn="1" w:lastColumn="0" w:noHBand="0" w:noVBand="1"/>
      </w:tblPr>
      <w:tblGrid>
        <w:gridCol w:w="531"/>
        <w:gridCol w:w="3671"/>
        <w:gridCol w:w="1187"/>
        <w:gridCol w:w="1067"/>
        <w:gridCol w:w="4412"/>
      </w:tblGrid>
      <w:tr w:rsidR="00302C4E" w:rsidTr="000B25F5">
        <w:tc>
          <w:tcPr>
            <w:tcW w:w="531" w:type="dxa"/>
          </w:tcPr>
          <w:p w:rsidR="00302C4E" w:rsidRPr="000E5206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E5206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67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5595">
              <w:rPr>
                <w:rFonts w:ascii="Times New Roman" w:hAnsi="Times New Roman" w:cs="Times New Roman"/>
                <w:b/>
                <w:lang w:val="ru-RU"/>
              </w:rPr>
              <w:t>Медико – технічн</w:t>
            </w:r>
            <w:r w:rsidRPr="00555595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555595">
              <w:rPr>
                <w:rFonts w:ascii="Times New Roman" w:hAnsi="Times New Roman" w:cs="Times New Roman"/>
                <w:b/>
                <w:lang w:val="ru-RU"/>
              </w:rPr>
              <w:t xml:space="preserve"> характеристики</w:t>
            </w:r>
          </w:p>
        </w:tc>
        <w:tc>
          <w:tcPr>
            <w:tcW w:w="1187" w:type="dxa"/>
          </w:tcPr>
          <w:p w:rsidR="00302C4E" w:rsidRPr="000E5206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5206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067" w:type="dxa"/>
          </w:tcPr>
          <w:p w:rsidR="00302C4E" w:rsidRPr="000E5206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5206">
              <w:rPr>
                <w:rFonts w:ascii="Times New Roman" w:hAnsi="Times New Roman" w:cs="Times New Roman"/>
                <w:b/>
                <w:lang w:val="uk-UA"/>
              </w:rPr>
              <w:t>Одиниці виміру</w:t>
            </w:r>
          </w:p>
        </w:tc>
        <w:tc>
          <w:tcPr>
            <w:tcW w:w="4412" w:type="dxa"/>
          </w:tcPr>
          <w:p w:rsidR="00302C4E" w:rsidRPr="000E5206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5206">
              <w:rPr>
                <w:rFonts w:ascii="Times New Roman" w:hAnsi="Times New Roman" w:cs="Times New Roman"/>
                <w:b/>
                <w:lang w:val="uk-UA"/>
              </w:rPr>
              <w:t>Код НК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024:2019</w:t>
            </w:r>
          </w:p>
        </w:tc>
      </w:tr>
      <w:tr w:rsidR="00302C4E" w:rsidRPr="001E3EFA" w:rsidTr="000B25F5"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Набір  для аналізу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аланінамінотрансферази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(IFCC).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5-700 од/л.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наборів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52923 -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Аланінамінотрансфераза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(ALT) IVD, набір, ферментний спектрофотометричний аналіз</w:t>
            </w:r>
          </w:p>
        </w:tc>
      </w:tr>
      <w:tr w:rsidR="00302C4E" w:rsidRPr="001E3EFA" w:rsidTr="000B25F5"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Набір  для аналізу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аспартатамінотрансферази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(IFCC).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5-800 од/л.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наборів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52954 - Загальна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аспартатамінотрансфераза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(AST) IVD, набір, ферментний спектрофотометричний аналіз</w:t>
            </w:r>
          </w:p>
        </w:tc>
      </w:tr>
      <w:tr w:rsidR="00302C4E" w:rsidRPr="001E3EFA" w:rsidTr="000B25F5"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Набір  для аналізу загального білірубіну (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Ванадатний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метод).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0,86-300 </w:t>
            </w:r>
            <w:proofErr w:type="spellStart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мкмоль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наборів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53229 - Загальний білірубін IVD, набір, спектрофотометричний аналіз</w:t>
            </w:r>
          </w:p>
        </w:tc>
      </w:tr>
      <w:tr w:rsidR="00302C4E" w:rsidRPr="001E3EFA" w:rsidTr="000B25F5"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E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Набір  для аналізу глюкози (</w:t>
            </w:r>
            <w:proofErr w:type="spellStart"/>
            <w:r w:rsidRPr="00A27E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гексокіназний</w:t>
            </w:r>
            <w:proofErr w:type="spellEnd"/>
            <w:r w:rsidRPr="00A27E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метод).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0,14-25 ммоль/л. Вимірювання поглинальної здатності повинно здійснюватися при довжині хвилі 340 нм.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1: 2х28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2: 2х7 мл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набори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53301 - Глюкоза IVD, набір, ферментний спектрофотометричний аналіз</w:t>
            </w:r>
          </w:p>
        </w:tc>
      </w:tr>
      <w:tr w:rsidR="00302C4E" w:rsidRPr="001E3EFA" w:rsidTr="000B25F5"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E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Набір  для аналізу креатиніну (РАР метод).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3-1500 </w:t>
            </w:r>
            <w:proofErr w:type="spellStart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мкмоль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х30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х10 мл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наборів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53251 - Креатинін IVD, набір, спектрофотометричний аналіз</w:t>
            </w:r>
          </w:p>
        </w:tc>
      </w:tr>
      <w:tr w:rsidR="00302C4E" w:rsidRPr="001E3EFA" w:rsidTr="000B25F5"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Набір  для аналізу сечової кислоти (Uricase-PAP).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10-1190 </w:t>
            </w:r>
            <w:proofErr w:type="spellStart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мкмоль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набори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53583 - Сечова кислота IVD, набір, ферментний спектрофотометричний аналіз</w:t>
            </w:r>
          </w:p>
        </w:tc>
      </w:tr>
      <w:tr w:rsidR="00302C4E" w:rsidRPr="001E3EFA" w:rsidTr="000B25F5">
        <w:trPr>
          <w:trHeight w:val="140"/>
        </w:trPr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Набір  для аналізу сечовини (</w:t>
            </w:r>
            <w:proofErr w:type="spellStart"/>
            <w:r w:rsidRPr="00A27E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UriaseKinetic</w:t>
            </w:r>
            <w:proofErr w:type="spellEnd"/>
            <w:r w:rsidRPr="00A27E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0,25-40 ммоль/л.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наборів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53587 - Сечовина (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Urea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IVD, набір, ферментний спектрофотометричний аналіз</w:t>
            </w:r>
          </w:p>
        </w:tc>
      </w:tr>
      <w:tr w:rsidR="00302C4E" w:rsidRPr="001E3EFA" w:rsidTr="000B25F5">
        <w:trPr>
          <w:trHeight w:val="120"/>
        </w:trPr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Набір  для аналізу загального холестерину (СHOD-PAP).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0,1-22 ммоль/л. 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мл.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наборів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53359 - Загальний холестерин IVD, набір, ферментний спектрофотометричний аналіз</w:t>
            </w:r>
          </w:p>
        </w:tc>
      </w:tr>
      <w:tr w:rsidR="00302C4E" w:rsidRPr="001E3EFA" w:rsidTr="000B25F5">
        <w:trPr>
          <w:trHeight w:val="140"/>
        </w:trPr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Лужний промивний розчин.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Промивний розчин який використовується для промивання трубок, зонду реагентів для автоматичних біохімічних аналізаторів</w:t>
            </w: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набори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59058 - Миючий / очищуючийрозчин ІВД, для автоматизованих / полуавтоматізіванних систем</w:t>
            </w:r>
          </w:p>
        </w:tc>
      </w:tr>
      <w:tr w:rsidR="00302C4E" w:rsidRPr="001E3EFA" w:rsidTr="000B25F5">
        <w:trPr>
          <w:trHeight w:val="170"/>
        </w:trPr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Кислий промивний розчин.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Промивний розчин який повинен використовуватися для обробки автоматичних біохімічних аналізаторів з метою видалення перехресного забруднення.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набір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59058 - Миючий / очищуючийрозчин ІВД, для автоматизованих / полуавтоматізіванних систем</w:t>
            </w:r>
          </w:p>
        </w:tc>
      </w:tr>
      <w:tr w:rsidR="00302C4E" w:rsidRPr="00052F27" w:rsidTr="000B25F5">
        <w:trPr>
          <w:trHeight w:val="160"/>
        </w:trPr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Біохімічний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калібратор.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Флакон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який повинен містити </w:t>
            </w:r>
            <w:proofErr w:type="spellStart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ліофілізовану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сироватку виготовлену з сироватки людини, призначену для калібрування автоматичних аналізаторів.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набори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30216 </w:t>
            </w:r>
            <w:r w:rsidR="001E3E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–</w:t>
            </w: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Багатокомпонентний</w:t>
            </w:r>
            <w:proofErr w:type="spellEnd"/>
            <w:r w:rsidR="001E3E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калібратор</w:t>
            </w:r>
            <w:proofErr w:type="spellEnd"/>
            <w:r w:rsidR="001E3E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клінічної</w:t>
            </w:r>
            <w:proofErr w:type="spellEnd"/>
            <w:r w:rsidR="001E3E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хімії</w:t>
            </w:r>
            <w:proofErr w:type="spellEnd"/>
          </w:p>
        </w:tc>
      </w:tr>
      <w:tr w:rsidR="00302C4E" w:rsidRPr="001E3EFA" w:rsidTr="000B25F5">
        <w:trPr>
          <w:trHeight w:val="150"/>
        </w:trPr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Контрольна сироватка, рівень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.Флакон, який повинен містити </w:t>
            </w:r>
            <w:proofErr w:type="spellStart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ліофілізовану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сироватку, для контролю діагностичних тестів в лабораторній діагностиці.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наборів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41823 - Багатокомпонентний коінічний хімічний контроль, аналізований, абнормальний</w:t>
            </w:r>
          </w:p>
        </w:tc>
      </w:tr>
      <w:tr w:rsidR="00302C4E" w:rsidRPr="001E3EFA" w:rsidTr="000B25F5">
        <w:trPr>
          <w:trHeight w:val="110"/>
        </w:trPr>
        <w:tc>
          <w:tcPr>
            <w:tcW w:w="531" w:type="dxa"/>
          </w:tcPr>
          <w:p w:rsidR="00302C4E" w:rsidRPr="00555595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55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Набір  для аналізу прямого білірубіну (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Ванадатний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метод).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2-300 </w:t>
            </w:r>
            <w:proofErr w:type="spellStart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мкмоль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наборів</w:t>
            </w:r>
          </w:p>
        </w:tc>
        <w:tc>
          <w:tcPr>
            <w:tcW w:w="4412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53233 - Кон'югований (прямий, зв'язаний) білірубін IVD, набір, спектрофотометричний аналіз</w:t>
            </w:r>
          </w:p>
        </w:tc>
      </w:tr>
      <w:tr w:rsidR="00302C4E" w:rsidRPr="001E3EFA" w:rsidTr="000B25F5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31" w:type="dxa"/>
          </w:tcPr>
          <w:p w:rsidR="00302C4E" w:rsidRPr="009D7471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7471">
              <w:rPr>
                <w:rFonts w:ascii="Times New Roman" w:hAnsi="Times New Roman" w:cs="Times New Roman"/>
                <w:b/>
                <w:lang w:val="ru-RU"/>
              </w:rPr>
              <w:t>14.</w:t>
            </w:r>
          </w:p>
        </w:tc>
        <w:tc>
          <w:tcPr>
            <w:tcW w:w="3671" w:type="dxa"/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Набір  для аналізу заліза (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Ферен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0,3-72 </w:t>
            </w:r>
            <w:proofErr w:type="spellStart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мкмоль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067" w:type="dxa"/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набори</w:t>
            </w:r>
          </w:p>
        </w:tc>
        <w:tc>
          <w:tcPr>
            <w:tcW w:w="4412" w:type="dxa"/>
          </w:tcPr>
          <w:p w:rsidR="00302C4E" w:rsidRPr="00E7676B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54758 </w:t>
            </w:r>
            <w:r w:rsidR="00E767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–</w:t>
            </w: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767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Залізо</w:t>
            </w:r>
            <w:proofErr w:type="spellEnd"/>
            <w:r w:rsidR="00E767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E7676B">
              <w:rPr>
                <w:rFonts w:ascii="Times New Roman" w:hAnsi="Times New Roman" w:cs="Times New Roman"/>
                <w:b/>
                <w:sz w:val="20"/>
                <w:szCs w:val="20"/>
              </w:rPr>
              <w:t>IVD</w:t>
            </w:r>
            <w:r w:rsidR="00E767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набір, спектрофотометричний аналіз</w:t>
            </w:r>
          </w:p>
        </w:tc>
      </w:tr>
      <w:tr w:rsidR="00302C4E" w:rsidRPr="001E3EFA" w:rsidTr="000B25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84F89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F89">
              <w:rPr>
                <w:rFonts w:ascii="Times New Roman" w:hAnsi="Times New Roman" w:cs="Times New Roman"/>
                <w:b/>
                <w:lang w:val="ru-RU"/>
              </w:rPr>
              <w:t>15.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Набір  для аналізу кальцію (ОСРС).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0,2-3,75 ммоль/л.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х30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х10 мл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набір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45789 - Кальцій (Ca2 +) IVD, набір, спектрофотометричний аналіз</w:t>
            </w:r>
          </w:p>
        </w:tc>
      </w:tr>
      <w:tr w:rsidR="00302C4E" w:rsidRPr="001E3EFA" w:rsidTr="000B25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84F89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F89">
              <w:rPr>
                <w:rFonts w:ascii="Times New Roman" w:hAnsi="Times New Roman" w:cs="Times New Roman"/>
                <w:b/>
                <w:lang w:val="ru-RU"/>
              </w:rPr>
              <w:t>16.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Набір  для аналізу лужної фосфатази (IFCC).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5-1000 од/л.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набір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52928 - Загальна лужна фосфатаза (ALP) IVD, набір, ферментний спектрофотометричний аналіз</w:t>
            </w:r>
          </w:p>
        </w:tc>
      </w:tr>
      <w:tr w:rsidR="00302C4E" w:rsidRPr="001E3EFA" w:rsidTr="000B25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84F89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F89">
              <w:rPr>
                <w:rFonts w:ascii="Times New Roman" w:hAnsi="Times New Roman" w:cs="Times New Roman"/>
                <w:b/>
                <w:lang w:val="ru-RU"/>
              </w:rPr>
              <w:t>17.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Набір  для аналізу холестерину 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ліпопротеїнів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високої щільності (PPD).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вимірювання: 3-150 мг/</w:t>
            </w:r>
            <w:proofErr w:type="spellStart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х30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х10 мл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набір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53391 - Холестерин ліпопротеїнів високої щільності IVD, набір, ферментний спектрофотометричний аналіз</w:t>
            </w:r>
          </w:p>
        </w:tc>
      </w:tr>
      <w:tr w:rsidR="00302C4E" w:rsidRPr="001E3EFA" w:rsidTr="000B25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84F89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F89">
              <w:rPr>
                <w:rFonts w:ascii="Times New Roman" w:hAnsi="Times New Roman" w:cs="Times New Roman"/>
                <w:b/>
                <w:lang w:val="ru-RU"/>
              </w:rPr>
              <w:t>18.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Набір  для аналізу холестерину низької щільності (САТ).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вимірювання: 3,87-3800 мг/</w:t>
            </w:r>
            <w:proofErr w:type="spellStart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</w:t>
            </w:r>
            <w:proofErr w:type="spellEnd"/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х30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х10 мл.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набір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53395 - Холестерин ліпопротеїнів низької щільності IVD, набір, ферментний спектрофотометричний аналіз</w:t>
            </w:r>
          </w:p>
        </w:tc>
      </w:tr>
      <w:tr w:rsidR="00302C4E" w:rsidRPr="001E3EFA" w:rsidTr="000B25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84F89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F89">
              <w:rPr>
                <w:rFonts w:ascii="Times New Roman" w:hAnsi="Times New Roman" w:cs="Times New Roman"/>
                <w:b/>
                <w:lang w:val="ru-RU"/>
              </w:rPr>
              <w:t>19.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Набір реагентів для виявлення альбуміну (BCG).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1-60 г/л.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х30 мл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набір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59071 - Альбумін ІВД, набір, спектрофотометричний аналіз</w:t>
            </w:r>
          </w:p>
        </w:tc>
      </w:tr>
      <w:tr w:rsidR="00302C4E" w:rsidRPr="001E3EFA" w:rsidTr="000B25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84F89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F89">
              <w:rPr>
                <w:rFonts w:ascii="Times New Roman" w:hAnsi="Times New Roman" w:cs="Times New Roman"/>
                <w:b/>
                <w:lang w:val="ru-RU"/>
              </w:rPr>
              <w:t>20.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Набір  для аналізу  альфа-амілази (EPS-G7).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3-1500 од/л.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наборів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52940 - Загальна амілаза IVD, набір, ферментний спектрофотометричний аналіз</w:t>
            </w:r>
          </w:p>
        </w:tc>
      </w:tr>
      <w:tr w:rsidR="00302C4E" w:rsidRPr="001E3EFA" w:rsidTr="000B25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84F89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F89">
              <w:rPr>
                <w:rFonts w:ascii="Times New Roman" w:hAnsi="Times New Roman" w:cs="Times New Roman"/>
                <w:b/>
                <w:lang w:val="ru-RU"/>
              </w:rPr>
              <w:t>21.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Набір  для аналізу гамма-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глутамілтрансферази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(IFCC).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2-600 од/л. 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 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х28 мл,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х7 мл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набори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53027 - Гама-глутамілтрансфераза (ГГТ) IVD, набір, ферментний спектрофотометричний аналіз</w:t>
            </w:r>
          </w:p>
        </w:tc>
      </w:tr>
      <w:tr w:rsidR="00302C4E" w:rsidRPr="001E3EFA" w:rsidTr="000B25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84F89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F89">
              <w:rPr>
                <w:rFonts w:ascii="Times New Roman" w:hAnsi="Times New Roman" w:cs="Times New Roman"/>
                <w:b/>
                <w:lang w:val="ru-RU"/>
              </w:rPr>
              <w:t>22.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Набір  для аналізу загального білку (</w:t>
            </w:r>
            <w:proofErr w:type="spellStart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Біурет</w:t>
            </w:r>
            <w:proofErr w:type="spellEnd"/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). 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Діапазон вимірювання: 5-150 г/л.Точність повинна була визначатись відповідно до вимог документу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-А2, виданого Інститутом клінічних і лабораторних стандартів. Фасування набору </w:t>
            </w:r>
            <w:r w:rsidRPr="00A27E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</w:t>
            </w:r>
            <w:r w:rsidRPr="00A27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х30 мл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наборів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A27EC0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7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61900 - Загальний білок ІВД, набір, спектрофотометричний аналіз</w:t>
            </w:r>
          </w:p>
        </w:tc>
      </w:tr>
      <w:tr w:rsidR="00302C4E" w:rsidRPr="001E3EFA" w:rsidTr="000B25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DF7A06" w:rsidRDefault="00302C4E" w:rsidP="007743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A06">
              <w:rPr>
                <w:rFonts w:ascii="Times New Roman" w:hAnsi="Times New Roman" w:cs="Times New Roman"/>
                <w:b/>
                <w:lang w:val="ru-RU"/>
              </w:rPr>
              <w:t>23.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DF7A06" w:rsidRDefault="00302C4E" w:rsidP="00774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7A0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Тест-система для визначеннятропоніну І, КК-МВ і міоглобіну</w:t>
            </w:r>
            <w:r w:rsidRPr="00DF7A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для імунофлуоресцентногоаналізатору</w:t>
            </w:r>
            <w:r w:rsidRPr="00DF7A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LS</w:t>
            </w:r>
            <w:r w:rsidRPr="00DF7A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-1100</w:t>
            </w:r>
            <w:r w:rsidRPr="00DF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DF7A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Тест повинен </w:t>
            </w:r>
            <w:proofErr w:type="gramStart"/>
            <w:r w:rsidRPr="00DF7A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використовуватиімунофлуоресцентний  метод</w:t>
            </w:r>
            <w:proofErr w:type="gramEnd"/>
            <w:r w:rsidRPr="00DF7A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кількісноговимірюваннятропоніну І, креатинкінази і міоглобіну у сироватці та плазмілюдини. Комплектація: індивідуальнозапаковані тест-касети – 25 шт; картка з </w:t>
            </w:r>
            <w:r w:rsidRPr="00DF7A06">
              <w:rPr>
                <w:rFonts w:ascii="Times New Roman" w:hAnsi="Times New Roman" w:cs="Times New Roman"/>
                <w:sz w:val="20"/>
                <w:szCs w:val="20"/>
              </w:rPr>
              <w:t>QR</w:t>
            </w:r>
            <w:r w:rsidRPr="00DF7A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-кодом для калібрування. Об’ємзразка становить не більше 100 мкл, час реакції 10 хв. Діапазонвимірювання: Тропонін І – 0,05-40 нг/мл; Креатинкіназа – 2,0-80 нг/мл;  Міоглобін – 20,0-500 нг/мл.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DF7A06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F7A0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DF7A06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7A0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набор</w:t>
            </w:r>
            <w:proofErr w:type="spellStart"/>
            <w:r w:rsidRPr="00DF7A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E" w:rsidRPr="00DF7A06" w:rsidRDefault="00302C4E" w:rsidP="00774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F7A0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47384 - Численний кардіальний маркер IVD, набір, імунофлюоресцентний аналіз</w:t>
            </w:r>
          </w:p>
        </w:tc>
      </w:tr>
    </w:tbl>
    <w:p w:rsidR="00DF7A06" w:rsidRDefault="00DF7A06" w:rsidP="000B25F5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u w:val="single"/>
          <w:lang w:val="uk-UA"/>
        </w:rPr>
      </w:pPr>
    </w:p>
    <w:p w:rsidR="000B25F5" w:rsidRPr="00DF7A06" w:rsidRDefault="000B25F5" w:rsidP="000B25F5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val="uk-UA"/>
        </w:rPr>
      </w:pPr>
      <w:r w:rsidRPr="00DF7A06">
        <w:rPr>
          <w:rFonts w:ascii="Times New Roman" w:hAnsi="Times New Roman"/>
          <w:bCs/>
          <w:i/>
          <w:color w:val="000000" w:themeColor="text1"/>
          <w:sz w:val="20"/>
          <w:szCs w:val="20"/>
          <w:u w:val="single"/>
          <w:lang w:val="uk-UA"/>
        </w:rPr>
        <w:t>*Примітка</w:t>
      </w:r>
      <w:r w:rsidRPr="00DF7A06">
        <w:rPr>
          <w:rFonts w:ascii="Times New Roman" w:hAnsi="Times New Roman"/>
          <w:bCs/>
          <w:i/>
          <w:color w:val="000000" w:themeColor="text1"/>
          <w:sz w:val="20"/>
          <w:szCs w:val="20"/>
          <w:lang w:val="uk-UA"/>
        </w:rPr>
        <w:t xml:space="preserve">: Найменування товару, які містять посилання на конкретну торговельну марку чи фірму, патент, конструкцію або тип, джерело його походження або виробника вважати такі найменування, які містять вираз або «еквівалент».   </w:t>
      </w:r>
    </w:p>
    <w:p w:rsidR="000B25F5" w:rsidRPr="00DF7A06" w:rsidRDefault="000B25F5" w:rsidP="000B25F5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val="uk-UA"/>
        </w:rPr>
      </w:pPr>
      <w:r w:rsidRPr="00DF7A06">
        <w:rPr>
          <w:rFonts w:ascii="Times New Roman" w:hAnsi="Times New Roman"/>
          <w:bCs/>
          <w:i/>
          <w:color w:val="000000" w:themeColor="text1"/>
          <w:sz w:val="20"/>
          <w:szCs w:val="20"/>
          <w:lang w:val="uk-UA"/>
        </w:rPr>
        <w:t>Еквівалентом (аналогом) товару в розумінні даної тендерної документації є товар, якість, форма випуску, концентрація та інші стандартні характеристики товару абсолютно співпадають з характеристиками товару, що є предметом закупівлі.</w:t>
      </w:r>
    </w:p>
    <w:p w:rsidR="000B25F5" w:rsidRDefault="000B25F5" w:rsidP="000B25F5">
      <w:pPr>
        <w:spacing w:after="0" w:line="240" w:lineRule="auto"/>
        <w:ind w:left="-567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</w:pPr>
      <w:r w:rsidRPr="00DF7A06">
        <w:rPr>
          <w:rFonts w:ascii="Times New Roman" w:hAnsi="Times New Roman"/>
          <w:bCs/>
          <w:i/>
          <w:color w:val="000000" w:themeColor="text1"/>
          <w:sz w:val="20"/>
          <w:szCs w:val="20"/>
          <w:lang w:val="uk-UA"/>
        </w:rPr>
        <w:t>*</w:t>
      </w:r>
      <w:r w:rsidRPr="00DF7A06">
        <w:rPr>
          <w:rFonts w:ascii="Times New Roman" w:hAnsi="Times New Roman"/>
          <w:bCs/>
          <w:i/>
          <w:color w:val="000000" w:themeColor="text1"/>
          <w:sz w:val="20"/>
          <w:szCs w:val="20"/>
          <w:u w:val="single"/>
          <w:lang w:val="uk-UA"/>
        </w:rPr>
        <w:t>Примітка:</w:t>
      </w:r>
      <w:r w:rsidRPr="00DF7A06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>У випадку, якщо Учасник закупівлі запропонує еквівалент товару, він додатково повинен надати у складі пропозиції детальний опис товару, відомості про виробника та документальне підтвердження від виробника товару повної відповідності технічних характеристик запропонованого товару.</w:t>
      </w:r>
      <w:r w:rsidRPr="00401C90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</w:t>
      </w:r>
    </w:p>
    <w:p w:rsidR="004455E6" w:rsidRPr="000B25F5" w:rsidRDefault="004455E6">
      <w:pPr>
        <w:rPr>
          <w:lang w:val="uk-UA"/>
        </w:rPr>
      </w:pPr>
    </w:p>
    <w:sectPr w:rsidR="004455E6" w:rsidRPr="000B25F5" w:rsidSect="0095768B">
      <w:pgSz w:w="12240" w:h="15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536B"/>
    <w:multiLevelType w:val="hybridMultilevel"/>
    <w:tmpl w:val="C202645A"/>
    <w:lvl w:ilvl="0" w:tplc="564C2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082888"/>
    <w:multiLevelType w:val="hybridMultilevel"/>
    <w:tmpl w:val="4F54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A7"/>
    <w:rsid w:val="00052F27"/>
    <w:rsid w:val="000B25F5"/>
    <w:rsid w:val="000E5206"/>
    <w:rsid w:val="00134222"/>
    <w:rsid w:val="0016466B"/>
    <w:rsid w:val="00173AF1"/>
    <w:rsid w:val="00192FAE"/>
    <w:rsid w:val="001E3EFA"/>
    <w:rsid w:val="00302C4E"/>
    <w:rsid w:val="004455E6"/>
    <w:rsid w:val="00555595"/>
    <w:rsid w:val="00604E60"/>
    <w:rsid w:val="006C3A5C"/>
    <w:rsid w:val="007371DF"/>
    <w:rsid w:val="00865715"/>
    <w:rsid w:val="0095768B"/>
    <w:rsid w:val="009D1474"/>
    <w:rsid w:val="009D7471"/>
    <w:rsid w:val="009E7F88"/>
    <w:rsid w:val="00A27EC0"/>
    <w:rsid w:val="00A84F89"/>
    <w:rsid w:val="00AE334C"/>
    <w:rsid w:val="00B77697"/>
    <w:rsid w:val="00B926A7"/>
    <w:rsid w:val="00BF6003"/>
    <w:rsid w:val="00CD344D"/>
    <w:rsid w:val="00DF7A06"/>
    <w:rsid w:val="00E7676B"/>
    <w:rsid w:val="00ED2F79"/>
    <w:rsid w:val="00F254C5"/>
    <w:rsid w:val="00F6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A69C"/>
  <w15:docId w15:val="{54FE171A-0D1E-40E8-800B-10020E21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ed List"/>
    <w:basedOn w:val="a"/>
    <w:link w:val="a5"/>
    <w:qFormat/>
    <w:rsid w:val="009D7471"/>
    <w:pPr>
      <w:ind w:left="720"/>
      <w:contextualSpacing/>
    </w:pPr>
  </w:style>
  <w:style w:type="character" w:customStyle="1" w:styleId="a5">
    <w:name w:val="Абзац списка Знак"/>
    <w:aliases w:val="Numbered List Знак"/>
    <w:link w:val="a4"/>
    <w:locked/>
    <w:rsid w:val="00F254C5"/>
  </w:style>
  <w:style w:type="paragraph" w:customStyle="1" w:styleId="Standard">
    <w:name w:val="Standard"/>
    <w:rsid w:val="00F254C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13</cp:revision>
  <dcterms:created xsi:type="dcterms:W3CDTF">2023-05-23T06:02:00Z</dcterms:created>
  <dcterms:modified xsi:type="dcterms:W3CDTF">2023-05-30T08:25:00Z</dcterms:modified>
</cp:coreProperties>
</file>