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D2C" w:rsidRPr="00214A09" w:rsidRDefault="00214A09" w:rsidP="0090378D">
      <w:pPr>
        <w:spacing w:after="0" w:line="240" w:lineRule="auto"/>
        <w:jc w:val="right"/>
        <w:rPr>
          <w:rFonts w:ascii="Times New Roman" w:hAnsi="Times New Roman" w:cs="Times New Roman"/>
          <w:bCs/>
          <w:iCs/>
          <w:sz w:val="24"/>
          <w:szCs w:val="24"/>
        </w:rPr>
      </w:pPr>
      <w:r w:rsidRPr="00214A09">
        <w:rPr>
          <w:rFonts w:ascii="Times New Roman" w:hAnsi="Times New Roman" w:cs="Times New Roman"/>
          <w:bCs/>
          <w:iCs/>
          <w:sz w:val="24"/>
          <w:szCs w:val="24"/>
        </w:rPr>
        <w:t>Додаток №1</w:t>
      </w:r>
      <w:r w:rsidR="00EC556D">
        <w:rPr>
          <w:rFonts w:ascii="Times New Roman" w:hAnsi="Times New Roman" w:cs="Times New Roman"/>
          <w:bCs/>
          <w:iCs/>
          <w:sz w:val="24"/>
          <w:szCs w:val="24"/>
        </w:rPr>
        <w:t xml:space="preserve"> </w:t>
      </w:r>
    </w:p>
    <w:p w:rsidR="002F1F60" w:rsidRPr="00214A09" w:rsidRDefault="002F1F60" w:rsidP="0090378D">
      <w:pPr>
        <w:spacing w:after="0" w:line="240" w:lineRule="auto"/>
        <w:jc w:val="right"/>
        <w:rPr>
          <w:rFonts w:ascii="Times New Roman" w:hAnsi="Times New Roman" w:cs="Times New Roman"/>
          <w:bCs/>
          <w:iCs/>
          <w:sz w:val="24"/>
          <w:szCs w:val="24"/>
        </w:rPr>
      </w:pPr>
      <w:r w:rsidRPr="00214A09">
        <w:rPr>
          <w:rFonts w:ascii="Times New Roman" w:hAnsi="Times New Roman" w:cs="Times New Roman"/>
          <w:bCs/>
          <w:iCs/>
          <w:sz w:val="24"/>
          <w:szCs w:val="24"/>
        </w:rPr>
        <w:t>до Тендерної документації</w:t>
      </w:r>
    </w:p>
    <w:p w:rsidR="00D24E48" w:rsidRPr="00D24E48" w:rsidRDefault="00D24E48" w:rsidP="00D24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sz w:val="24"/>
          <w:szCs w:val="24"/>
        </w:rPr>
      </w:pPr>
      <w:r w:rsidRPr="00D24E48">
        <w:rPr>
          <w:rFonts w:ascii="Times New Roman" w:hAnsi="Times New Roman" w:cs="Times New Roman"/>
          <w:sz w:val="24"/>
          <w:szCs w:val="24"/>
        </w:rPr>
        <w:t>Подається Учасником на фірмовому бланку (за наявності) і підписується уповноваженою особою</w:t>
      </w:r>
    </w:p>
    <w:p w:rsidR="0090378D" w:rsidRPr="006F0CB3" w:rsidRDefault="00D508F5" w:rsidP="006F0CB3">
      <w:pPr>
        <w:spacing w:after="0"/>
        <w:jc w:val="center"/>
        <w:rPr>
          <w:rFonts w:ascii="Times New Roman" w:hAnsi="Times New Roman" w:cs="Times New Roman"/>
          <w:b/>
          <w:sz w:val="24"/>
          <w:szCs w:val="24"/>
        </w:rPr>
      </w:pPr>
      <w:r>
        <w:rPr>
          <w:rFonts w:ascii="Times New Roman" w:hAnsi="Times New Roman" w:cs="Times New Roman"/>
          <w:b/>
          <w:sz w:val="24"/>
          <w:szCs w:val="24"/>
        </w:rPr>
        <w:t>Технічна специфікація</w:t>
      </w:r>
    </w:p>
    <w:p w:rsidR="0090378D" w:rsidRDefault="0090378D" w:rsidP="006F0CB3">
      <w:pPr>
        <w:spacing w:after="0" w:line="240" w:lineRule="auto"/>
        <w:jc w:val="center"/>
        <w:rPr>
          <w:rFonts w:ascii="Times New Roman" w:hAnsi="Times New Roman" w:cs="Times New Roman"/>
          <w:b/>
          <w:bCs/>
          <w:sz w:val="24"/>
          <w:szCs w:val="24"/>
        </w:rPr>
      </w:pPr>
      <w:r w:rsidRPr="006F0CB3">
        <w:rPr>
          <w:rFonts w:ascii="Times New Roman" w:hAnsi="Times New Roman" w:cs="Times New Roman"/>
          <w:b/>
          <w:bCs/>
          <w:sz w:val="24"/>
          <w:szCs w:val="24"/>
        </w:rPr>
        <w:t>на закупівлю:</w:t>
      </w:r>
    </w:p>
    <w:p w:rsidR="002F1F60" w:rsidRPr="002F1F60" w:rsidRDefault="002F1F60" w:rsidP="006F0CB3">
      <w:pPr>
        <w:spacing w:after="0" w:line="240" w:lineRule="auto"/>
        <w:jc w:val="center"/>
        <w:rPr>
          <w:rFonts w:ascii="Times New Roman" w:hAnsi="Times New Roman" w:cs="Times New Roman"/>
          <w:b/>
          <w:bCs/>
        </w:rPr>
      </w:pPr>
    </w:p>
    <w:p w:rsidR="00EA5C1C" w:rsidRPr="00302B85" w:rsidRDefault="002F1F60" w:rsidP="00EA5C1C">
      <w:pPr>
        <w:widowControl w:val="0"/>
        <w:ind w:left="20"/>
        <w:contextualSpacing/>
        <w:jc w:val="center"/>
        <w:rPr>
          <w:rFonts w:ascii="Times New Roman" w:hAnsi="Times New Roman" w:cs="Times New Roman"/>
          <w:b/>
          <w:spacing w:val="3"/>
          <w:sz w:val="24"/>
          <w:szCs w:val="24"/>
          <w:shd w:val="clear" w:color="auto" w:fill="FFFFFF"/>
          <w:lang w:eastAsia="ru-RU"/>
        </w:rPr>
      </w:pPr>
      <w:r w:rsidRPr="002F1F60">
        <w:rPr>
          <w:rFonts w:ascii="Times New Roman" w:hAnsi="Times New Roman"/>
          <w:b/>
          <w:bCs/>
          <w:sz w:val="24"/>
          <w:szCs w:val="24"/>
        </w:rPr>
        <w:t xml:space="preserve">«ДК 021:2015 </w:t>
      </w:r>
      <w:r w:rsidR="00EA5C1C" w:rsidRPr="00302B85">
        <w:rPr>
          <w:rFonts w:ascii="Times New Roman" w:hAnsi="Times New Roman"/>
          <w:b/>
          <w:bCs/>
          <w:sz w:val="24"/>
          <w:szCs w:val="24"/>
        </w:rPr>
        <w:t>:</w:t>
      </w:r>
      <w:r w:rsidRPr="002F1F60">
        <w:rPr>
          <w:rFonts w:ascii="Times New Roman" w:hAnsi="Times New Roman"/>
          <w:b/>
          <w:bCs/>
          <w:sz w:val="24"/>
          <w:szCs w:val="24"/>
          <w:lang w:eastAsia="uk-UA"/>
        </w:rPr>
        <w:t>34920000-2</w:t>
      </w:r>
      <w:r w:rsidRPr="002F1F60">
        <w:rPr>
          <w:rFonts w:ascii="Times New Roman" w:hAnsi="Times New Roman"/>
          <w:b/>
          <w:bCs/>
          <w:sz w:val="24"/>
          <w:szCs w:val="24"/>
        </w:rPr>
        <w:t xml:space="preserve"> </w:t>
      </w:r>
      <w:r w:rsidRPr="002F1F60">
        <w:rPr>
          <w:rFonts w:ascii="Times New Roman" w:hAnsi="Times New Roman"/>
          <w:b/>
          <w:bCs/>
          <w:sz w:val="24"/>
          <w:szCs w:val="24"/>
          <w:lang w:eastAsia="uk-UA"/>
        </w:rPr>
        <w:t xml:space="preserve">Дорожнє </w:t>
      </w:r>
      <w:r w:rsidRPr="00C95FAC">
        <w:rPr>
          <w:rFonts w:ascii="Times New Roman" w:hAnsi="Times New Roman"/>
          <w:b/>
          <w:bCs/>
          <w:sz w:val="24"/>
          <w:szCs w:val="24"/>
          <w:lang w:eastAsia="uk-UA"/>
        </w:rPr>
        <w:t>обладнання</w:t>
      </w:r>
      <w:r w:rsidR="00EA5C1C" w:rsidRPr="00EA5C1C">
        <w:rPr>
          <w:rFonts w:ascii="Times New Roman" w:hAnsi="Times New Roman" w:cs="Times New Roman"/>
          <w:b/>
          <w:sz w:val="24"/>
          <w:szCs w:val="24"/>
          <w:shd w:val="clear" w:color="auto" w:fill="F0F5F2"/>
        </w:rPr>
        <w:t>.(34928510-6-опори для вуличного освітлення)</w:t>
      </w:r>
      <w:r w:rsidR="00EA5C1C" w:rsidRPr="00EA5C1C">
        <w:rPr>
          <w:rFonts w:ascii="Times New Roman" w:hAnsi="Times New Roman"/>
          <w:b/>
          <w:sz w:val="24"/>
          <w:szCs w:val="24"/>
          <w:shd w:val="clear" w:color="auto" w:fill="F0F5F2"/>
        </w:rPr>
        <w:t>»</w:t>
      </w:r>
    </w:p>
    <w:p w:rsidR="00EA5C1C" w:rsidRPr="00091B92" w:rsidRDefault="00EA5C1C" w:rsidP="00EA5C1C">
      <w:pPr>
        <w:spacing w:after="0" w:line="240" w:lineRule="auto"/>
        <w:jc w:val="center"/>
        <w:rPr>
          <w:rFonts w:ascii="Times New Roman" w:eastAsia="Times New Roman" w:hAnsi="Times New Roman" w:cs="Times New Roman"/>
          <w:b/>
          <w:sz w:val="24"/>
          <w:szCs w:val="24"/>
          <w:lang w:eastAsia="zh-CN"/>
        </w:rPr>
      </w:pPr>
    </w:p>
    <w:p w:rsidR="00CF3511" w:rsidRPr="00F33323" w:rsidRDefault="00DE65B9" w:rsidP="00475779">
      <w:pPr>
        <w:shd w:val="clear" w:color="auto" w:fill="FFFFFF"/>
        <w:tabs>
          <w:tab w:val="center" w:pos="4904"/>
          <w:tab w:val="right" w:pos="9808"/>
        </w:tabs>
        <w:jc w:val="center"/>
        <w:outlineLvl w:val="0"/>
        <w:rPr>
          <w:rFonts w:ascii="Times New Roman" w:hAnsi="Times New Roman" w:cs="Times New Roman"/>
          <w:b/>
          <w:i/>
          <w:sz w:val="24"/>
          <w:szCs w:val="24"/>
        </w:rPr>
      </w:pPr>
      <w:r w:rsidRPr="00DE65B9">
        <w:rPr>
          <w:rFonts w:ascii="Times New Roman" w:eastAsia="Times New Roman" w:hAnsi="Times New Roman" w:cs="Times New Roman"/>
          <w:color w:val="000000"/>
          <w:sz w:val="24"/>
          <w:szCs w:val="24"/>
          <w:lang w:eastAsia="uk-UA"/>
        </w:rPr>
        <w:t>Таблиця інформації про необхідні технічні, якісні та кількісні характеристики предмету закупівлі та відповідності технічних та якісних характеристик запропонованого Учасником товару</w:t>
      </w:r>
      <w:r w:rsidRPr="00DE65B9">
        <w:rPr>
          <w:rFonts w:ascii="Times New Roman" w:hAnsi="Times New Roman" w:cs="Times New Roman"/>
          <w:b/>
          <w:i/>
          <w:sz w:val="24"/>
          <w:szCs w:val="24"/>
        </w:rPr>
        <w:t xml:space="preserve">  </w:t>
      </w:r>
    </w:p>
    <w:p w:rsidR="00615C46" w:rsidRPr="00F33323" w:rsidRDefault="00615C46" w:rsidP="00475779">
      <w:pPr>
        <w:shd w:val="clear" w:color="auto" w:fill="FFFFFF"/>
        <w:tabs>
          <w:tab w:val="center" w:pos="4904"/>
          <w:tab w:val="right" w:pos="9808"/>
        </w:tabs>
        <w:jc w:val="center"/>
        <w:outlineLvl w:val="0"/>
        <w:rPr>
          <w:rFonts w:ascii="Times New Roman" w:hAnsi="Times New Roman" w:cs="Times New Roman"/>
          <w:b/>
          <w:i/>
          <w:sz w:val="24"/>
          <w:szCs w:val="24"/>
        </w:rPr>
      </w:pPr>
    </w:p>
    <w:p w:rsidR="0028177B" w:rsidRPr="00646692" w:rsidRDefault="0028177B" w:rsidP="0028177B">
      <w:pPr>
        <w:numPr>
          <w:ilvl w:val="0"/>
          <w:numId w:val="4"/>
        </w:numPr>
        <w:spacing w:after="0" w:line="240" w:lineRule="auto"/>
        <w:ind w:left="0" w:firstLine="0"/>
        <w:rPr>
          <w:color w:val="000000"/>
        </w:rPr>
      </w:pPr>
      <w:r w:rsidRPr="00646692">
        <w:rPr>
          <w:color w:val="000000"/>
        </w:rPr>
        <w:t>Кількість:</w:t>
      </w:r>
    </w:p>
    <w:tbl>
      <w:tblPr>
        <w:tblW w:w="9866" w:type="dxa"/>
        <w:jc w:val="center"/>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7371"/>
        <w:gridCol w:w="851"/>
        <w:gridCol w:w="999"/>
      </w:tblGrid>
      <w:tr w:rsidR="0028177B" w:rsidRPr="00901529" w:rsidTr="00282764">
        <w:trPr>
          <w:cantSplit/>
          <w:trHeight w:val="1134"/>
          <w:jc w:val="center"/>
        </w:trPr>
        <w:tc>
          <w:tcPr>
            <w:tcW w:w="645" w:type="dxa"/>
            <w:vAlign w:val="center"/>
          </w:tcPr>
          <w:p w:rsidR="0028177B" w:rsidRPr="005A64DA" w:rsidRDefault="0028177B" w:rsidP="00282764">
            <w:pPr>
              <w:jc w:val="center"/>
              <w:rPr>
                <w:sz w:val="20"/>
                <w:szCs w:val="20"/>
              </w:rPr>
            </w:pPr>
            <w:r w:rsidRPr="005A64DA">
              <w:rPr>
                <w:sz w:val="20"/>
                <w:szCs w:val="20"/>
              </w:rPr>
              <w:t>№</w:t>
            </w:r>
          </w:p>
          <w:p w:rsidR="0028177B" w:rsidRPr="005A64DA" w:rsidRDefault="0028177B" w:rsidP="00282764">
            <w:pPr>
              <w:jc w:val="center"/>
              <w:rPr>
                <w:sz w:val="20"/>
                <w:szCs w:val="20"/>
              </w:rPr>
            </w:pPr>
            <w:r w:rsidRPr="005A64DA">
              <w:rPr>
                <w:sz w:val="20"/>
                <w:szCs w:val="20"/>
              </w:rPr>
              <w:t>п/</w:t>
            </w:r>
            <w:proofErr w:type="spellStart"/>
            <w:r w:rsidRPr="005A64DA">
              <w:rPr>
                <w:sz w:val="20"/>
                <w:szCs w:val="20"/>
              </w:rPr>
              <w:t>п</w:t>
            </w:r>
            <w:proofErr w:type="spellEnd"/>
          </w:p>
        </w:tc>
        <w:tc>
          <w:tcPr>
            <w:tcW w:w="7371" w:type="dxa"/>
            <w:vAlign w:val="center"/>
          </w:tcPr>
          <w:p w:rsidR="0028177B" w:rsidRPr="005A64DA" w:rsidRDefault="0028177B" w:rsidP="00282764">
            <w:pPr>
              <w:jc w:val="center"/>
              <w:rPr>
                <w:b/>
                <w:sz w:val="20"/>
                <w:szCs w:val="20"/>
              </w:rPr>
            </w:pPr>
            <w:r w:rsidRPr="005A64DA">
              <w:rPr>
                <w:b/>
                <w:sz w:val="20"/>
                <w:szCs w:val="20"/>
              </w:rPr>
              <w:t>Найменування номенклатурних позицій предмета закупівлі</w:t>
            </w:r>
          </w:p>
          <w:p w:rsidR="0028177B" w:rsidRPr="00646692" w:rsidRDefault="0028177B" w:rsidP="00282764">
            <w:pPr>
              <w:jc w:val="center"/>
              <w:rPr>
                <w:b/>
                <w:sz w:val="20"/>
                <w:szCs w:val="20"/>
              </w:rPr>
            </w:pPr>
            <w:r w:rsidRPr="005A64DA">
              <w:rPr>
                <w:b/>
                <w:sz w:val="20"/>
                <w:szCs w:val="20"/>
              </w:rPr>
              <w:t xml:space="preserve"> (або їх еквівалент)</w:t>
            </w:r>
          </w:p>
        </w:tc>
        <w:tc>
          <w:tcPr>
            <w:tcW w:w="851" w:type="dxa"/>
            <w:textDirection w:val="btLr"/>
            <w:vAlign w:val="center"/>
          </w:tcPr>
          <w:p w:rsidR="0028177B" w:rsidRPr="00646692" w:rsidRDefault="0028177B" w:rsidP="00282764">
            <w:pPr>
              <w:jc w:val="center"/>
              <w:rPr>
                <w:b/>
                <w:sz w:val="20"/>
                <w:szCs w:val="20"/>
              </w:rPr>
            </w:pPr>
            <w:r w:rsidRPr="00646692">
              <w:rPr>
                <w:b/>
                <w:sz w:val="20"/>
                <w:szCs w:val="20"/>
              </w:rPr>
              <w:t>Од. виміру</w:t>
            </w:r>
          </w:p>
        </w:tc>
        <w:tc>
          <w:tcPr>
            <w:tcW w:w="999" w:type="dxa"/>
            <w:textDirection w:val="btLr"/>
            <w:vAlign w:val="center"/>
          </w:tcPr>
          <w:p w:rsidR="0028177B" w:rsidRPr="00646692" w:rsidRDefault="0028177B" w:rsidP="00282764">
            <w:pPr>
              <w:ind w:left="113" w:right="113"/>
              <w:jc w:val="center"/>
              <w:rPr>
                <w:b/>
                <w:sz w:val="20"/>
                <w:szCs w:val="20"/>
              </w:rPr>
            </w:pPr>
            <w:r w:rsidRPr="00646692">
              <w:rPr>
                <w:b/>
                <w:sz w:val="20"/>
                <w:szCs w:val="20"/>
              </w:rPr>
              <w:t>Кількість</w:t>
            </w:r>
          </w:p>
        </w:tc>
      </w:tr>
      <w:tr w:rsidR="0028177B" w:rsidRPr="00646692" w:rsidTr="00282764">
        <w:trPr>
          <w:jc w:val="center"/>
        </w:trPr>
        <w:tc>
          <w:tcPr>
            <w:tcW w:w="645" w:type="dxa"/>
            <w:tcBorders>
              <w:bottom w:val="single" w:sz="4" w:space="0" w:color="auto"/>
            </w:tcBorders>
            <w:vAlign w:val="center"/>
          </w:tcPr>
          <w:p w:rsidR="0028177B" w:rsidRPr="001D4F1F" w:rsidRDefault="0028177B" w:rsidP="0028177B">
            <w:pPr>
              <w:numPr>
                <w:ilvl w:val="0"/>
                <w:numId w:val="5"/>
              </w:numPr>
              <w:spacing w:after="0" w:line="276" w:lineRule="auto"/>
              <w:ind w:left="0" w:firstLine="0"/>
              <w:jc w:val="center"/>
            </w:pPr>
          </w:p>
        </w:tc>
        <w:tc>
          <w:tcPr>
            <w:tcW w:w="7371" w:type="dxa"/>
            <w:tcBorders>
              <w:bottom w:val="single" w:sz="4" w:space="0" w:color="auto"/>
            </w:tcBorders>
          </w:tcPr>
          <w:p w:rsidR="0028177B" w:rsidRPr="001D4F1F" w:rsidRDefault="0028177B" w:rsidP="00282764">
            <w:r w:rsidRPr="001D4F1F">
              <w:t>Опора СВ95-2</w:t>
            </w:r>
          </w:p>
        </w:tc>
        <w:tc>
          <w:tcPr>
            <w:tcW w:w="851" w:type="dxa"/>
            <w:tcBorders>
              <w:bottom w:val="single" w:sz="4" w:space="0" w:color="auto"/>
            </w:tcBorders>
            <w:vAlign w:val="center"/>
          </w:tcPr>
          <w:p w:rsidR="0028177B" w:rsidRPr="001D4F1F" w:rsidRDefault="0028177B" w:rsidP="00282764">
            <w:pPr>
              <w:jc w:val="center"/>
            </w:pPr>
            <w:proofErr w:type="spellStart"/>
            <w:r w:rsidRPr="001D4F1F">
              <w:t>шт</w:t>
            </w:r>
            <w:proofErr w:type="spellEnd"/>
          </w:p>
        </w:tc>
        <w:tc>
          <w:tcPr>
            <w:tcW w:w="999" w:type="dxa"/>
            <w:tcBorders>
              <w:bottom w:val="single" w:sz="4" w:space="0" w:color="auto"/>
            </w:tcBorders>
            <w:vAlign w:val="center"/>
          </w:tcPr>
          <w:p w:rsidR="0028177B" w:rsidRPr="0028177B" w:rsidRDefault="007F7E3E" w:rsidP="00282764">
            <w:pPr>
              <w:jc w:val="center"/>
              <w:rPr>
                <w:lang w:val="ru-RU"/>
              </w:rPr>
            </w:pPr>
            <w:r>
              <w:rPr>
                <w:lang w:val="ru-RU"/>
              </w:rPr>
              <w:t>10</w:t>
            </w:r>
          </w:p>
        </w:tc>
      </w:tr>
      <w:tr w:rsidR="0028177B" w:rsidRPr="00646692" w:rsidTr="00282764">
        <w:trPr>
          <w:jc w:val="center"/>
        </w:trPr>
        <w:tc>
          <w:tcPr>
            <w:tcW w:w="645" w:type="dxa"/>
            <w:tcBorders>
              <w:left w:val="single" w:sz="4" w:space="0" w:color="auto"/>
            </w:tcBorders>
            <w:vAlign w:val="center"/>
          </w:tcPr>
          <w:p w:rsidR="0028177B" w:rsidRPr="001D4F1F" w:rsidRDefault="0028177B" w:rsidP="0028177B">
            <w:pPr>
              <w:numPr>
                <w:ilvl w:val="0"/>
                <w:numId w:val="5"/>
              </w:numPr>
              <w:spacing w:after="0" w:line="240" w:lineRule="auto"/>
              <w:ind w:left="0" w:firstLine="0"/>
              <w:jc w:val="center"/>
            </w:pPr>
          </w:p>
        </w:tc>
        <w:tc>
          <w:tcPr>
            <w:tcW w:w="7371" w:type="dxa"/>
          </w:tcPr>
          <w:p w:rsidR="0028177B" w:rsidRPr="0028177B" w:rsidRDefault="0028177B" w:rsidP="0028177B">
            <w:pPr>
              <w:rPr>
                <w:lang w:val="ru-RU"/>
              </w:rPr>
            </w:pPr>
            <w:r w:rsidRPr="001D4F1F">
              <w:t>Опора СК105-</w:t>
            </w:r>
            <w:r>
              <w:rPr>
                <w:lang w:val="ru-RU"/>
              </w:rPr>
              <w:t>10</w:t>
            </w:r>
          </w:p>
        </w:tc>
        <w:tc>
          <w:tcPr>
            <w:tcW w:w="851" w:type="dxa"/>
            <w:vAlign w:val="center"/>
          </w:tcPr>
          <w:p w:rsidR="0028177B" w:rsidRPr="001D4F1F" w:rsidRDefault="0028177B" w:rsidP="00282764">
            <w:pPr>
              <w:jc w:val="center"/>
            </w:pPr>
            <w:proofErr w:type="spellStart"/>
            <w:r w:rsidRPr="001D4F1F">
              <w:t>шт</w:t>
            </w:r>
            <w:proofErr w:type="spellEnd"/>
          </w:p>
        </w:tc>
        <w:tc>
          <w:tcPr>
            <w:tcW w:w="999" w:type="dxa"/>
            <w:tcBorders>
              <w:right w:val="single" w:sz="4" w:space="0" w:color="auto"/>
            </w:tcBorders>
            <w:vAlign w:val="center"/>
          </w:tcPr>
          <w:p w:rsidR="0028177B" w:rsidRPr="001D4F1F" w:rsidRDefault="0028177B" w:rsidP="0028177B">
            <w:pPr>
              <w:jc w:val="center"/>
            </w:pPr>
            <w:r w:rsidRPr="001D4F1F">
              <w:t>5</w:t>
            </w:r>
          </w:p>
        </w:tc>
      </w:tr>
    </w:tbl>
    <w:p w:rsidR="0028177B" w:rsidRDefault="0028177B" w:rsidP="0028177B">
      <w:pPr>
        <w:pStyle w:val="Default"/>
        <w:jc w:val="center"/>
        <w:rPr>
          <w:b/>
          <w:i/>
          <w:color w:val="0000FF"/>
          <w:sz w:val="22"/>
          <w:szCs w:val="22"/>
        </w:rPr>
      </w:pPr>
    </w:p>
    <w:tbl>
      <w:tblPr>
        <w:tblW w:w="10348" w:type="dxa"/>
        <w:tblInd w:w="250" w:type="dxa"/>
        <w:tblLayout w:type="fixed"/>
        <w:tblLook w:val="0000" w:firstRow="0" w:lastRow="0" w:firstColumn="0" w:lastColumn="0" w:noHBand="0" w:noVBand="0"/>
      </w:tblPr>
      <w:tblGrid>
        <w:gridCol w:w="10348"/>
      </w:tblGrid>
      <w:tr w:rsidR="0028177B" w:rsidRPr="005B56F0" w:rsidTr="00282764">
        <w:tc>
          <w:tcPr>
            <w:tcW w:w="10348" w:type="dxa"/>
            <w:tcBorders>
              <w:top w:val="single" w:sz="4" w:space="0" w:color="000000"/>
              <w:left w:val="single" w:sz="4" w:space="0" w:color="000000"/>
              <w:bottom w:val="single" w:sz="4" w:space="0" w:color="000000"/>
              <w:right w:val="single" w:sz="4" w:space="0" w:color="000000"/>
            </w:tcBorders>
            <w:shd w:val="clear" w:color="auto" w:fill="auto"/>
          </w:tcPr>
          <w:p w:rsidR="0028177B" w:rsidRPr="00B67464" w:rsidRDefault="0028177B" w:rsidP="00282764">
            <w:pPr>
              <w:shd w:val="clear" w:color="auto" w:fill="FFFFFF"/>
              <w:jc w:val="both"/>
            </w:pPr>
            <w:r w:rsidRPr="00B67464">
              <w:rPr>
                <w:b/>
                <w:bCs/>
                <w:spacing w:val="-7"/>
              </w:rPr>
              <w:t xml:space="preserve">Примітка: </w:t>
            </w:r>
            <w:r w:rsidRPr="00B67464">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w:t>
            </w:r>
            <w:proofErr w:type="spellStart"/>
            <w:r w:rsidRPr="00B67464">
              <w:t>закуповуються</w:t>
            </w:r>
            <w:proofErr w:type="spellEnd"/>
            <w:r w:rsidRPr="00B67464">
              <w:t xml:space="preserve">,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B67464">
              <w:rPr>
                <w:u w:val="single"/>
              </w:rPr>
              <w:t xml:space="preserve">Після кожного такого посилання слід вважати наявний вираз </w:t>
            </w:r>
            <w:r w:rsidRPr="00B67464">
              <w:rPr>
                <w:b/>
                <w:u w:val="single"/>
              </w:rPr>
              <w:t>«або еквівалент».</w:t>
            </w:r>
            <w:r w:rsidRPr="00B67464">
              <w:rPr>
                <w:b/>
              </w:rPr>
              <w:t xml:space="preserve"> </w:t>
            </w:r>
          </w:p>
          <w:p w:rsidR="0028177B" w:rsidRPr="00B67464" w:rsidRDefault="0028177B" w:rsidP="00282764">
            <w:pPr>
              <w:shd w:val="clear" w:color="auto" w:fill="FFFFFF"/>
              <w:jc w:val="both"/>
              <w:rPr>
                <w:b/>
                <w:u w:val="single"/>
              </w:rPr>
            </w:pPr>
            <w:r w:rsidRPr="00B67464">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B67464">
              <w:rPr>
                <w:u w:val="single"/>
              </w:rPr>
              <w:t xml:space="preserve">Після кожного такого посилання слід вважати наявний вираз </w:t>
            </w:r>
            <w:r w:rsidRPr="00B67464">
              <w:rPr>
                <w:b/>
                <w:u w:val="single"/>
              </w:rPr>
              <w:t xml:space="preserve">«або еквівалент». </w:t>
            </w:r>
          </w:p>
          <w:p w:rsidR="0028177B" w:rsidRPr="00B67464" w:rsidRDefault="0028177B" w:rsidP="00282764">
            <w:pPr>
              <w:shd w:val="clear" w:color="auto" w:fill="FFFFFF"/>
              <w:jc w:val="both"/>
            </w:pPr>
            <w:r w:rsidRPr="00B67464">
              <w:t>Еквівалент товару або його складової частини – вживається у значенні, як рівнозначний товар або його складова частина, що виражається в наявності однозначних співвідношень між технічними та якісними характеристиками до предмету закупівлі, що визначені Замовником згідно вимог цієї документації, або якісно перевищують відповідні вимоги Замовника.</w:t>
            </w:r>
          </w:p>
          <w:p w:rsidR="0028177B" w:rsidRPr="00B67464" w:rsidRDefault="0028177B" w:rsidP="00282764">
            <w:pPr>
              <w:tabs>
                <w:tab w:val="left" w:pos="6124"/>
              </w:tabs>
              <w:jc w:val="both"/>
              <w:rPr>
                <w:bCs/>
                <w:spacing w:val="-7"/>
              </w:rPr>
            </w:pPr>
            <w:r w:rsidRPr="00B67464">
              <w:rPr>
                <w:b/>
                <w:bCs/>
                <w:spacing w:val="-7"/>
                <w:u w:val="single"/>
              </w:rPr>
              <w:t>Обґрунтування:</w:t>
            </w:r>
            <w:r w:rsidRPr="00B67464">
              <w:rPr>
                <w:bCs/>
                <w:spacing w:val="-7"/>
                <w:u w:val="single"/>
              </w:rPr>
              <w:t xml:space="preserve"> </w:t>
            </w:r>
            <w:r w:rsidRPr="00B67464">
              <w:rPr>
                <w:bCs/>
                <w:spacing w:val="-7"/>
              </w:rPr>
              <w:t>неможливо скласти вичерпний опис характеристик, передбачені існуючими міжнародними, європейськими стандартами, технічними регламентами та іншими технічними системами, визнаними європейськими органами зі стандартизації або національними стандартами, нормами та правилами.</w:t>
            </w:r>
          </w:p>
        </w:tc>
      </w:tr>
      <w:tr w:rsidR="0028177B" w:rsidRPr="005B56F0" w:rsidTr="00282764">
        <w:tc>
          <w:tcPr>
            <w:tcW w:w="10348" w:type="dxa"/>
            <w:tcBorders>
              <w:top w:val="single" w:sz="4" w:space="0" w:color="000000"/>
              <w:left w:val="single" w:sz="4" w:space="0" w:color="000000"/>
              <w:bottom w:val="single" w:sz="4" w:space="0" w:color="000000"/>
              <w:right w:val="single" w:sz="4" w:space="0" w:color="000000"/>
            </w:tcBorders>
            <w:shd w:val="clear" w:color="auto" w:fill="auto"/>
          </w:tcPr>
          <w:p w:rsidR="0028177B" w:rsidRPr="005B56F0" w:rsidRDefault="0028177B" w:rsidP="00282764">
            <w:pPr>
              <w:tabs>
                <w:tab w:val="left" w:pos="6124"/>
              </w:tabs>
            </w:pPr>
            <w:r w:rsidRPr="005B56F0">
              <w:rPr>
                <w:bCs/>
              </w:rPr>
              <w:t>Усі показники еквіваленту мають бути не гіршими ніж у товару зазначеному у вимогах.</w:t>
            </w:r>
          </w:p>
        </w:tc>
      </w:tr>
      <w:tr w:rsidR="0028177B" w:rsidRPr="005B56F0" w:rsidTr="00282764">
        <w:trPr>
          <w:trHeight w:val="207"/>
        </w:trPr>
        <w:tc>
          <w:tcPr>
            <w:tcW w:w="10348" w:type="dxa"/>
            <w:tcBorders>
              <w:top w:val="single" w:sz="4" w:space="0" w:color="000000"/>
              <w:left w:val="single" w:sz="4" w:space="0" w:color="000000"/>
              <w:bottom w:val="single" w:sz="4" w:space="0" w:color="000000"/>
              <w:right w:val="single" w:sz="4" w:space="0" w:color="000000"/>
            </w:tcBorders>
            <w:shd w:val="clear" w:color="auto" w:fill="auto"/>
          </w:tcPr>
          <w:p w:rsidR="0028177B" w:rsidRPr="005B56F0" w:rsidRDefault="0028177B" w:rsidP="00282764">
            <w:pPr>
              <w:pStyle w:val="a4"/>
              <w:tabs>
                <w:tab w:val="left" w:pos="1260"/>
                <w:tab w:val="left" w:pos="7200"/>
              </w:tabs>
              <w:ind w:left="34"/>
              <w:rPr>
                <w:lang w:val="uk-UA"/>
              </w:rPr>
            </w:pPr>
            <w:r w:rsidRPr="005B56F0">
              <w:rPr>
                <w:lang w:val="uk-UA"/>
              </w:rPr>
              <w:t>Мінімальна партія поставки від одної одиниці – згідно заявки Замовника.</w:t>
            </w:r>
          </w:p>
        </w:tc>
      </w:tr>
      <w:tr w:rsidR="0028177B" w:rsidRPr="005B56F0" w:rsidTr="00282764">
        <w:trPr>
          <w:trHeight w:val="243"/>
        </w:trPr>
        <w:tc>
          <w:tcPr>
            <w:tcW w:w="10348" w:type="dxa"/>
            <w:tcBorders>
              <w:top w:val="single" w:sz="4" w:space="0" w:color="000000"/>
              <w:left w:val="single" w:sz="4" w:space="0" w:color="000000"/>
              <w:bottom w:val="single" w:sz="4" w:space="0" w:color="000000"/>
              <w:right w:val="single" w:sz="4" w:space="0" w:color="000000"/>
            </w:tcBorders>
            <w:shd w:val="clear" w:color="auto" w:fill="auto"/>
          </w:tcPr>
          <w:p w:rsidR="0028177B" w:rsidRPr="001D4F1F" w:rsidRDefault="0028177B" w:rsidP="00282764">
            <w:pPr>
              <w:pStyle w:val="a4"/>
              <w:tabs>
                <w:tab w:val="left" w:pos="1260"/>
                <w:tab w:val="left" w:pos="7200"/>
              </w:tabs>
              <w:ind w:left="0"/>
              <w:rPr>
                <w:lang w:val="uk-UA"/>
              </w:rPr>
            </w:pPr>
            <w:r w:rsidRPr="001D4F1F">
              <w:rPr>
                <w:lang w:val="uk-UA"/>
              </w:rPr>
              <w:t>Доставка товару – автотранспортом Учасника – переможця.</w:t>
            </w:r>
          </w:p>
        </w:tc>
      </w:tr>
      <w:tr w:rsidR="0028177B" w:rsidRPr="005B56F0" w:rsidTr="00282764">
        <w:trPr>
          <w:trHeight w:val="243"/>
        </w:trPr>
        <w:tc>
          <w:tcPr>
            <w:tcW w:w="10348" w:type="dxa"/>
            <w:tcBorders>
              <w:top w:val="single" w:sz="4" w:space="0" w:color="000000"/>
              <w:left w:val="single" w:sz="4" w:space="0" w:color="000000"/>
              <w:bottom w:val="single" w:sz="4" w:space="0" w:color="000000"/>
              <w:right w:val="single" w:sz="4" w:space="0" w:color="000000"/>
            </w:tcBorders>
            <w:shd w:val="clear" w:color="auto" w:fill="auto"/>
          </w:tcPr>
          <w:p w:rsidR="0028177B" w:rsidRPr="001D4F1F" w:rsidRDefault="0028177B" w:rsidP="00282764">
            <w:pPr>
              <w:pStyle w:val="Default"/>
              <w:rPr>
                <w:b/>
                <w:sz w:val="22"/>
                <w:szCs w:val="22"/>
                <w:lang w:eastAsia="ru-RU"/>
              </w:rPr>
            </w:pPr>
            <w:r w:rsidRPr="001D4F1F">
              <w:rPr>
                <w:b/>
                <w:sz w:val="22"/>
                <w:szCs w:val="22"/>
                <w:lang w:eastAsia="ru-RU"/>
              </w:rPr>
              <w:t>Учасник, у складі тендерної пропозиції, для підтвердження технічних та якісних характеристик предмету закупівлі, повинен надати наступні документи:</w:t>
            </w:r>
          </w:p>
          <w:p w:rsidR="0028177B" w:rsidRPr="001D4F1F" w:rsidRDefault="0028177B" w:rsidP="00282764">
            <w:pPr>
              <w:pStyle w:val="a4"/>
              <w:tabs>
                <w:tab w:val="left" w:pos="324"/>
              </w:tabs>
              <w:ind w:left="0"/>
              <w:rPr>
                <w:rFonts w:eastAsia="Times New Roman"/>
                <w:lang w:val="uk-UA"/>
              </w:rPr>
            </w:pPr>
            <w:r w:rsidRPr="001D4F1F">
              <w:rPr>
                <w:rFonts w:eastAsia="Times New Roman"/>
                <w:lang w:val="uk-UA"/>
              </w:rPr>
              <w:t xml:space="preserve">- лист-погодження із Додатком </w:t>
            </w:r>
            <w:r w:rsidR="007F7E3E">
              <w:rPr>
                <w:rFonts w:eastAsia="Times New Roman"/>
                <w:lang w:val="uk-UA"/>
              </w:rPr>
              <w:t>1</w:t>
            </w:r>
            <w:r w:rsidRPr="001D4F1F">
              <w:rPr>
                <w:rFonts w:eastAsia="Times New Roman"/>
                <w:lang w:val="uk-UA"/>
              </w:rPr>
              <w:t xml:space="preserve"> до тендерної документації «ТЕХНІЧНА СПЕЦИФІКАЦІЯ» (із зазначенням інформації передбаченої в Додатку </w:t>
            </w:r>
            <w:r w:rsidR="007F7E3E">
              <w:rPr>
                <w:rFonts w:eastAsia="Times New Roman"/>
                <w:lang w:val="uk-UA"/>
              </w:rPr>
              <w:t>1</w:t>
            </w:r>
            <w:r w:rsidRPr="001D4F1F">
              <w:rPr>
                <w:rFonts w:eastAsia="Times New Roman"/>
                <w:lang w:val="uk-UA"/>
              </w:rPr>
              <w:t xml:space="preserve"> до тендерної документації «ТЕХНІЧНА СПЕЦИФІКАЦІЯ»);</w:t>
            </w:r>
          </w:p>
          <w:p w:rsidR="0028177B" w:rsidRPr="001D4F1F" w:rsidRDefault="0028177B" w:rsidP="00282764">
            <w:pPr>
              <w:pStyle w:val="a4"/>
              <w:tabs>
                <w:tab w:val="left" w:pos="324"/>
              </w:tabs>
              <w:ind w:left="0"/>
              <w:rPr>
                <w:rFonts w:eastAsia="Times New Roman"/>
                <w:lang w:val="uk-UA"/>
              </w:rPr>
            </w:pPr>
            <w:r w:rsidRPr="001D4F1F">
              <w:rPr>
                <w:rFonts w:eastAsia="Times New Roman"/>
                <w:lang w:val="uk-UA"/>
              </w:rPr>
              <w:t>- документи, що вказані в технічних вимогах до продукції;</w:t>
            </w:r>
          </w:p>
          <w:p w:rsidR="0028177B" w:rsidRPr="001D4F1F" w:rsidRDefault="0028177B" w:rsidP="00282764">
            <w:pPr>
              <w:pStyle w:val="a4"/>
              <w:tabs>
                <w:tab w:val="left" w:pos="324"/>
              </w:tabs>
              <w:ind w:left="0"/>
              <w:rPr>
                <w:rFonts w:eastAsia="Times New Roman"/>
                <w:lang w:val="uk-UA"/>
              </w:rPr>
            </w:pPr>
            <w:r w:rsidRPr="001D4F1F">
              <w:rPr>
                <w:rFonts w:eastAsia="Times New Roman"/>
                <w:lang w:val="uk-UA"/>
              </w:rPr>
              <w:t>- зразок технічного паспорту (заводу - виробника) на кожен вид продукції;</w:t>
            </w:r>
          </w:p>
          <w:p w:rsidR="0028177B" w:rsidRPr="001D4F1F" w:rsidRDefault="0028177B" w:rsidP="00282764">
            <w:pPr>
              <w:shd w:val="clear" w:color="auto" w:fill="FFFFFF"/>
              <w:jc w:val="both"/>
            </w:pPr>
            <w:r w:rsidRPr="001D4F1F">
              <w:t>- у разі, якщо Учасник не є виробником Товару, він повинен надати гарантійний листа, завірений печаткою та підписом уповноваженої</w:t>
            </w:r>
            <w:r w:rsidRPr="001D4F1F">
              <w:rPr>
                <w:spacing w:val="1"/>
              </w:rPr>
              <w:t xml:space="preserve"> </w:t>
            </w:r>
            <w:r w:rsidRPr="001D4F1F">
              <w:t>посадової</w:t>
            </w:r>
            <w:r w:rsidRPr="001D4F1F">
              <w:rPr>
                <w:spacing w:val="1"/>
              </w:rPr>
              <w:t xml:space="preserve"> </w:t>
            </w:r>
            <w:r w:rsidRPr="001D4F1F">
              <w:t>особи</w:t>
            </w:r>
            <w:r w:rsidRPr="001D4F1F">
              <w:rPr>
                <w:spacing w:val="1"/>
              </w:rPr>
              <w:t xml:space="preserve"> </w:t>
            </w:r>
            <w:r w:rsidRPr="001D4F1F">
              <w:t>підприємства-виробника</w:t>
            </w:r>
            <w:r w:rsidRPr="001D4F1F">
              <w:rPr>
                <w:spacing w:val="1"/>
              </w:rPr>
              <w:t xml:space="preserve"> </w:t>
            </w:r>
            <w:r w:rsidRPr="001D4F1F">
              <w:t>з</w:t>
            </w:r>
            <w:r w:rsidRPr="001D4F1F">
              <w:rPr>
                <w:spacing w:val="1"/>
              </w:rPr>
              <w:t xml:space="preserve"> </w:t>
            </w:r>
            <w:r w:rsidRPr="001D4F1F">
              <w:t>підтвердженням готовності забезпечити Учаснику відпуск продукції, що є предметом закупівлі в</w:t>
            </w:r>
            <w:r w:rsidRPr="001D4F1F">
              <w:rPr>
                <w:spacing w:val="-52"/>
              </w:rPr>
              <w:t xml:space="preserve"> </w:t>
            </w:r>
            <w:r w:rsidRPr="001D4F1F">
              <w:t xml:space="preserve">обсягах та в терміни зазначені в документації. У разі якщо Учасник є виробником товару він надає письмову гарантію замовнику про </w:t>
            </w:r>
            <w:r w:rsidRPr="001D4F1F">
              <w:lastRenderedPageBreak/>
              <w:t>постачання заявлених обсягів в</w:t>
            </w:r>
            <w:r w:rsidRPr="001D4F1F">
              <w:rPr>
                <w:spacing w:val="1"/>
              </w:rPr>
              <w:t xml:space="preserve"> </w:t>
            </w:r>
            <w:r w:rsidRPr="001D4F1F">
              <w:t>зазначені</w:t>
            </w:r>
            <w:r w:rsidRPr="001D4F1F">
              <w:rPr>
                <w:spacing w:val="-3"/>
              </w:rPr>
              <w:t xml:space="preserve"> </w:t>
            </w:r>
            <w:r w:rsidRPr="001D4F1F">
              <w:t>в</w:t>
            </w:r>
            <w:r w:rsidRPr="001D4F1F">
              <w:rPr>
                <w:spacing w:val="3"/>
              </w:rPr>
              <w:t xml:space="preserve"> </w:t>
            </w:r>
            <w:r w:rsidRPr="001D4F1F">
              <w:t>документації</w:t>
            </w:r>
            <w:r w:rsidRPr="001D4F1F">
              <w:rPr>
                <w:spacing w:val="-2"/>
              </w:rPr>
              <w:t xml:space="preserve"> </w:t>
            </w:r>
            <w:r w:rsidRPr="001D4F1F">
              <w:t>терміни.</w:t>
            </w:r>
          </w:p>
        </w:tc>
      </w:tr>
    </w:tbl>
    <w:p w:rsidR="0028177B" w:rsidRDefault="0028177B" w:rsidP="0028177B">
      <w:pPr>
        <w:pStyle w:val="Default"/>
        <w:rPr>
          <w:color w:val="0000FF"/>
          <w:sz w:val="22"/>
          <w:szCs w:val="22"/>
        </w:rPr>
      </w:pPr>
    </w:p>
    <w:p w:rsidR="0028177B" w:rsidRPr="00B93236" w:rsidRDefault="0028177B" w:rsidP="0028177B">
      <w:pPr>
        <w:pStyle w:val="aa"/>
        <w:jc w:val="center"/>
        <w:rPr>
          <w:rFonts w:ascii="Times New Roman" w:hAnsi="Times New Roman"/>
          <w:sz w:val="24"/>
          <w:szCs w:val="24"/>
        </w:rPr>
      </w:pPr>
      <w:r w:rsidRPr="00B93236">
        <w:rPr>
          <w:rFonts w:ascii="Times New Roman" w:hAnsi="Times New Roman"/>
          <w:b/>
          <w:sz w:val="24"/>
          <w:szCs w:val="24"/>
        </w:rPr>
        <w:t xml:space="preserve">ТЕХНІЧНІ ВИМОГИ: </w:t>
      </w:r>
    </w:p>
    <w:p w:rsidR="0028177B" w:rsidRPr="00B93236" w:rsidRDefault="0028177B" w:rsidP="0028177B">
      <w:pPr>
        <w:pStyle w:val="aa"/>
        <w:rPr>
          <w:rFonts w:ascii="Times New Roman" w:hAnsi="Times New Roman"/>
          <w:b/>
          <w:sz w:val="12"/>
          <w:szCs w:val="12"/>
        </w:rPr>
      </w:pPr>
    </w:p>
    <w:p w:rsidR="0028177B" w:rsidRPr="00B714C5" w:rsidRDefault="0028177B" w:rsidP="0028177B">
      <w:pPr>
        <w:pStyle w:val="aa"/>
        <w:rPr>
          <w:rFonts w:ascii="Times New Roman" w:hAnsi="Times New Roman"/>
          <w:b/>
        </w:rPr>
      </w:pPr>
      <w:r w:rsidRPr="00B714C5">
        <w:rPr>
          <w:rFonts w:ascii="Times New Roman" w:hAnsi="Times New Roman"/>
          <w:b/>
        </w:rPr>
        <w:t>Загальні вимоги до виробів з бетону</w:t>
      </w:r>
      <w:r>
        <w:rPr>
          <w:rFonts w:ascii="Times New Roman" w:hAnsi="Times New Roman"/>
          <w:b/>
        </w:rPr>
        <w:t>:</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940"/>
        <w:gridCol w:w="3240"/>
      </w:tblGrid>
      <w:tr w:rsidR="0028177B" w:rsidRPr="00B714C5" w:rsidTr="00282764">
        <w:trPr>
          <w:trHeight w:val="405"/>
        </w:trPr>
        <w:tc>
          <w:tcPr>
            <w:tcW w:w="720" w:type="dxa"/>
            <w:vAlign w:val="center"/>
          </w:tcPr>
          <w:p w:rsidR="0028177B" w:rsidRDefault="0028177B" w:rsidP="00282764">
            <w:pPr>
              <w:pStyle w:val="aa"/>
              <w:jc w:val="center"/>
              <w:rPr>
                <w:rFonts w:ascii="Times New Roman" w:hAnsi="Times New Roman"/>
              </w:rPr>
            </w:pPr>
            <w:r w:rsidRPr="00B714C5">
              <w:rPr>
                <w:rFonts w:ascii="Times New Roman" w:hAnsi="Times New Roman"/>
              </w:rPr>
              <w:t>№</w:t>
            </w:r>
          </w:p>
          <w:p w:rsidR="0028177B" w:rsidRPr="00B714C5" w:rsidRDefault="0028177B" w:rsidP="00282764">
            <w:pPr>
              <w:pStyle w:val="aa"/>
              <w:jc w:val="center"/>
              <w:rPr>
                <w:rFonts w:ascii="Times New Roman" w:hAnsi="Times New Roman"/>
              </w:rPr>
            </w:pPr>
            <w:r w:rsidRPr="00B714C5">
              <w:rPr>
                <w:rFonts w:ascii="Times New Roman" w:hAnsi="Times New Roman"/>
              </w:rPr>
              <w:t>п/</w:t>
            </w:r>
            <w:proofErr w:type="spellStart"/>
            <w:r w:rsidRPr="00B714C5">
              <w:rPr>
                <w:rFonts w:ascii="Times New Roman" w:hAnsi="Times New Roman"/>
              </w:rPr>
              <w:t>п</w:t>
            </w:r>
            <w:proofErr w:type="spellEnd"/>
          </w:p>
        </w:tc>
        <w:tc>
          <w:tcPr>
            <w:tcW w:w="5940" w:type="dxa"/>
            <w:vAlign w:val="center"/>
          </w:tcPr>
          <w:p w:rsidR="0028177B" w:rsidRPr="00B714C5" w:rsidRDefault="0028177B" w:rsidP="00282764">
            <w:pPr>
              <w:pStyle w:val="aa"/>
              <w:jc w:val="center"/>
              <w:rPr>
                <w:rFonts w:ascii="Times New Roman" w:hAnsi="Times New Roman"/>
              </w:rPr>
            </w:pPr>
            <w:r w:rsidRPr="00B714C5">
              <w:rPr>
                <w:rFonts w:ascii="Times New Roman" w:hAnsi="Times New Roman"/>
              </w:rPr>
              <w:t>Найменування</w:t>
            </w:r>
          </w:p>
        </w:tc>
        <w:tc>
          <w:tcPr>
            <w:tcW w:w="3240" w:type="dxa"/>
            <w:vAlign w:val="center"/>
          </w:tcPr>
          <w:p w:rsidR="0028177B" w:rsidRPr="00B714C5" w:rsidRDefault="0028177B" w:rsidP="00282764">
            <w:pPr>
              <w:pStyle w:val="aa"/>
              <w:jc w:val="center"/>
              <w:rPr>
                <w:rFonts w:ascii="Times New Roman" w:hAnsi="Times New Roman"/>
              </w:rPr>
            </w:pPr>
            <w:r w:rsidRPr="00B714C5">
              <w:rPr>
                <w:rFonts w:ascii="Times New Roman" w:hAnsi="Times New Roman"/>
              </w:rPr>
              <w:t>Значення</w:t>
            </w:r>
          </w:p>
        </w:tc>
      </w:tr>
      <w:tr w:rsidR="0028177B" w:rsidRPr="00B714C5" w:rsidTr="00282764">
        <w:trPr>
          <w:trHeight w:val="170"/>
        </w:trPr>
        <w:tc>
          <w:tcPr>
            <w:tcW w:w="720" w:type="dxa"/>
            <w:vAlign w:val="center"/>
          </w:tcPr>
          <w:p w:rsidR="0028177B" w:rsidRPr="00B714C5" w:rsidRDefault="0028177B" w:rsidP="00282764">
            <w:pPr>
              <w:pStyle w:val="aa"/>
              <w:jc w:val="center"/>
              <w:rPr>
                <w:rFonts w:ascii="Times New Roman" w:hAnsi="Times New Roman"/>
              </w:rPr>
            </w:pPr>
            <w:r w:rsidRPr="00B714C5">
              <w:rPr>
                <w:rFonts w:ascii="Times New Roman" w:hAnsi="Times New Roman"/>
              </w:rPr>
              <w:t>1.</w:t>
            </w:r>
          </w:p>
        </w:tc>
        <w:tc>
          <w:tcPr>
            <w:tcW w:w="5940" w:type="dxa"/>
            <w:vAlign w:val="center"/>
          </w:tcPr>
          <w:p w:rsidR="0028177B" w:rsidRPr="00B714C5" w:rsidRDefault="0028177B" w:rsidP="00282764">
            <w:pPr>
              <w:pStyle w:val="aa"/>
              <w:rPr>
                <w:rFonts w:ascii="Times New Roman" w:hAnsi="Times New Roman"/>
              </w:rPr>
            </w:pPr>
            <w:r w:rsidRPr="00B714C5">
              <w:rPr>
                <w:rFonts w:ascii="Times New Roman" w:hAnsi="Times New Roman"/>
              </w:rPr>
              <w:t>Відповідність діючим стандартам</w:t>
            </w:r>
          </w:p>
        </w:tc>
        <w:tc>
          <w:tcPr>
            <w:tcW w:w="3240" w:type="dxa"/>
            <w:vAlign w:val="center"/>
          </w:tcPr>
          <w:p w:rsidR="0028177B" w:rsidRPr="00B714C5" w:rsidRDefault="0028177B" w:rsidP="00282764">
            <w:pPr>
              <w:pStyle w:val="aa"/>
              <w:jc w:val="center"/>
              <w:rPr>
                <w:rFonts w:ascii="Times New Roman" w:hAnsi="Times New Roman"/>
              </w:rPr>
            </w:pPr>
            <w:r w:rsidRPr="00B714C5">
              <w:rPr>
                <w:rFonts w:ascii="Times New Roman" w:hAnsi="Times New Roman"/>
              </w:rPr>
              <w:t>обов’язково</w:t>
            </w:r>
          </w:p>
        </w:tc>
      </w:tr>
      <w:tr w:rsidR="0028177B" w:rsidRPr="00B714C5" w:rsidTr="00282764">
        <w:trPr>
          <w:trHeight w:val="170"/>
        </w:trPr>
        <w:tc>
          <w:tcPr>
            <w:tcW w:w="720" w:type="dxa"/>
            <w:vAlign w:val="center"/>
          </w:tcPr>
          <w:p w:rsidR="0028177B" w:rsidRPr="00B714C5" w:rsidRDefault="0028177B" w:rsidP="00282764">
            <w:pPr>
              <w:pStyle w:val="aa"/>
              <w:jc w:val="center"/>
              <w:rPr>
                <w:rFonts w:ascii="Times New Roman" w:hAnsi="Times New Roman"/>
              </w:rPr>
            </w:pPr>
            <w:r w:rsidRPr="00B714C5">
              <w:rPr>
                <w:rFonts w:ascii="Times New Roman" w:hAnsi="Times New Roman"/>
              </w:rPr>
              <w:t>2.</w:t>
            </w:r>
          </w:p>
        </w:tc>
        <w:tc>
          <w:tcPr>
            <w:tcW w:w="5940" w:type="dxa"/>
            <w:vAlign w:val="center"/>
          </w:tcPr>
          <w:p w:rsidR="0028177B" w:rsidRPr="00B714C5" w:rsidRDefault="0028177B" w:rsidP="00282764">
            <w:pPr>
              <w:pStyle w:val="aa"/>
              <w:rPr>
                <w:rFonts w:ascii="Times New Roman" w:hAnsi="Times New Roman"/>
              </w:rPr>
            </w:pPr>
            <w:r w:rsidRPr="00B714C5">
              <w:rPr>
                <w:rFonts w:ascii="Times New Roman" w:hAnsi="Times New Roman"/>
              </w:rPr>
              <w:t>Дотримання гарантійних зобов’язань заводу – виробника.</w:t>
            </w:r>
          </w:p>
        </w:tc>
        <w:tc>
          <w:tcPr>
            <w:tcW w:w="3240" w:type="dxa"/>
            <w:vAlign w:val="center"/>
          </w:tcPr>
          <w:p w:rsidR="0028177B" w:rsidRPr="00B714C5" w:rsidRDefault="0028177B" w:rsidP="00282764">
            <w:pPr>
              <w:pStyle w:val="aa"/>
              <w:jc w:val="center"/>
              <w:rPr>
                <w:rFonts w:ascii="Times New Roman" w:hAnsi="Times New Roman"/>
              </w:rPr>
            </w:pPr>
            <w:r w:rsidRPr="00B714C5">
              <w:rPr>
                <w:rFonts w:ascii="Times New Roman" w:hAnsi="Times New Roman"/>
              </w:rPr>
              <w:t>обов’язково</w:t>
            </w:r>
          </w:p>
        </w:tc>
      </w:tr>
      <w:tr w:rsidR="0028177B" w:rsidRPr="00B714C5" w:rsidTr="00282764">
        <w:trPr>
          <w:trHeight w:val="170"/>
        </w:trPr>
        <w:tc>
          <w:tcPr>
            <w:tcW w:w="720" w:type="dxa"/>
            <w:vAlign w:val="center"/>
          </w:tcPr>
          <w:p w:rsidR="0028177B" w:rsidRPr="00B714C5" w:rsidRDefault="0028177B" w:rsidP="00282764">
            <w:pPr>
              <w:pStyle w:val="aa"/>
              <w:jc w:val="center"/>
              <w:rPr>
                <w:rFonts w:ascii="Times New Roman" w:hAnsi="Times New Roman"/>
              </w:rPr>
            </w:pPr>
            <w:r>
              <w:rPr>
                <w:rFonts w:ascii="Times New Roman" w:hAnsi="Times New Roman"/>
              </w:rPr>
              <w:t>3</w:t>
            </w:r>
            <w:r w:rsidRPr="00B714C5">
              <w:rPr>
                <w:rFonts w:ascii="Times New Roman" w:hAnsi="Times New Roman"/>
              </w:rPr>
              <w:t>.</w:t>
            </w:r>
          </w:p>
        </w:tc>
        <w:tc>
          <w:tcPr>
            <w:tcW w:w="5940" w:type="dxa"/>
            <w:vAlign w:val="center"/>
          </w:tcPr>
          <w:p w:rsidR="0028177B" w:rsidRPr="00B714C5" w:rsidRDefault="0028177B" w:rsidP="00282764">
            <w:pPr>
              <w:pStyle w:val="aa"/>
              <w:rPr>
                <w:rFonts w:ascii="Times New Roman" w:hAnsi="Times New Roman"/>
              </w:rPr>
            </w:pPr>
            <w:r w:rsidRPr="00B714C5">
              <w:rPr>
                <w:rFonts w:ascii="Times New Roman" w:hAnsi="Times New Roman"/>
              </w:rPr>
              <w:t>Термін експлуатації,  років,  не менший</w:t>
            </w:r>
          </w:p>
        </w:tc>
        <w:tc>
          <w:tcPr>
            <w:tcW w:w="3240" w:type="dxa"/>
            <w:vAlign w:val="center"/>
          </w:tcPr>
          <w:p w:rsidR="0028177B" w:rsidRPr="00B714C5" w:rsidRDefault="0028177B" w:rsidP="00282764">
            <w:pPr>
              <w:pStyle w:val="aa"/>
              <w:jc w:val="center"/>
              <w:rPr>
                <w:rFonts w:ascii="Times New Roman" w:hAnsi="Times New Roman"/>
              </w:rPr>
            </w:pPr>
            <w:r w:rsidRPr="00B714C5">
              <w:rPr>
                <w:rFonts w:ascii="Times New Roman" w:hAnsi="Times New Roman"/>
              </w:rPr>
              <w:t>25</w:t>
            </w:r>
          </w:p>
        </w:tc>
      </w:tr>
      <w:tr w:rsidR="0028177B" w:rsidRPr="00B714C5" w:rsidTr="00282764">
        <w:trPr>
          <w:trHeight w:val="170"/>
        </w:trPr>
        <w:tc>
          <w:tcPr>
            <w:tcW w:w="720" w:type="dxa"/>
            <w:vAlign w:val="center"/>
          </w:tcPr>
          <w:p w:rsidR="0028177B" w:rsidRPr="00B714C5" w:rsidRDefault="0028177B" w:rsidP="00282764">
            <w:pPr>
              <w:pStyle w:val="aa"/>
              <w:jc w:val="center"/>
              <w:rPr>
                <w:rFonts w:ascii="Times New Roman" w:hAnsi="Times New Roman"/>
              </w:rPr>
            </w:pPr>
            <w:r>
              <w:rPr>
                <w:rFonts w:ascii="Times New Roman" w:hAnsi="Times New Roman"/>
              </w:rPr>
              <w:t>4</w:t>
            </w:r>
            <w:r w:rsidRPr="00B714C5">
              <w:rPr>
                <w:rFonts w:ascii="Times New Roman" w:hAnsi="Times New Roman"/>
              </w:rPr>
              <w:t>.</w:t>
            </w:r>
          </w:p>
        </w:tc>
        <w:tc>
          <w:tcPr>
            <w:tcW w:w="5940" w:type="dxa"/>
            <w:vAlign w:val="center"/>
          </w:tcPr>
          <w:p w:rsidR="0028177B" w:rsidRPr="00B714C5" w:rsidRDefault="0028177B" w:rsidP="00282764">
            <w:pPr>
              <w:pStyle w:val="aa"/>
              <w:rPr>
                <w:rFonts w:ascii="Times New Roman" w:hAnsi="Times New Roman"/>
              </w:rPr>
            </w:pPr>
            <w:r w:rsidRPr="00B714C5">
              <w:rPr>
                <w:rFonts w:ascii="Times New Roman" w:hAnsi="Times New Roman"/>
              </w:rPr>
              <w:t>Представлення сертифікату відповідності, якості</w:t>
            </w:r>
          </w:p>
        </w:tc>
        <w:tc>
          <w:tcPr>
            <w:tcW w:w="3240" w:type="dxa"/>
            <w:vAlign w:val="center"/>
          </w:tcPr>
          <w:p w:rsidR="0028177B" w:rsidRPr="00B714C5" w:rsidRDefault="0028177B" w:rsidP="00282764">
            <w:pPr>
              <w:pStyle w:val="aa"/>
              <w:jc w:val="center"/>
              <w:rPr>
                <w:rFonts w:ascii="Times New Roman" w:hAnsi="Times New Roman"/>
              </w:rPr>
            </w:pPr>
            <w:r w:rsidRPr="00B714C5">
              <w:rPr>
                <w:rFonts w:ascii="Times New Roman" w:hAnsi="Times New Roman"/>
              </w:rPr>
              <w:t>обов’язково</w:t>
            </w:r>
          </w:p>
        </w:tc>
      </w:tr>
      <w:tr w:rsidR="0028177B" w:rsidRPr="00B714C5" w:rsidTr="00282764">
        <w:trPr>
          <w:trHeight w:val="170"/>
        </w:trPr>
        <w:tc>
          <w:tcPr>
            <w:tcW w:w="720" w:type="dxa"/>
            <w:tcBorders>
              <w:top w:val="single" w:sz="4" w:space="0" w:color="auto"/>
              <w:left w:val="single" w:sz="4" w:space="0" w:color="auto"/>
              <w:bottom w:val="single" w:sz="4" w:space="0" w:color="auto"/>
              <w:right w:val="single" w:sz="4" w:space="0" w:color="auto"/>
            </w:tcBorders>
            <w:vAlign w:val="center"/>
          </w:tcPr>
          <w:p w:rsidR="0028177B" w:rsidRPr="00B714C5" w:rsidRDefault="0028177B" w:rsidP="00282764">
            <w:pPr>
              <w:pStyle w:val="aa"/>
              <w:jc w:val="center"/>
              <w:rPr>
                <w:rFonts w:ascii="Times New Roman" w:hAnsi="Times New Roman"/>
              </w:rPr>
            </w:pPr>
            <w:r>
              <w:rPr>
                <w:rFonts w:ascii="Times New Roman" w:hAnsi="Times New Roman"/>
              </w:rPr>
              <w:t>5</w:t>
            </w:r>
            <w:r w:rsidRPr="00B714C5">
              <w:rPr>
                <w:rFonts w:ascii="Times New Roman" w:hAnsi="Times New Roman"/>
              </w:rPr>
              <w:t>.</w:t>
            </w:r>
          </w:p>
        </w:tc>
        <w:tc>
          <w:tcPr>
            <w:tcW w:w="5940" w:type="dxa"/>
            <w:tcBorders>
              <w:top w:val="single" w:sz="4" w:space="0" w:color="auto"/>
              <w:left w:val="single" w:sz="4" w:space="0" w:color="auto"/>
              <w:bottom w:val="single" w:sz="4" w:space="0" w:color="auto"/>
              <w:right w:val="single" w:sz="4" w:space="0" w:color="auto"/>
            </w:tcBorders>
            <w:vAlign w:val="center"/>
          </w:tcPr>
          <w:p w:rsidR="0028177B" w:rsidRPr="00B714C5" w:rsidRDefault="0028177B" w:rsidP="00282764">
            <w:pPr>
              <w:pStyle w:val="aa"/>
              <w:rPr>
                <w:rFonts w:ascii="Times New Roman" w:hAnsi="Times New Roman"/>
              </w:rPr>
            </w:pPr>
            <w:r w:rsidRPr="00B714C5">
              <w:rPr>
                <w:rFonts w:ascii="Times New Roman" w:hAnsi="Times New Roman"/>
              </w:rPr>
              <w:t xml:space="preserve">Представлення паспорта </w:t>
            </w:r>
          </w:p>
        </w:tc>
        <w:tc>
          <w:tcPr>
            <w:tcW w:w="3240" w:type="dxa"/>
            <w:tcBorders>
              <w:top w:val="single" w:sz="4" w:space="0" w:color="auto"/>
              <w:left w:val="single" w:sz="4" w:space="0" w:color="auto"/>
              <w:bottom w:val="single" w:sz="4" w:space="0" w:color="auto"/>
              <w:right w:val="single" w:sz="4" w:space="0" w:color="auto"/>
            </w:tcBorders>
            <w:vAlign w:val="center"/>
          </w:tcPr>
          <w:p w:rsidR="0028177B" w:rsidRPr="00B714C5" w:rsidRDefault="0028177B" w:rsidP="00282764">
            <w:pPr>
              <w:pStyle w:val="aa"/>
              <w:jc w:val="center"/>
              <w:rPr>
                <w:rFonts w:ascii="Times New Roman" w:hAnsi="Times New Roman"/>
              </w:rPr>
            </w:pPr>
            <w:r w:rsidRPr="00B714C5">
              <w:rPr>
                <w:rFonts w:ascii="Times New Roman" w:hAnsi="Times New Roman"/>
              </w:rPr>
              <w:t>обов’язково</w:t>
            </w:r>
          </w:p>
        </w:tc>
      </w:tr>
      <w:tr w:rsidR="0028177B" w:rsidRPr="00B714C5" w:rsidTr="00282764">
        <w:trPr>
          <w:trHeight w:val="170"/>
        </w:trPr>
        <w:tc>
          <w:tcPr>
            <w:tcW w:w="720" w:type="dxa"/>
            <w:tcBorders>
              <w:top w:val="single" w:sz="4" w:space="0" w:color="auto"/>
              <w:left w:val="single" w:sz="4" w:space="0" w:color="auto"/>
              <w:bottom w:val="single" w:sz="4" w:space="0" w:color="auto"/>
              <w:right w:val="single" w:sz="4" w:space="0" w:color="auto"/>
            </w:tcBorders>
            <w:vAlign w:val="center"/>
          </w:tcPr>
          <w:p w:rsidR="0028177B" w:rsidRPr="00B714C5" w:rsidRDefault="0028177B" w:rsidP="00282764">
            <w:pPr>
              <w:pStyle w:val="aa"/>
              <w:jc w:val="center"/>
              <w:rPr>
                <w:rFonts w:ascii="Times New Roman" w:hAnsi="Times New Roman"/>
              </w:rPr>
            </w:pPr>
            <w:r>
              <w:rPr>
                <w:rFonts w:ascii="Times New Roman" w:hAnsi="Times New Roman"/>
              </w:rPr>
              <w:t>6</w:t>
            </w:r>
            <w:r w:rsidRPr="00B714C5">
              <w:rPr>
                <w:rFonts w:ascii="Times New Roman" w:hAnsi="Times New Roman"/>
              </w:rPr>
              <w:t>.</w:t>
            </w:r>
          </w:p>
        </w:tc>
        <w:tc>
          <w:tcPr>
            <w:tcW w:w="5940" w:type="dxa"/>
            <w:tcBorders>
              <w:top w:val="single" w:sz="4" w:space="0" w:color="auto"/>
              <w:left w:val="single" w:sz="4" w:space="0" w:color="auto"/>
              <w:bottom w:val="single" w:sz="4" w:space="0" w:color="auto"/>
              <w:right w:val="single" w:sz="4" w:space="0" w:color="auto"/>
            </w:tcBorders>
            <w:vAlign w:val="center"/>
          </w:tcPr>
          <w:p w:rsidR="0028177B" w:rsidRPr="00B714C5" w:rsidRDefault="0028177B" w:rsidP="00282764">
            <w:pPr>
              <w:pStyle w:val="aa"/>
              <w:rPr>
                <w:rFonts w:ascii="Times New Roman" w:hAnsi="Times New Roman"/>
              </w:rPr>
            </w:pPr>
            <w:r w:rsidRPr="00B714C5">
              <w:rPr>
                <w:rFonts w:ascii="Times New Roman" w:hAnsi="Times New Roman"/>
              </w:rPr>
              <w:t>Представлення інструкції по монтажу і експлуатації</w:t>
            </w:r>
          </w:p>
        </w:tc>
        <w:tc>
          <w:tcPr>
            <w:tcW w:w="3240" w:type="dxa"/>
            <w:tcBorders>
              <w:top w:val="single" w:sz="4" w:space="0" w:color="auto"/>
              <w:left w:val="single" w:sz="4" w:space="0" w:color="auto"/>
              <w:bottom w:val="single" w:sz="4" w:space="0" w:color="auto"/>
              <w:right w:val="single" w:sz="4" w:space="0" w:color="auto"/>
            </w:tcBorders>
            <w:vAlign w:val="center"/>
          </w:tcPr>
          <w:p w:rsidR="0028177B" w:rsidRPr="00B714C5" w:rsidRDefault="0028177B" w:rsidP="00282764">
            <w:pPr>
              <w:pStyle w:val="aa"/>
              <w:jc w:val="center"/>
              <w:rPr>
                <w:rFonts w:ascii="Times New Roman" w:hAnsi="Times New Roman"/>
              </w:rPr>
            </w:pPr>
            <w:r w:rsidRPr="00B714C5">
              <w:rPr>
                <w:rFonts w:ascii="Times New Roman" w:hAnsi="Times New Roman"/>
              </w:rPr>
              <w:t>на вимогу</w:t>
            </w:r>
          </w:p>
        </w:tc>
      </w:tr>
    </w:tbl>
    <w:p w:rsidR="0028177B" w:rsidRDefault="0028177B" w:rsidP="0028177B">
      <w:pPr>
        <w:jc w:val="both"/>
        <w:rPr>
          <w:b/>
        </w:rPr>
      </w:pPr>
      <w:r>
        <w:rPr>
          <w:b/>
        </w:rPr>
        <w:t xml:space="preserve">   </w:t>
      </w:r>
    </w:p>
    <w:p w:rsidR="0028177B" w:rsidRDefault="0028177B" w:rsidP="0028177B">
      <w:pPr>
        <w:jc w:val="both"/>
        <w:rPr>
          <w:b/>
        </w:rPr>
      </w:pPr>
      <w:r w:rsidRPr="00B714C5">
        <w:rPr>
          <w:b/>
        </w:rPr>
        <w:t>п.1 Опора СВ 95-2</w:t>
      </w:r>
    </w:p>
    <w:p w:rsidR="0028177B" w:rsidRPr="00B714C5" w:rsidRDefault="0028177B" w:rsidP="0028177B">
      <w:pPr>
        <w:jc w:val="both"/>
        <w:rPr>
          <w:b/>
          <w:bCs/>
        </w:rPr>
      </w:pPr>
      <w:r w:rsidRPr="00B714C5">
        <w:t>(стояк попередньо напружений залізобетонний вібрований, довжиною 9,5 м, несуча здатність</w:t>
      </w:r>
      <w:r>
        <w:t xml:space="preserve"> </w:t>
      </w:r>
      <w:r w:rsidRPr="00B714C5">
        <w:t>2,0 т</w:t>
      </w:r>
      <w:r w:rsidRPr="00B714C5">
        <w:sym w:font="Symbol" w:char="F0D7"/>
      </w:r>
      <w:r w:rsidRPr="00B714C5">
        <w:t>м) згідно ДСТУ Б В.2.6-2:2009 «Конструкції будинків і споруд. Вироби бетонні і</w:t>
      </w:r>
      <w:r>
        <w:t xml:space="preserve"> </w:t>
      </w:r>
      <w:r w:rsidRPr="00B714C5">
        <w:t>залізобетонні. Загальні технічні умови»</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2693"/>
        <w:gridCol w:w="3946"/>
      </w:tblGrid>
      <w:tr w:rsidR="0028177B" w:rsidRPr="00DE6B5A" w:rsidTr="00282764">
        <w:trPr>
          <w:trHeight w:val="311"/>
        </w:trPr>
        <w:tc>
          <w:tcPr>
            <w:tcW w:w="3261" w:type="dxa"/>
            <w:tcBorders>
              <w:top w:val="single" w:sz="4" w:space="0" w:color="auto"/>
              <w:left w:val="single" w:sz="4" w:space="0" w:color="auto"/>
              <w:bottom w:val="single" w:sz="4" w:space="0" w:color="auto"/>
              <w:right w:val="single" w:sz="4" w:space="0" w:color="auto"/>
            </w:tcBorders>
            <w:vAlign w:val="center"/>
          </w:tcPr>
          <w:p w:rsidR="0028177B" w:rsidRPr="00B714C5" w:rsidRDefault="0028177B" w:rsidP="00282764">
            <w:pPr>
              <w:jc w:val="center"/>
              <w:rPr>
                <w:b/>
                <w:bCs/>
                <w:sz w:val="20"/>
                <w:szCs w:val="20"/>
              </w:rPr>
            </w:pPr>
            <w:r w:rsidRPr="00B714C5">
              <w:rPr>
                <w:b/>
                <w:bCs/>
                <w:sz w:val="20"/>
                <w:szCs w:val="20"/>
              </w:rPr>
              <w:t>Назва параметру</w:t>
            </w:r>
          </w:p>
        </w:tc>
        <w:tc>
          <w:tcPr>
            <w:tcW w:w="2693" w:type="dxa"/>
            <w:tcBorders>
              <w:top w:val="single" w:sz="4" w:space="0" w:color="auto"/>
              <w:left w:val="single" w:sz="4" w:space="0" w:color="auto"/>
              <w:bottom w:val="single" w:sz="4" w:space="0" w:color="auto"/>
              <w:right w:val="single" w:sz="4" w:space="0" w:color="auto"/>
            </w:tcBorders>
            <w:vAlign w:val="center"/>
          </w:tcPr>
          <w:p w:rsidR="0028177B" w:rsidRPr="00B714C5" w:rsidRDefault="0028177B" w:rsidP="00282764">
            <w:pPr>
              <w:jc w:val="center"/>
              <w:rPr>
                <w:b/>
                <w:bCs/>
                <w:sz w:val="20"/>
                <w:szCs w:val="20"/>
              </w:rPr>
            </w:pPr>
            <w:r w:rsidRPr="00B714C5">
              <w:rPr>
                <w:b/>
                <w:bCs/>
                <w:sz w:val="20"/>
                <w:szCs w:val="20"/>
              </w:rPr>
              <w:t>Параметри</w:t>
            </w:r>
          </w:p>
        </w:tc>
        <w:tc>
          <w:tcPr>
            <w:tcW w:w="3946" w:type="dxa"/>
            <w:tcBorders>
              <w:top w:val="single" w:sz="4" w:space="0" w:color="auto"/>
              <w:left w:val="single" w:sz="4" w:space="0" w:color="auto"/>
              <w:bottom w:val="single" w:sz="4" w:space="0" w:color="auto"/>
              <w:right w:val="single" w:sz="4" w:space="0" w:color="auto"/>
            </w:tcBorders>
            <w:vAlign w:val="center"/>
          </w:tcPr>
          <w:p w:rsidR="0028177B" w:rsidRPr="00B714C5" w:rsidRDefault="0028177B" w:rsidP="00282764">
            <w:pPr>
              <w:jc w:val="center"/>
              <w:rPr>
                <w:b/>
                <w:bCs/>
                <w:sz w:val="20"/>
                <w:szCs w:val="20"/>
              </w:rPr>
            </w:pPr>
            <w:r w:rsidRPr="00B714C5">
              <w:rPr>
                <w:b/>
                <w:bCs/>
                <w:sz w:val="20"/>
                <w:szCs w:val="20"/>
              </w:rPr>
              <w:t>Нормативні документи</w:t>
            </w:r>
          </w:p>
        </w:tc>
      </w:tr>
      <w:tr w:rsidR="0028177B" w:rsidRPr="00B714C5" w:rsidTr="00282764">
        <w:trPr>
          <w:trHeight w:val="185"/>
        </w:trPr>
        <w:tc>
          <w:tcPr>
            <w:tcW w:w="3261" w:type="dxa"/>
            <w:tcBorders>
              <w:top w:val="single" w:sz="4" w:space="0" w:color="auto"/>
              <w:left w:val="single" w:sz="4" w:space="0" w:color="auto"/>
              <w:bottom w:val="single" w:sz="4" w:space="0" w:color="auto"/>
              <w:right w:val="single" w:sz="4" w:space="0" w:color="auto"/>
            </w:tcBorders>
            <w:vAlign w:val="center"/>
          </w:tcPr>
          <w:p w:rsidR="0028177B" w:rsidRPr="00B714C5" w:rsidRDefault="0028177B" w:rsidP="00282764">
            <w:pPr>
              <w:pStyle w:val="aa"/>
              <w:rPr>
                <w:rFonts w:ascii="Times New Roman" w:hAnsi="Times New Roman"/>
              </w:rPr>
            </w:pPr>
            <w:r w:rsidRPr="00B714C5">
              <w:rPr>
                <w:rFonts w:ascii="Times New Roman" w:hAnsi="Times New Roman"/>
              </w:rPr>
              <w:t>Розрахунковий згинальний момент, т</w:t>
            </w:r>
            <w:r w:rsidRPr="00B714C5">
              <w:rPr>
                <w:rFonts w:ascii="Times New Roman" w:hAnsi="Times New Roman"/>
              </w:rPr>
              <w:sym w:font="Symbol" w:char="F0D7"/>
            </w:r>
            <w:r w:rsidRPr="00B714C5">
              <w:rPr>
                <w:rFonts w:ascii="Times New Roman" w:hAnsi="Times New Roman"/>
              </w:rPr>
              <w:t>м</w:t>
            </w:r>
          </w:p>
        </w:tc>
        <w:tc>
          <w:tcPr>
            <w:tcW w:w="2693" w:type="dxa"/>
            <w:tcBorders>
              <w:top w:val="single" w:sz="4" w:space="0" w:color="auto"/>
              <w:left w:val="single" w:sz="4" w:space="0" w:color="auto"/>
              <w:bottom w:val="single" w:sz="4" w:space="0" w:color="auto"/>
              <w:right w:val="single" w:sz="4" w:space="0" w:color="auto"/>
            </w:tcBorders>
            <w:vAlign w:val="center"/>
          </w:tcPr>
          <w:p w:rsidR="0028177B" w:rsidRPr="00B714C5" w:rsidRDefault="0028177B" w:rsidP="00282764">
            <w:pPr>
              <w:pStyle w:val="aa"/>
              <w:rPr>
                <w:rFonts w:ascii="Times New Roman" w:hAnsi="Times New Roman"/>
              </w:rPr>
            </w:pPr>
            <w:r w:rsidRPr="00B714C5">
              <w:rPr>
                <w:rFonts w:ascii="Times New Roman" w:hAnsi="Times New Roman"/>
              </w:rPr>
              <w:t>2</w:t>
            </w:r>
          </w:p>
        </w:tc>
        <w:tc>
          <w:tcPr>
            <w:tcW w:w="3946" w:type="dxa"/>
            <w:tcBorders>
              <w:top w:val="single" w:sz="4" w:space="0" w:color="auto"/>
              <w:left w:val="single" w:sz="4" w:space="0" w:color="auto"/>
              <w:right w:val="single" w:sz="4" w:space="0" w:color="auto"/>
            </w:tcBorders>
            <w:vAlign w:val="center"/>
          </w:tcPr>
          <w:p w:rsidR="0028177B" w:rsidRPr="00B714C5" w:rsidRDefault="0028177B" w:rsidP="00282764">
            <w:pPr>
              <w:pStyle w:val="aa"/>
              <w:rPr>
                <w:rFonts w:ascii="Times New Roman" w:hAnsi="Times New Roman"/>
              </w:rPr>
            </w:pPr>
            <w:r w:rsidRPr="00B714C5">
              <w:rPr>
                <w:rFonts w:ascii="Times New Roman" w:hAnsi="Times New Roman"/>
              </w:rPr>
              <w:t>Робочі креслення арх. №39н «Залізобетонні вібровані стояки  СВ 95-1, СВ 95-2, СВ 105-3,6, СВ 105-5»</w:t>
            </w:r>
          </w:p>
        </w:tc>
      </w:tr>
      <w:tr w:rsidR="0028177B" w:rsidRPr="00B714C5" w:rsidTr="00282764">
        <w:trPr>
          <w:trHeight w:val="246"/>
        </w:trPr>
        <w:tc>
          <w:tcPr>
            <w:tcW w:w="3261" w:type="dxa"/>
            <w:vMerge w:val="restart"/>
            <w:tcBorders>
              <w:top w:val="single" w:sz="4" w:space="0" w:color="auto"/>
              <w:left w:val="single" w:sz="4" w:space="0" w:color="auto"/>
              <w:right w:val="single" w:sz="4" w:space="0" w:color="auto"/>
            </w:tcBorders>
            <w:vAlign w:val="center"/>
          </w:tcPr>
          <w:p w:rsidR="0028177B" w:rsidRPr="00B714C5" w:rsidRDefault="0028177B" w:rsidP="00282764">
            <w:pPr>
              <w:pStyle w:val="aa"/>
              <w:rPr>
                <w:rFonts w:ascii="Times New Roman" w:hAnsi="Times New Roman"/>
              </w:rPr>
            </w:pPr>
            <w:r w:rsidRPr="00B714C5">
              <w:rPr>
                <w:rFonts w:ascii="Times New Roman" w:hAnsi="Times New Roman"/>
              </w:rPr>
              <w:t xml:space="preserve">Клас міцності бетону                     </w:t>
            </w:r>
          </w:p>
        </w:tc>
        <w:tc>
          <w:tcPr>
            <w:tcW w:w="2693" w:type="dxa"/>
            <w:tcBorders>
              <w:top w:val="single" w:sz="4" w:space="0" w:color="auto"/>
              <w:left w:val="single" w:sz="4" w:space="0" w:color="auto"/>
              <w:bottom w:val="single" w:sz="4" w:space="0" w:color="auto"/>
              <w:right w:val="single" w:sz="4" w:space="0" w:color="auto"/>
            </w:tcBorders>
            <w:vAlign w:val="center"/>
          </w:tcPr>
          <w:p w:rsidR="0028177B" w:rsidRPr="00B714C5" w:rsidRDefault="0028177B" w:rsidP="00282764">
            <w:pPr>
              <w:pStyle w:val="aa"/>
              <w:rPr>
                <w:rFonts w:ascii="Times New Roman" w:hAnsi="Times New Roman"/>
              </w:rPr>
            </w:pPr>
            <w:r w:rsidRPr="00B714C5">
              <w:rPr>
                <w:rFonts w:ascii="Times New Roman" w:hAnsi="Times New Roman"/>
              </w:rPr>
              <w:t>С 25/30</w:t>
            </w:r>
          </w:p>
        </w:tc>
        <w:tc>
          <w:tcPr>
            <w:tcW w:w="3946" w:type="dxa"/>
            <w:tcBorders>
              <w:top w:val="single" w:sz="4" w:space="0" w:color="auto"/>
              <w:left w:val="single" w:sz="4" w:space="0" w:color="auto"/>
              <w:bottom w:val="single" w:sz="4" w:space="0" w:color="auto"/>
              <w:right w:val="single" w:sz="4" w:space="0" w:color="auto"/>
            </w:tcBorders>
            <w:vAlign w:val="center"/>
          </w:tcPr>
          <w:p w:rsidR="0028177B" w:rsidRPr="00B714C5" w:rsidRDefault="0028177B" w:rsidP="00282764">
            <w:pPr>
              <w:pStyle w:val="aa"/>
              <w:rPr>
                <w:rFonts w:ascii="Times New Roman" w:hAnsi="Times New Roman"/>
              </w:rPr>
            </w:pPr>
            <w:r w:rsidRPr="00B714C5">
              <w:rPr>
                <w:rFonts w:ascii="Times New Roman" w:hAnsi="Times New Roman"/>
              </w:rPr>
              <w:t xml:space="preserve">ДСТУ Б В.2.7-176:2008 «Суміші бетонні та бетон» </w:t>
            </w:r>
          </w:p>
        </w:tc>
      </w:tr>
      <w:tr w:rsidR="0028177B" w:rsidRPr="00B714C5" w:rsidTr="00282764">
        <w:trPr>
          <w:trHeight w:val="207"/>
        </w:trPr>
        <w:tc>
          <w:tcPr>
            <w:tcW w:w="3261" w:type="dxa"/>
            <w:vMerge/>
            <w:tcBorders>
              <w:left w:val="single" w:sz="4" w:space="0" w:color="auto"/>
              <w:bottom w:val="single" w:sz="4" w:space="0" w:color="auto"/>
              <w:right w:val="single" w:sz="4" w:space="0" w:color="auto"/>
            </w:tcBorders>
            <w:vAlign w:val="center"/>
          </w:tcPr>
          <w:p w:rsidR="0028177B" w:rsidRPr="00B714C5" w:rsidRDefault="0028177B" w:rsidP="00282764">
            <w:pPr>
              <w:pStyle w:val="aa"/>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vAlign w:val="center"/>
          </w:tcPr>
          <w:p w:rsidR="0028177B" w:rsidRPr="00B714C5" w:rsidRDefault="0028177B" w:rsidP="00282764">
            <w:pPr>
              <w:pStyle w:val="aa"/>
              <w:rPr>
                <w:rFonts w:ascii="Times New Roman" w:hAnsi="Times New Roman"/>
              </w:rPr>
            </w:pPr>
            <w:r w:rsidRPr="00B714C5">
              <w:rPr>
                <w:rFonts w:ascii="Times New Roman" w:hAnsi="Times New Roman"/>
              </w:rPr>
              <w:t xml:space="preserve">В30  </w:t>
            </w:r>
          </w:p>
          <w:p w:rsidR="0028177B" w:rsidRPr="00B714C5" w:rsidRDefault="0028177B" w:rsidP="00282764">
            <w:pPr>
              <w:pStyle w:val="aa"/>
              <w:rPr>
                <w:rFonts w:ascii="Times New Roman" w:hAnsi="Times New Roman"/>
              </w:rPr>
            </w:pPr>
          </w:p>
        </w:tc>
        <w:tc>
          <w:tcPr>
            <w:tcW w:w="3946" w:type="dxa"/>
            <w:tcBorders>
              <w:top w:val="single" w:sz="4" w:space="0" w:color="auto"/>
              <w:left w:val="single" w:sz="4" w:space="0" w:color="auto"/>
              <w:right w:val="single" w:sz="4" w:space="0" w:color="auto"/>
            </w:tcBorders>
            <w:vAlign w:val="center"/>
          </w:tcPr>
          <w:p w:rsidR="0028177B" w:rsidRPr="00B714C5" w:rsidRDefault="0028177B" w:rsidP="00282764">
            <w:pPr>
              <w:pStyle w:val="aa"/>
              <w:rPr>
                <w:rFonts w:ascii="Times New Roman" w:hAnsi="Times New Roman"/>
              </w:rPr>
            </w:pPr>
            <w:r w:rsidRPr="00B714C5">
              <w:rPr>
                <w:rFonts w:ascii="Times New Roman" w:hAnsi="Times New Roman"/>
              </w:rPr>
              <w:t>ДСТУ Б В.2.7-43-96 «Будівельні матеріали. Бетони важкі. Технічні характеристики»</w:t>
            </w:r>
          </w:p>
        </w:tc>
      </w:tr>
      <w:tr w:rsidR="0028177B" w:rsidRPr="00B714C5" w:rsidTr="00282764">
        <w:trPr>
          <w:trHeight w:val="207"/>
        </w:trPr>
        <w:tc>
          <w:tcPr>
            <w:tcW w:w="3261" w:type="dxa"/>
            <w:tcBorders>
              <w:top w:val="single" w:sz="4" w:space="0" w:color="auto"/>
              <w:left w:val="single" w:sz="4" w:space="0" w:color="auto"/>
              <w:bottom w:val="single" w:sz="4" w:space="0" w:color="auto"/>
              <w:right w:val="single" w:sz="4" w:space="0" w:color="auto"/>
            </w:tcBorders>
            <w:vAlign w:val="center"/>
          </w:tcPr>
          <w:p w:rsidR="0028177B" w:rsidRPr="00B714C5" w:rsidRDefault="0028177B" w:rsidP="00282764">
            <w:pPr>
              <w:pStyle w:val="aa"/>
              <w:rPr>
                <w:rFonts w:ascii="Times New Roman" w:hAnsi="Times New Roman"/>
              </w:rPr>
            </w:pPr>
            <w:r w:rsidRPr="00B714C5">
              <w:rPr>
                <w:rFonts w:ascii="Times New Roman" w:hAnsi="Times New Roman"/>
              </w:rPr>
              <w:t>Марка бетону за морозостійкістю</w:t>
            </w:r>
          </w:p>
        </w:tc>
        <w:tc>
          <w:tcPr>
            <w:tcW w:w="2693" w:type="dxa"/>
            <w:tcBorders>
              <w:top w:val="single" w:sz="4" w:space="0" w:color="auto"/>
              <w:left w:val="single" w:sz="4" w:space="0" w:color="auto"/>
              <w:bottom w:val="single" w:sz="4" w:space="0" w:color="auto"/>
              <w:right w:val="single" w:sz="4" w:space="0" w:color="auto"/>
            </w:tcBorders>
            <w:vAlign w:val="center"/>
          </w:tcPr>
          <w:p w:rsidR="0028177B" w:rsidRPr="00B714C5" w:rsidRDefault="0028177B" w:rsidP="00282764">
            <w:pPr>
              <w:pStyle w:val="aa"/>
              <w:rPr>
                <w:rFonts w:ascii="Times New Roman" w:hAnsi="Times New Roman"/>
              </w:rPr>
            </w:pPr>
            <w:r w:rsidRPr="00B714C5">
              <w:rPr>
                <w:rFonts w:ascii="Times New Roman" w:hAnsi="Times New Roman"/>
              </w:rPr>
              <w:t>F150</w:t>
            </w:r>
          </w:p>
        </w:tc>
        <w:tc>
          <w:tcPr>
            <w:tcW w:w="3946" w:type="dxa"/>
            <w:vMerge w:val="restart"/>
            <w:tcBorders>
              <w:top w:val="single" w:sz="4" w:space="0" w:color="auto"/>
              <w:left w:val="single" w:sz="4" w:space="0" w:color="auto"/>
              <w:right w:val="single" w:sz="4" w:space="0" w:color="auto"/>
            </w:tcBorders>
            <w:vAlign w:val="center"/>
          </w:tcPr>
          <w:p w:rsidR="0028177B" w:rsidRPr="00B714C5" w:rsidRDefault="0028177B" w:rsidP="00282764">
            <w:pPr>
              <w:pStyle w:val="aa"/>
              <w:rPr>
                <w:rFonts w:ascii="Times New Roman" w:hAnsi="Times New Roman"/>
              </w:rPr>
            </w:pPr>
            <w:r w:rsidRPr="00B714C5">
              <w:rPr>
                <w:rFonts w:ascii="Times New Roman" w:hAnsi="Times New Roman"/>
              </w:rPr>
              <w:t>ДБН В.2.6-98:2009 «Бетонні та залізобетонні конструкції. Основні положення»</w:t>
            </w:r>
          </w:p>
        </w:tc>
      </w:tr>
      <w:tr w:rsidR="0028177B" w:rsidRPr="00B714C5" w:rsidTr="00282764">
        <w:trPr>
          <w:trHeight w:val="246"/>
        </w:trPr>
        <w:tc>
          <w:tcPr>
            <w:tcW w:w="3261" w:type="dxa"/>
            <w:tcBorders>
              <w:top w:val="single" w:sz="4" w:space="0" w:color="auto"/>
              <w:left w:val="single" w:sz="4" w:space="0" w:color="auto"/>
              <w:bottom w:val="single" w:sz="4" w:space="0" w:color="auto"/>
              <w:right w:val="single" w:sz="4" w:space="0" w:color="auto"/>
            </w:tcBorders>
            <w:vAlign w:val="center"/>
          </w:tcPr>
          <w:p w:rsidR="0028177B" w:rsidRPr="00B714C5" w:rsidRDefault="0028177B" w:rsidP="00282764">
            <w:pPr>
              <w:pStyle w:val="aa"/>
              <w:rPr>
                <w:rFonts w:ascii="Times New Roman" w:hAnsi="Times New Roman"/>
              </w:rPr>
            </w:pPr>
            <w:r w:rsidRPr="00B714C5">
              <w:rPr>
                <w:rFonts w:ascii="Times New Roman" w:hAnsi="Times New Roman"/>
              </w:rPr>
              <w:t>Марка бетону за водопроникністю</w:t>
            </w:r>
          </w:p>
        </w:tc>
        <w:tc>
          <w:tcPr>
            <w:tcW w:w="2693" w:type="dxa"/>
            <w:tcBorders>
              <w:top w:val="single" w:sz="4" w:space="0" w:color="auto"/>
              <w:left w:val="single" w:sz="4" w:space="0" w:color="auto"/>
              <w:bottom w:val="single" w:sz="4" w:space="0" w:color="auto"/>
              <w:right w:val="single" w:sz="4" w:space="0" w:color="auto"/>
            </w:tcBorders>
            <w:vAlign w:val="center"/>
          </w:tcPr>
          <w:p w:rsidR="0028177B" w:rsidRPr="00B714C5" w:rsidRDefault="0028177B" w:rsidP="00282764">
            <w:pPr>
              <w:pStyle w:val="aa"/>
              <w:rPr>
                <w:rFonts w:ascii="Times New Roman" w:hAnsi="Times New Roman"/>
              </w:rPr>
            </w:pPr>
            <w:r w:rsidRPr="00B714C5">
              <w:rPr>
                <w:rFonts w:ascii="Times New Roman" w:hAnsi="Times New Roman"/>
              </w:rPr>
              <w:t>W2</w:t>
            </w:r>
          </w:p>
        </w:tc>
        <w:tc>
          <w:tcPr>
            <w:tcW w:w="3946" w:type="dxa"/>
            <w:vMerge/>
            <w:tcBorders>
              <w:left w:val="single" w:sz="4" w:space="0" w:color="auto"/>
              <w:bottom w:val="single" w:sz="4" w:space="0" w:color="auto"/>
              <w:right w:val="single" w:sz="4" w:space="0" w:color="auto"/>
            </w:tcBorders>
            <w:vAlign w:val="center"/>
          </w:tcPr>
          <w:p w:rsidR="0028177B" w:rsidRPr="00B714C5" w:rsidRDefault="0028177B" w:rsidP="00282764">
            <w:pPr>
              <w:pStyle w:val="aa"/>
              <w:rPr>
                <w:rFonts w:ascii="Times New Roman" w:hAnsi="Times New Roman"/>
              </w:rPr>
            </w:pPr>
          </w:p>
        </w:tc>
      </w:tr>
      <w:tr w:rsidR="0028177B" w:rsidRPr="00B714C5" w:rsidTr="00282764">
        <w:trPr>
          <w:trHeight w:val="246"/>
        </w:trPr>
        <w:tc>
          <w:tcPr>
            <w:tcW w:w="3261" w:type="dxa"/>
            <w:tcBorders>
              <w:top w:val="single" w:sz="4" w:space="0" w:color="auto"/>
              <w:left w:val="single" w:sz="4" w:space="0" w:color="auto"/>
              <w:bottom w:val="single" w:sz="4" w:space="0" w:color="auto"/>
              <w:right w:val="single" w:sz="4" w:space="0" w:color="auto"/>
            </w:tcBorders>
            <w:vAlign w:val="center"/>
          </w:tcPr>
          <w:p w:rsidR="0028177B" w:rsidRPr="00B714C5" w:rsidRDefault="0028177B" w:rsidP="00282764">
            <w:pPr>
              <w:pStyle w:val="aa"/>
              <w:rPr>
                <w:rFonts w:ascii="Times New Roman" w:hAnsi="Times New Roman"/>
              </w:rPr>
            </w:pPr>
            <w:r w:rsidRPr="00B714C5">
              <w:rPr>
                <w:rFonts w:ascii="Times New Roman" w:hAnsi="Times New Roman"/>
              </w:rPr>
              <w:t>Об’єм бетону, м</w:t>
            </w:r>
            <w:r w:rsidRPr="00B714C5">
              <w:rPr>
                <w:rFonts w:ascii="Times New Roman" w:hAnsi="Times New Roman"/>
                <w:vertAlign w:val="superscript"/>
              </w:rPr>
              <w:t>3</w:t>
            </w:r>
          </w:p>
        </w:tc>
        <w:tc>
          <w:tcPr>
            <w:tcW w:w="2693" w:type="dxa"/>
            <w:tcBorders>
              <w:top w:val="single" w:sz="4" w:space="0" w:color="auto"/>
              <w:left w:val="single" w:sz="4" w:space="0" w:color="auto"/>
              <w:bottom w:val="single" w:sz="4" w:space="0" w:color="auto"/>
              <w:right w:val="single" w:sz="4" w:space="0" w:color="auto"/>
            </w:tcBorders>
            <w:vAlign w:val="center"/>
          </w:tcPr>
          <w:p w:rsidR="0028177B" w:rsidRPr="00B714C5" w:rsidRDefault="0028177B" w:rsidP="00282764">
            <w:pPr>
              <w:pStyle w:val="aa"/>
              <w:rPr>
                <w:rFonts w:ascii="Times New Roman" w:hAnsi="Times New Roman"/>
              </w:rPr>
            </w:pPr>
            <w:r w:rsidRPr="00B714C5">
              <w:rPr>
                <w:rFonts w:ascii="Times New Roman" w:hAnsi="Times New Roman"/>
              </w:rPr>
              <w:t>~ 0,3</w:t>
            </w:r>
          </w:p>
        </w:tc>
        <w:tc>
          <w:tcPr>
            <w:tcW w:w="3946" w:type="dxa"/>
            <w:vMerge w:val="restart"/>
            <w:tcBorders>
              <w:top w:val="single" w:sz="4" w:space="0" w:color="auto"/>
              <w:left w:val="single" w:sz="4" w:space="0" w:color="auto"/>
              <w:right w:val="single" w:sz="4" w:space="0" w:color="auto"/>
            </w:tcBorders>
            <w:vAlign w:val="center"/>
          </w:tcPr>
          <w:p w:rsidR="0028177B" w:rsidRPr="00B714C5" w:rsidRDefault="0028177B" w:rsidP="00282764">
            <w:pPr>
              <w:pStyle w:val="aa"/>
              <w:rPr>
                <w:rFonts w:ascii="Times New Roman" w:hAnsi="Times New Roman"/>
              </w:rPr>
            </w:pPr>
            <w:r w:rsidRPr="00B714C5">
              <w:rPr>
                <w:rFonts w:ascii="Times New Roman" w:hAnsi="Times New Roman"/>
              </w:rPr>
              <w:t>Робочі креслення арх. №39н «Залізобетонні вібровані стояки СВ 95-1, СВ 95-2, СВ 105-3,6, СВ 105-5»</w:t>
            </w:r>
          </w:p>
        </w:tc>
      </w:tr>
      <w:tr w:rsidR="0028177B" w:rsidRPr="00B714C5" w:rsidTr="00282764">
        <w:trPr>
          <w:trHeight w:val="246"/>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28177B" w:rsidRPr="00B714C5" w:rsidRDefault="0028177B" w:rsidP="00282764">
            <w:pPr>
              <w:pStyle w:val="aa"/>
              <w:rPr>
                <w:rFonts w:ascii="Times New Roman" w:hAnsi="Times New Roman"/>
              </w:rPr>
            </w:pPr>
            <w:r w:rsidRPr="00B714C5">
              <w:rPr>
                <w:rFonts w:ascii="Times New Roman" w:hAnsi="Times New Roman"/>
              </w:rPr>
              <w:t>Габаритні розміри (мм):</w:t>
            </w:r>
          </w:p>
          <w:p w:rsidR="0028177B" w:rsidRPr="00B714C5" w:rsidRDefault="0028177B" w:rsidP="00282764">
            <w:pPr>
              <w:pStyle w:val="aa"/>
              <w:rPr>
                <w:rFonts w:ascii="Times New Roman" w:hAnsi="Times New Roman"/>
              </w:rPr>
            </w:pPr>
            <w:r w:rsidRPr="00B714C5">
              <w:rPr>
                <w:rFonts w:ascii="Times New Roman" w:hAnsi="Times New Roman"/>
              </w:rPr>
              <w:t xml:space="preserve">- довжина стояка      </w:t>
            </w:r>
          </w:p>
          <w:p w:rsidR="0028177B" w:rsidRPr="00B714C5" w:rsidRDefault="0028177B" w:rsidP="00282764">
            <w:pPr>
              <w:pStyle w:val="aa"/>
              <w:rPr>
                <w:rFonts w:ascii="Times New Roman" w:hAnsi="Times New Roman"/>
              </w:rPr>
            </w:pPr>
            <w:r w:rsidRPr="00B714C5">
              <w:rPr>
                <w:rFonts w:ascii="Times New Roman" w:hAnsi="Times New Roman"/>
              </w:rPr>
              <w:t>- нижній край*</w:t>
            </w:r>
          </w:p>
          <w:p w:rsidR="0028177B" w:rsidRPr="00B714C5" w:rsidRDefault="0028177B" w:rsidP="00282764">
            <w:pPr>
              <w:pStyle w:val="aa"/>
              <w:rPr>
                <w:rFonts w:ascii="Times New Roman" w:hAnsi="Times New Roman"/>
              </w:rPr>
            </w:pPr>
            <w:r w:rsidRPr="00B714C5">
              <w:rPr>
                <w:rFonts w:ascii="Times New Roman" w:hAnsi="Times New Roman"/>
              </w:rPr>
              <w:t>- верхній край*</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8177B" w:rsidRPr="00B714C5" w:rsidRDefault="0028177B" w:rsidP="00282764">
            <w:pPr>
              <w:pStyle w:val="aa"/>
              <w:rPr>
                <w:rFonts w:ascii="Times New Roman" w:hAnsi="Times New Roman"/>
              </w:rPr>
            </w:pPr>
          </w:p>
          <w:p w:rsidR="0028177B" w:rsidRPr="00B714C5" w:rsidRDefault="0028177B" w:rsidP="00282764">
            <w:pPr>
              <w:pStyle w:val="aa"/>
              <w:rPr>
                <w:rFonts w:ascii="Times New Roman" w:hAnsi="Times New Roman"/>
              </w:rPr>
            </w:pPr>
            <w:r w:rsidRPr="00B714C5">
              <w:rPr>
                <w:rFonts w:ascii="Times New Roman" w:hAnsi="Times New Roman"/>
              </w:rPr>
              <w:t>9500</w:t>
            </w:r>
          </w:p>
          <w:p w:rsidR="0028177B" w:rsidRPr="00B714C5" w:rsidRDefault="0028177B" w:rsidP="00282764">
            <w:pPr>
              <w:pStyle w:val="aa"/>
              <w:rPr>
                <w:rFonts w:ascii="Times New Roman" w:hAnsi="Times New Roman"/>
              </w:rPr>
            </w:pPr>
            <w:r w:rsidRPr="00B714C5">
              <w:rPr>
                <w:rFonts w:ascii="Times New Roman" w:hAnsi="Times New Roman"/>
              </w:rPr>
              <w:t>175(165) х245 (240) х150</w:t>
            </w:r>
          </w:p>
          <w:p w:rsidR="0028177B" w:rsidRPr="00B714C5" w:rsidRDefault="0028177B" w:rsidP="00282764">
            <w:pPr>
              <w:pStyle w:val="aa"/>
              <w:rPr>
                <w:rFonts w:ascii="Times New Roman" w:hAnsi="Times New Roman"/>
              </w:rPr>
            </w:pPr>
            <w:r w:rsidRPr="00B714C5">
              <w:rPr>
                <w:rFonts w:ascii="Times New Roman" w:hAnsi="Times New Roman"/>
              </w:rPr>
              <w:t>175(165) х150 (165) х150</w:t>
            </w:r>
          </w:p>
        </w:tc>
        <w:tc>
          <w:tcPr>
            <w:tcW w:w="3946" w:type="dxa"/>
            <w:vMerge/>
            <w:tcBorders>
              <w:left w:val="single" w:sz="4" w:space="0" w:color="auto"/>
              <w:right w:val="single" w:sz="4" w:space="0" w:color="auto"/>
            </w:tcBorders>
            <w:vAlign w:val="center"/>
          </w:tcPr>
          <w:p w:rsidR="0028177B" w:rsidRPr="00B714C5" w:rsidRDefault="0028177B" w:rsidP="00282764">
            <w:pPr>
              <w:pStyle w:val="aa"/>
              <w:rPr>
                <w:rFonts w:ascii="Times New Roman" w:hAnsi="Times New Roman"/>
              </w:rPr>
            </w:pPr>
          </w:p>
        </w:tc>
      </w:tr>
      <w:tr w:rsidR="0028177B" w:rsidRPr="00B714C5" w:rsidTr="00282764">
        <w:trPr>
          <w:trHeight w:val="246"/>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28177B" w:rsidRPr="00B714C5" w:rsidRDefault="0028177B" w:rsidP="00282764">
            <w:pPr>
              <w:pStyle w:val="aa"/>
              <w:rPr>
                <w:rFonts w:ascii="Times New Roman" w:hAnsi="Times New Roman"/>
              </w:rPr>
            </w:pPr>
            <w:r w:rsidRPr="00B714C5">
              <w:rPr>
                <w:rFonts w:ascii="Times New Roman" w:hAnsi="Times New Roman"/>
              </w:rPr>
              <w:t>Маса, кг</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28177B" w:rsidRPr="00B714C5" w:rsidRDefault="0028177B" w:rsidP="00282764">
            <w:pPr>
              <w:pStyle w:val="aa"/>
              <w:rPr>
                <w:rFonts w:ascii="Times New Roman" w:hAnsi="Times New Roman"/>
              </w:rPr>
            </w:pPr>
            <w:r w:rsidRPr="00B714C5">
              <w:rPr>
                <w:rFonts w:ascii="Times New Roman" w:hAnsi="Times New Roman"/>
              </w:rPr>
              <w:t>750</w:t>
            </w:r>
          </w:p>
        </w:tc>
        <w:tc>
          <w:tcPr>
            <w:tcW w:w="3946" w:type="dxa"/>
            <w:vMerge/>
            <w:tcBorders>
              <w:left w:val="single" w:sz="4" w:space="0" w:color="auto"/>
              <w:bottom w:val="single" w:sz="4" w:space="0" w:color="auto"/>
              <w:right w:val="single" w:sz="4" w:space="0" w:color="auto"/>
            </w:tcBorders>
            <w:vAlign w:val="center"/>
          </w:tcPr>
          <w:p w:rsidR="0028177B" w:rsidRPr="00B714C5" w:rsidRDefault="0028177B" w:rsidP="00282764">
            <w:pPr>
              <w:pStyle w:val="aa"/>
              <w:rPr>
                <w:rFonts w:ascii="Times New Roman" w:hAnsi="Times New Roman"/>
              </w:rPr>
            </w:pPr>
          </w:p>
        </w:tc>
      </w:tr>
      <w:tr w:rsidR="0028177B" w:rsidRPr="00B714C5" w:rsidTr="00282764">
        <w:trPr>
          <w:trHeight w:val="560"/>
        </w:trPr>
        <w:tc>
          <w:tcPr>
            <w:tcW w:w="3261" w:type="dxa"/>
            <w:vMerge w:val="restart"/>
            <w:tcBorders>
              <w:top w:val="single" w:sz="4" w:space="0" w:color="auto"/>
              <w:left w:val="single" w:sz="4" w:space="0" w:color="auto"/>
              <w:right w:val="single" w:sz="4" w:space="0" w:color="auto"/>
            </w:tcBorders>
            <w:shd w:val="clear" w:color="auto" w:fill="auto"/>
          </w:tcPr>
          <w:p w:rsidR="0028177B" w:rsidRPr="00B714C5" w:rsidRDefault="0028177B" w:rsidP="00282764">
            <w:pPr>
              <w:pStyle w:val="aa"/>
              <w:rPr>
                <w:rFonts w:ascii="Times New Roman" w:hAnsi="Times New Roman"/>
                <w:u w:val="single"/>
              </w:rPr>
            </w:pPr>
            <w:r w:rsidRPr="00B714C5">
              <w:rPr>
                <w:rFonts w:ascii="Times New Roman" w:hAnsi="Times New Roman"/>
                <w:u w:val="single"/>
              </w:rPr>
              <w:t>Умови експлуатації:</w:t>
            </w:r>
          </w:p>
          <w:p w:rsidR="0028177B" w:rsidRPr="00B714C5" w:rsidRDefault="0028177B" w:rsidP="00282764">
            <w:pPr>
              <w:pStyle w:val="aa"/>
              <w:rPr>
                <w:rFonts w:ascii="Times New Roman" w:hAnsi="Times New Roman"/>
              </w:rPr>
            </w:pPr>
            <w:r w:rsidRPr="00B714C5">
              <w:rPr>
                <w:rFonts w:ascii="Times New Roman" w:hAnsi="Times New Roman"/>
              </w:rPr>
              <w:t xml:space="preserve">- температурний діапазон, </w:t>
            </w:r>
            <w:proofErr w:type="spellStart"/>
            <w:r w:rsidRPr="00B714C5">
              <w:rPr>
                <w:rFonts w:ascii="Times New Roman" w:hAnsi="Times New Roman"/>
                <w:vertAlign w:val="superscript"/>
              </w:rPr>
              <w:t>о</w:t>
            </w:r>
            <w:r w:rsidRPr="00B714C5">
              <w:rPr>
                <w:rFonts w:ascii="Times New Roman" w:hAnsi="Times New Roman"/>
              </w:rPr>
              <w:t>С</w:t>
            </w:r>
            <w:proofErr w:type="spellEnd"/>
          </w:p>
          <w:p w:rsidR="0028177B" w:rsidRPr="00B714C5" w:rsidRDefault="0028177B" w:rsidP="00282764">
            <w:pPr>
              <w:pStyle w:val="aa"/>
              <w:rPr>
                <w:rFonts w:ascii="Times New Roman" w:hAnsi="Times New Roman"/>
              </w:rPr>
            </w:pPr>
            <w:r w:rsidRPr="00B714C5">
              <w:rPr>
                <w:rFonts w:ascii="Times New Roman" w:hAnsi="Times New Roman"/>
              </w:rPr>
              <w:t>- район за навантаженням ожеледі</w:t>
            </w:r>
          </w:p>
          <w:p w:rsidR="0028177B" w:rsidRPr="00B714C5" w:rsidRDefault="0028177B" w:rsidP="00282764">
            <w:pPr>
              <w:pStyle w:val="aa"/>
              <w:rPr>
                <w:rFonts w:ascii="Times New Roman" w:hAnsi="Times New Roman"/>
              </w:rPr>
            </w:pPr>
            <w:r w:rsidRPr="00B714C5">
              <w:rPr>
                <w:rFonts w:ascii="Times New Roman" w:hAnsi="Times New Roman"/>
              </w:rPr>
              <w:t>- район за вітровим тиском</w:t>
            </w:r>
          </w:p>
          <w:p w:rsidR="0028177B" w:rsidRPr="00B714C5" w:rsidRDefault="0028177B" w:rsidP="00282764">
            <w:pPr>
              <w:pStyle w:val="aa"/>
              <w:rPr>
                <w:rFonts w:ascii="Times New Roman" w:hAnsi="Times New Roman"/>
              </w:rPr>
            </w:pPr>
            <w:r w:rsidRPr="00B714C5">
              <w:rPr>
                <w:rFonts w:ascii="Times New Roman" w:hAnsi="Times New Roman"/>
              </w:rPr>
              <w:t xml:space="preserve">   - район за навантаженням дії вітру на проводи вкриті ожеледдю</w:t>
            </w:r>
          </w:p>
        </w:tc>
        <w:tc>
          <w:tcPr>
            <w:tcW w:w="2693" w:type="dxa"/>
            <w:tcBorders>
              <w:top w:val="single" w:sz="4" w:space="0" w:color="auto"/>
              <w:left w:val="single" w:sz="4" w:space="0" w:color="auto"/>
              <w:right w:val="single" w:sz="4" w:space="0" w:color="auto"/>
            </w:tcBorders>
            <w:shd w:val="clear" w:color="auto" w:fill="auto"/>
          </w:tcPr>
          <w:p w:rsidR="0028177B" w:rsidRPr="00B714C5" w:rsidRDefault="0028177B" w:rsidP="00282764">
            <w:pPr>
              <w:pStyle w:val="aa"/>
              <w:rPr>
                <w:rFonts w:ascii="Times New Roman" w:hAnsi="Times New Roman"/>
              </w:rPr>
            </w:pPr>
          </w:p>
          <w:p w:rsidR="0028177B" w:rsidRPr="00B714C5" w:rsidRDefault="0028177B" w:rsidP="00282764">
            <w:pPr>
              <w:pStyle w:val="aa"/>
              <w:rPr>
                <w:rFonts w:ascii="Times New Roman" w:hAnsi="Times New Roman"/>
              </w:rPr>
            </w:pPr>
            <w:r w:rsidRPr="00B714C5">
              <w:rPr>
                <w:rFonts w:ascii="Times New Roman" w:hAnsi="Times New Roman"/>
              </w:rPr>
              <w:t>-40…+40</w:t>
            </w:r>
          </w:p>
        </w:tc>
        <w:tc>
          <w:tcPr>
            <w:tcW w:w="3946" w:type="dxa"/>
            <w:tcBorders>
              <w:top w:val="single" w:sz="4" w:space="0" w:color="auto"/>
              <w:left w:val="single" w:sz="4" w:space="0" w:color="auto"/>
              <w:bottom w:val="single" w:sz="4" w:space="0" w:color="auto"/>
              <w:right w:val="single" w:sz="4" w:space="0" w:color="auto"/>
            </w:tcBorders>
            <w:vAlign w:val="center"/>
          </w:tcPr>
          <w:p w:rsidR="0028177B" w:rsidRPr="00B714C5" w:rsidRDefault="0028177B" w:rsidP="00282764">
            <w:pPr>
              <w:pStyle w:val="aa"/>
              <w:rPr>
                <w:rFonts w:ascii="Times New Roman" w:hAnsi="Times New Roman"/>
              </w:rPr>
            </w:pPr>
            <w:r w:rsidRPr="00B714C5">
              <w:rPr>
                <w:rFonts w:ascii="Times New Roman" w:hAnsi="Times New Roman"/>
              </w:rPr>
              <w:t>ДСТУ-Н Б В.1.1-27:2010 «Будівельна кліматологія»</w:t>
            </w:r>
          </w:p>
        </w:tc>
      </w:tr>
      <w:tr w:rsidR="0028177B" w:rsidRPr="00B714C5" w:rsidTr="00282764">
        <w:trPr>
          <w:trHeight w:val="1135"/>
        </w:trPr>
        <w:tc>
          <w:tcPr>
            <w:tcW w:w="3261" w:type="dxa"/>
            <w:vMerge/>
            <w:tcBorders>
              <w:left w:val="single" w:sz="4" w:space="0" w:color="auto"/>
              <w:right w:val="single" w:sz="4" w:space="0" w:color="auto"/>
            </w:tcBorders>
            <w:shd w:val="clear" w:color="auto" w:fill="auto"/>
          </w:tcPr>
          <w:p w:rsidR="0028177B" w:rsidRPr="00B714C5" w:rsidRDefault="0028177B" w:rsidP="00282764">
            <w:pPr>
              <w:pStyle w:val="aa"/>
              <w:rPr>
                <w:rFonts w:ascii="Times New Roman" w:hAnsi="Times New Roman"/>
                <w:u w:val="single"/>
              </w:rPr>
            </w:pPr>
          </w:p>
        </w:tc>
        <w:tc>
          <w:tcPr>
            <w:tcW w:w="2693" w:type="dxa"/>
            <w:tcBorders>
              <w:left w:val="single" w:sz="4" w:space="0" w:color="auto"/>
              <w:right w:val="single" w:sz="4" w:space="0" w:color="auto"/>
            </w:tcBorders>
            <w:shd w:val="clear" w:color="auto" w:fill="auto"/>
          </w:tcPr>
          <w:p w:rsidR="0028177B" w:rsidRPr="00B714C5" w:rsidRDefault="0028177B" w:rsidP="00282764">
            <w:pPr>
              <w:pStyle w:val="aa"/>
              <w:rPr>
                <w:rFonts w:ascii="Times New Roman" w:hAnsi="Times New Roman"/>
              </w:rPr>
            </w:pPr>
            <w:r w:rsidRPr="00B714C5">
              <w:rPr>
                <w:rFonts w:ascii="Times New Roman" w:hAnsi="Times New Roman"/>
              </w:rPr>
              <w:t>3-4</w:t>
            </w:r>
          </w:p>
          <w:p w:rsidR="0028177B" w:rsidRPr="00B714C5" w:rsidRDefault="0028177B" w:rsidP="00282764">
            <w:pPr>
              <w:pStyle w:val="aa"/>
              <w:rPr>
                <w:rFonts w:ascii="Times New Roman" w:hAnsi="Times New Roman"/>
              </w:rPr>
            </w:pPr>
            <w:r w:rsidRPr="00B714C5">
              <w:rPr>
                <w:rFonts w:ascii="Times New Roman" w:hAnsi="Times New Roman"/>
              </w:rPr>
              <w:t>2</w:t>
            </w:r>
          </w:p>
          <w:p w:rsidR="0028177B" w:rsidRPr="00B714C5" w:rsidRDefault="0028177B" w:rsidP="00282764">
            <w:pPr>
              <w:pStyle w:val="aa"/>
              <w:rPr>
                <w:rFonts w:ascii="Times New Roman" w:hAnsi="Times New Roman"/>
              </w:rPr>
            </w:pPr>
          </w:p>
          <w:p w:rsidR="0028177B" w:rsidRPr="00B714C5" w:rsidRDefault="0028177B" w:rsidP="00282764">
            <w:pPr>
              <w:pStyle w:val="aa"/>
              <w:rPr>
                <w:rFonts w:ascii="Times New Roman" w:hAnsi="Times New Roman"/>
              </w:rPr>
            </w:pPr>
            <w:r w:rsidRPr="00B714C5">
              <w:rPr>
                <w:rFonts w:ascii="Times New Roman" w:hAnsi="Times New Roman"/>
              </w:rPr>
              <w:t>3</w:t>
            </w:r>
          </w:p>
        </w:tc>
        <w:tc>
          <w:tcPr>
            <w:tcW w:w="3946" w:type="dxa"/>
            <w:tcBorders>
              <w:top w:val="single" w:sz="4" w:space="0" w:color="auto"/>
              <w:left w:val="single" w:sz="4" w:space="0" w:color="auto"/>
              <w:bottom w:val="single" w:sz="4" w:space="0" w:color="auto"/>
              <w:right w:val="single" w:sz="4" w:space="0" w:color="auto"/>
            </w:tcBorders>
            <w:vAlign w:val="center"/>
          </w:tcPr>
          <w:p w:rsidR="0028177B" w:rsidRPr="00B714C5" w:rsidRDefault="0028177B" w:rsidP="00282764">
            <w:pPr>
              <w:pStyle w:val="aa"/>
              <w:rPr>
                <w:rFonts w:ascii="Times New Roman" w:hAnsi="Times New Roman"/>
              </w:rPr>
            </w:pPr>
            <w:r w:rsidRPr="00B714C5">
              <w:rPr>
                <w:rFonts w:ascii="Times New Roman" w:hAnsi="Times New Roman"/>
              </w:rPr>
              <w:t>Правила улаштування електроустановок</w:t>
            </w:r>
          </w:p>
          <w:p w:rsidR="0028177B" w:rsidRPr="00B714C5" w:rsidRDefault="0028177B" w:rsidP="00282764">
            <w:pPr>
              <w:pStyle w:val="aa"/>
              <w:rPr>
                <w:rFonts w:ascii="Times New Roman" w:hAnsi="Times New Roman"/>
              </w:rPr>
            </w:pPr>
            <w:r w:rsidRPr="00B714C5">
              <w:rPr>
                <w:rFonts w:ascii="Times New Roman" w:hAnsi="Times New Roman"/>
              </w:rPr>
              <w:t>Глава 2.5</w:t>
            </w:r>
          </w:p>
        </w:tc>
      </w:tr>
    </w:tbl>
    <w:p w:rsidR="0028177B" w:rsidRPr="001D4F1F" w:rsidRDefault="0028177B" w:rsidP="0028177B">
      <w:pPr>
        <w:pStyle w:val="aa"/>
        <w:rPr>
          <w:rFonts w:ascii="Times New Roman" w:hAnsi="Times New Roman"/>
        </w:rPr>
      </w:pPr>
      <w:r w:rsidRPr="00B714C5">
        <w:rPr>
          <w:rFonts w:ascii="Times New Roman" w:hAnsi="Times New Roman"/>
        </w:rPr>
        <w:t xml:space="preserve">* </w:t>
      </w:r>
      <w:r w:rsidRPr="001D4F1F">
        <w:rPr>
          <w:rFonts w:ascii="Times New Roman" w:hAnsi="Times New Roman"/>
        </w:rPr>
        <w:t>Розміри в дужках дозволяються при механічному способі натягу арматури в стояку</w:t>
      </w:r>
    </w:p>
    <w:p w:rsidR="0028177B" w:rsidRPr="001D4F1F" w:rsidRDefault="0028177B" w:rsidP="0028177B">
      <w:pPr>
        <w:pStyle w:val="aa"/>
        <w:rPr>
          <w:rFonts w:ascii="Times New Roman" w:hAnsi="Times New Roman"/>
          <w:b/>
        </w:rPr>
      </w:pPr>
      <w:r w:rsidRPr="001D4F1F">
        <w:rPr>
          <w:rFonts w:ascii="Times New Roman" w:hAnsi="Times New Roman"/>
          <w:b/>
        </w:rPr>
        <w:t>У складі тендерної пропозиції надати:</w:t>
      </w:r>
    </w:p>
    <w:p w:rsidR="0028177B" w:rsidRPr="001D4F1F" w:rsidRDefault="0028177B" w:rsidP="0028177B">
      <w:pPr>
        <w:pStyle w:val="aa"/>
        <w:rPr>
          <w:rFonts w:ascii="Times New Roman" w:hAnsi="Times New Roman"/>
          <w:b/>
        </w:rPr>
      </w:pPr>
      <w:r w:rsidRPr="001D4F1F">
        <w:rPr>
          <w:rFonts w:ascii="Times New Roman" w:hAnsi="Times New Roman"/>
          <w:b/>
        </w:rPr>
        <w:t>- сертифікат відповідності;</w:t>
      </w:r>
    </w:p>
    <w:p w:rsidR="0028177B" w:rsidRPr="00664C00" w:rsidRDefault="0028177B" w:rsidP="0028177B">
      <w:pPr>
        <w:pStyle w:val="aa"/>
        <w:rPr>
          <w:rFonts w:ascii="Times New Roman" w:hAnsi="Times New Roman"/>
          <w:b/>
        </w:rPr>
      </w:pPr>
      <w:r w:rsidRPr="001D4F1F">
        <w:rPr>
          <w:rFonts w:ascii="Times New Roman" w:hAnsi="Times New Roman"/>
          <w:b/>
        </w:rPr>
        <w:t>- копії робочих креслень.</w:t>
      </w:r>
    </w:p>
    <w:p w:rsidR="00B50665" w:rsidRPr="0028177B" w:rsidRDefault="00B50665" w:rsidP="006E0519">
      <w:pPr>
        <w:pStyle w:val="aa"/>
        <w:rPr>
          <w:rFonts w:ascii="Times New Roman" w:hAnsi="Times New Roman"/>
          <w:b/>
        </w:rPr>
      </w:pPr>
    </w:p>
    <w:p w:rsidR="006E0519" w:rsidRPr="00713ED4" w:rsidRDefault="00B50665" w:rsidP="006E0519">
      <w:pPr>
        <w:pStyle w:val="aa"/>
        <w:rPr>
          <w:rFonts w:ascii="Times New Roman" w:hAnsi="Times New Roman"/>
          <w:b/>
          <w:lang w:val="ru-RU"/>
        </w:rPr>
      </w:pPr>
      <w:r>
        <w:rPr>
          <w:rFonts w:ascii="Times New Roman" w:hAnsi="Times New Roman"/>
          <w:b/>
          <w:lang w:val="ru-RU"/>
        </w:rPr>
        <w:t xml:space="preserve">            </w:t>
      </w:r>
    </w:p>
    <w:p w:rsidR="006E0519" w:rsidRDefault="006E0519" w:rsidP="006E0519">
      <w:pPr>
        <w:pStyle w:val="aa"/>
        <w:rPr>
          <w:rFonts w:ascii="Times New Roman" w:hAnsi="Times New Roman"/>
        </w:rPr>
      </w:pPr>
      <w:r>
        <w:rPr>
          <w:rFonts w:ascii="Times New Roman" w:hAnsi="Times New Roman"/>
        </w:rPr>
        <w:t>Відповідність стандартам</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969"/>
        <w:gridCol w:w="4252"/>
      </w:tblGrid>
      <w:tr w:rsidR="006E0519" w:rsidTr="00282764">
        <w:trPr>
          <w:trHeight w:hRule="exact" w:val="306"/>
        </w:trPr>
        <w:tc>
          <w:tcPr>
            <w:tcW w:w="1560" w:type="dxa"/>
            <w:tcBorders>
              <w:top w:val="single" w:sz="4" w:space="0" w:color="auto"/>
              <w:left w:val="single" w:sz="4" w:space="0" w:color="auto"/>
              <w:bottom w:val="single" w:sz="4" w:space="0" w:color="auto"/>
              <w:right w:val="single" w:sz="4" w:space="0" w:color="auto"/>
            </w:tcBorders>
            <w:vAlign w:val="center"/>
            <w:hideMark/>
          </w:tcPr>
          <w:p w:rsidR="006E0519" w:rsidRDefault="006E0519" w:rsidP="00282764">
            <w:pPr>
              <w:pStyle w:val="aa"/>
              <w:jc w:val="center"/>
              <w:rPr>
                <w:rFonts w:ascii="Times New Roman" w:hAnsi="Times New Roman"/>
                <w:b/>
                <w:sz w:val="20"/>
                <w:szCs w:val="20"/>
              </w:rPr>
            </w:pPr>
            <w:r>
              <w:rPr>
                <w:rFonts w:ascii="Times New Roman" w:hAnsi="Times New Roman"/>
                <w:b/>
                <w:sz w:val="20"/>
                <w:szCs w:val="20"/>
              </w:rPr>
              <w:t>Марка опори</w:t>
            </w:r>
          </w:p>
        </w:tc>
        <w:tc>
          <w:tcPr>
            <w:tcW w:w="3969" w:type="dxa"/>
            <w:tcBorders>
              <w:top w:val="single" w:sz="4" w:space="0" w:color="auto"/>
              <w:left w:val="single" w:sz="4" w:space="0" w:color="auto"/>
              <w:bottom w:val="single" w:sz="4" w:space="0" w:color="auto"/>
              <w:right w:val="single" w:sz="4" w:space="0" w:color="auto"/>
            </w:tcBorders>
            <w:vAlign w:val="center"/>
            <w:hideMark/>
          </w:tcPr>
          <w:p w:rsidR="006E0519" w:rsidRDefault="006E0519" w:rsidP="00282764">
            <w:pPr>
              <w:pStyle w:val="aa"/>
              <w:jc w:val="center"/>
              <w:rPr>
                <w:rFonts w:ascii="Times New Roman" w:hAnsi="Times New Roman"/>
                <w:b/>
                <w:sz w:val="20"/>
                <w:szCs w:val="20"/>
              </w:rPr>
            </w:pPr>
            <w:r>
              <w:rPr>
                <w:rFonts w:ascii="Times New Roman" w:hAnsi="Times New Roman"/>
                <w:b/>
                <w:sz w:val="20"/>
                <w:szCs w:val="20"/>
              </w:rPr>
              <w:t>Відповідність стандартам</w:t>
            </w:r>
          </w:p>
        </w:tc>
        <w:tc>
          <w:tcPr>
            <w:tcW w:w="4252" w:type="dxa"/>
            <w:tcBorders>
              <w:top w:val="single" w:sz="4" w:space="0" w:color="auto"/>
              <w:left w:val="single" w:sz="4" w:space="0" w:color="auto"/>
              <w:bottom w:val="single" w:sz="4" w:space="0" w:color="auto"/>
              <w:right w:val="single" w:sz="4" w:space="0" w:color="auto"/>
            </w:tcBorders>
            <w:vAlign w:val="center"/>
            <w:hideMark/>
          </w:tcPr>
          <w:p w:rsidR="006E0519" w:rsidRDefault="006E0519" w:rsidP="00282764">
            <w:pPr>
              <w:pStyle w:val="aa"/>
              <w:jc w:val="center"/>
              <w:rPr>
                <w:rFonts w:ascii="Times New Roman" w:hAnsi="Times New Roman"/>
                <w:b/>
                <w:sz w:val="20"/>
                <w:szCs w:val="20"/>
              </w:rPr>
            </w:pPr>
            <w:r>
              <w:rPr>
                <w:rFonts w:ascii="Times New Roman" w:hAnsi="Times New Roman"/>
                <w:b/>
                <w:sz w:val="20"/>
                <w:szCs w:val="20"/>
              </w:rPr>
              <w:t>Примітка</w:t>
            </w:r>
          </w:p>
        </w:tc>
      </w:tr>
      <w:tr w:rsidR="006E0519" w:rsidRPr="0052500F" w:rsidTr="00282764">
        <w:trPr>
          <w:trHeight w:val="257"/>
        </w:trPr>
        <w:tc>
          <w:tcPr>
            <w:tcW w:w="1560" w:type="dxa"/>
            <w:tcBorders>
              <w:top w:val="single" w:sz="4" w:space="0" w:color="auto"/>
              <w:left w:val="single" w:sz="4" w:space="0" w:color="auto"/>
              <w:bottom w:val="single" w:sz="4" w:space="0" w:color="auto"/>
              <w:right w:val="single" w:sz="4" w:space="0" w:color="auto"/>
            </w:tcBorders>
            <w:vAlign w:val="center"/>
          </w:tcPr>
          <w:p w:rsidR="006E0519" w:rsidRDefault="006E0519" w:rsidP="00282764">
            <w:pPr>
              <w:pStyle w:val="aa"/>
              <w:rPr>
                <w:rFonts w:ascii="Times New Roman" w:hAnsi="Times New Roman"/>
              </w:rPr>
            </w:pPr>
            <w:r>
              <w:rPr>
                <w:rFonts w:ascii="Times New Roman" w:hAnsi="Times New Roman"/>
              </w:rPr>
              <w:t>СК 105-10</w:t>
            </w:r>
          </w:p>
        </w:tc>
        <w:tc>
          <w:tcPr>
            <w:tcW w:w="3969" w:type="dxa"/>
            <w:tcBorders>
              <w:top w:val="single" w:sz="4" w:space="0" w:color="auto"/>
              <w:left w:val="single" w:sz="4" w:space="0" w:color="auto"/>
              <w:bottom w:val="single" w:sz="4" w:space="0" w:color="auto"/>
              <w:right w:val="single" w:sz="4" w:space="0" w:color="auto"/>
            </w:tcBorders>
            <w:vAlign w:val="center"/>
            <w:hideMark/>
          </w:tcPr>
          <w:p w:rsidR="006E0519" w:rsidRDefault="006E0519" w:rsidP="00282764">
            <w:pPr>
              <w:pStyle w:val="aa"/>
              <w:rPr>
                <w:rFonts w:ascii="Times New Roman" w:hAnsi="Times New Roman"/>
                <w:color w:val="000000"/>
              </w:rPr>
            </w:pPr>
            <w:r>
              <w:rPr>
                <w:rFonts w:ascii="Times New Roman" w:hAnsi="Times New Roman"/>
                <w:color w:val="000000"/>
              </w:rPr>
              <w:t>ДСТУ Б В.2.6-2:2009, ТУ У В.2.6.0249543-35-95,  Р.К.№3/Н.01-ЕКБ.  Р.Ч.№09/06-Н-ЭКБ; Р.Ч.№6/н.01-ЭКБ; Р.Ч.№5/Н.01-ЭКБ</w:t>
            </w:r>
          </w:p>
        </w:tc>
        <w:tc>
          <w:tcPr>
            <w:tcW w:w="4252" w:type="dxa"/>
            <w:tcBorders>
              <w:top w:val="single" w:sz="4" w:space="0" w:color="auto"/>
              <w:left w:val="single" w:sz="4" w:space="0" w:color="auto"/>
              <w:bottom w:val="single" w:sz="4" w:space="0" w:color="auto"/>
              <w:right w:val="single" w:sz="4" w:space="0" w:color="auto"/>
            </w:tcBorders>
            <w:vAlign w:val="center"/>
            <w:hideMark/>
          </w:tcPr>
          <w:p w:rsidR="006E0519" w:rsidRDefault="006E0519" w:rsidP="00282764">
            <w:pPr>
              <w:pStyle w:val="aa"/>
              <w:jc w:val="both"/>
              <w:rPr>
                <w:rFonts w:ascii="Times New Roman" w:hAnsi="Times New Roman"/>
              </w:rPr>
            </w:pPr>
            <w:r>
              <w:rPr>
                <w:rFonts w:ascii="Times New Roman" w:hAnsi="Times New Roman"/>
              </w:rPr>
              <w:t>Матеріали повинні бути виготовлені у відповідності з вимогами чинних нормативних документів (ГОСТ, ДСТУ, серія, ТУ) та підтверджуватися сертифікатом відповідності (якості) та/або технічним паспортом</w:t>
            </w:r>
          </w:p>
        </w:tc>
      </w:tr>
    </w:tbl>
    <w:p w:rsidR="006E0519" w:rsidRPr="0052500F" w:rsidRDefault="006E0519" w:rsidP="006E0519">
      <w:pPr>
        <w:pStyle w:val="aa"/>
        <w:rPr>
          <w:rFonts w:ascii="Times New Roman" w:hAnsi="Times New Roman"/>
        </w:rPr>
      </w:pPr>
      <w:r>
        <w:rPr>
          <w:rFonts w:ascii="Times New Roman" w:hAnsi="Times New Roman"/>
        </w:rPr>
        <w:lastRenderedPageBreak/>
        <w:t xml:space="preserve"> </w:t>
      </w:r>
    </w:p>
    <w:tbl>
      <w:tblPr>
        <w:tblpPr w:leftFromText="180" w:rightFromText="180" w:vertAnchor="text" w:horzAnchor="margin" w:tblpXSpec="center" w:tblpY="90"/>
        <w:tblW w:w="9671" w:type="dxa"/>
        <w:tblCellSpacing w:w="0" w:type="dxa"/>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CellMar>
          <w:top w:w="60" w:type="dxa"/>
          <w:left w:w="60" w:type="dxa"/>
          <w:bottom w:w="60" w:type="dxa"/>
          <w:right w:w="60" w:type="dxa"/>
        </w:tblCellMar>
        <w:tblLook w:val="04A0" w:firstRow="1" w:lastRow="0" w:firstColumn="1" w:lastColumn="0" w:noHBand="0" w:noVBand="1"/>
      </w:tblPr>
      <w:tblGrid>
        <w:gridCol w:w="1259"/>
        <w:gridCol w:w="1275"/>
        <w:gridCol w:w="1111"/>
        <w:gridCol w:w="663"/>
        <w:gridCol w:w="658"/>
        <w:gridCol w:w="539"/>
        <w:gridCol w:w="745"/>
        <w:gridCol w:w="485"/>
        <w:gridCol w:w="1570"/>
        <w:gridCol w:w="724"/>
        <w:gridCol w:w="642"/>
      </w:tblGrid>
      <w:tr w:rsidR="006E0519" w:rsidTr="00615C46">
        <w:trPr>
          <w:tblCellSpacing w:w="0" w:type="dxa"/>
        </w:trPr>
        <w:tc>
          <w:tcPr>
            <w:tcW w:w="1259" w:type="dxa"/>
            <w:vMerge w:val="restart"/>
            <w:tcBorders>
              <w:top w:val="outset" w:sz="6" w:space="0" w:color="auto"/>
              <w:left w:val="outset" w:sz="6" w:space="0" w:color="auto"/>
              <w:bottom w:val="outset" w:sz="6" w:space="0" w:color="auto"/>
              <w:right w:val="outset" w:sz="6" w:space="0" w:color="auto"/>
            </w:tcBorders>
            <w:vAlign w:val="center"/>
            <w:hideMark/>
          </w:tcPr>
          <w:p w:rsidR="006E0519" w:rsidRDefault="006E0519" w:rsidP="00282764">
            <w:pPr>
              <w:jc w:val="center"/>
            </w:pPr>
            <w:r>
              <w:t>Марка</w:t>
            </w:r>
            <w:r>
              <w:br/>
              <w:t>опори</w:t>
            </w:r>
          </w:p>
        </w:tc>
        <w:tc>
          <w:tcPr>
            <w:tcW w:w="2386"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6E0519" w:rsidRDefault="006E0519" w:rsidP="00282764">
            <w:pPr>
              <w:jc w:val="center"/>
            </w:pPr>
            <w:r>
              <w:t>Товщина</w:t>
            </w:r>
            <w:r>
              <w:br/>
              <w:t>захисного</w:t>
            </w:r>
            <w:r>
              <w:br/>
              <w:t>шару бетону, мм</w:t>
            </w:r>
          </w:p>
        </w:tc>
        <w:tc>
          <w:tcPr>
            <w:tcW w:w="3090" w:type="dxa"/>
            <w:gridSpan w:val="5"/>
            <w:tcBorders>
              <w:top w:val="outset" w:sz="6" w:space="0" w:color="auto"/>
              <w:left w:val="outset" w:sz="6" w:space="0" w:color="auto"/>
              <w:bottom w:val="outset" w:sz="6" w:space="0" w:color="auto"/>
              <w:right w:val="outset" w:sz="6" w:space="0" w:color="auto"/>
            </w:tcBorders>
            <w:vAlign w:val="center"/>
            <w:hideMark/>
          </w:tcPr>
          <w:p w:rsidR="006E0519" w:rsidRDefault="006E0519" w:rsidP="00282764">
            <w:pPr>
              <w:jc w:val="center"/>
            </w:pPr>
            <w:r>
              <w:t>Геометричні розміри</w:t>
            </w:r>
          </w:p>
        </w:tc>
        <w:tc>
          <w:tcPr>
            <w:tcW w:w="0" w:type="auto"/>
            <w:vMerge w:val="restart"/>
            <w:tcBorders>
              <w:top w:val="outset" w:sz="6" w:space="0" w:color="auto"/>
              <w:left w:val="outset" w:sz="6" w:space="0" w:color="auto"/>
              <w:bottom w:val="outset" w:sz="6" w:space="0" w:color="auto"/>
              <w:right w:val="outset" w:sz="6" w:space="0" w:color="auto"/>
            </w:tcBorders>
            <w:vAlign w:val="center"/>
          </w:tcPr>
          <w:p w:rsidR="006E0519" w:rsidRDefault="006E0519" w:rsidP="00282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розрахунковий</w:t>
            </w:r>
          </w:p>
          <w:p w:rsidR="006E0519" w:rsidRDefault="006E0519" w:rsidP="00282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roofErr w:type="spellStart"/>
            <w:r>
              <w:t>вигинаючий</w:t>
            </w:r>
            <w:proofErr w:type="spellEnd"/>
          </w:p>
          <w:p w:rsidR="006E0519" w:rsidRDefault="006E0519" w:rsidP="00282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момент</w:t>
            </w:r>
          </w:p>
          <w:p w:rsidR="006E0519" w:rsidRDefault="006E0519" w:rsidP="00282764">
            <w:pPr>
              <w:jc w:val="cente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E0519" w:rsidRDefault="006E0519" w:rsidP="00282764">
            <w:pPr>
              <w:jc w:val="center"/>
            </w:pPr>
            <w:r>
              <w:t>Об`єм</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E0519" w:rsidRDefault="006E0519" w:rsidP="00282764">
            <w:pPr>
              <w:jc w:val="center"/>
            </w:pPr>
            <w:r>
              <w:t>Маса</w:t>
            </w:r>
          </w:p>
        </w:tc>
      </w:tr>
      <w:tr w:rsidR="006E0519" w:rsidTr="00615C46">
        <w:trPr>
          <w:tblCellSpacing w:w="0" w:type="dxa"/>
        </w:trPr>
        <w:tc>
          <w:tcPr>
            <w:tcW w:w="1259" w:type="dxa"/>
            <w:vMerge/>
            <w:tcBorders>
              <w:top w:val="outset" w:sz="6" w:space="0" w:color="auto"/>
              <w:left w:val="outset" w:sz="6" w:space="0" w:color="auto"/>
              <w:bottom w:val="outset" w:sz="6" w:space="0" w:color="auto"/>
              <w:right w:val="outset" w:sz="6" w:space="0" w:color="auto"/>
            </w:tcBorders>
            <w:vAlign w:val="center"/>
            <w:hideMark/>
          </w:tcPr>
          <w:p w:rsidR="006E0519" w:rsidRDefault="006E0519" w:rsidP="00282764"/>
        </w:tc>
        <w:tc>
          <w:tcPr>
            <w:tcW w:w="2386" w:type="dxa"/>
            <w:gridSpan w:val="2"/>
            <w:vMerge/>
            <w:tcBorders>
              <w:top w:val="outset" w:sz="6" w:space="0" w:color="auto"/>
              <w:left w:val="outset" w:sz="6" w:space="0" w:color="auto"/>
              <w:bottom w:val="outset" w:sz="6" w:space="0" w:color="auto"/>
              <w:right w:val="outset" w:sz="6" w:space="0" w:color="auto"/>
            </w:tcBorders>
            <w:vAlign w:val="center"/>
            <w:hideMark/>
          </w:tcPr>
          <w:p w:rsidR="006E0519" w:rsidRDefault="006E0519" w:rsidP="00282764"/>
        </w:tc>
        <w:tc>
          <w:tcPr>
            <w:tcW w:w="663" w:type="dxa"/>
            <w:tcBorders>
              <w:top w:val="outset" w:sz="6" w:space="0" w:color="auto"/>
              <w:left w:val="outset" w:sz="6" w:space="0" w:color="auto"/>
              <w:bottom w:val="outset" w:sz="6" w:space="0" w:color="auto"/>
              <w:right w:val="outset" w:sz="6" w:space="0" w:color="auto"/>
            </w:tcBorders>
            <w:vAlign w:val="center"/>
            <w:hideMark/>
          </w:tcPr>
          <w:p w:rsidR="006E0519" w:rsidRDefault="006E0519" w:rsidP="00282764">
            <w:pPr>
              <w:jc w:val="center"/>
            </w:pPr>
            <w:r>
              <w:t>L</w:t>
            </w:r>
          </w:p>
        </w:tc>
        <w:tc>
          <w:tcPr>
            <w:tcW w:w="658" w:type="dxa"/>
            <w:tcBorders>
              <w:top w:val="outset" w:sz="6" w:space="0" w:color="auto"/>
              <w:left w:val="outset" w:sz="6" w:space="0" w:color="auto"/>
              <w:bottom w:val="outset" w:sz="6" w:space="0" w:color="auto"/>
              <w:right w:val="outset" w:sz="6" w:space="0" w:color="auto"/>
            </w:tcBorders>
            <w:vAlign w:val="center"/>
            <w:hideMark/>
          </w:tcPr>
          <w:p w:rsidR="006E0519" w:rsidRDefault="006E0519" w:rsidP="00282764">
            <w:pPr>
              <w:jc w:val="center"/>
            </w:pPr>
            <w:r>
              <w:t>A</w:t>
            </w:r>
          </w:p>
        </w:tc>
        <w:tc>
          <w:tcPr>
            <w:tcW w:w="539" w:type="dxa"/>
            <w:tcBorders>
              <w:top w:val="outset" w:sz="6" w:space="0" w:color="auto"/>
              <w:left w:val="outset" w:sz="6" w:space="0" w:color="auto"/>
              <w:bottom w:val="outset" w:sz="6" w:space="0" w:color="auto"/>
              <w:right w:val="outset" w:sz="6" w:space="0" w:color="auto"/>
            </w:tcBorders>
            <w:vAlign w:val="center"/>
            <w:hideMark/>
          </w:tcPr>
          <w:p w:rsidR="006E0519" w:rsidRDefault="006E0519" w:rsidP="00282764">
            <w:pPr>
              <w:jc w:val="center"/>
            </w:pPr>
            <w:r>
              <w:t>H</w:t>
            </w:r>
          </w:p>
        </w:tc>
        <w:tc>
          <w:tcPr>
            <w:tcW w:w="745" w:type="dxa"/>
            <w:tcBorders>
              <w:top w:val="outset" w:sz="6" w:space="0" w:color="auto"/>
              <w:left w:val="outset" w:sz="6" w:space="0" w:color="auto"/>
              <w:bottom w:val="outset" w:sz="6" w:space="0" w:color="auto"/>
              <w:right w:val="outset" w:sz="6" w:space="0" w:color="auto"/>
            </w:tcBorders>
            <w:vAlign w:val="center"/>
            <w:hideMark/>
          </w:tcPr>
          <w:p w:rsidR="006E0519" w:rsidRDefault="006E0519" w:rsidP="00282764">
            <w:pPr>
              <w:jc w:val="center"/>
            </w:pPr>
            <w: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6E0519" w:rsidRDefault="006E0519" w:rsidP="00282764">
            <w:pPr>
              <w:jc w:val="center"/>
            </w:pPr>
            <w:r>
              <w:t>D</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E0519" w:rsidRDefault="006E0519" w:rsidP="00282764"/>
        </w:tc>
        <w:tc>
          <w:tcPr>
            <w:tcW w:w="0" w:type="auto"/>
            <w:vMerge/>
            <w:tcBorders>
              <w:top w:val="outset" w:sz="6" w:space="0" w:color="auto"/>
              <w:left w:val="outset" w:sz="6" w:space="0" w:color="auto"/>
              <w:bottom w:val="outset" w:sz="6" w:space="0" w:color="auto"/>
              <w:right w:val="outset" w:sz="6" w:space="0" w:color="auto"/>
            </w:tcBorders>
            <w:vAlign w:val="center"/>
            <w:hideMark/>
          </w:tcPr>
          <w:p w:rsidR="006E0519" w:rsidRDefault="006E0519" w:rsidP="00282764"/>
        </w:tc>
        <w:tc>
          <w:tcPr>
            <w:tcW w:w="0" w:type="auto"/>
            <w:vMerge/>
            <w:tcBorders>
              <w:top w:val="outset" w:sz="6" w:space="0" w:color="auto"/>
              <w:left w:val="outset" w:sz="6" w:space="0" w:color="auto"/>
              <w:bottom w:val="outset" w:sz="6" w:space="0" w:color="auto"/>
              <w:right w:val="outset" w:sz="6" w:space="0" w:color="auto"/>
            </w:tcBorders>
            <w:vAlign w:val="center"/>
            <w:hideMark/>
          </w:tcPr>
          <w:p w:rsidR="006E0519" w:rsidRDefault="006E0519" w:rsidP="00282764"/>
        </w:tc>
      </w:tr>
      <w:tr w:rsidR="006E0519" w:rsidTr="00615C46">
        <w:trPr>
          <w:tblCellSpacing w:w="0" w:type="dxa"/>
        </w:trPr>
        <w:tc>
          <w:tcPr>
            <w:tcW w:w="1259" w:type="dxa"/>
            <w:vMerge/>
            <w:tcBorders>
              <w:top w:val="outset" w:sz="6" w:space="0" w:color="auto"/>
              <w:left w:val="outset" w:sz="6" w:space="0" w:color="auto"/>
              <w:bottom w:val="outset" w:sz="6" w:space="0" w:color="auto"/>
              <w:right w:val="outset" w:sz="6" w:space="0" w:color="auto"/>
            </w:tcBorders>
            <w:vAlign w:val="center"/>
            <w:hideMark/>
          </w:tcPr>
          <w:p w:rsidR="006E0519" w:rsidRDefault="006E0519" w:rsidP="00282764"/>
        </w:tc>
        <w:tc>
          <w:tcPr>
            <w:tcW w:w="1275" w:type="dxa"/>
            <w:tcBorders>
              <w:top w:val="outset" w:sz="6" w:space="0" w:color="auto"/>
              <w:left w:val="outset" w:sz="6" w:space="0" w:color="auto"/>
              <w:bottom w:val="outset" w:sz="6" w:space="0" w:color="auto"/>
              <w:right w:val="outset" w:sz="6" w:space="0" w:color="auto"/>
            </w:tcBorders>
            <w:vAlign w:val="center"/>
            <w:hideMark/>
          </w:tcPr>
          <w:p w:rsidR="006E0519" w:rsidRDefault="006E0519" w:rsidP="00282764">
            <w:pPr>
              <w:jc w:val="center"/>
            </w:pPr>
            <w:proofErr w:type="spellStart"/>
            <w:r>
              <w:t>оголовник</w:t>
            </w:r>
            <w:proofErr w:type="spellEnd"/>
          </w:p>
        </w:tc>
        <w:tc>
          <w:tcPr>
            <w:tcW w:w="1111" w:type="dxa"/>
            <w:tcBorders>
              <w:top w:val="outset" w:sz="6" w:space="0" w:color="auto"/>
              <w:left w:val="outset" w:sz="6" w:space="0" w:color="auto"/>
              <w:bottom w:val="outset" w:sz="6" w:space="0" w:color="auto"/>
              <w:right w:val="outset" w:sz="6" w:space="0" w:color="auto"/>
            </w:tcBorders>
            <w:vAlign w:val="center"/>
            <w:hideMark/>
          </w:tcPr>
          <w:p w:rsidR="006E0519" w:rsidRDefault="006E0519" w:rsidP="00282764">
            <w:pPr>
              <w:jc w:val="center"/>
            </w:pPr>
            <w:proofErr w:type="spellStart"/>
            <w:r>
              <w:t>комель</w:t>
            </w:r>
            <w:proofErr w:type="spellEnd"/>
          </w:p>
        </w:tc>
        <w:tc>
          <w:tcPr>
            <w:tcW w:w="663" w:type="dxa"/>
            <w:tcBorders>
              <w:top w:val="outset" w:sz="6" w:space="0" w:color="auto"/>
              <w:left w:val="outset" w:sz="6" w:space="0" w:color="auto"/>
              <w:bottom w:val="outset" w:sz="6" w:space="0" w:color="auto"/>
              <w:right w:val="outset" w:sz="6" w:space="0" w:color="auto"/>
            </w:tcBorders>
            <w:vAlign w:val="center"/>
            <w:hideMark/>
          </w:tcPr>
          <w:p w:rsidR="006E0519" w:rsidRDefault="006E0519" w:rsidP="00282764">
            <w:pPr>
              <w:jc w:val="center"/>
            </w:pPr>
            <w:r>
              <w:t>м</w:t>
            </w:r>
          </w:p>
        </w:tc>
        <w:tc>
          <w:tcPr>
            <w:tcW w:w="658" w:type="dxa"/>
            <w:tcBorders>
              <w:top w:val="outset" w:sz="6" w:space="0" w:color="auto"/>
              <w:left w:val="outset" w:sz="6" w:space="0" w:color="auto"/>
              <w:bottom w:val="outset" w:sz="6" w:space="0" w:color="auto"/>
              <w:right w:val="outset" w:sz="6" w:space="0" w:color="auto"/>
            </w:tcBorders>
            <w:vAlign w:val="center"/>
            <w:hideMark/>
          </w:tcPr>
          <w:p w:rsidR="006E0519" w:rsidRDefault="006E0519" w:rsidP="00282764">
            <w:pPr>
              <w:jc w:val="center"/>
            </w:pPr>
            <w:r>
              <w:t>м</w:t>
            </w:r>
          </w:p>
        </w:tc>
        <w:tc>
          <w:tcPr>
            <w:tcW w:w="539" w:type="dxa"/>
            <w:tcBorders>
              <w:top w:val="outset" w:sz="6" w:space="0" w:color="auto"/>
              <w:left w:val="outset" w:sz="6" w:space="0" w:color="auto"/>
              <w:bottom w:val="outset" w:sz="6" w:space="0" w:color="auto"/>
              <w:right w:val="outset" w:sz="6" w:space="0" w:color="auto"/>
            </w:tcBorders>
            <w:vAlign w:val="center"/>
            <w:hideMark/>
          </w:tcPr>
          <w:p w:rsidR="006E0519" w:rsidRDefault="006E0519" w:rsidP="00282764">
            <w:pPr>
              <w:jc w:val="center"/>
            </w:pPr>
            <w:r>
              <w:t>м</w:t>
            </w:r>
          </w:p>
        </w:tc>
        <w:tc>
          <w:tcPr>
            <w:tcW w:w="745" w:type="dxa"/>
            <w:tcBorders>
              <w:top w:val="outset" w:sz="6" w:space="0" w:color="auto"/>
              <w:left w:val="outset" w:sz="6" w:space="0" w:color="auto"/>
              <w:bottom w:val="outset" w:sz="6" w:space="0" w:color="auto"/>
              <w:right w:val="outset" w:sz="6" w:space="0" w:color="auto"/>
            </w:tcBorders>
            <w:vAlign w:val="center"/>
            <w:hideMark/>
          </w:tcPr>
          <w:p w:rsidR="006E0519" w:rsidRDefault="006E0519" w:rsidP="00282764">
            <w:pPr>
              <w:jc w:val="center"/>
            </w:pPr>
            <w:r>
              <w:t>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6E0519" w:rsidRDefault="006E0519" w:rsidP="00282764">
            <w:pPr>
              <w:jc w:val="center"/>
            </w:pPr>
            <w:r>
              <w:t>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6E0519" w:rsidRDefault="006E0519" w:rsidP="00282764">
            <w:pPr>
              <w:jc w:val="center"/>
            </w:pPr>
            <w:proofErr w:type="spellStart"/>
            <w:r>
              <w:t>кН</w:t>
            </w:r>
            <w:proofErr w:type="spellEnd"/>
            <w:r>
              <w:t>/м</w:t>
            </w:r>
          </w:p>
        </w:tc>
        <w:tc>
          <w:tcPr>
            <w:tcW w:w="0" w:type="auto"/>
            <w:tcBorders>
              <w:top w:val="outset" w:sz="6" w:space="0" w:color="auto"/>
              <w:left w:val="outset" w:sz="6" w:space="0" w:color="auto"/>
              <w:bottom w:val="outset" w:sz="6" w:space="0" w:color="auto"/>
              <w:right w:val="outset" w:sz="6" w:space="0" w:color="auto"/>
            </w:tcBorders>
            <w:vAlign w:val="center"/>
            <w:hideMark/>
          </w:tcPr>
          <w:p w:rsidR="006E0519" w:rsidRDefault="006E0519" w:rsidP="00282764">
            <w:pPr>
              <w:jc w:val="center"/>
            </w:pPr>
            <w:r>
              <w:t>м</w:t>
            </w:r>
            <w:r>
              <w:rPr>
                <w:vertAlign w:val="superscript"/>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6E0519" w:rsidRDefault="006E0519" w:rsidP="00282764">
            <w:pPr>
              <w:jc w:val="center"/>
            </w:pPr>
            <w:r>
              <w:t>кг</w:t>
            </w:r>
          </w:p>
        </w:tc>
      </w:tr>
      <w:tr w:rsidR="006E0519" w:rsidTr="00615C46">
        <w:trPr>
          <w:tblCellSpacing w:w="0" w:type="dxa"/>
        </w:trPr>
        <w:tc>
          <w:tcPr>
            <w:tcW w:w="1259" w:type="dxa"/>
            <w:tcBorders>
              <w:top w:val="outset" w:sz="6" w:space="0" w:color="auto"/>
              <w:left w:val="outset" w:sz="6" w:space="0" w:color="auto"/>
              <w:bottom w:val="outset" w:sz="6" w:space="0" w:color="auto"/>
              <w:right w:val="outset" w:sz="6" w:space="0" w:color="auto"/>
            </w:tcBorders>
            <w:vAlign w:val="center"/>
            <w:hideMark/>
          </w:tcPr>
          <w:p w:rsidR="006E0519" w:rsidRDefault="006E0519" w:rsidP="00282764">
            <w:r>
              <w:t>СК 105-10</w:t>
            </w:r>
          </w:p>
        </w:tc>
        <w:tc>
          <w:tcPr>
            <w:tcW w:w="1275" w:type="dxa"/>
            <w:tcBorders>
              <w:top w:val="outset" w:sz="6" w:space="0" w:color="auto"/>
              <w:left w:val="outset" w:sz="6" w:space="0" w:color="auto"/>
              <w:bottom w:val="outset" w:sz="6" w:space="0" w:color="auto"/>
              <w:right w:val="outset" w:sz="6" w:space="0" w:color="auto"/>
            </w:tcBorders>
            <w:vAlign w:val="center"/>
            <w:hideMark/>
          </w:tcPr>
          <w:p w:rsidR="006E0519" w:rsidRDefault="006E0519" w:rsidP="00282764">
            <w:pPr>
              <w:jc w:val="center"/>
            </w:pPr>
            <w:r>
              <w:t>70</w:t>
            </w:r>
          </w:p>
        </w:tc>
        <w:tc>
          <w:tcPr>
            <w:tcW w:w="1111" w:type="dxa"/>
            <w:tcBorders>
              <w:top w:val="outset" w:sz="6" w:space="0" w:color="auto"/>
              <w:left w:val="outset" w:sz="6" w:space="0" w:color="auto"/>
              <w:bottom w:val="outset" w:sz="6" w:space="0" w:color="auto"/>
              <w:right w:val="outset" w:sz="6" w:space="0" w:color="auto"/>
            </w:tcBorders>
            <w:vAlign w:val="center"/>
            <w:hideMark/>
          </w:tcPr>
          <w:p w:rsidR="006E0519" w:rsidRDefault="006E0519" w:rsidP="00282764">
            <w:pPr>
              <w:jc w:val="center"/>
            </w:pPr>
            <w:r>
              <w:t>100</w:t>
            </w:r>
          </w:p>
        </w:tc>
        <w:tc>
          <w:tcPr>
            <w:tcW w:w="663" w:type="dxa"/>
            <w:tcBorders>
              <w:top w:val="outset" w:sz="6" w:space="0" w:color="auto"/>
              <w:left w:val="outset" w:sz="6" w:space="0" w:color="auto"/>
              <w:bottom w:val="outset" w:sz="6" w:space="0" w:color="auto"/>
              <w:right w:val="outset" w:sz="6" w:space="0" w:color="auto"/>
            </w:tcBorders>
            <w:vAlign w:val="center"/>
            <w:hideMark/>
          </w:tcPr>
          <w:p w:rsidR="006E0519" w:rsidRDefault="006E0519" w:rsidP="00282764">
            <w:pPr>
              <w:jc w:val="center"/>
            </w:pPr>
            <w:r>
              <w:t>10,5</w:t>
            </w:r>
          </w:p>
        </w:tc>
        <w:tc>
          <w:tcPr>
            <w:tcW w:w="658" w:type="dxa"/>
            <w:tcBorders>
              <w:top w:val="outset" w:sz="6" w:space="0" w:color="auto"/>
              <w:left w:val="outset" w:sz="6" w:space="0" w:color="auto"/>
              <w:bottom w:val="outset" w:sz="6" w:space="0" w:color="auto"/>
              <w:right w:val="outset" w:sz="6" w:space="0" w:color="auto"/>
            </w:tcBorders>
            <w:vAlign w:val="center"/>
            <w:hideMark/>
          </w:tcPr>
          <w:p w:rsidR="006E0519" w:rsidRDefault="006E0519" w:rsidP="00282764">
            <w:pPr>
              <w:jc w:val="center"/>
            </w:pPr>
            <w:r>
              <w:t>2,0</w:t>
            </w:r>
          </w:p>
        </w:tc>
        <w:tc>
          <w:tcPr>
            <w:tcW w:w="539" w:type="dxa"/>
            <w:tcBorders>
              <w:top w:val="outset" w:sz="6" w:space="0" w:color="auto"/>
              <w:left w:val="outset" w:sz="6" w:space="0" w:color="auto"/>
              <w:bottom w:val="outset" w:sz="6" w:space="0" w:color="auto"/>
              <w:right w:val="outset" w:sz="6" w:space="0" w:color="auto"/>
            </w:tcBorders>
            <w:vAlign w:val="center"/>
            <w:hideMark/>
          </w:tcPr>
          <w:p w:rsidR="006E0519" w:rsidRDefault="006E0519" w:rsidP="00282764">
            <w:pPr>
              <w:jc w:val="center"/>
            </w:pPr>
            <w:r>
              <w:t>8,5</w:t>
            </w:r>
          </w:p>
        </w:tc>
        <w:tc>
          <w:tcPr>
            <w:tcW w:w="745" w:type="dxa"/>
            <w:tcBorders>
              <w:top w:val="outset" w:sz="6" w:space="0" w:color="auto"/>
              <w:left w:val="outset" w:sz="6" w:space="0" w:color="auto"/>
              <w:bottom w:val="outset" w:sz="6" w:space="0" w:color="auto"/>
              <w:right w:val="outset" w:sz="6" w:space="0" w:color="auto"/>
            </w:tcBorders>
            <w:vAlign w:val="center"/>
            <w:hideMark/>
          </w:tcPr>
          <w:p w:rsidR="006E0519" w:rsidRDefault="006E0519" w:rsidP="00282764">
            <w:pPr>
              <w:jc w:val="center"/>
            </w:pPr>
            <w:r>
              <w:t>220</w:t>
            </w:r>
          </w:p>
        </w:tc>
        <w:tc>
          <w:tcPr>
            <w:tcW w:w="0" w:type="auto"/>
            <w:tcBorders>
              <w:top w:val="outset" w:sz="6" w:space="0" w:color="auto"/>
              <w:left w:val="outset" w:sz="6" w:space="0" w:color="auto"/>
              <w:bottom w:val="outset" w:sz="6" w:space="0" w:color="auto"/>
              <w:right w:val="outset" w:sz="6" w:space="0" w:color="auto"/>
            </w:tcBorders>
            <w:vAlign w:val="center"/>
            <w:hideMark/>
          </w:tcPr>
          <w:p w:rsidR="006E0519" w:rsidRDefault="006E0519" w:rsidP="00282764">
            <w:pPr>
              <w:jc w:val="center"/>
            </w:pPr>
            <w:r>
              <w:t>370</w:t>
            </w:r>
          </w:p>
        </w:tc>
        <w:tc>
          <w:tcPr>
            <w:tcW w:w="0" w:type="auto"/>
            <w:tcBorders>
              <w:top w:val="outset" w:sz="6" w:space="0" w:color="auto"/>
              <w:left w:val="outset" w:sz="6" w:space="0" w:color="auto"/>
              <w:bottom w:val="outset" w:sz="6" w:space="0" w:color="auto"/>
              <w:right w:val="outset" w:sz="6" w:space="0" w:color="auto"/>
            </w:tcBorders>
            <w:vAlign w:val="center"/>
            <w:hideMark/>
          </w:tcPr>
          <w:p w:rsidR="006E0519" w:rsidRDefault="006E0519" w:rsidP="00282764">
            <w:pPr>
              <w:jc w:val="center"/>
            </w:pPr>
            <w: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6E0519" w:rsidRDefault="006E0519" w:rsidP="00282764">
            <w:pPr>
              <w:jc w:val="center"/>
            </w:pPr>
            <w:r>
              <w:t>0,608</w:t>
            </w:r>
          </w:p>
        </w:tc>
        <w:tc>
          <w:tcPr>
            <w:tcW w:w="0" w:type="auto"/>
            <w:tcBorders>
              <w:top w:val="outset" w:sz="6" w:space="0" w:color="auto"/>
              <w:left w:val="outset" w:sz="6" w:space="0" w:color="auto"/>
              <w:bottom w:val="outset" w:sz="6" w:space="0" w:color="auto"/>
              <w:right w:val="outset" w:sz="6" w:space="0" w:color="auto"/>
            </w:tcBorders>
            <w:vAlign w:val="center"/>
            <w:hideMark/>
          </w:tcPr>
          <w:p w:rsidR="006E0519" w:rsidRDefault="006E0519" w:rsidP="00282764">
            <w:pPr>
              <w:jc w:val="center"/>
            </w:pPr>
            <w:r>
              <w:t>1580</w:t>
            </w:r>
          </w:p>
        </w:tc>
      </w:tr>
    </w:tbl>
    <w:p w:rsidR="006E0519" w:rsidRPr="00BF0E87" w:rsidRDefault="00615C46" w:rsidP="006E0519">
      <w:pPr>
        <w:pStyle w:val="aa"/>
        <w:rPr>
          <w:rFonts w:ascii="Times New Roman" w:hAnsi="Times New Roman"/>
          <w:lang w:val="ru-RU"/>
        </w:rPr>
      </w:pPr>
      <w:r>
        <w:rPr>
          <w:rFonts w:ascii="Times New Roman" w:hAnsi="Times New Roman"/>
          <w:lang w:val="ru-RU"/>
        </w:rPr>
        <w:t xml:space="preserve">       </w:t>
      </w:r>
      <w:r w:rsidRPr="00B714C5">
        <w:rPr>
          <w:rFonts w:ascii="Times New Roman" w:hAnsi="Times New Roman"/>
        </w:rPr>
        <w:t>Технологічне призначення</w:t>
      </w:r>
      <w:r>
        <w:rPr>
          <w:rFonts w:ascii="Times New Roman" w:hAnsi="Times New Roman"/>
        </w:rPr>
        <w:t>: о</w:t>
      </w:r>
      <w:r w:rsidRPr="00B714C5">
        <w:rPr>
          <w:rFonts w:ascii="Times New Roman" w:hAnsi="Times New Roman"/>
        </w:rPr>
        <w:t>пори повітряних ліній електропередачі напругою 0,38-10 кВ</w:t>
      </w:r>
    </w:p>
    <w:p w:rsidR="00CF3511" w:rsidRPr="00CF3511" w:rsidRDefault="00CF3511" w:rsidP="00DE65B9">
      <w:pPr>
        <w:shd w:val="clear" w:color="auto" w:fill="FFFFFF"/>
        <w:tabs>
          <w:tab w:val="center" w:pos="4904"/>
          <w:tab w:val="right" w:pos="9808"/>
        </w:tabs>
        <w:jc w:val="center"/>
        <w:outlineLvl w:val="0"/>
        <w:rPr>
          <w:rFonts w:ascii="Times New Roman" w:hAnsi="Times New Roman" w:cs="Times New Roman"/>
          <w:b/>
          <w:iCs/>
          <w:sz w:val="24"/>
          <w:szCs w:val="24"/>
        </w:rPr>
      </w:pPr>
    </w:p>
    <w:p w:rsidR="00CF3511" w:rsidRPr="00253B5E" w:rsidRDefault="00253B5E" w:rsidP="00253B5E">
      <w:pPr>
        <w:pStyle w:val="a4"/>
        <w:numPr>
          <w:ilvl w:val="0"/>
          <w:numId w:val="3"/>
        </w:numPr>
        <w:shd w:val="clear" w:color="auto" w:fill="FFFFFF"/>
        <w:tabs>
          <w:tab w:val="center" w:pos="4904"/>
          <w:tab w:val="right" w:pos="9808"/>
        </w:tabs>
        <w:jc w:val="both"/>
        <w:outlineLvl w:val="0"/>
        <w:rPr>
          <w:b/>
        </w:rPr>
      </w:pPr>
      <w:r>
        <w:rPr>
          <w:b/>
          <w:lang w:val="uk-UA"/>
        </w:rPr>
        <w:t>Вимоги до якості товару:</w:t>
      </w:r>
    </w:p>
    <w:tbl>
      <w:tblPr>
        <w:tblW w:w="11057" w:type="dxa"/>
        <w:tblInd w:w="-601" w:type="dxa"/>
        <w:tblLayout w:type="fixed"/>
        <w:tblLook w:val="04A0" w:firstRow="1" w:lastRow="0" w:firstColumn="1" w:lastColumn="0" w:noHBand="0" w:noVBand="1"/>
      </w:tblPr>
      <w:tblGrid>
        <w:gridCol w:w="236"/>
        <w:gridCol w:w="10821"/>
      </w:tblGrid>
      <w:tr w:rsidR="00CB3D6A" w:rsidRPr="00310385" w:rsidTr="00D73C81">
        <w:trPr>
          <w:trHeight w:val="360"/>
        </w:trPr>
        <w:tc>
          <w:tcPr>
            <w:tcW w:w="236" w:type="dxa"/>
            <w:tcBorders>
              <w:top w:val="nil"/>
              <w:left w:val="nil"/>
              <w:bottom w:val="nil"/>
              <w:right w:val="nil"/>
            </w:tcBorders>
            <w:shd w:val="clear" w:color="auto" w:fill="auto"/>
            <w:vAlign w:val="center"/>
            <w:hideMark/>
          </w:tcPr>
          <w:p w:rsidR="00CB3D6A" w:rsidRPr="002E316D" w:rsidRDefault="00CB3D6A" w:rsidP="00C95FAC">
            <w:pPr>
              <w:spacing w:after="0"/>
              <w:jc w:val="center"/>
              <w:rPr>
                <w:rFonts w:ascii="Times New Roman" w:eastAsia="Times New Roman" w:hAnsi="Times New Roman" w:cs="Times New Roman"/>
                <w:b/>
                <w:bCs/>
                <w:sz w:val="24"/>
                <w:szCs w:val="24"/>
                <w:lang w:eastAsia="uk-UA"/>
              </w:rPr>
            </w:pPr>
          </w:p>
        </w:tc>
        <w:tc>
          <w:tcPr>
            <w:tcW w:w="10821" w:type="dxa"/>
            <w:tcBorders>
              <w:top w:val="nil"/>
              <w:left w:val="nil"/>
              <w:bottom w:val="nil"/>
              <w:right w:val="nil"/>
            </w:tcBorders>
            <w:shd w:val="clear" w:color="auto" w:fill="auto"/>
            <w:vAlign w:val="center"/>
            <w:hideMark/>
          </w:tcPr>
          <w:p w:rsidR="00F33323" w:rsidRDefault="00CB3D6A" w:rsidP="00F33323">
            <w:pPr>
              <w:pStyle w:val="a4"/>
              <w:numPr>
                <w:ilvl w:val="1"/>
                <w:numId w:val="3"/>
              </w:numPr>
              <w:rPr>
                <w:rFonts w:eastAsia="Times New Roman"/>
                <w:color w:val="000000"/>
                <w:lang w:eastAsia="uk-UA"/>
              </w:rPr>
            </w:pPr>
            <w:proofErr w:type="spellStart"/>
            <w:r w:rsidRPr="006F02B7">
              <w:rPr>
                <w:rFonts w:eastAsia="Times New Roman"/>
                <w:color w:val="000000"/>
                <w:lang w:eastAsia="uk-UA"/>
              </w:rPr>
              <w:t>Якість</w:t>
            </w:r>
            <w:proofErr w:type="spellEnd"/>
            <w:r w:rsidRPr="006F02B7">
              <w:rPr>
                <w:rFonts w:eastAsia="Times New Roman"/>
                <w:color w:val="000000"/>
                <w:lang w:eastAsia="uk-UA"/>
              </w:rPr>
              <w:t xml:space="preserve"> товару </w:t>
            </w:r>
            <w:proofErr w:type="gramStart"/>
            <w:r w:rsidRPr="006F02B7">
              <w:rPr>
                <w:rFonts w:eastAsia="Times New Roman"/>
                <w:color w:val="000000"/>
                <w:lang w:eastAsia="uk-UA"/>
              </w:rPr>
              <w:t>повинна</w:t>
            </w:r>
            <w:proofErr w:type="gramEnd"/>
            <w:r w:rsidRPr="006F02B7">
              <w:rPr>
                <w:rFonts w:eastAsia="Times New Roman"/>
                <w:color w:val="000000"/>
                <w:lang w:eastAsia="uk-UA"/>
              </w:rPr>
              <w:t xml:space="preserve"> </w:t>
            </w:r>
            <w:proofErr w:type="spellStart"/>
            <w:r w:rsidRPr="006F02B7">
              <w:rPr>
                <w:rFonts w:eastAsia="Times New Roman"/>
                <w:color w:val="000000"/>
                <w:lang w:eastAsia="uk-UA"/>
              </w:rPr>
              <w:t>відповідати</w:t>
            </w:r>
            <w:proofErr w:type="spellEnd"/>
            <w:r w:rsidRPr="006F02B7">
              <w:rPr>
                <w:rFonts w:eastAsia="Times New Roman"/>
                <w:color w:val="000000"/>
                <w:lang w:eastAsia="uk-UA"/>
              </w:rPr>
              <w:t xml:space="preserve"> вимогам відповідних діючих нормативних д</w:t>
            </w:r>
            <w:r w:rsidR="006F02B7" w:rsidRPr="006F02B7">
              <w:rPr>
                <w:rFonts w:eastAsia="Times New Roman"/>
                <w:color w:val="000000"/>
                <w:lang w:eastAsia="uk-UA"/>
              </w:rPr>
              <w:t xml:space="preserve">окументів (ГОСТ, ДСТУ, ТУ </w:t>
            </w:r>
            <w:proofErr w:type="spellStart"/>
            <w:r w:rsidR="006F02B7" w:rsidRPr="006F02B7">
              <w:rPr>
                <w:rFonts w:eastAsia="Times New Roman"/>
                <w:color w:val="000000"/>
                <w:lang w:eastAsia="uk-UA"/>
              </w:rPr>
              <w:t>тощо</w:t>
            </w:r>
            <w:proofErr w:type="spellEnd"/>
            <w:r w:rsidR="006F02B7" w:rsidRPr="006F02B7">
              <w:rPr>
                <w:rFonts w:eastAsia="Times New Roman"/>
                <w:color w:val="000000"/>
                <w:lang w:eastAsia="uk-UA"/>
              </w:rPr>
              <w:t>)</w:t>
            </w:r>
          </w:p>
          <w:p w:rsidR="00CB3D6A" w:rsidRPr="00CB3D6A" w:rsidRDefault="00CB3D6A" w:rsidP="00F33323">
            <w:pPr>
              <w:pStyle w:val="a4"/>
              <w:numPr>
                <w:ilvl w:val="1"/>
                <w:numId w:val="3"/>
              </w:numPr>
              <w:rPr>
                <w:rFonts w:eastAsia="Times New Roman"/>
                <w:color w:val="000000"/>
                <w:lang w:eastAsia="uk-UA"/>
              </w:rPr>
            </w:pPr>
            <w:r w:rsidRPr="00CB3D6A">
              <w:rPr>
                <w:rFonts w:eastAsia="Times New Roman"/>
                <w:color w:val="000000"/>
                <w:lang w:eastAsia="uk-UA"/>
              </w:rPr>
              <w:t xml:space="preserve"> Товар </w:t>
            </w:r>
            <w:proofErr w:type="gramStart"/>
            <w:r w:rsidRPr="00CB3D6A">
              <w:rPr>
                <w:rFonts w:eastAsia="Times New Roman"/>
                <w:color w:val="000000"/>
                <w:lang w:eastAsia="uk-UA"/>
              </w:rPr>
              <w:t>повинен</w:t>
            </w:r>
            <w:proofErr w:type="gramEnd"/>
            <w:r w:rsidRPr="00CB3D6A">
              <w:rPr>
                <w:rFonts w:eastAsia="Times New Roman"/>
                <w:color w:val="000000"/>
                <w:lang w:eastAsia="uk-UA"/>
              </w:rPr>
              <w:t xml:space="preserve"> бути новим, без зовнішніх пошкоджень, таким що не перебував в експлуатації та немає дефектів пов’язаних з матеріалом, з якого він вироблений.</w:t>
            </w:r>
          </w:p>
        </w:tc>
      </w:tr>
      <w:tr w:rsidR="00CB3D6A" w:rsidRPr="00310385" w:rsidTr="00D73C81">
        <w:trPr>
          <w:trHeight w:val="360"/>
        </w:trPr>
        <w:tc>
          <w:tcPr>
            <w:tcW w:w="236" w:type="dxa"/>
            <w:tcBorders>
              <w:top w:val="nil"/>
              <w:left w:val="nil"/>
              <w:bottom w:val="nil"/>
              <w:right w:val="nil"/>
            </w:tcBorders>
            <w:shd w:val="clear" w:color="auto" w:fill="auto"/>
            <w:vAlign w:val="center"/>
            <w:hideMark/>
          </w:tcPr>
          <w:p w:rsidR="00CB3D6A" w:rsidRPr="00310385" w:rsidRDefault="00CB3D6A" w:rsidP="00C95FAC">
            <w:pPr>
              <w:spacing w:after="0"/>
              <w:jc w:val="center"/>
              <w:rPr>
                <w:rFonts w:ascii="Times New Roman" w:eastAsia="Times New Roman" w:hAnsi="Times New Roman" w:cs="Times New Roman"/>
                <w:b/>
                <w:bCs/>
                <w:sz w:val="24"/>
                <w:szCs w:val="24"/>
                <w:lang w:eastAsia="uk-UA"/>
              </w:rPr>
            </w:pPr>
          </w:p>
        </w:tc>
        <w:tc>
          <w:tcPr>
            <w:tcW w:w="10821" w:type="dxa"/>
            <w:tcBorders>
              <w:top w:val="nil"/>
              <w:left w:val="nil"/>
              <w:bottom w:val="nil"/>
              <w:right w:val="nil"/>
            </w:tcBorders>
            <w:shd w:val="clear" w:color="auto" w:fill="auto"/>
            <w:vAlign w:val="center"/>
            <w:hideMark/>
          </w:tcPr>
          <w:p w:rsidR="00CB3D6A" w:rsidRPr="00CB3D6A" w:rsidRDefault="00CB3D6A" w:rsidP="00C95FAC">
            <w:pPr>
              <w:spacing w:after="0"/>
              <w:rPr>
                <w:rFonts w:ascii="Times New Roman" w:eastAsia="Times New Roman" w:hAnsi="Times New Roman" w:cs="Times New Roman"/>
                <w:color w:val="000000"/>
                <w:sz w:val="24"/>
                <w:szCs w:val="24"/>
                <w:lang w:eastAsia="uk-UA"/>
              </w:rPr>
            </w:pPr>
            <w:r w:rsidRPr="00CB3D6A">
              <w:rPr>
                <w:rFonts w:ascii="Times New Roman" w:eastAsia="Times New Roman" w:hAnsi="Times New Roman" w:cs="Times New Roman"/>
                <w:color w:val="000000"/>
                <w:sz w:val="24"/>
                <w:szCs w:val="24"/>
                <w:lang w:eastAsia="uk-UA"/>
              </w:rPr>
              <w:t>1.3 Якщо товар виявиться неякісним або таким, що не відповідає умовам Договору, Постачальник зобов’язаний замінити цей товар. Всі витрати, пов’язані із заміною товару належної та неналежної якості (транспортні витрати, тощо) несе Постачальник.</w:t>
            </w:r>
          </w:p>
          <w:p w:rsidR="00CB3D6A" w:rsidRPr="00CB3D6A" w:rsidRDefault="00CB3D6A" w:rsidP="00C95FAC">
            <w:pPr>
              <w:spacing w:after="0"/>
              <w:rPr>
                <w:rFonts w:ascii="Times New Roman" w:eastAsia="Times New Roman" w:hAnsi="Times New Roman" w:cs="Times New Roman"/>
                <w:color w:val="000000"/>
                <w:sz w:val="24"/>
                <w:szCs w:val="24"/>
                <w:lang w:eastAsia="uk-UA"/>
              </w:rPr>
            </w:pPr>
            <w:r w:rsidRPr="00CB3D6A">
              <w:rPr>
                <w:rFonts w:ascii="Times New Roman" w:eastAsia="Times New Roman" w:hAnsi="Times New Roman" w:cs="Times New Roman"/>
                <w:color w:val="000000"/>
                <w:sz w:val="24"/>
                <w:szCs w:val="24"/>
                <w:lang w:eastAsia="uk-UA"/>
              </w:rPr>
              <w:t>1.4 Товар повинен бути в непошкодженій упаковці (за умови що вона передбачена виробником), яка повинна забезпечити повне збереження Товару від всякого роду пошкоджень, знищення, псування, погіршення його якісних характеристик, втрати товарного вигляду, деформування під час транспортування і зберігання.</w:t>
            </w:r>
          </w:p>
          <w:p w:rsidR="00CB3D6A" w:rsidRPr="00CB3D6A" w:rsidRDefault="00CB3D6A" w:rsidP="00C95FAC">
            <w:pPr>
              <w:spacing w:after="0"/>
              <w:rPr>
                <w:rFonts w:ascii="Times New Roman" w:eastAsia="Times New Roman" w:hAnsi="Times New Roman" w:cs="Times New Roman"/>
                <w:color w:val="000000"/>
                <w:sz w:val="24"/>
                <w:szCs w:val="24"/>
                <w:lang w:eastAsia="uk-UA"/>
              </w:rPr>
            </w:pPr>
            <w:r w:rsidRPr="00CB3D6A">
              <w:rPr>
                <w:rFonts w:ascii="Times New Roman" w:eastAsia="Times New Roman" w:hAnsi="Times New Roman" w:cs="Times New Roman"/>
                <w:color w:val="000000"/>
                <w:sz w:val="24"/>
                <w:szCs w:val="24"/>
                <w:lang w:eastAsia="uk-UA"/>
              </w:rPr>
              <w:t>1.5 Маркування кожної одиниці товару повинно відповідати вимогам чинного законодавства України, а також вимогам і стандартам виробника товару.</w:t>
            </w:r>
          </w:p>
          <w:p w:rsidR="00CB3D6A" w:rsidRDefault="00CB3D6A" w:rsidP="00C95FAC">
            <w:pPr>
              <w:spacing w:after="0"/>
              <w:rPr>
                <w:rFonts w:ascii="Times New Roman" w:eastAsia="Times New Roman" w:hAnsi="Times New Roman" w:cs="Times New Roman"/>
                <w:color w:val="000000"/>
                <w:sz w:val="24"/>
                <w:szCs w:val="24"/>
                <w:lang w:eastAsia="uk-UA"/>
              </w:rPr>
            </w:pPr>
            <w:r w:rsidRPr="00CB3D6A">
              <w:rPr>
                <w:rFonts w:ascii="Times New Roman" w:eastAsia="Times New Roman" w:hAnsi="Times New Roman" w:cs="Times New Roman"/>
                <w:color w:val="000000"/>
                <w:sz w:val="24"/>
                <w:szCs w:val="24"/>
                <w:lang w:eastAsia="uk-UA"/>
              </w:rPr>
              <w:t>1.6 Ціни на товар повинні включати у себе всі види платежів, зборів та податків, витрати пов’язані з поставкою даного товару (зокрема послуги з маркування, пакування, транспортування, розвантажувально-навантажувальні роботи). Доставка товару проводиться транспортом Учасника-переможця та за його рахунок. Вказані послуги окремо не сплачуються та включаються учасником до загальної вартості товару.</w:t>
            </w:r>
          </w:p>
          <w:p w:rsidR="00103CD3" w:rsidRDefault="00103CD3" w:rsidP="00C95FAC">
            <w:pPr>
              <w:spacing w:after="0"/>
              <w:rPr>
                <w:rFonts w:ascii="Times New Roman" w:eastAsia="Times New Roman" w:hAnsi="Times New Roman" w:cs="Times New Roman"/>
                <w:color w:val="000000"/>
                <w:sz w:val="24"/>
                <w:szCs w:val="24"/>
                <w:lang w:eastAsia="uk-UA"/>
              </w:rPr>
            </w:pPr>
          </w:p>
          <w:p w:rsidR="00871EEF" w:rsidRPr="00CB3D6A" w:rsidRDefault="00871EEF" w:rsidP="00C95FAC">
            <w:pPr>
              <w:spacing w:after="0"/>
              <w:rPr>
                <w:rFonts w:ascii="Times New Roman" w:eastAsia="Times New Roman" w:hAnsi="Times New Roman" w:cs="Times New Roman"/>
                <w:color w:val="000000"/>
                <w:sz w:val="24"/>
                <w:szCs w:val="24"/>
                <w:lang w:eastAsia="uk-UA"/>
              </w:rPr>
            </w:pPr>
          </w:p>
        </w:tc>
      </w:tr>
      <w:tr w:rsidR="00CB3D6A" w:rsidRPr="00310385" w:rsidTr="00D73C81">
        <w:trPr>
          <w:trHeight w:val="360"/>
        </w:trPr>
        <w:tc>
          <w:tcPr>
            <w:tcW w:w="236" w:type="dxa"/>
            <w:tcBorders>
              <w:top w:val="nil"/>
              <w:left w:val="nil"/>
              <w:bottom w:val="nil"/>
              <w:right w:val="nil"/>
            </w:tcBorders>
            <w:shd w:val="clear" w:color="auto" w:fill="auto"/>
            <w:vAlign w:val="center"/>
            <w:hideMark/>
          </w:tcPr>
          <w:p w:rsidR="00CB3D6A" w:rsidRPr="00332EF9" w:rsidRDefault="00CB3D6A" w:rsidP="00C95FAC">
            <w:pPr>
              <w:spacing w:after="0"/>
              <w:jc w:val="center"/>
              <w:rPr>
                <w:rFonts w:ascii="Times New Roman" w:eastAsia="Times New Roman" w:hAnsi="Times New Roman" w:cs="Times New Roman"/>
                <w:b/>
                <w:bCs/>
                <w:sz w:val="24"/>
                <w:szCs w:val="24"/>
                <w:lang w:eastAsia="uk-UA"/>
              </w:rPr>
            </w:pPr>
          </w:p>
        </w:tc>
        <w:tc>
          <w:tcPr>
            <w:tcW w:w="10821" w:type="dxa"/>
            <w:tcBorders>
              <w:top w:val="nil"/>
              <w:left w:val="nil"/>
              <w:bottom w:val="nil"/>
              <w:right w:val="nil"/>
            </w:tcBorders>
            <w:shd w:val="clear" w:color="auto" w:fill="auto"/>
            <w:vAlign w:val="center"/>
            <w:hideMark/>
          </w:tcPr>
          <w:p w:rsidR="005A3CB0" w:rsidRPr="00332EF9" w:rsidRDefault="005A3CB0" w:rsidP="00F33323">
            <w:pPr>
              <w:spacing w:after="0" w:line="0" w:lineRule="atLeast"/>
              <w:jc w:val="both"/>
              <w:rPr>
                <w:rFonts w:ascii="Times New Roman" w:eastAsia="Times New Roman" w:hAnsi="Times New Roman" w:cs="Times New Roman"/>
                <w:color w:val="000000"/>
                <w:sz w:val="24"/>
                <w:szCs w:val="24"/>
                <w:lang w:eastAsia="uk-UA"/>
              </w:rPr>
            </w:pPr>
            <w:bookmarkStart w:id="0" w:name="_GoBack"/>
            <w:bookmarkEnd w:id="0"/>
          </w:p>
        </w:tc>
      </w:tr>
      <w:tr w:rsidR="00103CD3" w:rsidRPr="00310385" w:rsidTr="00D73C81">
        <w:trPr>
          <w:trHeight w:val="360"/>
        </w:trPr>
        <w:tc>
          <w:tcPr>
            <w:tcW w:w="236" w:type="dxa"/>
            <w:tcBorders>
              <w:top w:val="nil"/>
              <w:left w:val="nil"/>
              <w:bottom w:val="nil"/>
              <w:right w:val="nil"/>
            </w:tcBorders>
            <w:shd w:val="clear" w:color="auto" w:fill="auto"/>
            <w:vAlign w:val="center"/>
          </w:tcPr>
          <w:p w:rsidR="00103CD3" w:rsidRPr="00332EF9" w:rsidRDefault="00103CD3" w:rsidP="00C95FAC">
            <w:pPr>
              <w:spacing w:after="0"/>
              <w:jc w:val="center"/>
              <w:rPr>
                <w:rFonts w:ascii="Times New Roman" w:eastAsia="Times New Roman" w:hAnsi="Times New Roman" w:cs="Times New Roman"/>
                <w:b/>
                <w:bCs/>
                <w:sz w:val="24"/>
                <w:szCs w:val="24"/>
                <w:lang w:eastAsia="uk-UA"/>
              </w:rPr>
            </w:pPr>
          </w:p>
        </w:tc>
        <w:tc>
          <w:tcPr>
            <w:tcW w:w="10821" w:type="dxa"/>
            <w:tcBorders>
              <w:top w:val="nil"/>
              <w:left w:val="nil"/>
              <w:bottom w:val="nil"/>
              <w:right w:val="nil"/>
            </w:tcBorders>
            <w:shd w:val="clear" w:color="auto" w:fill="auto"/>
            <w:vAlign w:val="center"/>
          </w:tcPr>
          <w:p w:rsidR="00103CD3" w:rsidRPr="00332EF9" w:rsidRDefault="00103CD3" w:rsidP="00C95FAC">
            <w:pPr>
              <w:spacing w:after="0"/>
              <w:rPr>
                <w:rFonts w:ascii="Times New Roman" w:eastAsia="Times New Roman" w:hAnsi="Times New Roman" w:cs="Times New Roman"/>
                <w:b/>
                <w:color w:val="000000"/>
                <w:sz w:val="24"/>
                <w:szCs w:val="24"/>
                <w:lang w:eastAsia="uk-UA"/>
              </w:rPr>
            </w:pPr>
          </w:p>
        </w:tc>
      </w:tr>
      <w:tr w:rsidR="003B771C" w:rsidRPr="00310385" w:rsidTr="00D73C81">
        <w:trPr>
          <w:trHeight w:val="360"/>
        </w:trPr>
        <w:tc>
          <w:tcPr>
            <w:tcW w:w="236" w:type="dxa"/>
            <w:tcBorders>
              <w:top w:val="nil"/>
              <w:left w:val="nil"/>
              <w:bottom w:val="nil"/>
              <w:right w:val="nil"/>
            </w:tcBorders>
            <w:shd w:val="clear" w:color="auto" w:fill="auto"/>
            <w:vAlign w:val="center"/>
            <w:hideMark/>
          </w:tcPr>
          <w:p w:rsidR="003B771C" w:rsidRPr="00310385" w:rsidRDefault="003B771C" w:rsidP="006F02B7">
            <w:pPr>
              <w:spacing w:after="0" w:line="0" w:lineRule="atLeast"/>
              <w:jc w:val="center"/>
              <w:rPr>
                <w:rFonts w:ascii="Times New Roman" w:eastAsia="Times New Roman" w:hAnsi="Times New Roman" w:cs="Times New Roman"/>
                <w:b/>
                <w:bCs/>
                <w:sz w:val="24"/>
                <w:szCs w:val="24"/>
                <w:lang w:eastAsia="uk-UA"/>
              </w:rPr>
            </w:pPr>
          </w:p>
        </w:tc>
        <w:tc>
          <w:tcPr>
            <w:tcW w:w="10821" w:type="dxa"/>
            <w:tcBorders>
              <w:top w:val="nil"/>
              <w:left w:val="nil"/>
              <w:bottom w:val="nil"/>
              <w:right w:val="nil"/>
            </w:tcBorders>
            <w:shd w:val="clear" w:color="auto" w:fill="auto"/>
            <w:vAlign w:val="center"/>
            <w:hideMark/>
          </w:tcPr>
          <w:p w:rsidR="003B771C" w:rsidRPr="00310385" w:rsidRDefault="003B771C" w:rsidP="006F02B7">
            <w:pPr>
              <w:spacing w:after="0" w:line="0" w:lineRule="atLeast"/>
              <w:rPr>
                <w:rFonts w:ascii="Times New Roman" w:eastAsia="Times New Roman" w:hAnsi="Times New Roman" w:cs="Times New Roman"/>
                <w:color w:val="000000"/>
                <w:sz w:val="24"/>
                <w:szCs w:val="24"/>
                <w:lang w:eastAsia="uk-UA"/>
              </w:rPr>
            </w:pPr>
            <w:r w:rsidRPr="009333E2">
              <w:rPr>
                <w:rFonts w:ascii="Times New Roman" w:eastAsia="Times New Roman" w:hAnsi="Times New Roman" w:cs="Times New Roman"/>
                <w:b/>
                <w:bCs/>
                <w:color w:val="000000"/>
                <w:sz w:val="24"/>
                <w:szCs w:val="24"/>
                <w:lang w:eastAsia="uk-UA"/>
              </w:rPr>
              <w:t>Обсяг поставки:</w:t>
            </w:r>
            <w:r w:rsidRPr="00310385">
              <w:rPr>
                <w:rFonts w:ascii="Times New Roman" w:eastAsia="Times New Roman" w:hAnsi="Times New Roman" w:cs="Times New Roman"/>
                <w:color w:val="000000"/>
                <w:sz w:val="24"/>
                <w:szCs w:val="24"/>
                <w:lang w:eastAsia="uk-UA"/>
              </w:rPr>
              <w:t xml:space="preserve"> може бути зменшено, в залежності від реальної потреби та фінансової спроможності Замовника.</w:t>
            </w:r>
          </w:p>
          <w:p w:rsidR="003B771C" w:rsidRPr="00310385" w:rsidRDefault="003B771C" w:rsidP="006F02B7">
            <w:pPr>
              <w:spacing w:after="0" w:line="0" w:lineRule="atLeast"/>
              <w:rPr>
                <w:rFonts w:ascii="Times New Roman" w:eastAsia="Times New Roman" w:hAnsi="Times New Roman" w:cs="Times New Roman"/>
                <w:color w:val="000000"/>
                <w:sz w:val="24"/>
                <w:szCs w:val="24"/>
                <w:lang w:eastAsia="uk-UA"/>
              </w:rPr>
            </w:pPr>
            <w:r w:rsidRPr="009333E2">
              <w:rPr>
                <w:rFonts w:ascii="Times New Roman" w:eastAsia="Times New Roman" w:hAnsi="Times New Roman" w:cs="Times New Roman"/>
                <w:b/>
                <w:bCs/>
                <w:color w:val="000000"/>
                <w:sz w:val="24"/>
                <w:szCs w:val="24"/>
                <w:lang w:eastAsia="uk-UA"/>
              </w:rPr>
              <w:t>Строк поставки товару –</w:t>
            </w:r>
            <w:r w:rsidRPr="00310385">
              <w:rPr>
                <w:rFonts w:ascii="Times New Roman" w:eastAsia="Times New Roman" w:hAnsi="Times New Roman" w:cs="Times New Roman"/>
                <w:color w:val="000000"/>
                <w:sz w:val="24"/>
                <w:szCs w:val="24"/>
                <w:lang w:eastAsia="uk-UA"/>
              </w:rPr>
              <w:t xml:space="preserve"> згідно заявок Замовника, протягом десяти робочих днів.</w:t>
            </w:r>
          </w:p>
        </w:tc>
      </w:tr>
      <w:tr w:rsidR="003B771C" w:rsidRPr="00310385" w:rsidTr="00D73C81">
        <w:trPr>
          <w:trHeight w:val="360"/>
        </w:trPr>
        <w:tc>
          <w:tcPr>
            <w:tcW w:w="236" w:type="dxa"/>
            <w:tcBorders>
              <w:top w:val="nil"/>
              <w:left w:val="nil"/>
              <w:bottom w:val="nil"/>
              <w:right w:val="nil"/>
            </w:tcBorders>
            <w:shd w:val="clear" w:color="auto" w:fill="auto"/>
            <w:vAlign w:val="center"/>
          </w:tcPr>
          <w:p w:rsidR="003B771C" w:rsidRPr="00310385" w:rsidRDefault="003B771C" w:rsidP="006F02B7">
            <w:pPr>
              <w:spacing w:after="0" w:line="0" w:lineRule="atLeast"/>
              <w:jc w:val="center"/>
              <w:rPr>
                <w:rFonts w:ascii="Times New Roman" w:eastAsia="Times New Roman" w:hAnsi="Times New Roman" w:cs="Times New Roman"/>
                <w:b/>
                <w:bCs/>
                <w:sz w:val="24"/>
                <w:szCs w:val="24"/>
                <w:lang w:eastAsia="uk-UA"/>
              </w:rPr>
            </w:pPr>
          </w:p>
        </w:tc>
        <w:tc>
          <w:tcPr>
            <w:tcW w:w="10821" w:type="dxa"/>
            <w:tcBorders>
              <w:top w:val="nil"/>
              <w:left w:val="nil"/>
              <w:bottom w:val="nil"/>
              <w:right w:val="nil"/>
            </w:tcBorders>
            <w:shd w:val="clear" w:color="auto" w:fill="auto"/>
            <w:vAlign w:val="center"/>
          </w:tcPr>
          <w:p w:rsidR="003B771C" w:rsidRPr="009333E2" w:rsidRDefault="003B771C" w:rsidP="006F02B7">
            <w:pPr>
              <w:spacing w:after="0" w:line="0" w:lineRule="atLeast"/>
              <w:rPr>
                <w:rFonts w:ascii="Times New Roman" w:eastAsia="Times New Roman" w:hAnsi="Times New Roman" w:cs="Times New Roman"/>
                <w:b/>
                <w:bCs/>
                <w:color w:val="000000"/>
                <w:sz w:val="24"/>
                <w:szCs w:val="24"/>
                <w:lang w:eastAsia="uk-UA"/>
              </w:rPr>
            </w:pPr>
            <w:r w:rsidRPr="009333E2">
              <w:rPr>
                <w:rFonts w:ascii="Times New Roman" w:eastAsia="Times New Roman" w:hAnsi="Times New Roman" w:cs="Times New Roman"/>
                <w:b/>
                <w:bCs/>
                <w:color w:val="000000"/>
                <w:sz w:val="24"/>
                <w:szCs w:val="24"/>
                <w:lang w:eastAsia="uk-UA"/>
              </w:rPr>
              <w:t>Доставка товару</w:t>
            </w:r>
            <w:r w:rsidRPr="00310385">
              <w:rPr>
                <w:rFonts w:ascii="Times New Roman" w:eastAsia="Times New Roman" w:hAnsi="Times New Roman" w:cs="Times New Roman"/>
                <w:color w:val="000000"/>
                <w:sz w:val="24"/>
                <w:szCs w:val="24"/>
                <w:lang w:eastAsia="uk-UA"/>
              </w:rPr>
              <w:t xml:space="preserve"> здійснюється транспортом Постачальника.</w:t>
            </w:r>
          </w:p>
        </w:tc>
      </w:tr>
      <w:tr w:rsidR="003B771C" w:rsidRPr="00310385" w:rsidTr="00D73C81">
        <w:trPr>
          <w:trHeight w:val="360"/>
        </w:trPr>
        <w:tc>
          <w:tcPr>
            <w:tcW w:w="236" w:type="dxa"/>
            <w:tcBorders>
              <w:top w:val="nil"/>
              <w:left w:val="nil"/>
              <w:bottom w:val="nil"/>
              <w:right w:val="nil"/>
            </w:tcBorders>
            <w:shd w:val="clear" w:color="auto" w:fill="auto"/>
            <w:vAlign w:val="center"/>
          </w:tcPr>
          <w:p w:rsidR="003B771C" w:rsidRPr="00310385" w:rsidRDefault="003B771C" w:rsidP="006F02B7">
            <w:pPr>
              <w:spacing w:after="0" w:line="0" w:lineRule="atLeast"/>
              <w:jc w:val="center"/>
              <w:rPr>
                <w:rFonts w:ascii="Times New Roman" w:eastAsia="Times New Roman" w:hAnsi="Times New Roman" w:cs="Times New Roman"/>
                <w:b/>
                <w:bCs/>
                <w:sz w:val="24"/>
                <w:szCs w:val="24"/>
                <w:lang w:eastAsia="uk-UA"/>
              </w:rPr>
            </w:pPr>
          </w:p>
        </w:tc>
        <w:tc>
          <w:tcPr>
            <w:tcW w:w="10821" w:type="dxa"/>
            <w:tcBorders>
              <w:top w:val="nil"/>
              <w:left w:val="nil"/>
              <w:bottom w:val="nil"/>
              <w:right w:val="nil"/>
            </w:tcBorders>
            <w:shd w:val="clear" w:color="auto" w:fill="auto"/>
            <w:vAlign w:val="center"/>
          </w:tcPr>
          <w:p w:rsidR="003B771C" w:rsidRPr="004A3443" w:rsidRDefault="003B771C" w:rsidP="004A3443">
            <w:pPr>
              <w:spacing w:after="0" w:line="0" w:lineRule="atLeast"/>
              <w:rPr>
                <w:rFonts w:ascii="Times New Roman" w:eastAsia="Times New Roman" w:hAnsi="Times New Roman" w:cs="Times New Roman"/>
                <w:sz w:val="24"/>
                <w:szCs w:val="24"/>
              </w:rPr>
            </w:pPr>
            <w:r w:rsidRPr="009333E2">
              <w:rPr>
                <w:rFonts w:ascii="Times New Roman" w:eastAsia="Times New Roman" w:hAnsi="Times New Roman" w:cs="Times New Roman"/>
                <w:b/>
                <w:bCs/>
                <w:color w:val="000000"/>
                <w:sz w:val="24"/>
                <w:szCs w:val="24"/>
                <w:lang w:eastAsia="uk-UA"/>
              </w:rPr>
              <w:t>Місце доставки</w:t>
            </w:r>
            <w:r w:rsidRPr="00310385">
              <w:rPr>
                <w:rFonts w:ascii="Times New Roman" w:eastAsia="Times New Roman" w:hAnsi="Times New Roman" w:cs="Times New Roman"/>
                <w:color w:val="000000"/>
                <w:sz w:val="24"/>
                <w:szCs w:val="24"/>
                <w:lang w:eastAsia="uk-UA"/>
              </w:rPr>
              <w:t xml:space="preserve">: </w:t>
            </w:r>
            <w:r w:rsidR="004A3443">
              <w:rPr>
                <w:rFonts w:ascii="Times New Roman" w:eastAsia="Times New Roman" w:hAnsi="Times New Roman" w:cs="Times New Roman"/>
                <w:sz w:val="24"/>
                <w:szCs w:val="24"/>
                <w:lang w:val="ru-RU"/>
              </w:rPr>
              <w:t xml:space="preserve">68600, </w:t>
            </w:r>
            <w:proofErr w:type="spellStart"/>
            <w:r w:rsidR="004A3443">
              <w:rPr>
                <w:rFonts w:ascii="Times New Roman" w:eastAsia="Times New Roman" w:hAnsi="Times New Roman" w:cs="Times New Roman"/>
                <w:sz w:val="24"/>
                <w:szCs w:val="24"/>
                <w:lang w:val="ru-RU"/>
              </w:rPr>
              <w:t>Одеська</w:t>
            </w:r>
            <w:proofErr w:type="spellEnd"/>
            <w:r w:rsidR="004A3443">
              <w:rPr>
                <w:rFonts w:ascii="Times New Roman" w:eastAsia="Times New Roman" w:hAnsi="Times New Roman" w:cs="Times New Roman"/>
                <w:sz w:val="24"/>
                <w:szCs w:val="24"/>
                <w:lang w:val="ru-RU"/>
              </w:rPr>
              <w:t xml:space="preserve"> обл., м. </w:t>
            </w:r>
            <w:r w:rsidR="004A3443">
              <w:rPr>
                <w:rFonts w:ascii="Times New Roman" w:eastAsia="Times New Roman" w:hAnsi="Times New Roman" w:cs="Times New Roman"/>
                <w:sz w:val="24"/>
                <w:szCs w:val="24"/>
              </w:rPr>
              <w:t>Ізмаїл, вул. 51 Перекопської Дивізії 1А</w:t>
            </w:r>
          </w:p>
        </w:tc>
      </w:tr>
    </w:tbl>
    <w:p w:rsidR="00310385" w:rsidRPr="00310385" w:rsidRDefault="00310385" w:rsidP="006F02B7">
      <w:pPr>
        <w:spacing w:after="0" w:line="0" w:lineRule="atLeast"/>
        <w:jc w:val="both"/>
        <w:rPr>
          <w:rFonts w:ascii="Times New Roman" w:hAnsi="Times New Roman" w:cs="Times New Roman"/>
          <w:b/>
          <w:sz w:val="24"/>
          <w:szCs w:val="24"/>
        </w:rPr>
      </w:pPr>
    </w:p>
    <w:p w:rsidR="00F00BCE" w:rsidRPr="009E0C33" w:rsidRDefault="00F00BCE" w:rsidP="006F02B7">
      <w:pPr>
        <w:spacing w:after="0" w:line="0" w:lineRule="atLeast"/>
        <w:contextualSpacing/>
        <w:jc w:val="center"/>
        <w:rPr>
          <w:rFonts w:ascii="Times New Roman" w:eastAsia="Times New Roman" w:hAnsi="Times New Roman" w:cs="Times New Roman"/>
          <w:b/>
          <w:bCs/>
          <w:sz w:val="24"/>
          <w:szCs w:val="24"/>
        </w:rPr>
      </w:pPr>
      <w:r w:rsidRPr="00B52887">
        <w:rPr>
          <w:rFonts w:ascii="Times New Roman" w:eastAsia="Times New Roman" w:hAnsi="Times New Roman" w:cs="Times New Roman"/>
          <w:b/>
          <w:bCs/>
          <w:sz w:val="24"/>
          <w:szCs w:val="24"/>
        </w:rPr>
        <w:t>Якщо в технічній специфікації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 слід розуміти у значені «або еквівалент».</w:t>
      </w:r>
    </w:p>
    <w:p w:rsidR="00310385" w:rsidRPr="00310385" w:rsidRDefault="00310385" w:rsidP="00310385">
      <w:pPr>
        <w:jc w:val="both"/>
        <w:rPr>
          <w:rFonts w:ascii="Times New Roman" w:eastAsia="Times New Roman" w:hAnsi="Times New Roman" w:cs="Times New Roman"/>
          <w:sz w:val="24"/>
          <w:szCs w:val="24"/>
          <w:lang w:eastAsia="uk-UA"/>
        </w:rPr>
      </w:pPr>
    </w:p>
    <w:p w:rsidR="00C54A77" w:rsidRPr="0090378D" w:rsidRDefault="00C54A77" w:rsidP="00310385">
      <w:pPr>
        <w:spacing w:after="0" w:line="240" w:lineRule="auto"/>
        <w:jc w:val="both"/>
        <w:rPr>
          <w:rFonts w:ascii="Times New Roman" w:hAnsi="Times New Roman" w:cs="Times New Roman"/>
          <w:sz w:val="24"/>
          <w:szCs w:val="24"/>
        </w:rPr>
      </w:pPr>
    </w:p>
    <w:sectPr w:rsidR="00C54A77" w:rsidRPr="0090378D" w:rsidSect="00A2328D">
      <w:pgSz w:w="11906" w:h="16838"/>
      <w:pgMar w:top="340" w:right="510" w:bottom="45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503" w:rsidRDefault="00043503" w:rsidP="0006382B">
      <w:pPr>
        <w:spacing w:after="0" w:line="240" w:lineRule="auto"/>
      </w:pPr>
      <w:r>
        <w:separator/>
      </w:r>
    </w:p>
  </w:endnote>
  <w:endnote w:type="continuationSeparator" w:id="0">
    <w:p w:rsidR="00043503" w:rsidRDefault="00043503" w:rsidP="00063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503" w:rsidRDefault="00043503" w:rsidP="0006382B">
      <w:pPr>
        <w:spacing w:after="0" w:line="240" w:lineRule="auto"/>
      </w:pPr>
      <w:r>
        <w:separator/>
      </w:r>
    </w:p>
  </w:footnote>
  <w:footnote w:type="continuationSeparator" w:id="0">
    <w:p w:rsidR="00043503" w:rsidRDefault="00043503" w:rsidP="000638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E19C3"/>
    <w:multiLevelType w:val="multilevel"/>
    <w:tmpl w:val="AD761ED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924245E"/>
    <w:multiLevelType w:val="hybridMultilevel"/>
    <w:tmpl w:val="B3926752"/>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3B5717"/>
    <w:multiLevelType w:val="multilevel"/>
    <w:tmpl w:val="A2B22108"/>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3">
    <w:nsid w:val="3E5634ED"/>
    <w:multiLevelType w:val="hybridMultilevel"/>
    <w:tmpl w:val="B50E8EA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49406B16"/>
    <w:multiLevelType w:val="hybridMultilevel"/>
    <w:tmpl w:val="D944C53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34D2C"/>
    <w:rsid w:val="0000796C"/>
    <w:rsid w:val="00043503"/>
    <w:rsid w:val="0006382B"/>
    <w:rsid w:val="00074709"/>
    <w:rsid w:val="000B041F"/>
    <w:rsid w:val="00103CD3"/>
    <w:rsid w:val="00106B0C"/>
    <w:rsid w:val="0015691C"/>
    <w:rsid w:val="00163204"/>
    <w:rsid w:val="00185A2C"/>
    <w:rsid w:val="00187B84"/>
    <w:rsid w:val="001E0F6E"/>
    <w:rsid w:val="001F3D84"/>
    <w:rsid w:val="00214A09"/>
    <w:rsid w:val="00223FE9"/>
    <w:rsid w:val="00253B5E"/>
    <w:rsid w:val="002557C0"/>
    <w:rsid w:val="00275D53"/>
    <w:rsid w:val="0028177B"/>
    <w:rsid w:val="0028326D"/>
    <w:rsid w:val="0029437B"/>
    <w:rsid w:val="002E316D"/>
    <w:rsid w:val="002F1F60"/>
    <w:rsid w:val="00302B85"/>
    <w:rsid w:val="00305FFD"/>
    <w:rsid w:val="00310385"/>
    <w:rsid w:val="00325501"/>
    <w:rsid w:val="00332EF9"/>
    <w:rsid w:val="003432B3"/>
    <w:rsid w:val="00371BA9"/>
    <w:rsid w:val="00377AD1"/>
    <w:rsid w:val="003B6018"/>
    <w:rsid w:val="003B771C"/>
    <w:rsid w:val="003D2C84"/>
    <w:rsid w:val="003D5222"/>
    <w:rsid w:val="003D540A"/>
    <w:rsid w:val="00422B6B"/>
    <w:rsid w:val="004742BF"/>
    <w:rsid w:val="00474E1B"/>
    <w:rsid w:val="00475779"/>
    <w:rsid w:val="004767B9"/>
    <w:rsid w:val="00481171"/>
    <w:rsid w:val="00493BCC"/>
    <w:rsid w:val="004A3443"/>
    <w:rsid w:val="004C7AD0"/>
    <w:rsid w:val="00526E65"/>
    <w:rsid w:val="005A3CB0"/>
    <w:rsid w:val="005B497D"/>
    <w:rsid w:val="005E7AD5"/>
    <w:rsid w:val="006147C3"/>
    <w:rsid w:val="00614BDD"/>
    <w:rsid w:val="00615C46"/>
    <w:rsid w:val="00635BC2"/>
    <w:rsid w:val="006712E3"/>
    <w:rsid w:val="0068404F"/>
    <w:rsid w:val="006842F8"/>
    <w:rsid w:val="006C09C6"/>
    <w:rsid w:val="006E0519"/>
    <w:rsid w:val="006F02B7"/>
    <w:rsid w:val="006F0CB3"/>
    <w:rsid w:val="00720998"/>
    <w:rsid w:val="007424CD"/>
    <w:rsid w:val="00776CF7"/>
    <w:rsid w:val="00795AC8"/>
    <w:rsid w:val="007A064A"/>
    <w:rsid w:val="007A3327"/>
    <w:rsid w:val="007D3755"/>
    <w:rsid w:val="007E0A80"/>
    <w:rsid w:val="007E7C3F"/>
    <w:rsid w:val="007F7E3E"/>
    <w:rsid w:val="007F7FCC"/>
    <w:rsid w:val="00834D2C"/>
    <w:rsid w:val="00871EEF"/>
    <w:rsid w:val="00901BA2"/>
    <w:rsid w:val="0090378D"/>
    <w:rsid w:val="00913BBB"/>
    <w:rsid w:val="00930A0D"/>
    <w:rsid w:val="009333E2"/>
    <w:rsid w:val="00980D0F"/>
    <w:rsid w:val="00986DB0"/>
    <w:rsid w:val="009935AE"/>
    <w:rsid w:val="00997C61"/>
    <w:rsid w:val="009A045B"/>
    <w:rsid w:val="009B01B2"/>
    <w:rsid w:val="009B69DB"/>
    <w:rsid w:val="009D2B26"/>
    <w:rsid w:val="00A02EDB"/>
    <w:rsid w:val="00A2328D"/>
    <w:rsid w:val="00A2495E"/>
    <w:rsid w:val="00B15813"/>
    <w:rsid w:val="00B50665"/>
    <w:rsid w:val="00BD525E"/>
    <w:rsid w:val="00C13E7C"/>
    <w:rsid w:val="00C2615D"/>
    <w:rsid w:val="00C54A77"/>
    <w:rsid w:val="00C54CA7"/>
    <w:rsid w:val="00C57570"/>
    <w:rsid w:val="00C64BD2"/>
    <w:rsid w:val="00C675E2"/>
    <w:rsid w:val="00C95FAC"/>
    <w:rsid w:val="00CA57FE"/>
    <w:rsid w:val="00CB2C13"/>
    <w:rsid w:val="00CB3D6A"/>
    <w:rsid w:val="00CF3511"/>
    <w:rsid w:val="00D24E48"/>
    <w:rsid w:val="00D508F5"/>
    <w:rsid w:val="00D67485"/>
    <w:rsid w:val="00D73C81"/>
    <w:rsid w:val="00DE65B9"/>
    <w:rsid w:val="00E43D15"/>
    <w:rsid w:val="00EA5C1C"/>
    <w:rsid w:val="00EC556D"/>
    <w:rsid w:val="00EE0BFD"/>
    <w:rsid w:val="00F00BCE"/>
    <w:rsid w:val="00F111FF"/>
    <w:rsid w:val="00F221DD"/>
    <w:rsid w:val="00F33323"/>
    <w:rsid w:val="00F45F19"/>
    <w:rsid w:val="00F605F1"/>
    <w:rsid w:val="00F670C5"/>
    <w:rsid w:val="00FE73E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5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0">
    <w:name w:val="Сетка таблицы10"/>
    <w:basedOn w:val="a1"/>
    <w:next w:val="a3"/>
    <w:uiPriority w:val="59"/>
    <w:rsid w:val="00C54A77"/>
    <w:pPr>
      <w:spacing w:after="0" w:line="240" w:lineRule="auto"/>
    </w:pPr>
    <w:rPr>
      <w:rFonts w:eastAsia="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39"/>
    <w:rsid w:val="00C54A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6842F8"/>
    <w:pPr>
      <w:widowControl w:val="0"/>
      <w:suppressAutoHyphens/>
      <w:spacing w:after="0" w:line="240" w:lineRule="auto"/>
      <w:textAlignment w:val="baseline"/>
    </w:pPr>
    <w:rPr>
      <w:rFonts w:ascii="Calibri" w:eastAsia="Calibri" w:hAnsi="Calibri" w:cs="Tahoma"/>
      <w:color w:val="000000"/>
      <w:kern w:val="2"/>
      <w:sz w:val="24"/>
      <w:szCs w:val="24"/>
    </w:rPr>
  </w:style>
  <w:style w:type="paragraph" w:styleId="a4">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Number Bullets"/>
    <w:basedOn w:val="a"/>
    <w:link w:val="a5"/>
    <w:qFormat/>
    <w:rsid w:val="006F0CB3"/>
    <w:pPr>
      <w:spacing w:after="0" w:line="240" w:lineRule="auto"/>
      <w:ind w:left="720"/>
      <w:contextualSpacing/>
    </w:pPr>
    <w:rPr>
      <w:rFonts w:ascii="Times New Roman" w:eastAsia="Calibri" w:hAnsi="Times New Roman" w:cs="Times New Roman"/>
      <w:sz w:val="24"/>
      <w:szCs w:val="24"/>
      <w:lang w:val="ru-RU" w:eastAsia="ru-RU"/>
    </w:rPr>
  </w:style>
  <w:style w:type="paragraph" w:styleId="a6">
    <w:name w:val="header"/>
    <w:basedOn w:val="a"/>
    <w:link w:val="a7"/>
    <w:uiPriority w:val="99"/>
    <w:unhideWhenUsed/>
    <w:rsid w:val="0006382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6382B"/>
  </w:style>
  <w:style w:type="paragraph" w:styleId="a8">
    <w:name w:val="footer"/>
    <w:basedOn w:val="a"/>
    <w:link w:val="a9"/>
    <w:uiPriority w:val="99"/>
    <w:unhideWhenUsed/>
    <w:rsid w:val="0006382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6382B"/>
  </w:style>
  <w:style w:type="paragraph" w:styleId="aa">
    <w:name w:val="No Spacing"/>
    <w:link w:val="ab"/>
    <w:uiPriority w:val="1"/>
    <w:qFormat/>
    <w:rsid w:val="00422B6B"/>
    <w:pPr>
      <w:spacing w:after="0" w:line="240" w:lineRule="auto"/>
    </w:pPr>
  </w:style>
  <w:style w:type="character" w:customStyle="1" w:styleId="ab">
    <w:name w:val="Без интервала Знак"/>
    <w:link w:val="aa"/>
    <w:uiPriority w:val="1"/>
    <w:locked/>
    <w:rsid w:val="006E0519"/>
  </w:style>
  <w:style w:type="paragraph" w:customStyle="1" w:styleId="Default">
    <w:name w:val="Default"/>
    <w:rsid w:val="0028177B"/>
    <w:pPr>
      <w:autoSpaceDE w:val="0"/>
      <w:autoSpaceDN w:val="0"/>
      <w:adjustRightInd w:val="0"/>
      <w:spacing w:after="0" w:line="240" w:lineRule="auto"/>
    </w:pPr>
    <w:rPr>
      <w:rFonts w:ascii="Times New Roman" w:eastAsia="Calibri" w:hAnsi="Times New Roman" w:cs="Times New Roman"/>
      <w:color w:val="000000"/>
      <w:sz w:val="24"/>
      <w:szCs w:val="24"/>
      <w:lang w:eastAsia="uk-UA"/>
    </w:rPr>
  </w:style>
  <w:style w:type="character" w:customStyle="1" w:styleId="a5">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4"/>
    <w:rsid w:val="0028177B"/>
    <w:rPr>
      <w:rFonts w:ascii="Times New Roman" w:eastAsia="Calibri"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3627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612</TotalTime>
  <Pages>3</Pages>
  <Words>1194</Words>
  <Characters>6807</Characters>
  <Application>Microsoft Office Word</Application>
  <DocSecurity>0</DocSecurity>
  <Lines>56</Lines>
  <Paragraphs>15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Пользователь</cp:lastModifiedBy>
  <cp:revision>35</cp:revision>
  <dcterms:created xsi:type="dcterms:W3CDTF">2022-07-21T09:20:00Z</dcterms:created>
  <dcterms:modified xsi:type="dcterms:W3CDTF">2023-06-29T06:03:00Z</dcterms:modified>
</cp:coreProperties>
</file>