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52" w:rsidRDefault="00E55C52">
      <w:pPr>
        <w:pStyle w:val="Standard"/>
        <w:widowControl/>
        <w:jc w:val="center"/>
        <w:rPr>
          <w:rFonts w:ascii="Times New Roman" w:eastAsia="Calibri" w:hAnsi="Times New Roman" w:cs="Times New Roman"/>
          <w:b/>
          <w:bCs/>
          <w:color w:val="FF7B1C"/>
          <w:kern w:val="0"/>
          <w:sz w:val="20"/>
          <w:szCs w:val="20"/>
          <w:highlight w:val="white"/>
          <w:lang w:val="uk-UA" w:eastAsia="en-US" w:bidi="ar-SA"/>
        </w:rPr>
      </w:pPr>
    </w:p>
    <w:p w:rsidR="00E55C52" w:rsidRDefault="00E55C52">
      <w:pPr>
        <w:pStyle w:val="Standard"/>
        <w:widowControl/>
        <w:jc w:val="center"/>
        <w:rPr>
          <w:rFonts w:ascii="Times New Roman" w:eastAsia="Arial" w:hAnsi="Times New Roman" w:cs="Times New Roman"/>
          <w:i/>
          <w:iCs/>
          <w:kern w:val="0"/>
          <w:sz w:val="20"/>
          <w:szCs w:val="20"/>
          <w:highlight w:val="white"/>
          <w:lang w:val="uk-UA" w:eastAsia="ar-SA" w:bidi="ar-SA"/>
        </w:rPr>
      </w:pPr>
    </w:p>
    <w:p w:rsidR="00E55C52" w:rsidRDefault="00E55C52">
      <w:pPr>
        <w:pStyle w:val="Standard"/>
        <w:widowControl/>
        <w:jc w:val="center"/>
        <w:rPr>
          <w:rFonts w:ascii="Times New Roman" w:eastAsia="Arial" w:hAnsi="Times New Roman" w:cs="Times New Roman"/>
          <w:i/>
          <w:iCs/>
          <w:kern w:val="0"/>
          <w:sz w:val="20"/>
          <w:szCs w:val="20"/>
          <w:highlight w:val="white"/>
          <w:lang w:val="uk-UA" w:eastAsia="ar-SA" w:bidi="ar-SA"/>
        </w:rPr>
      </w:pPr>
    </w:p>
    <w:p w:rsidR="00E55C52" w:rsidRDefault="00E55C52">
      <w:pPr>
        <w:pStyle w:val="Standard"/>
        <w:widowControl/>
        <w:jc w:val="center"/>
        <w:rPr>
          <w:rFonts w:ascii="Times New Roman" w:eastAsia="Arial" w:hAnsi="Times New Roman" w:cs="Times New Roman"/>
          <w:i/>
          <w:iCs/>
          <w:kern w:val="0"/>
          <w:sz w:val="20"/>
          <w:szCs w:val="20"/>
          <w:highlight w:val="white"/>
          <w:lang w:val="uk-UA" w:eastAsia="ar-SA" w:bidi="ar-SA"/>
        </w:rPr>
      </w:pPr>
    </w:p>
    <w:p w:rsidR="00E55C52" w:rsidRPr="0047603F" w:rsidRDefault="0047603F">
      <w:pPr>
        <w:pStyle w:val="Standard"/>
        <w:widowControl/>
        <w:jc w:val="right"/>
        <w:rPr>
          <w:lang w:val="ru-RU"/>
        </w:rPr>
      </w:pPr>
      <w:r>
        <w:rPr>
          <w:rFonts w:ascii="Times New Roman" w:eastAsia="Calibri" w:hAnsi="Times New Roman" w:cs="Times New Roman"/>
          <w:b/>
          <w:bCs/>
          <w:kern w:val="0"/>
          <w:sz w:val="20"/>
          <w:szCs w:val="20"/>
          <w:lang w:val="uk-UA" w:eastAsia="en-US" w:bidi="ar-SA"/>
        </w:rPr>
        <w:t>Додаток № 2</w:t>
      </w:r>
    </w:p>
    <w:p w:rsidR="00E55C52" w:rsidRPr="0047603F" w:rsidRDefault="0047603F">
      <w:pPr>
        <w:jc w:val="center"/>
        <w:rPr>
          <w:lang w:val="ru-RU"/>
        </w:rPr>
      </w:pPr>
      <w:r>
        <w:rPr>
          <w:rFonts w:ascii="Times New Roman" w:hAnsi="Times New Roman" w:cs="Times New Roman"/>
          <w:b/>
          <w:lang w:val="uk-UA"/>
        </w:rPr>
        <w:t xml:space="preserve">Державний професійно-технічнийнавчальний заклад </w:t>
      </w:r>
    </w:p>
    <w:p w:rsidR="00E55C52" w:rsidRDefault="0047603F">
      <w:pPr>
        <w:jc w:val="center"/>
        <w:rPr>
          <w:rFonts w:ascii="Times New Roman" w:hAnsi="Times New Roman" w:cs="Times New Roman"/>
          <w:b/>
          <w:lang w:val="uk-UA"/>
        </w:rPr>
      </w:pPr>
      <w:r>
        <w:rPr>
          <w:rFonts w:ascii="Times New Roman" w:hAnsi="Times New Roman" w:cs="Times New Roman"/>
          <w:b/>
          <w:lang w:val="uk-UA"/>
        </w:rPr>
        <w:t>«Славутський професійний ліцей”»</w:t>
      </w:r>
    </w:p>
    <w:p w:rsidR="00E55C52" w:rsidRDefault="00E55C52">
      <w:pPr>
        <w:jc w:val="right"/>
        <w:rPr>
          <w:rFonts w:ascii="Times New Roman" w:hAnsi="Times New Roman" w:cs="Times New Roman"/>
          <w:lang w:val="uk-UA"/>
        </w:rPr>
      </w:pPr>
    </w:p>
    <w:tbl>
      <w:tblPr>
        <w:tblW w:w="10210" w:type="dxa"/>
        <w:jc w:val="center"/>
        <w:tblLook w:val="04A0"/>
      </w:tblPr>
      <w:tblGrid>
        <w:gridCol w:w="3524"/>
        <w:gridCol w:w="6686"/>
      </w:tblGrid>
      <w:tr w:rsidR="00E55C52" w:rsidRPr="00AB1562">
        <w:trPr>
          <w:trHeight w:val="1413"/>
          <w:jc w:val="center"/>
        </w:trPr>
        <w:tc>
          <w:tcPr>
            <w:tcW w:w="3524" w:type="dxa"/>
            <w:shd w:val="clear" w:color="auto" w:fill="auto"/>
          </w:tcPr>
          <w:p w:rsidR="00E55C52" w:rsidRDefault="00E55C52">
            <w:pPr>
              <w:snapToGrid w:val="0"/>
              <w:jc w:val="center"/>
              <w:rPr>
                <w:rFonts w:ascii="Times New Roman" w:hAnsi="Times New Roman" w:cs="Times New Roman"/>
                <w:b/>
                <w:lang w:val="uk-UA"/>
              </w:rPr>
            </w:pPr>
          </w:p>
        </w:tc>
        <w:tc>
          <w:tcPr>
            <w:tcW w:w="6685" w:type="dxa"/>
            <w:shd w:val="clear" w:color="auto" w:fill="auto"/>
          </w:tcPr>
          <w:p w:rsidR="00E55C52" w:rsidRDefault="0047603F">
            <w:pPr>
              <w:pStyle w:val="af8"/>
              <w:jc w:val="right"/>
              <w:rPr>
                <w:rFonts w:ascii="Times New Roman" w:hAnsi="Times New Roman"/>
                <w:b/>
                <w:sz w:val="24"/>
                <w:szCs w:val="24"/>
              </w:rPr>
            </w:pPr>
            <w:r>
              <w:rPr>
                <w:rFonts w:ascii="Times New Roman" w:hAnsi="Times New Roman"/>
                <w:b/>
                <w:sz w:val="24"/>
                <w:szCs w:val="24"/>
              </w:rPr>
              <w:t>«ЗАТВЕРДЖЕНО»</w:t>
            </w:r>
          </w:p>
          <w:p w:rsidR="00E55C52" w:rsidRDefault="0047603F">
            <w:pPr>
              <w:pStyle w:val="af8"/>
              <w:jc w:val="right"/>
              <w:rPr>
                <w:rFonts w:ascii="Times New Roman" w:hAnsi="Times New Roman"/>
                <w:b/>
                <w:i/>
                <w:sz w:val="24"/>
                <w:szCs w:val="24"/>
              </w:rPr>
            </w:pPr>
            <w:r>
              <w:rPr>
                <w:rFonts w:ascii="Times New Roman" w:hAnsi="Times New Roman"/>
                <w:b/>
                <w:i/>
                <w:sz w:val="24"/>
                <w:szCs w:val="24"/>
              </w:rPr>
              <w:t xml:space="preserve">за рішенням уповноваженої особи, </w:t>
            </w:r>
          </w:p>
          <w:p w:rsidR="00E55C52" w:rsidRDefault="0047603F">
            <w:pPr>
              <w:pStyle w:val="af8"/>
              <w:shd w:val="clear" w:color="auto" w:fill="FFFFFF"/>
              <w:jc w:val="right"/>
            </w:pPr>
            <w:r>
              <w:rPr>
                <w:rFonts w:ascii="Times New Roman" w:hAnsi="Times New Roman"/>
                <w:b/>
                <w:i/>
                <w:sz w:val="24"/>
                <w:szCs w:val="24"/>
              </w:rPr>
              <w:t>згідно з протоколу від «23» листопада 2023 р.</w:t>
            </w:r>
          </w:p>
          <w:p w:rsidR="00E55C52" w:rsidRDefault="00E55C52">
            <w:pPr>
              <w:pStyle w:val="aff"/>
              <w:spacing w:line="240" w:lineRule="auto"/>
              <w:jc w:val="right"/>
              <w:rPr>
                <w:rFonts w:eastAsia="Calibri"/>
                <w:b w:val="0"/>
                <w:i/>
                <w:lang w:val="uk-UA" w:eastAsia="en-US"/>
              </w:rPr>
            </w:pPr>
          </w:p>
        </w:tc>
      </w:tr>
    </w:tbl>
    <w:p w:rsidR="00E55C52" w:rsidRPr="0047603F" w:rsidRDefault="00E55C52">
      <w:pPr>
        <w:pStyle w:val="af2"/>
        <w:rPr>
          <w:rFonts w:ascii="Times New Roman" w:hAnsi="Times New Roman" w:cs="Times New Roman"/>
          <w:sz w:val="24"/>
          <w:szCs w:val="24"/>
          <w:lang w:val="ru-RU"/>
        </w:rPr>
      </w:pPr>
    </w:p>
    <w:p w:rsidR="00E55C52" w:rsidRPr="0047603F" w:rsidRDefault="00E55C52">
      <w:pPr>
        <w:pStyle w:val="af2"/>
        <w:rPr>
          <w:rFonts w:ascii="Times New Roman" w:hAnsi="Times New Roman" w:cs="Times New Roman"/>
          <w:sz w:val="24"/>
          <w:szCs w:val="24"/>
          <w:lang w:val="ru-RU"/>
        </w:rPr>
      </w:pPr>
    </w:p>
    <w:p w:rsidR="00E55C52" w:rsidRDefault="00E55C52">
      <w:pPr>
        <w:jc w:val="center"/>
        <w:rPr>
          <w:rFonts w:ascii="Times New Roman" w:hAnsi="Times New Roman" w:cs="Times New Roman"/>
          <w:b/>
          <w:lang w:val="uk-UA"/>
        </w:rPr>
      </w:pPr>
    </w:p>
    <w:p w:rsidR="00E55C52" w:rsidRDefault="00E55C52">
      <w:pPr>
        <w:pStyle w:val="21"/>
        <w:spacing w:after="0" w:line="240" w:lineRule="auto"/>
        <w:rPr>
          <w:rFonts w:ascii="Times New Roman" w:hAnsi="Times New Roman" w:cs="Times New Roman"/>
          <w:b/>
        </w:rPr>
      </w:pPr>
    </w:p>
    <w:p w:rsidR="00E55C52" w:rsidRDefault="00E55C52">
      <w:pPr>
        <w:pStyle w:val="21"/>
        <w:spacing w:after="0" w:line="240" w:lineRule="auto"/>
        <w:rPr>
          <w:rFonts w:ascii="Times New Roman" w:hAnsi="Times New Roman" w:cs="Times New Roman"/>
          <w:b/>
        </w:rPr>
      </w:pPr>
    </w:p>
    <w:p w:rsidR="00E55C52" w:rsidRDefault="00E55C52">
      <w:pPr>
        <w:jc w:val="center"/>
        <w:rPr>
          <w:rFonts w:ascii="Times New Roman" w:hAnsi="Times New Roman" w:cs="Times New Roman"/>
          <w:lang w:val="uk-UA"/>
        </w:rPr>
      </w:pPr>
    </w:p>
    <w:tbl>
      <w:tblPr>
        <w:tblW w:w="9732" w:type="dxa"/>
        <w:jc w:val="center"/>
        <w:tblLook w:val="04A0"/>
      </w:tblPr>
      <w:tblGrid>
        <w:gridCol w:w="9732"/>
      </w:tblGrid>
      <w:tr w:rsidR="00E55C52">
        <w:trPr>
          <w:jc w:val="center"/>
        </w:trPr>
        <w:tc>
          <w:tcPr>
            <w:tcW w:w="9732" w:type="dxa"/>
            <w:shd w:val="clear" w:color="auto" w:fill="auto"/>
          </w:tcPr>
          <w:p w:rsidR="00E55C52" w:rsidRDefault="0047603F">
            <w:pPr>
              <w:pStyle w:val="Heading6"/>
              <w:numPr>
                <w:ilvl w:val="5"/>
                <w:numId w:val="2"/>
              </w:numPr>
              <w:spacing w:before="0"/>
              <w:rPr>
                <w:sz w:val="36"/>
                <w:szCs w:val="36"/>
                <w:lang w:eastAsia="ru-RU"/>
              </w:rPr>
            </w:pPr>
            <w:r>
              <w:rPr>
                <w:sz w:val="36"/>
                <w:szCs w:val="36"/>
                <w:lang w:eastAsia="ru-RU"/>
              </w:rPr>
              <w:t xml:space="preserve">ТЕНДЕРНА ДОКУМЕНТАЦІЯ </w:t>
            </w:r>
          </w:p>
          <w:p w:rsidR="00E55C52" w:rsidRDefault="00E55C52">
            <w:pPr>
              <w:jc w:val="center"/>
              <w:rPr>
                <w:rFonts w:ascii="Times New Roman" w:hAnsi="Times New Roman" w:cs="Times New Roman"/>
                <w:u w:val="single"/>
                <w:lang w:val="uk-UA" w:eastAsia="ru-RU"/>
              </w:rPr>
            </w:pPr>
          </w:p>
        </w:tc>
      </w:tr>
      <w:tr w:rsidR="00E55C52">
        <w:trPr>
          <w:jc w:val="center"/>
        </w:trPr>
        <w:tc>
          <w:tcPr>
            <w:tcW w:w="9732" w:type="dxa"/>
            <w:shd w:val="clear" w:color="auto" w:fill="auto"/>
          </w:tcPr>
          <w:p w:rsidR="00E55C52" w:rsidRDefault="0047603F">
            <w:pPr>
              <w:pStyle w:val="Heading6"/>
              <w:numPr>
                <w:ilvl w:val="5"/>
                <w:numId w:val="2"/>
              </w:numPr>
              <w:spacing w:before="0"/>
              <w:rPr>
                <w:sz w:val="24"/>
                <w:szCs w:val="24"/>
                <w:lang w:eastAsia="ru-RU"/>
              </w:rPr>
            </w:pPr>
            <w:r>
              <w:rPr>
                <w:sz w:val="24"/>
                <w:szCs w:val="24"/>
                <w:lang w:eastAsia="ru-RU"/>
              </w:rPr>
              <w:t>на закупівлю по предмету:</w:t>
            </w:r>
          </w:p>
        </w:tc>
      </w:tr>
    </w:tbl>
    <w:p w:rsidR="00E55C52" w:rsidRDefault="00E55C52">
      <w:pPr>
        <w:rPr>
          <w:rFonts w:ascii="Times New Roman" w:hAnsi="Times New Roman" w:cs="Times New Roman"/>
          <w:lang w:val="uk-UA"/>
        </w:rPr>
      </w:pPr>
    </w:p>
    <w:p w:rsidR="00E55C52" w:rsidRPr="0047603F" w:rsidRDefault="0047603F">
      <w:pPr>
        <w:jc w:val="center"/>
        <w:rPr>
          <w:lang w:val="ru-RU"/>
        </w:rPr>
      </w:pPr>
      <w:r>
        <w:rPr>
          <w:rFonts w:ascii="Times New Roman" w:hAnsi="Times New Roman" w:cs="Times New Roman"/>
          <w:b/>
          <w:bCs/>
          <w:lang w:val="uk-UA"/>
        </w:rPr>
        <w:t>ДК 021:2015 код 09120000-6 «Газове паливо» (Природний газ</w:t>
      </w:r>
      <w:r>
        <w:rPr>
          <w:rStyle w:val="af"/>
          <w:rFonts w:ascii="Times New Roman" w:eastAsia="Times New Roman" w:hAnsi="Times New Roman" w:cs="Times New Roman"/>
          <w:b/>
          <w:lang w:val="uk-UA" w:eastAsia="ru-RU"/>
        </w:rPr>
        <w:footnoteReference w:id="2"/>
      </w:r>
      <w:r>
        <w:rPr>
          <w:rFonts w:ascii="Times New Roman" w:hAnsi="Times New Roman" w:cs="Times New Roman"/>
          <w:b/>
          <w:bCs/>
          <w:lang w:val="uk-UA"/>
        </w:rPr>
        <w:t>)</w:t>
      </w:r>
    </w:p>
    <w:p w:rsidR="00E55C52" w:rsidRDefault="00E55C52">
      <w:pPr>
        <w:jc w:val="center"/>
        <w:rPr>
          <w:rFonts w:ascii="Times New Roman" w:eastAsia="Times New Roman" w:hAnsi="Times New Roman" w:cs="Times New Roman"/>
          <w:b/>
          <w:lang w:val="uk-UA" w:eastAsia="ru-RU"/>
        </w:rPr>
      </w:pPr>
    </w:p>
    <w:p w:rsidR="00E55C52" w:rsidRDefault="0047603F">
      <w:pPr>
        <w:shd w:val="clear" w:color="auto" w:fill="FFFFFF"/>
        <w:jc w:val="center"/>
        <w:rPr>
          <w:rFonts w:ascii="Times New Roman" w:hAnsi="Times New Roman" w:cs="Times New Roman"/>
          <w:i/>
          <w:lang w:val="uk-UA"/>
        </w:rPr>
      </w:pPr>
      <w:r>
        <w:rPr>
          <w:rFonts w:ascii="Times New Roman" w:hAnsi="Times New Roman" w:cs="Times New Roman"/>
          <w:i/>
          <w:lang w:val="uk-UA"/>
        </w:rPr>
        <w:t>Деталізований CPV код та його назва ДК 021:2015 - 09123000-7 – Природний газ</w:t>
      </w:r>
    </w:p>
    <w:p w:rsidR="00E55C52" w:rsidRDefault="00E55C52">
      <w:pPr>
        <w:shd w:val="clear" w:color="auto" w:fill="FFFFFF"/>
        <w:jc w:val="center"/>
        <w:rPr>
          <w:rFonts w:ascii="Times New Roman" w:hAnsi="Times New Roman" w:cs="Times New Roman"/>
          <w:i/>
          <w:lang w:val="uk-UA"/>
        </w:rPr>
      </w:pPr>
    </w:p>
    <w:p w:rsidR="00E55C52" w:rsidRDefault="0047603F">
      <w:pPr>
        <w:shd w:val="clear" w:color="auto" w:fill="FFFFFF"/>
        <w:jc w:val="center"/>
        <w:rPr>
          <w:rFonts w:ascii="Times New Roman" w:hAnsi="Times New Roman" w:cs="Times New Roman"/>
          <w:b/>
          <w:i/>
          <w:lang w:val="uk-UA"/>
        </w:rPr>
      </w:pPr>
      <w:r>
        <w:rPr>
          <w:rFonts w:ascii="Times New Roman" w:hAnsi="Times New Roman" w:cs="Times New Roman"/>
          <w:b/>
          <w:i/>
          <w:lang w:val="uk-UA"/>
        </w:rPr>
        <w:t>Процедура закупівлі – відкриті торги на 2024 рік</w:t>
      </w:r>
    </w:p>
    <w:p w:rsidR="00E55C52" w:rsidRDefault="0047603F">
      <w:pPr>
        <w:shd w:val="clear" w:color="auto" w:fill="FFFFFF"/>
        <w:jc w:val="center"/>
        <w:rPr>
          <w:rFonts w:ascii="Times New Roman" w:hAnsi="Times New Roman" w:cs="Times New Roman"/>
          <w:i/>
          <w:lang w:val="uk-UA"/>
        </w:rPr>
      </w:pPr>
      <w:r>
        <w:rPr>
          <w:rFonts w:ascii="Times New Roman" w:hAnsi="Times New Roman" w:cs="Times New Roman"/>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5C52" w:rsidRDefault="00E55C52">
      <w:pPr>
        <w:jc w:val="center"/>
        <w:rPr>
          <w:rFonts w:ascii="Times New Roman" w:eastAsia="Times New Roman" w:hAnsi="Times New Roman" w:cs="Times New Roman"/>
          <w:i/>
          <w:u w:val="single"/>
          <w:lang w:val="uk-UA" w:eastAsia="ru-RU"/>
        </w:rPr>
      </w:pPr>
    </w:p>
    <w:p w:rsidR="00E55C52" w:rsidRDefault="00E55C52">
      <w:pPr>
        <w:rPr>
          <w:rFonts w:ascii="Times New Roman" w:eastAsia="Times New Roman" w:hAnsi="Times New Roman" w:cs="Times New Roman"/>
          <w:i/>
          <w:u w:val="single"/>
          <w:lang w:val="uk-UA" w:eastAsia="ru-RU"/>
        </w:rPr>
      </w:pPr>
    </w:p>
    <w:p w:rsidR="00E55C52" w:rsidRDefault="00E55C52">
      <w:pPr>
        <w:jc w:val="center"/>
        <w:rPr>
          <w:rFonts w:ascii="Times New Roman" w:eastAsia="Times New Roman" w:hAnsi="Times New Roman" w:cs="Times New Roman"/>
          <w:b/>
          <w:i/>
          <w:u w:val="single"/>
          <w:lang w:val="uk-UA" w:eastAsia="ru-RU"/>
        </w:rPr>
      </w:pPr>
    </w:p>
    <w:p w:rsidR="00E55C52" w:rsidRDefault="00E55C52">
      <w:pPr>
        <w:jc w:val="center"/>
        <w:rPr>
          <w:rFonts w:ascii="Times New Roman" w:eastAsia="Times New Roman" w:hAnsi="Times New Roman" w:cs="Times New Roman"/>
          <w:b/>
          <w:lang w:val="uk-UA" w:eastAsia="ru-RU"/>
        </w:rPr>
      </w:pPr>
    </w:p>
    <w:p w:rsidR="00E55C52" w:rsidRDefault="00E55C52">
      <w:pPr>
        <w:jc w:val="center"/>
        <w:rPr>
          <w:rFonts w:ascii="Times New Roman" w:eastAsia="Times New Roman" w:hAnsi="Times New Roman" w:cs="Times New Roman"/>
          <w:b/>
          <w:lang w:val="uk-UA" w:eastAsia="ru-RU"/>
        </w:rPr>
      </w:pPr>
    </w:p>
    <w:p w:rsidR="00E55C52" w:rsidRDefault="00E55C52">
      <w:pPr>
        <w:jc w:val="center"/>
        <w:rPr>
          <w:rFonts w:ascii="Times New Roman" w:eastAsia="Times New Roman" w:hAnsi="Times New Roman" w:cs="Times New Roman"/>
          <w:b/>
          <w:lang w:val="uk-UA" w:eastAsia="ru-RU"/>
        </w:rPr>
      </w:pPr>
    </w:p>
    <w:p w:rsidR="00E55C52" w:rsidRDefault="00E55C52">
      <w:pPr>
        <w:jc w:val="center"/>
        <w:rPr>
          <w:rFonts w:ascii="Times New Roman" w:eastAsia="Times New Roman" w:hAnsi="Times New Roman" w:cs="Times New Roman"/>
          <w:b/>
          <w:lang w:val="uk-UA" w:eastAsia="ru-RU"/>
        </w:rPr>
      </w:pPr>
    </w:p>
    <w:p w:rsidR="00E55C52" w:rsidRDefault="00E55C52">
      <w:pPr>
        <w:jc w:val="center"/>
        <w:rPr>
          <w:rFonts w:ascii="Times New Roman" w:eastAsia="Times New Roman" w:hAnsi="Times New Roman" w:cs="Times New Roman"/>
          <w:b/>
          <w:lang w:val="uk-UA" w:eastAsia="ru-RU"/>
        </w:rPr>
      </w:pPr>
    </w:p>
    <w:p w:rsidR="00E55C52" w:rsidRDefault="00E55C52">
      <w:pPr>
        <w:jc w:val="center"/>
        <w:rPr>
          <w:rFonts w:ascii="Times New Roman" w:eastAsia="Times New Roman" w:hAnsi="Times New Roman" w:cs="Times New Roman"/>
          <w:b/>
          <w:lang w:val="uk-UA"/>
        </w:rPr>
      </w:pPr>
    </w:p>
    <w:p w:rsidR="00E55C52" w:rsidRDefault="00E55C52">
      <w:pPr>
        <w:jc w:val="center"/>
        <w:rPr>
          <w:rFonts w:ascii="Times New Roman" w:hAnsi="Times New Roman" w:cs="Times New Roman"/>
          <w:b/>
          <w:bCs/>
          <w:lang w:val="uk-UA"/>
        </w:rPr>
      </w:pPr>
    </w:p>
    <w:p w:rsidR="00E55C52" w:rsidRDefault="0047603F">
      <w:pPr>
        <w:jc w:val="center"/>
        <w:rPr>
          <w:rFonts w:ascii="Times New Roman" w:hAnsi="Times New Roman"/>
        </w:rPr>
      </w:pPr>
      <w:r>
        <w:rPr>
          <w:rFonts w:ascii="Times New Roman" w:hAnsi="Times New Roman" w:cs="Times New Roman"/>
          <w:lang w:val="uk-UA"/>
        </w:rPr>
        <w:t>м. Славута</w:t>
      </w:r>
    </w:p>
    <w:p w:rsidR="00E55C52" w:rsidRDefault="00E55C52">
      <w:pPr>
        <w:jc w:val="center"/>
        <w:rPr>
          <w:rFonts w:ascii="Times New Roman" w:hAnsi="Times New Roman" w:cs="Times New Roman"/>
          <w:i/>
          <w:iCs/>
          <w:lang w:val="uk-UA"/>
        </w:rPr>
      </w:pPr>
    </w:p>
    <w:p w:rsidR="00E55C52" w:rsidRDefault="00E55C52">
      <w:pPr>
        <w:jc w:val="center"/>
        <w:rPr>
          <w:rFonts w:ascii="Times New Roman" w:hAnsi="Times New Roman" w:cs="Times New Roman"/>
          <w:i/>
          <w:iCs/>
          <w:lang w:val="uk-UA"/>
        </w:rPr>
      </w:pPr>
    </w:p>
    <w:p w:rsidR="00E55C52" w:rsidRDefault="00E55C52">
      <w:pPr>
        <w:jc w:val="center"/>
        <w:rPr>
          <w:rFonts w:ascii="Times New Roman" w:hAnsi="Times New Roman" w:cs="Times New Roman"/>
          <w:i/>
          <w:iCs/>
          <w:lang w:val="uk-UA"/>
        </w:rPr>
      </w:pPr>
    </w:p>
    <w:p w:rsidR="00E55C52" w:rsidRDefault="00E55C52">
      <w:pPr>
        <w:jc w:val="center"/>
        <w:rPr>
          <w:rFonts w:ascii="Times New Roman" w:hAnsi="Times New Roman" w:cs="Times New Roman"/>
          <w:i/>
          <w:iCs/>
          <w:lang w:val="uk-UA"/>
        </w:rPr>
      </w:pPr>
    </w:p>
    <w:tbl>
      <w:tblPr>
        <w:tblW w:w="5000" w:type="pct"/>
        <w:tblInd w:w="-519" w:type="dxa"/>
        <w:tblCellMar>
          <w:top w:w="48" w:type="dxa"/>
          <w:left w:w="48" w:type="dxa"/>
          <w:bottom w:w="48" w:type="dxa"/>
          <w:right w:w="48" w:type="dxa"/>
        </w:tblCellMar>
        <w:tblLook w:val="04A0"/>
      </w:tblPr>
      <w:tblGrid>
        <w:gridCol w:w="596"/>
        <w:gridCol w:w="3102"/>
        <w:gridCol w:w="6319"/>
      </w:tblGrid>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942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Загальні положення</w:t>
            </w:r>
          </w:p>
        </w:tc>
      </w:tr>
      <w:tr w:rsidR="00E55C52" w:rsidTr="00AB1562">
        <w:trPr>
          <w:trHeight w:val="17"/>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Терміни, які вживаються в тендерній документації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замовника торгів</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E55C52">
            <w:pPr>
              <w:spacing w:before="150" w:after="150"/>
              <w:rPr>
                <w:rFonts w:ascii="Times New Roman" w:eastAsia="Times New Roman" w:hAnsi="Times New Roman"/>
                <w:lang w:val="uk-UA" w:eastAsia="ru-RU"/>
              </w:rPr>
            </w:pP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повне найменування</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contextualSpacing/>
              <w:jc w:val="both"/>
              <w:rPr>
                <w:rFonts w:ascii="Times New Roman" w:hAnsi="Times New Roman" w:cs="Times New Roman"/>
                <w:b/>
                <w:lang w:val="uk-UA" w:eastAsia="uk-UA"/>
              </w:rPr>
            </w:pPr>
            <w:r>
              <w:rPr>
                <w:rFonts w:ascii="Times New Roman" w:hAnsi="Times New Roman" w:cs="Times New Roman"/>
                <w:b/>
                <w:lang w:val="uk-UA" w:eastAsia="uk-UA"/>
              </w:rPr>
              <w:t>Державний професійно-технічний навчальний заклад «Славутський професійний ліцей»</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місцезнаходження</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b/>
                <w:bCs/>
              </w:rPr>
            </w:pPr>
            <w:r>
              <w:rPr>
                <w:rFonts w:ascii="Times New Roman" w:eastAsia="Times New Roman" w:hAnsi="Times New Roman"/>
                <w:b/>
                <w:bCs/>
                <w:lang w:val="uk-UA" w:eastAsia="ru-RU"/>
              </w:rPr>
              <w:t>30000, Хмельницька обл., м. Славута, вул. Ярослава Мудрого, 75</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Pr="0047603F" w:rsidRDefault="0047603F">
            <w:pPr>
              <w:spacing w:before="150" w:after="150"/>
              <w:rPr>
                <w:lang w:val="ru-RU"/>
              </w:rPr>
            </w:pPr>
            <w:r>
              <w:rPr>
                <w:rFonts w:ascii="Times New Roman" w:eastAsia="Times New Roman" w:hAnsi="Times New Roman"/>
                <w:lang w:val="uk-UA" w:eastAsia="ru-RU"/>
              </w:rPr>
              <w:t xml:space="preserve">прізвище, ім'я, по батькові: </w:t>
            </w:r>
            <w:r>
              <w:rPr>
                <w:rFonts w:ascii="Times New Roman" w:eastAsia="Times New Roman" w:hAnsi="Times New Roman"/>
                <w:b/>
                <w:bCs/>
                <w:lang w:val="uk-UA" w:eastAsia="ru-RU"/>
              </w:rPr>
              <w:t>Судак Оксана Михайлівна</w:t>
            </w:r>
          </w:p>
          <w:p w:rsidR="00E55C52" w:rsidRPr="0047603F" w:rsidRDefault="0047603F">
            <w:pPr>
              <w:spacing w:before="150" w:after="150"/>
              <w:rPr>
                <w:lang w:val="ru-RU"/>
              </w:rPr>
            </w:pPr>
            <w:r>
              <w:rPr>
                <w:rFonts w:ascii="Times New Roman" w:eastAsia="Times New Roman" w:hAnsi="Times New Roman"/>
                <w:lang w:val="uk-UA" w:eastAsia="ru-RU"/>
              </w:rPr>
              <w:t xml:space="preserve">посада: </w:t>
            </w:r>
            <w:r>
              <w:rPr>
                <w:rFonts w:asciiTheme="minorHAnsi" w:eastAsia="Times New Roman" w:hAnsiTheme="minorHAnsi" w:cs="Times New Roman"/>
                <w:b/>
                <w:lang w:val="uk-UA" w:eastAsia="ru-RU"/>
              </w:rPr>
              <w:t>головний бухгалтер</w:t>
            </w:r>
            <w:r>
              <w:rPr>
                <w:rFonts w:ascii="Times New Roman CYR" w:eastAsia="Times New Roman" w:hAnsi="Times New Roman CYR" w:cs="Times New Roman"/>
                <w:b/>
                <w:lang w:val="uk-UA" w:eastAsia="ru-RU"/>
              </w:rPr>
              <w:t xml:space="preserve"> </w:t>
            </w:r>
            <w:r>
              <w:rPr>
                <w:rFonts w:ascii="Times New Roman CYR" w:eastAsia="Times New Roman" w:hAnsi="Times New Roman CYR" w:cs="Times New Roman"/>
                <w:b/>
                <w:lang w:val="ru-RU" w:eastAsia="ru-RU"/>
              </w:rPr>
              <w:t>в ДПТНЗ</w:t>
            </w:r>
            <w:r>
              <w:rPr>
                <w:rFonts w:ascii="Times New Roman CYR" w:eastAsia="Times New Roman" w:hAnsi="Times New Roman CYR" w:cs="Times New Roman"/>
                <w:b/>
                <w:lang w:val="uk-UA" w:eastAsia="ru-RU"/>
              </w:rPr>
              <w:t xml:space="preserve"> «Славутський професійний ліцей»</w:t>
            </w:r>
          </w:p>
          <w:p w:rsidR="00E55C52" w:rsidRPr="0047603F" w:rsidRDefault="0047603F">
            <w:pPr>
              <w:spacing w:before="150" w:after="150"/>
              <w:rPr>
                <w:lang w:val="ru-RU"/>
              </w:rPr>
            </w:pPr>
            <w:r>
              <w:rPr>
                <w:rFonts w:ascii="Times New Roman" w:eastAsia="Times New Roman" w:hAnsi="Times New Roman"/>
                <w:lang w:val="uk-UA" w:eastAsia="ru-RU"/>
              </w:rPr>
              <w:t xml:space="preserve">електронна адреса: </w:t>
            </w:r>
            <w:hyperlink r:id="rId7" w:history="1">
              <w:r w:rsidRPr="00B81782">
                <w:rPr>
                  <w:rStyle w:val="aff1"/>
                  <w:rFonts w:ascii="Times New Roman" w:eastAsia="Times New Roman" w:hAnsi="Times New Roman" w:cs="Times New Roman"/>
                  <w:b/>
                  <w:lang w:eastAsia="ru-RU"/>
                </w:rPr>
                <w:t>oksanohkasudak</w:t>
              </w:r>
              <w:r w:rsidRPr="00B81782">
                <w:rPr>
                  <w:rStyle w:val="aff1"/>
                  <w:rFonts w:ascii="Times New Roman" w:eastAsia="Times New Roman" w:hAnsi="Times New Roman" w:cs="Times New Roman"/>
                  <w:b/>
                  <w:lang w:val="ru-RU" w:eastAsia="ru-RU"/>
                </w:rPr>
                <w:t>@</w:t>
              </w:r>
              <w:r w:rsidRPr="00B81782">
                <w:rPr>
                  <w:rStyle w:val="aff1"/>
                  <w:rFonts w:ascii="Times New Roman" w:eastAsia="Times New Roman" w:hAnsi="Times New Roman" w:cs="Times New Roman"/>
                  <w:b/>
                  <w:lang w:eastAsia="ru-RU"/>
                </w:rPr>
                <w:t>ukr</w:t>
              </w:r>
            </w:hyperlink>
            <w:r w:rsidRPr="0047603F">
              <w:rPr>
                <w:rFonts w:ascii="Times New Roman" w:eastAsia="Times New Roman" w:hAnsi="Times New Roman"/>
                <w:b/>
                <w:lang w:val="ru-RU" w:eastAsia="ru-RU"/>
              </w:rPr>
              <w:t>.</w:t>
            </w:r>
            <w:r>
              <w:rPr>
                <w:rFonts w:ascii="Times New Roman" w:eastAsia="Times New Roman" w:hAnsi="Times New Roman"/>
                <w:b/>
                <w:lang w:eastAsia="ru-RU"/>
              </w:rPr>
              <w:t>net</w:t>
            </w:r>
          </w:p>
          <w:p w:rsidR="00E55C52" w:rsidRPr="0047603F" w:rsidRDefault="0047603F" w:rsidP="0047603F">
            <w:pPr>
              <w:spacing w:before="150" w:after="150"/>
              <w:rPr>
                <w:lang w:val="ru-RU"/>
              </w:rPr>
            </w:pPr>
            <w:r>
              <w:rPr>
                <w:rFonts w:ascii="Times New Roman" w:eastAsia="Times New Roman" w:hAnsi="Times New Roman"/>
                <w:lang w:val="uk-UA" w:eastAsia="ru-RU"/>
              </w:rPr>
              <w:t>телефон:</w:t>
            </w:r>
            <w:r>
              <w:rPr>
                <w:rFonts w:ascii="Times New Roman" w:eastAsia="Times New Roman" w:hAnsi="Times New Roman"/>
                <w:b/>
                <w:lang w:val="uk-UA" w:eastAsia="ru-RU"/>
              </w:rPr>
              <w:t>(0</w:t>
            </w:r>
            <w:r w:rsidRPr="0047603F">
              <w:rPr>
                <w:rFonts w:ascii="Times New Roman" w:eastAsia="Times New Roman" w:hAnsi="Times New Roman"/>
                <w:b/>
                <w:lang w:val="ru-RU" w:eastAsia="ru-RU"/>
              </w:rPr>
              <w:t>978061748</w:t>
            </w:r>
            <w:r>
              <w:rPr>
                <w:rFonts w:ascii="Times New Roman" w:eastAsia="Times New Roman" w:hAnsi="Times New Roman"/>
                <w:b/>
                <w:lang w:val="uk-UA" w:eastAsia="ru-RU"/>
              </w:rPr>
              <w:t>)</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Процедура закупівлі</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b/>
                <w:bCs/>
              </w:rPr>
            </w:pPr>
            <w:r>
              <w:rPr>
                <w:rFonts w:ascii="Times New Roman" w:eastAsia="Times New Roman" w:hAnsi="Times New Roman"/>
                <w:b/>
                <w:bCs/>
                <w:lang w:val="uk-UA" w:eastAsia="ru-RU"/>
              </w:rPr>
              <w:t>Відкриті торги</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предмет закупівлі</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E55C52">
            <w:pPr>
              <w:spacing w:before="150" w:after="150"/>
              <w:rPr>
                <w:rFonts w:ascii="Times New Roman" w:eastAsia="Times New Roman" w:hAnsi="Times New Roman"/>
                <w:lang w:val="uk-UA" w:eastAsia="ru-RU"/>
              </w:rPr>
            </w:pP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назва предмета закупівлі</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b/>
                <w:bCs/>
                <w:lang w:val="uk-UA" w:eastAsia="ru-RU"/>
              </w:rPr>
              <w:t>Природний газ за кодом ДК 021:2015 09120000-6 – Газове паливо</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Pr="0047603F" w:rsidRDefault="0047603F">
            <w:pPr>
              <w:spacing w:before="150" w:after="150"/>
              <w:jc w:val="both"/>
              <w:rPr>
                <w:lang w:val="ru-RU"/>
              </w:rPr>
            </w:pPr>
            <w:r>
              <w:rPr>
                <w:rFonts w:ascii="Times New Roman" w:eastAsia="Times New Roman" w:hAnsi="Times New Roman"/>
                <w:lang w:val="uk-UA" w:eastAsia="ru-RU"/>
              </w:rPr>
              <w:t xml:space="preserve">Закупівля здійснюється без поділу на лоти  </w:t>
            </w:r>
          </w:p>
          <w:p w:rsidR="00E55C52" w:rsidRPr="0047603F" w:rsidRDefault="0047603F">
            <w:pPr>
              <w:contextualSpacing/>
              <w:jc w:val="both"/>
              <w:rPr>
                <w:lang w:val="ru-RU"/>
              </w:rPr>
            </w:pPr>
            <w:r>
              <w:rPr>
                <w:rFonts w:ascii="Times New Roman" w:eastAsia="Times New Roman" w:hAnsi="Times New Roman"/>
                <w:lang w:val="uk-UA" w:eastAsia="ru-RU"/>
              </w:rPr>
              <w:t>Пропозиція подається щодо предмету закупівлі в цілому.</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4.3</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 товару та місце його поставки</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pPr>
            <w:r>
              <w:rPr>
                <w:rFonts w:ascii="Times New Roman" w:eastAsia="Times New Roman" w:hAnsi="Times New Roman"/>
                <w:lang w:val="uk-UA" w:eastAsia="ru-RU"/>
              </w:rPr>
              <w:t xml:space="preserve">Місце поставки товару: </w:t>
            </w:r>
            <w:r>
              <w:rPr>
                <w:rFonts w:ascii="Times New Roman" w:eastAsia="Times New Roman" w:hAnsi="Times New Roman"/>
                <w:b/>
                <w:bCs/>
                <w:lang w:val="ru-RU" w:eastAsia="ru-RU"/>
              </w:rPr>
              <w:t>3</w:t>
            </w:r>
            <w:r>
              <w:rPr>
                <w:rFonts w:ascii="Times New Roman" w:eastAsia="Times New Roman" w:hAnsi="Times New Roman"/>
                <w:b/>
                <w:bCs/>
                <w:lang w:val="uk-UA" w:eastAsia="ru-RU"/>
              </w:rPr>
              <w:t xml:space="preserve">0000, </w:t>
            </w:r>
            <w:r>
              <w:rPr>
                <w:rFonts w:ascii="Times New Roman" w:eastAsia="Times New Roman" w:hAnsi="Times New Roman"/>
                <w:b/>
                <w:bCs/>
                <w:lang w:val="ru-RU" w:eastAsia="ru-RU"/>
              </w:rPr>
              <w:t>Хмельницька</w:t>
            </w:r>
            <w:r>
              <w:rPr>
                <w:rFonts w:ascii="Times New Roman" w:eastAsia="Times New Roman" w:hAnsi="Times New Roman"/>
                <w:b/>
                <w:bCs/>
                <w:lang w:val="uk-UA" w:eastAsia="ru-RU"/>
              </w:rPr>
              <w:t xml:space="preserve"> обл., м. Славута, вул. Ярослава Мудрого, 75</w:t>
            </w:r>
          </w:p>
          <w:p w:rsidR="00E55C52" w:rsidRDefault="0047603F" w:rsidP="0047603F">
            <w:pPr>
              <w:spacing w:before="150" w:after="150"/>
            </w:pPr>
            <w:r>
              <w:rPr>
                <w:rFonts w:ascii="Times New Roman" w:eastAsia="Times New Roman" w:hAnsi="Times New Roman"/>
                <w:lang w:val="uk-UA" w:eastAsia="ru-RU"/>
              </w:rPr>
              <w:t xml:space="preserve">Кількість товару: </w:t>
            </w:r>
            <w:r>
              <w:rPr>
                <w:rFonts w:ascii="Times New Roman" w:eastAsia="Times New Roman" w:hAnsi="Times New Roman"/>
                <w:b/>
                <w:lang w:val="ru-RU" w:eastAsia="ru-RU"/>
              </w:rPr>
              <w:t>3</w:t>
            </w:r>
            <w:r>
              <w:rPr>
                <w:rFonts w:ascii="Times New Roman" w:eastAsia="Times New Roman" w:hAnsi="Times New Roman"/>
                <w:b/>
                <w:lang w:eastAsia="ru-RU"/>
              </w:rPr>
              <w:t>0</w:t>
            </w:r>
            <w:r>
              <w:rPr>
                <w:rFonts w:ascii="Times New Roman" w:eastAsia="Times New Roman" w:hAnsi="Times New Roman"/>
                <w:b/>
                <w:lang w:val="uk-UA" w:eastAsia="ru-RU"/>
              </w:rPr>
              <w:t>,0 тис.куб.м.</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4.4</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строк поставки товарів </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Pr="0047603F" w:rsidRDefault="0047603F">
            <w:pPr>
              <w:ind w:hanging="2"/>
              <w:contextualSpacing/>
              <w:jc w:val="both"/>
              <w:rPr>
                <w:lang w:val="ru-RU"/>
              </w:rPr>
            </w:pPr>
            <w:r w:rsidRPr="0047603F">
              <w:rPr>
                <w:rFonts w:ascii="Times New Roman" w:hAnsi="Times New Roman"/>
                <w:lang w:val="ru-RU"/>
              </w:rPr>
              <w:t>з «01» січня 202</w:t>
            </w:r>
            <w:r w:rsidR="00AB1562">
              <w:rPr>
                <w:rFonts w:ascii="Times New Roman" w:hAnsi="Times New Roman"/>
                <w:lang w:val="ru-RU"/>
              </w:rPr>
              <w:t>4</w:t>
            </w:r>
            <w:r w:rsidRPr="0047603F">
              <w:rPr>
                <w:rFonts w:ascii="Times New Roman" w:hAnsi="Times New Roman"/>
                <w:lang w:val="ru-RU"/>
              </w:rPr>
              <w:t xml:space="preserve"> року до «15» </w:t>
            </w:r>
            <w:r>
              <w:rPr>
                <w:rFonts w:ascii="Times New Roman" w:hAnsi="Times New Roman"/>
                <w:lang w:val="uk-UA"/>
              </w:rPr>
              <w:t>квітня</w:t>
            </w:r>
            <w:r w:rsidRPr="0047603F">
              <w:rPr>
                <w:rFonts w:ascii="Times New Roman" w:hAnsi="Times New Roman"/>
                <w:lang w:val="ru-RU"/>
              </w:rPr>
              <w:t xml:space="preserve"> 202</w:t>
            </w:r>
            <w:r>
              <w:rPr>
                <w:rFonts w:ascii="Times New Roman" w:hAnsi="Times New Roman"/>
                <w:lang w:val="ru-RU"/>
              </w:rPr>
              <w:t>4</w:t>
            </w:r>
            <w:r w:rsidRPr="0047603F">
              <w:rPr>
                <w:rFonts w:ascii="Times New Roman" w:hAnsi="Times New Roman"/>
                <w:lang w:val="ru-RU"/>
              </w:rPr>
              <w:t xml:space="preserve"> року (включно)</w:t>
            </w:r>
          </w:p>
          <w:p w:rsidR="00E55C52" w:rsidRDefault="00E55C52">
            <w:pPr>
              <w:ind w:hanging="2"/>
              <w:contextualSpacing/>
              <w:jc w:val="both"/>
              <w:rPr>
                <w:rFonts w:ascii="Times New Roman" w:eastAsia="Times New Roman" w:hAnsi="Times New Roman"/>
                <w:lang w:val="uk-UA" w:eastAsia="ru-RU"/>
              </w:rPr>
            </w:pP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Недискримінація учасників</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Pr="0047603F" w:rsidRDefault="0047603F">
            <w:pPr>
              <w:spacing w:before="150" w:after="150"/>
              <w:jc w:val="both"/>
              <w:rPr>
                <w:lang w:val="ru-RU"/>
              </w:rPr>
            </w:pPr>
            <w:r>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55C52" w:rsidRDefault="0047603F">
            <w:pPr>
              <w:contextualSpacing/>
              <w:jc w:val="both"/>
              <w:rPr>
                <w:rFonts w:ascii="Times New Roman" w:hAnsi="Times New Roman" w:cs="Times New Roman"/>
                <w:lang w:val="uk-UA" w:eastAsia="uk-UA"/>
              </w:rPr>
            </w:pPr>
            <w:r>
              <w:rPr>
                <w:rFonts w:ascii="Times New Roman" w:eastAsia="Times New Roman" w:hAnsi="Times New Roman" w:cs="Times New Roman"/>
                <w:lang w:val="uk-UA" w:eastAsia="ru-RU"/>
              </w:rPr>
              <w:t>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w:t>
            </w:r>
            <w:r>
              <w:rPr>
                <w:rFonts w:ascii="Times New Roman" w:eastAsia="Times New Roman" w:hAnsi="Times New Roman" w:cs="Times New Roman"/>
                <w:lang w:val="uk-UA" w:eastAsia="uk-UA"/>
              </w:rPr>
              <w:t xml:space="preserve">придбаних до набрання чинності цією постановою. </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валютою тендерної пропозиції є гривня</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55C52" w:rsidRPr="00AB1562" w:rsidTr="00AB1562">
        <w:tc>
          <w:tcPr>
            <w:tcW w:w="10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Процедура надання роз'яснень щодо тендерної документації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Внесення змін до тендерної документації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C52" w:rsidRPr="00AB1562" w:rsidTr="00AB1562">
        <w:tc>
          <w:tcPr>
            <w:tcW w:w="10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Інструкція з підготовки тендерної пропозиції</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Зміст і спосіб подання тендерної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lang w:val="uk-UA" w:eastAsia="ru-RU"/>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55C52" w:rsidRDefault="0047603F">
            <w:pPr>
              <w:pStyle w:val="af6"/>
              <w:widowControl/>
              <w:numPr>
                <w:ilvl w:val="0"/>
                <w:numId w:val="3"/>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E55C52" w:rsidRDefault="0047603F">
            <w:pPr>
              <w:pStyle w:val="af6"/>
              <w:widowControl/>
              <w:numPr>
                <w:ilvl w:val="0"/>
                <w:numId w:val="3"/>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E55C52" w:rsidRDefault="0047603F">
            <w:pPr>
              <w:pStyle w:val="af6"/>
              <w:widowControl/>
              <w:numPr>
                <w:ilvl w:val="0"/>
                <w:numId w:val="3"/>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rsidR="00E55C52" w:rsidRDefault="0047603F">
            <w:pPr>
              <w:pStyle w:val="af6"/>
              <w:widowControl/>
              <w:numPr>
                <w:ilvl w:val="0"/>
                <w:numId w:val="3"/>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55C52" w:rsidRDefault="0047603F">
            <w:pPr>
              <w:pStyle w:val="af6"/>
              <w:widowControl/>
              <w:numPr>
                <w:ilvl w:val="0"/>
                <w:numId w:val="3"/>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Перелікформальних помилок, затверджений наказом Мінекономіки від 15.04.2020 № 710:</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уживання великої літери;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уживання розділових знаків та відмінювання слів у реченні;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мовного звороту, запозичених з іншої мови;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застосування правил переносу частини слова з рядка в рядок;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написання слів разом та/або окремо, та/або через дефіс; </w:t>
            </w:r>
          </w:p>
          <w:p w:rsidR="00E55C52" w:rsidRDefault="0047603F">
            <w:pPr>
              <w:pStyle w:val="af6"/>
              <w:widowControl/>
              <w:numPr>
                <w:ilvl w:val="0"/>
                <w:numId w:val="4"/>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Pr>
                <w:rFonts w:ascii="Times New Roman" w:eastAsia="Times New Roman" w:hAnsi="Times New Roman"/>
                <w:lang w:val="uk-UA" w:eastAsia="ru-RU"/>
              </w:rPr>
              <w:lastRenderedPageBreak/>
              <w:t xml:space="preserve">сторінок/аркушів не відповідає переліку, зазначеному в документі).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lang w:val="uk-UA" w:eastAsia="ru-RU"/>
              </w:rPr>
              <w:lastRenderedPageBreak/>
              <w:t xml:space="preserve">(документи) був (були) поданий (подані).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«тендернапропозиція» замість «тендерна пропозиція»;</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«срток поставки» замість «строк поставки»;</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rsidR="00E55C52" w:rsidRDefault="0047603F">
            <w:pPr>
              <w:pStyle w:val="af6"/>
              <w:widowControl/>
              <w:numPr>
                <w:ilvl w:val="0"/>
                <w:numId w:val="5"/>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w:t>
            </w:r>
            <w:r>
              <w:rPr>
                <w:rFonts w:ascii="Times New Roman" w:eastAsia="Times New Roman" w:hAnsi="Times New Roman"/>
                <w:lang w:eastAsia="ru-RU"/>
              </w:rPr>
              <w:t>PDF</w:t>
            </w:r>
            <w:r>
              <w:rPr>
                <w:rFonts w:ascii="Times New Roman" w:eastAsia="Times New Roman" w:hAnsi="Times New Roman"/>
                <w:lang w:val="uk-UA" w:eastAsia="ru-RU"/>
              </w:rPr>
              <w:t>» замість «JPEG», «JPEG» замість «</w:t>
            </w:r>
            <w:r>
              <w:rPr>
                <w:rFonts w:ascii="Times New Roman" w:eastAsia="Times New Roman" w:hAnsi="Times New Roman"/>
                <w:lang w:eastAsia="ru-RU"/>
              </w:rPr>
              <w:t>PDF</w:t>
            </w:r>
            <w:r>
              <w:rPr>
                <w:rFonts w:ascii="Times New Roman" w:eastAsia="Times New Roman" w:hAnsi="Times New Roman"/>
                <w:lang w:val="uk-UA" w:eastAsia="ru-RU"/>
              </w:rPr>
              <w:t>», «RAR» замість «</w:t>
            </w:r>
            <w:r>
              <w:rPr>
                <w:rFonts w:ascii="Times New Roman" w:eastAsia="Times New Roman" w:hAnsi="Times New Roman"/>
                <w:lang w:eastAsia="ru-RU"/>
              </w:rPr>
              <w:t>PDF</w:t>
            </w:r>
            <w:r>
              <w:rPr>
                <w:rFonts w:ascii="Times New Roman" w:eastAsia="Times New Roman" w:hAnsi="Times New Roman"/>
                <w:lang w:val="uk-UA" w:eastAsia="ru-RU"/>
              </w:rPr>
              <w:t>», «7z» замість «</w:t>
            </w:r>
            <w:r>
              <w:rPr>
                <w:rFonts w:ascii="Times New Roman" w:eastAsia="Times New Roman" w:hAnsi="Times New Roman"/>
                <w:lang w:eastAsia="ru-RU"/>
              </w:rPr>
              <w:t>PDF</w:t>
            </w:r>
            <w:r>
              <w:rPr>
                <w:rFonts w:ascii="Times New Roman" w:eastAsia="Times New Roman" w:hAnsi="Times New Roman"/>
                <w:lang w:val="uk-UA" w:eastAsia="ru-RU"/>
              </w:rPr>
              <w:t>» тощо.</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Забезпечення тендерної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вимагається </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повернення чи неповернення забезпечення тендерної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Строк, протягом якого тендерні пропозиції є дійсними</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5C52" w:rsidRDefault="0047603F">
            <w:pPr>
              <w:pStyle w:val="af6"/>
              <w:widowControl/>
              <w:numPr>
                <w:ilvl w:val="0"/>
                <w:numId w:val="7"/>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відхилити таку вимогу, не втрачаючи при цьому </w:t>
            </w:r>
            <w:r>
              <w:rPr>
                <w:rFonts w:ascii="Times New Roman" w:eastAsia="Times New Roman" w:hAnsi="Times New Roman"/>
                <w:lang w:val="uk-UA" w:eastAsia="ru-RU"/>
              </w:rPr>
              <w:lastRenderedPageBreak/>
              <w:t>наданого ним забезпечення тендерної пропозиції;</w:t>
            </w:r>
          </w:p>
          <w:p w:rsidR="00E55C52" w:rsidRDefault="0047603F">
            <w:pPr>
              <w:pStyle w:val="af6"/>
              <w:widowControl/>
              <w:numPr>
                <w:ilvl w:val="0"/>
                <w:numId w:val="7"/>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5</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субпідрядника / співвиконавця</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Внесення змін або відкликання тендерної пропозиції учасником</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E55C52" w:rsidRPr="00AB1562" w:rsidTr="00AB1562">
        <w:tc>
          <w:tcPr>
            <w:tcW w:w="10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Подання та розкриття тендерної пропозиції</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Кінцевий строк подання тендерної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Pr="0047603F" w:rsidRDefault="0047603F">
            <w:pPr>
              <w:spacing w:before="150" w:after="150"/>
              <w:jc w:val="both"/>
              <w:rPr>
                <w:lang w:val="ru-RU"/>
              </w:rPr>
            </w:pPr>
            <w:r>
              <w:rPr>
                <w:rFonts w:ascii="Times New Roman" w:eastAsia="Times New Roman" w:hAnsi="Times New Roman"/>
                <w:lang w:val="uk-UA" w:eastAsia="ru-RU"/>
              </w:rPr>
              <w:t>Кінцевий строк подання тендерних пропозицій: 01 грудня 2023 року до 16.00 год</w:t>
            </w:r>
            <w:r>
              <w:rPr>
                <w:rFonts w:ascii="Times New Roman" w:eastAsia="Times New Roman" w:hAnsi="Times New Roman"/>
                <w:i/>
                <w:iCs/>
                <w:lang w:val="uk-UA" w:eastAsia="ru-RU"/>
              </w:rPr>
              <w:t>.</w:t>
            </w:r>
          </w:p>
          <w:p w:rsidR="00E55C52" w:rsidRPr="0047603F" w:rsidRDefault="0047603F">
            <w:pPr>
              <w:contextualSpacing/>
              <w:jc w:val="both"/>
              <w:rPr>
                <w:lang w:val="ru-RU"/>
              </w:rPr>
            </w:pPr>
            <w:r>
              <w:rPr>
                <w:rFonts w:ascii="Times New Roman" w:eastAsia="Times New Roman" w:hAnsi="Times New Roman" w:cs="Times New Roman"/>
                <w:i/>
                <w:iCs/>
                <w:lang w:val="uk-UA" w:eastAsia="ru-RU"/>
              </w:rPr>
              <w:t xml:space="preserve">Розмір мінімального кроку пониження ціни під час електронного аукціону складає – </w:t>
            </w:r>
            <w:r>
              <w:rPr>
                <w:rFonts w:ascii="Times New Roman" w:eastAsia="Times New Roman" w:hAnsi="Times New Roman" w:cs="Times New Roman"/>
                <w:b/>
                <w:i/>
                <w:iCs/>
                <w:lang w:val="uk-UA" w:eastAsia="ru-RU"/>
              </w:rPr>
              <w:t>0,5 відсотка від очікуваної вартості закупівлі</w:t>
            </w:r>
            <w:r>
              <w:rPr>
                <w:rFonts w:ascii="Times New Roman" w:eastAsia="Times New Roman" w:hAnsi="Times New Roman" w:cs="Times New Roman"/>
                <w:i/>
                <w:iCs/>
                <w:lang w:val="uk-UA" w:eastAsia="ru-RU"/>
              </w:rPr>
              <w:t>.</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Дата та час розкриття тендерної пропозиції</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E55C52" w:rsidRDefault="0047603F">
            <w:pPr>
              <w:spacing w:before="150" w:after="150"/>
              <w:jc w:val="both"/>
              <w:rPr>
                <w:rFonts w:ascii="Times New Roman" w:eastAsia="Times New Roman" w:hAnsi="Times New Roman"/>
                <w:lang w:val="ru-RU" w:eastAsia="ru-RU"/>
              </w:rPr>
            </w:pPr>
            <w:r>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55C52" w:rsidTr="00AB1562">
        <w:tc>
          <w:tcPr>
            <w:tcW w:w="10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Оцінка тендерної пропозиції</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Єдиний критерій оцінки – Ціна – 100%.</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highlight w:val="yellow"/>
                <w:lang w:val="uk-UA" w:eastAsia="ru-RU"/>
              </w:rPr>
            </w:pPr>
            <w:r>
              <w:rPr>
                <w:rFonts w:ascii="Times New Roman" w:eastAsia="Times New Roman" w:hAnsi="Times New Roman"/>
                <w:lang w:val="uk-UA" w:eastAsia="ru-RU"/>
              </w:rPr>
              <w:t>Інша інформація</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w:t>
            </w:r>
            <w:r>
              <w:rPr>
                <w:rFonts w:ascii="Times New Roman" w:eastAsia="Times New Roman" w:hAnsi="Times New Roman"/>
                <w:lang w:val="uk-UA" w:eastAsia="ru-RU"/>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5C52" w:rsidRDefault="0047603F">
            <w:pPr>
              <w:spacing w:before="150" w:after="150"/>
              <w:jc w:val="both"/>
              <w:rPr>
                <w:rFonts w:ascii="Times New Roman" w:eastAsia="Times New Roman" w:hAnsi="Times New Roman"/>
                <w:highlight w:val="yellow"/>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55C52" w:rsidRDefault="00E55C52">
            <w:pPr>
              <w:spacing w:before="150" w:after="150"/>
              <w:jc w:val="both"/>
              <w:rPr>
                <w:rFonts w:ascii="Times New Roman" w:eastAsia="Times New Roman" w:hAnsi="Times New Roman"/>
                <w:highlight w:val="yellow"/>
                <w:lang w:val="uk-UA" w:eastAsia="ru-RU"/>
              </w:rPr>
            </w:pP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3</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Відхилення тендерних пропозицій</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учасник процедури закупівлі:</w:t>
            </w:r>
          </w:p>
          <w:p w:rsidR="00E55C52" w:rsidRDefault="0047603F">
            <w:pPr>
              <w:pStyle w:val="af6"/>
              <w:widowControl/>
              <w:numPr>
                <w:ilvl w:val="0"/>
                <w:numId w:val="8"/>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5C52" w:rsidRDefault="0047603F">
            <w:pPr>
              <w:pStyle w:val="af6"/>
              <w:widowControl/>
              <w:numPr>
                <w:ilvl w:val="0"/>
                <w:numId w:val="8"/>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5C52" w:rsidRDefault="0047603F">
            <w:pPr>
              <w:pStyle w:val="af6"/>
              <w:widowControl/>
              <w:numPr>
                <w:ilvl w:val="0"/>
                <w:numId w:val="8"/>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5C52" w:rsidRDefault="0047603F">
            <w:pPr>
              <w:pStyle w:val="af6"/>
              <w:widowControl/>
              <w:numPr>
                <w:ilvl w:val="0"/>
                <w:numId w:val="8"/>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55C52" w:rsidRDefault="0047603F">
            <w:pPr>
              <w:pStyle w:val="af6"/>
              <w:widowControl/>
              <w:numPr>
                <w:ilvl w:val="0"/>
                <w:numId w:val="8"/>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55C52" w:rsidRDefault="0047603F">
            <w:pPr>
              <w:pStyle w:val="af6"/>
              <w:widowControl/>
              <w:numPr>
                <w:ilvl w:val="0"/>
                <w:numId w:val="8"/>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w:t>
            </w:r>
            <w:r>
              <w:rPr>
                <w:rFonts w:ascii="Times New Roman" w:eastAsia="Times New Roman" w:hAnsi="Times New Roman"/>
                <w:lang w:val="uk-UA" w:eastAsia="ru-RU"/>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тендерна пропозиція:</w:t>
            </w:r>
          </w:p>
          <w:p w:rsidR="00E55C52" w:rsidRDefault="0047603F">
            <w:pPr>
              <w:pStyle w:val="af6"/>
              <w:widowControl/>
              <w:numPr>
                <w:ilvl w:val="0"/>
                <w:numId w:val="9"/>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rsidR="00E55C52" w:rsidRDefault="0047603F">
            <w:pPr>
              <w:pStyle w:val="af6"/>
              <w:widowControl/>
              <w:numPr>
                <w:ilvl w:val="0"/>
                <w:numId w:val="9"/>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rsidR="00E55C52" w:rsidRDefault="0047603F">
            <w:pPr>
              <w:pStyle w:val="af6"/>
              <w:widowControl/>
              <w:numPr>
                <w:ilvl w:val="0"/>
                <w:numId w:val="9"/>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є такою, строк дії якої закінчився;</w:t>
            </w:r>
          </w:p>
          <w:p w:rsidR="00E55C52" w:rsidRDefault="0047603F">
            <w:pPr>
              <w:pStyle w:val="af6"/>
              <w:widowControl/>
              <w:numPr>
                <w:ilvl w:val="0"/>
                <w:numId w:val="9"/>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5C52" w:rsidRDefault="0047603F">
            <w:pPr>
              <w:pStyle w:val="af6"/>
              <w:widowControl/>
              <w:numPr>
                <w:ilvl w:val="0"/>
                <w:numId w:val="9"/>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3) переможець процедури закупівлі:</w:t>
            </w:r>
          </w:p>
          <w:p w:rsidR="00E55C52" w:rsidRDefault="0047603F">
            <w:pPr>
              <w:pStyle w:val="af6"/>
              <w:widowControl/>
              <w:numPr>
                <w:ilvl w:val="0"/>
                <w:numId w:val="10"/>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55C52" w:rsidRDefault="0047603F">
            <w:pPr>
              <w:pStyle w:val="af6"/>
              <w:widowControl/>
              <w:numPr>
                <w:ilvl w:val="0"/>
                <w:numId w:val="10"/>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55C52" w:rsidRDefault="0047603F">
            <w:pPr>
              <w:pStyle w:val="af6"/>
              <w:widowControl/>
              <w:numPr>
                <w:ilvl w:val="0"/>
                <w:numId w:val="10"/>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E55C52" w:rsidRDefault="0047603F">
            <w:pPr>
              <w:pStyle w:val="af6"/>
              <w:widowControl/>
              <w:numPr>
                <w:ilvl w:val="0"/>
                <w:numId w:val="10"/>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rsidR="00E55C52" w:rsidRDefault="0047603F">
            <w:pPr>
              <w:pStyle w:val="af6"/>
              <w:widowControl/>
              <w:numPr>
                <w:ilvl w:val="0"/>
                <w:numId w:val="10"/>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E55C52" w:rsidRDefault="0047603F">
            <w:pPr>
              <w:pStyle w:val="af6"/>
              <w:widowControl/>
              <w:numPr>
                <w:ilvl w:val="0"/>
                <w:numId w:val="11"/>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5C52" w:rsidRDefault="0047603F">
            <w:pPr>
              <w:pStyle w:val="af6"/>
              <w:widowControl/>
              <w:numPr>
                <w:ilvl w:val="0"/>
                <w:numId w:val="11"/>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5C52" w:rsidRPr="00AB1562" w:rsidTr="00AB1562">
        <w:tc>
          <w:tcPr>
            <w:tcW w:w="1001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Відміна замовником тендеру чи визнання його таким, що не відбувся</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відміняє відкриті торги у разі:</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відсутності подальшої потреби в закупівлі товарів, робіт чи послуг;</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lang w:val="uk-UA" w:eastAsia="ru-RU"/>
              </w:rPr>
              <w:lastRenderedPageBreak/>
              <w:t>закупівель, з описом таких порушень;</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Відкриті торги можуть бути відмінені частково (за лотом).</w:t>
            </w:r>
          </w:p>
          <w:p w:rsidR="00E55C52" w:rsidRDefault="0047603F">
            <w:pPr>
              <w:spacing w:before="150" w:after="150"/>
              <w:jc w:val="both"/>
              <w:rPr>
                <w:rFonts w:ascii="Times New Roman" w:eastAsia="Times New Roman" w:hAnsi="Times New Roman"/>
                <w:lang w:val="ru-RU" w:eastAsia="ru-RU"/>
              </w:rPr>
            </w:pPr>
            <w:r>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Строк укладання договору про закупівлю</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3</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E55C52" w:rsidRPr="00AB156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55C52" w:rsidRDefault="0047603F">
            <w:pPr>
              <w:pStyle w:val="af6"/>
              <w:widowControl/>
              <w:numPr>
                <w:ilvl w:val="0"/>
                <w:numId w:val="12"/>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визначення грошового еквівалента зобов’язання в іноземній валюті; </w:t>
            </w:r>
          </w:p>
          <w:p w:rsidR="00E55C52" w:rsidRDefault="0047603F">
            <w:pPr>
              <w:pStyle w:val="af6"/>
              <w:widowControl/>
              <w:numPr>
                <w:ilvl w:val="0"/>
                <w:numId w:val="12"/>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55C52" w:rsidRDefault="0047603F">
            <w:pPr>
              <w:pStyle w:val="af6"/>
              <w:widowControl/>
              <w:numPr>
                <w:ilvl w:val="0"/>
                <w:numId w:val="12"/>
              </w:numPr>
              <w:suppressAutoHyphens w:val="0"/>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E55C52" w:rsidRPr="0047603F" w:rsidRDefault="0047603F">
            <w:pPr>
              <w:spacing w:before="150" w:after="150"/>
              <w:jc w:val="both"/>
              <w:rPr>
                <w:lang w:val="ru-RU"/>
              </w:rPr>
            </w:pPr>
            <w:r>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rFonts w:ascii="Times New Roman" w:eastAsia="Times New Roman" w:hAnsi="Times New Roman"/>
                <w:b/>
                <w:lang w:eastAsia="ru-RU"/>
              </w:rPr>
              <w:t>oksanohkasudak</w:t>
            </w:r>
            <w:r w:rsidRPr="0047603F">
              <w:rPr>
                <w:rFonts w:ascii="Times New Roman" w:eastAsia="Times New Roman" w:hAnsi="Times New Roman"/>
                <w:b/>
                <w:lang w:val="ru-RU" w:eastAsia="ru-RU"/>
              </w:rPr>
              <w:t>@</w:t>
            </w:r>
            <w:r>
              <w:rPr>
                <w:rFonts w:ascii="Times New Roman" w:eastAsia="Times New Roman" w:hAnsi="Times New Roman"/>
                <w:b/>
                <w:lang w:eastAsia="ru-RU"/>
              </w:rPr>
              <w:t>ukr</w:t>
            </w:r>
            <w:r w:rsidRPr="0047603F">
              <w:rPr>
                <w:rFonts w:ascii="Times New Roman" w:eastAsia="Times New Roman" w:hAnsi="Times New Roman"/>
                <w:b/>
                <w:lang w:val="uk-UA" w:eastAsia="ru-RU"/>
              </w:rPr>
              <w:t>.</w:t>
            </w:r>
            <w:r>
              <w:rPr>
                <w:rFonts w:ascii="Times New Roman" w:eastAsia="Times New Roman" w:hAnsi="Times New Roman"/>
                <w:b/>
                <w:lang w:eastAsia="ru-RU"/>
              </w:rPr>
              <w:t>net</w:t>
            </w:r>
            <w:r>
              <w:rPr>
                <w:rFonts w:ascii="Times New Roman" w:eastAsia="Times New Roman" w:hAnsi="Times New Roman"/>
                <w:lang w:val="uk-UA" w:eastAsia="ru-RU"/>
              </w:rPr>
              <w:t xml:space="preserve"> або направлення інформації на поштову адресу замовника, а саме:  30000, Хмельницька обл., м. Славута, вул. Ярослава Мудрого, 75.</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lang w:val="uk-UA" w:eastAsia="ru-RU"/>
              </w:rPr>
              <w:lastRenderedPageBreak/>
              <w:t>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5C52" w:rsidTr="00AB1562">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6</w:t>
            </w:r>
          </w:p>
        </w:tc>
        <w:tc>
          <w:tcPr>
            <w:tcW w:w="3102"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Забезпечення виконання договору про закупівлю</w:t>
            </w:r>
          </w:p>
        </w:tc>
        <w:tc>
          <w:tcPr>
            <w:tcW w:w="6319" w:type="dxa"/>
            <w:tcBorders>
              <w:top w:val="single" w:sz="4" w:space="0" w:color="000000"/>
              <w:left w:val="single" w:sz="4" w:space="0" w:color="000000"/>
              <w:bottom w:val="single" w:sz="4" w:space="0" w:color="000000"/>
              <w:right w:val="single" w:sz="4" w:space="0" w:color="000000"/>
            </w:tcBorders>
            <w:shd w:val="clear" w:color="auto" w:fill="FFFFFF"/>
          </w:tcPr>
          <w:p w:rsidR="00E55C52" w:rsidRDefault="0047603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AB1562" w:rsidP="00AB1562">
      <w:pPr>
        <w:rPr>
          <w:rFonts w:ascii="Times New Roman" w:hAnsi="Times New Roman"/>
          <w:b/>
          <w:bCs/>
          <w:lang w:val="uk-UA"/>
        </w:rPr>
      </w:pPr>
      <w:r>
        <w:rPr>
          <w:rFonts w:ascii="Times New Roman" w:hAnsi="Times New Roman"/>
          <w:b/>
          <w:bCs/>
          <w:lang w:val="uk-UA"/>
        </w:rPr>
        <w:t xml:space="preserve">                                   </w:t>
      </w:r>
      <w:r w:rsidR="0047603F">
        <w:rPr>
          <w:rFonts w:ascii="Times New Roman" w:hAnsi="Times New Roman"/>
          <w:b/>
          <w:bCs/>
          <w:lang w:val="uk-UA"/>
        </w:rPr>
        <w:t>Додаток № 1 до тендерної документації</w:t>
      </w:r>
    </w:p>
    <w:p w:rsidR="00E55C52" w:rsidRDefault="00E55C52">
      <w:pPr>
        <w:jc w:val="right"/>
        <w:rPr>
          <w:rFonts w:ascii="Times New Roman" w:hAnsi="Times New Roman"/>
          <w:b/>
          <w:bCs/>
          <w:lang w:val="uk-UA"/>
        </w:rPr>
      </w:pPr>
    </w:p>
    <w:p w:rsidR="00E55C52" w:rsidRDefault="0047603F">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E55C52" w:rsidRDefault="00E55C52">
      <w:pPr>
        <w:jc w:val="center"/>
        <w:rPr>
          <w:rFonts w:ascii="Times New Roman" w:hAnsi="Times New Roman"/>
          <w:b/>
          <w:bCs/>
          <w:lang w:val="uk-UA"/>
        </w:rPr>
      </w:pPr>
    </w:p>
    <w:tbl>
      <w:tblPr>
        <w:tblW w:w="10774" w:type="dxa"/>
        <w:tblInd w:w="-431" w:type="dxa"/>
        <w:tblLook w:val="04A0"/>
      </w:tblPr>
      <w:tblGrid>
        <w:gridCol w:w="560"/>
        <w:gridCol w:w="3546"/>
        <w:gridCol w:w="2975"/>
        <w:gridCol w:w="3693"/>
      </w:tblGrid>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eastAsia="Times New Roman" w:hAnsi="Times New Roman"/>
                <w:lang w:val="uk-UA" w:eastAsia="ru-RU"/>
              </w:rPr>
            </w:pPr>
            <w:r>
              <w:rPr>
                <w:rFonts w:ascii="Times New Roman" w:eastAsia="Times New Roman" w:hAnsi="Times New Roman"/>
                <w:b/>
                <w:bCs/>
                <w:lang w:val="uk-UA" w:eastAsia="ru-RU"/>
              </w:rPr>
              <w:t>№ п/п</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eastAsia="Times New Roman" w:hAnsi="Times New Roman"/>
                <w:lang w:val="uk-UA" w:eastAsia="ru-RU"/>
              </w:rPr>
            </w:pPr>
            <w:r>
              <w:rPr>
                <w:rFonts w:ascii="Times New Roman" w:eastAsia="Times New Roman" w:hAnsi="Times New Roman"/>
                <w:b/>
                <w:bCs/>
                <w:lang w:val="uk-UA" w:eastAsia="ru-RU"/>
              </w:rPr>
              <w:t>Підстави для відмови в участі у процедурі закупівлі</w:t>
            </w:r>
          </w:p>
          <w:p w:rsidR="00E55C52" w:rsidRDefault="00E55C52">
            <w:pPr>
              <w:rPr>
                <w:rFonts w:ascii="Times New Roman" w:eastAsia="Times New Roman" w:hAnsi="Times New Roman"/>
                <w:lang w:val="uk-UA" w:eastAsia="ru-RU"/>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5C52" w:rsidRDefault="004760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Учасник процедури закупівлі</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eastAsia="Times New Roman" w:hAnsi="Times New Roman"/>
                <w:lang w:val="uk-UA" w:eastAsia="ru-RU"/>
              </w:rPr>
            </w:pPr>
            <w:r>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Pr>
                <w:rFonts w:ascii="Times New Roman" w:eastAsia="Times New Roman" w:hAnsi="Times New Roman"/>
                <w:shd w:val="clear" w:color="auto" w:fill="FFFFFF"/>
                <w:lang w:val="uk-UA" w:eastAsia="ru-RU"/>
              </w:rPr>
              <w:lastRenderedPageBreak/>
              <w:t xml:space="preserve">застосування замовником певної процедури закупівлі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пункт 1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Замовник перевіряє інформацію самостійно.</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Pr="0047603F" w:rsidRDefault="0047603F">
            <w:pPr>
              <w:jc w:val="both"/>
              <w:rPr>
                <w:lang w:val="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lang w:val="uk-UA" w:eastAsia="ru-RU"/>
              </w:rPr>
              <w:t>пункт 2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lang w:val="uk-UA" w:eastAsia="ru-RU"/>
              </w:rPr>
              <w:t>.</w:t>
            </w:r>
          </w:p>
          <w:p w:rsidR="00E55C52" w:rsidRDefault="00E55C52">
            <w:pPr>
              <w:rPr>
                <w:rFonts w:ascii="Times New Roman" w:eastAsia="Times New Roman" w:hAnsi="Times New Roman"/>
                <w:lang w:val="uk-UA" w:eastAsia="ru-RU"/>
              </w:rPr>
            </w:pP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lang w:val="uk-UA" w:eastAsia="ru-RU"/>
              </w:rPr>
              <w:t>пункт 3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4</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Pr="0047603F" w:rsidRDefault="0047603F">
            <w:pPr>
              <w:jc w:val="both"/>
              <w:rPr>
                <w:lang w:val="uk-UA"/>
              </w:rPr>
            </w:pPr>
            <w:r>
              <w:rPr>
                <w:rFonts w:ascii="Times New Roman" w:eastAsia="Times New Roman" w:hAnsi="Times New Roman"/>
                <w:shd w:val="clear" w:color="auto" w:fill="FFFFFF"/>
                <w:lang w:val="uk-UA" w:eastAsia="ru-RU"/>
              </w:rPr>
              <w:t xml:space="preserve">суб’єкт господарювання </w:t>
            </w:r>
            <w:r>
              <w:rPr>
                <w:rFonts w:ascii="Times New Roman" w:eastAsia="Times New Roman" w:hAnsi="Times New Roman"/>
                <w:shd w:val="clear" w:color="auto" w:fill="FFFFFF"/>
                <w:lang w:val="uk-UA" w:eastAsia="ru-RU"/>
              </w:rPr>
              <w:lastRenderedPageBreak/>
              <w:t>(учасник)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Pr>
                  <w:rFonts w:ascii="Times New Roman" w:eastAsia="Times New Roman" w:hAnsi="Times New Roman"/>
                  <w:shd w:val="clear" w:color="auto" w:fill="FFFFFF"/>
                  <w:lang w:val="uk-UA" w:eastAsia="ru-RU"/>
                </w:rPr>
                <w:t>пунктом 1 статті 50</w:t>
              </w:r>
            </w:hyperlink>
            <w:r>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lang w:val="uk-UA" w:eastAsia="ru-RU"/>
              </w:rPr>
              <w:t>пункт 4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Замовник перевіряє </w:t>
            </w:r>
            <w:r>
              <w:rPr>
                <w:rFonts w:ascii="Times New Roman" w:eastAsia="Times New Roman" w:hAnsi="Times New Roman"/>
                <w:lang w:val="uk-UA" w:eastAsia="ru-RU"/>
              </w:rPr>
              <w:lastRenderedPageBreak/>
              <w:t>інформацію самостійно.</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Замовник перевіряє інформацію </w:t>
            </w:r>
            <w:r>
              <w:rPr>
                <w:rFonts w:ascii="Times New Roman" w:eastAsia="Times New Roman" w:hAnsi="Times New Roman"/>
                <w:lang w:val="uk-UA" w:eastAsia="ru-RU"/>
              </w:rPr>
              <w:lastRenderedPageBreak/>
              <w:t>самостійно. Переможець не надає підтвердження своєї відповідності.</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5</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lang w:val="uk-UA" w:eastAsia="ru-RU"/>
              </w:rPr>
              <w:t>пункт 5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судимості не має та в розшуку не перебуває.</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6</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lang w:val="uk-UA" w:eastAsia="ru-RU"/>
              </w:rPr>
              <w:t>пункт 6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55C5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7</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lang w:val="uk-UA" w:eastAsia="ru-RU"/>
              </w:rPr>
              <w:t xml:space="preserve">пункт 7 частини 1 </w:t>
            </w:r>
            <w:r>
              <w:rPr>
                <w:rFonts w:ascii="Times New Roman" w:eastAsia="Times New Roman" w:hAnsi="Times New Roman"/>
                <w:lang w:val="uk-UA" w:eastAsia="ru-RU"/>
              </w:rPr>
              <w:lastRenderedPageBreak/>
              <w:t>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Замовник перевіряє інформацію самостійно.</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Pr>
                <w:rFonts w:ascii="Times New Roman" w:eastAsia="Times New Roman" w:hAnsi="Times New Roman"/>
                <w:lang w:val="uk-UA" w:eastAsia="ru-RU"/>
              </w:rPr>
              <w:lastRenderedPageBreak/>
              <w:t xml:space="preserve">довідку в довільній формі або гарантійний лист  про те, що </w:t>
            </w:r>
            <w:r>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lang w:val="uk-UA" w:eastAsia="ru-RU"/>
              </w:rPr>
              <w:t>. </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8</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lang w:val="uk-UA" w:eastAsia="ru-RU"/>
              </w:rPr>
              <w:t>пункт 8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9</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lang w:val="uk-UA" w:eastAsia="ru-RU"/>
              </w:rPr>
              <w:t>пункт 9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Pr>
                <w:rFonts w:ascii="Times New Roman" w:eastAsia="Times New Roman" w:hAnsi="Times New Roman"/>
                <w:lang w:val="uk-UA" w:eastAsia="ru-RU"/>
              </w:rPr>
              <w:t>   в який містить інформацію про те, що</w:t>
            </w:r>
            <w:r>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w:t>
            </w:r>
            <w:r>
              <w:rPr>
                <w:rFonts w:ascii="Times New Roman" w:eastAsia="Times New Roman" w:hAnsi="Times New Roman"/>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10</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lang w:val="uk-UA" w:eastAsia="ru-RU"/>
              </w:rPr>
              <w:t>пункт 10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i/>
                <w:iCs/>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55C52" w:rsidRDefault="0047603F">
            <w:pPr>
              <w:jc w:val="both"/>
              <w:rPr>
                <w:rFonts w:ascii="Times New Roman" w:eastAsia="Times New Roman" w:hAnsi="Times New Roman"/>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55C52" w:rsidRDefault="00E55C52">
            <w:pPr>
              <w:jc w:val="both"/>
              <w:rPr>
                <w:rFonts w:ascii="Times New Roman" w:eastAsia="Times New Roman" w:hAnsi="Times New Roman"/>
                <w:lang w:val="uk-UA" w:eastAsia="ru-RU"/>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E55C52" w:rsidRDefault="0047603F">
            <w:pPr>
              <w:jc w:val="both"/>
              <w:rPr>
                <w:rFonts w:ascii="Times New Roman" w:eastAsia="Times New Roman" w:hAnsi="Times New Roman"/>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55C52" w:rsidRDefault="00E55C52">
            <w:pPr>
              <w:rPr>
                <w:rFonts w:ascii="Times New Roman" w:eastAsia="Times New Roman" w:hAnsi="Times New Roman"/>
                <w:lang w:val="uk-UA" w:eastAsia="ru-RU"/>
              </w:rPr>
            </w:pPr>
          </w:p>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11</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lang w:val="uk-UA" w:eastAsia="ru-RU"/>
              </w:rPr>
              <w:t>пункт 11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12</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lang w:val="uk-UA" w:eastAsia="ru-RU"/>
              </w:rPr>
              <w:t>пункт 12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судимості не має та в розшуку не перебуває.</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13</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учасник процедури закупівлі </w:t>
            </w:r>
            <w:r>
              <w:rPr>
                <w:rFonts w:ascii="Times New Roman" w:eastAsia="Times New Roman" w:hAnsi="Times New Roman"/>
                <w:shd w:val="clear" w:color="auto" w:fill="FFFFFF"/>
                <w:lang w:val="uk-UA" w:eastAsia="ru-RU"/>
              </w:rPr>
              <w:lastRenderedPageBreak/>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lang w:val="uk-UA" w:eastAsia="ru-RU"/>
              </w:rPr>
              <w:t>пункт 13 частини 1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Замовник не вимагає </w:t>
            </w:r>
            <w:r>
              <w:rPr>
                <w:rFonts w:ascii="Times New Roman" w:eastAsia="Times New Roman" w:hAnsi="Times New Roman"/>
                <w:lang w:val="uk-UA" w:eastAsia="ru-RU"/>
              </w:rPr>
              <w:lastRenderedPageBreak/>
              <w:t>підтвердження відповідно до пункту 44 Особливостей</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Замовник не вимагає </w:t>
            </w:r>
            <w:r>
              <w:rPr>
                <w:rFonts w:ascii="Times New Roman" w:eastAsia="Times New Roman" w:hAnsi="Times New Roman"/>
                <w:lang w:val="uk-UA" w:eastAsia="ru-RU"/>
              </w:rPr>
              <w:lastRenderedPageBreak/>
              <w:t>підтвердження відповідно до пункту 44 Особливостей</w:t>
            </w:r>
          </w:p>
        </w:tc>
      </w:tr>
      <w:tr w:rsidR="00E55C52" w:rsidRPr="00AB1562">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14</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shd w:val="clear" w:color="auto" w:fill="FFFFFF"/>
              <w:jc w:val="both"/>
              <w:rPr>
                <w:rFonts w:ascii="Times New Roman" w:eastAsia="Times New Roman" w:hAnsi="Times New Roman"/>
                <w:lang w:val="uk-UA" w:eastAsia="ru-RU"/>
              </w:rPr>
            </w:pPr>
            <w:r>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5C52" w:rsidRDefault="0047603F">
            <w:pPr>
              <w:shd w:val="clear" w:color="auto" w:fill="FFFFFF"/>
              <w:spacing w:after="150"/>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55C52" w:rsidRDefault="0047603F">
            <w:pPr>
              <w:jc w:val="both"/>
              <w:rPr>
                <w:rFonts w:ascii="Times New Roman" w:hAnsi="Times New Roman"/>
                <w:lang w:val="uk-UA"/>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lang w:val="uk-UA"/>
              </w:rPr>
              <w:t>надати:</w:t>
            </w:r>
          </w:p>
          <w:p w:rsidR="00E55C52" w:rsidRDefault="0047603F">
            <w:pPr>
              <w:pStyle w:val="af6"/>
              <w:widowControl/>
              <w:numPr>
                <w:ilvl w:val="0"/>
                <w:numId w:val="13"/>
              </w:numPr>
              <w:suppressAutoHyphens w:val="0"/>
              <w:spacing w:after="160" w:line="259" w:lineRule="auto"/>
              <w:ind w:left="410"/>
              <w:contextualSpacing/>
              <w:jc w:val="both"/>
              <w:textAlignment w:val="auto"/>
              <w:rPr>
                <w:rFonts w:ascii="Times New Roman" w:hAnsi="Times New Roman"/>
                <w:lang w:val="uk-UA"/>
              </w:rPr>
            </w:pPr>
            <w:r>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5C52" w:rsidRDefault="0047603F">
            <w:pPr>
              <w:ind w:left="50"/>
              <w:jc w:val="both"/>
              <w:rPr>
                <w:rFonts w:ascii="Times New Roman" w:hAnsi="Times New Roman"/>
                <w:lang w:val="uk-UA"/>
              </w:rPr>
            </w:pPr>
            <w:r>
              <w:rPr>
                <w:rFonts w:ascii="Times New Roman" w:hAnsi="Times New Roman"/>
                <w:lang w:val="uk-UA"/>
              </w:rPr>
              <w:t xml:space="preserve">або </w:t>
            </w:r>
          </w:p>
          <w:p w:rsidR="00E55C52" w:rsidRDefault="0047603F">
            <w:pPr>
              <w:pStyle w:val="af6"/>
              <w:widowControl/>
              <w:numPr>
                <w:ilvl w:val="0"/>
                <w:numId w:val="13"/>
              </w:numPr>
              <w:suppressAutoHyphens w:val="0"/>
              <w:spacing w:after="160" w:line="259" w:lineRule="auto"/>
              <w:ind w:left="410"/>
              <w:contextualSpacing/>
              <w:jc w:val="both"/>
              <w:textAlignment w:val="auto"/>
              <w:rPr>
                <w:rFonts w:ascii="Times New Roman" w:hAnsi="Times New Roman"/>
                <w:lang w:val="uk-UA"/>
              </w:rPr>
            </w:pPr>
            <w:r>
              <w:rPr>
                <w:rFonts w:ascii="Times New Roman" w:hAnsi="Times New Roman"/>
                <w:lang w:val="uk-UA"/>
              </w:rPr>
              <w:t xml:space="preserve">учасник процедури закупівлі, що перебуває </w:t>
            </w:r>
            <w:r>
              <w:rPr>
                <w:rFonts w:ascii="Times New Roman" w:hAnsi="Times New Roman"/>
                <w:lang w:val="uk-UA"/>
              </w:rPr>
              <w:lastRenderedPageBreak/>
              <w:t>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5C52" w:rsidRDefault="00E55C52">
            <w:pPr>
              <w:rPr>
                <w:rFonts w:ascii="Times New Roman" w:eastAsia="Times New Roman" w:hAnsi="Times New Roman"/>
                <w:lang w:val="uk-UA" w:eastAsia="ru-RU"/>
              </w:rPr>
            </w:pPr>
          </w:p>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або</w:t>
            </w:r>
          </w:p>
          <w:p w:rsidR="00E55C52" w:rsidRDefault="00E55C52">
            <w:pPr>
              <w:rPr>
                <w:rFonts w:ascii="Times New Roman" w:eastAsia="Times New Roman" w:hAnsi="Times New Roman"/>
                <w:lang w:val="uk-UA" w:eastAsia="ru-RU"/>
              </w:rPr>
            </w:pPr>
          </w:p>
          <w:p w:rsidR="00E55C52" w:rsidRDefault="0047603F">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5C52" w:rsidRDefault="00E55C52">
      <w:pPr>
        <w:rPr>
          <w:lang w:val="uk-UA"/>
        </w:rPr>
      </w:pPr>
    </w:p>
    <w:p w:rsidR="00E55C52" w:rsidRDefault="0047603F">
      <w:pPr>
        <w:jc w:val="both"/>
        <w:rPr>
          <w:rFonts w:ascii="Times New Roman" w:eastAsia="Times New Roman" w:hAnsi="Times New Roman"/>
          <w:lang w:val="uk-UA" w:eastAsia="ru-RU"/>
        </w:rPr>
      </w:pPr>
      <w:r>
        <w:rPr>
          <w:rFonts w:ascii="Times New Roman" w:eastAsia="Times New Roman" w:hAnsi="Times New Roman"/>
          <w:b/>
          <w:bCs/>
          <w:lang w:val="uk-UA" w:eastAsia="ru-RU"/>
        </w:rPr>
        <w:t>ВАЖЛИВО!</w:t>
      </w:r>
      <w:r>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b/>
          <w:bCs/>
          <w:lang w:val="uk-UA" w:eastAsia="ru-RU"/>
        </w:rPr>
        <w:t>це службова (посадова) особа</w:t>
      </w:r>
      <w:r>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b/>
          <w:bCs/>
          <w:lang w:val="uk-UA" w:eastAsia="ru-RU"/>
        </w:rPr>
        <w:t>це фізична особа</w:t>
      </w:r>
      <w:r>
        <w:rPr>
          <w:rFonts w:ascii="Times New Roman" w:eastAsia="Times New Roman" w:hAnsi="Times New Roman"/>
          <w:lang w:val="uk-UA" w:eastAsia="ru-RU"/>
        </w:rPr>
        <w:t xml:space="preserve"> (відповідно до листа Міністерства юстиції України від 03.11.2006 № 22-48-548).</w:t>
      </w:r>
    </w:p>
    <w:p w:rsidR="00E55C52" w:rsidRDefault="00E55C52">
      <w:pPr>
        <w:jc w:val="both"/>
        <w:rPr>
          <w:rFonts w:ascii="Times New Roman" w:hAnsi="Times New Roman"/>
          <w:lang w:val="uk-UA"/>
        </w:rPr>
      </w:pPr>
    </w:p>
    <w:p w:rsidR="00E55C52" w:rsidRDefault="0047603F">
      <w:pPr>
        <w:jc w:val="both"/>
        <w:rPr>
          <w:rFonts w:ascii="Times New Roman" w:hAnsi="Times New Roman"/>
          <w:lang w:val="uk-UA"/>
        </w:rPr>
      </w:pPr>
      <w:r>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55C52" w:rsidRDefault="00E55C52">
      <w:pPr>
        <w:jc w:val="both"/>
        <w:rPr>
          <w:rFonts w:ascii="Times New Roman" w:hAnsi="Times New Roman"/>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tabs>
          <w:tab w:val="left" w:pos="5670"/>
        </w:tabs>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AB1562" w:rsidP="00AB1562">
      <w:pPr>
        <w:rPr>
          <w:rFonts w:ascii="Times New Roman" w:hAnsi="Times New Roman"/>
          <w:b/>
          <w:bCs/>
          <w:lang w:val="uk-UA"/>
        </w:rPr>
      </w:pPr>
      <w:r>
        <w:rPr>
          <w:rFonts w:ascii="Times New Roman" w:hAnsi="Times New Roman"/>
          <w:b/>
          <w:bCs/>
          <w:lang w:val="uk-UA"/>
        </w:rPr>
        <w:t xml:space="preserve">                                          </w:t>
      </w:r>
      <w:r w:rsidR="0047603F">
        <w:rPr>
          <w:rFonts w:ascii="Times New Roman" w:hAnsi="Times New Roman"/>
          <w:b/>
          <w:bCs/>
          <w:lang w:val="uk-UA"/>
        </w:rPr>
        <w:t>Додаток № 2 до тендерної документації</w:t>
      </w:r>
    </w:p>
    <w:p w:rsidR="00E55C52" w:rsidRDefault="00E55C52">
      <w:pPr>
        <w:jc w:val="right"/>
        <w:rPr>
          <w:rFonts w:ascii="Times New Roman" w:hAnsi="Times New Roman" w:cs="Times New Roman"/>
          <w:b/>
          <w:bCs/>
          <w:lang w:val="uk-UA"/>
        </w:rPr>
      </w:pPr>
    </w:p>
    <w:p w:rsidR="00E55C52" w:rsidRDefault="0047603F">
      <w:pPr>
        <w:contextualSpacing/>
        <w:jc w:val="center"/>
        <w:rPr>
          <w:rFonts w:ascii="Times New Roman" w:hAnsi="Times New Roman" w:cs="Times New Roman"/>
          <w:b/>
          <w:bCs/>
          <w:i/>
          <w:iCs/>
          <w:lang w:val="uk-UA"/>
        </w:rPr>
      </w:pPr>
      <w:r>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55C52" w:rsidRDefault="00E55C52">
      <w:pPr>
        <w:rPr>
          <w:rFonts w:ascii="Times New Roman" w:hAnsi="Times New Roman" w:cs="Times New Roman"/>
          <w:lang w:val="uk-UA"/>
        </w:rPr>
      </w:pPr>
    </w:p>
    <w:p w:rsidR="00E55C52" w:rsidRDefault="0047603F">
      <w:pPr>
        <w:jc w:val="both"/>
        <w:rPr>
          <w:rFonts w:ascii="Times New Roman" w:hAnsi="Times New Roman"/>
          <w:lang w:val="uk-UA"/>
        </w:rPr>
      </w:pPr>
      <w:r>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E55C52" w:rsidRDefault="00E55C52">
      <w:pPr>
        <w:jc w:val="both"/>
        <w:rPr>
          <w:rFonts w:ascii="Times New Roman" w:eastAsia="Calibri" w:hAnsi="Times New Roman" w:cs="Times New Roman"/>
          <w:lang w:val="uk-UA"/>
        </w:rPr>
      </w:pPr>
    </w:p>
    <w:tbl>
      <w:tblPr>
        <w:tblW w:w="9506" w:type="dxa"/>
        <w:jc w:val="center"/>
        <w:tblLook w:val="01E0"/>
      </w:tblPr>
      <w:tblGrid>
        <w:gridCol w:w="3110"/>
        <w:gridCol w:w="3118"/>
        <w:gridCol w:w="3278"/>
      </w:tblGrid>
      <w:tr w:rsidR="00E55C52">
        <w:trPr>
          <w:trHeight w:val="131"/>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ind w:firstLine="45"/>
              <w:jc w:val="center"/>
              <w:rPr>
                <w:rFonts w:ascii="Times New Roman" w:hAnsi="Times New Roman" w:cs="Times New Roman"/>
                <w:b/>
                <w:bCs/>
                <w:lang w:val="uk-UA" w:eastAsia="ar-SA"/>
              </w:rPr>
            </w:pPr>
            <w:r>
              <w:rPr>
                <w:rFonts w:ascii="Times New Roman" w:hAnsi="Times New Roman" w:cs="Times New Roman"/>
                <w:b/>
                <w:bCs/>
                <w:lang w:val="uk-UA" w:eastAsia="ar-SA"/>
              </w:rPr>
              <w:t>Найменування товару</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hAnsi="Times New Roman" w:cs="Times New Roman"/>
                <w:b/>
                <w:bCs/>
                <w:lang w:val="uk-UA" w:eastAsia="ar-SA"/>
              </w:rPr>
            </w:pPr>
            <w:r>
              <w:rPr>
                <w:rFonts w:ascii="Times New Roman" w:hAnsi="Times New Roman" w:cs="Times New Roman"/>
                <w:b/>
                <w:bCs/>
                <w:lang w:val="uk-UA" w:eastAsia="ar-SA"/>
              </w:rPr>
              <w:t xml:space="preserve">Одиниця виміру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hAnsi="Times New Roman" w:cs="Times New Roman"/>
                <w:b/>
                <w:bCs/>
                <w:lang w:val="uk-UA" w:eastAsia="ar-SA"/>
              </w:rPr>
            </w:pPr>
            <w:r>
              <w:rPr>
                <w:rFonts w:ascii="Times New Roman" w:hAnsi="Times New Roman" w:cs="Times New Roman"/>
                <w:b/>
                <w:lang w:val="uk-UA" w:eastAsia="ar-SA"/>
              </w:rPr>
              <w:t>Кількість товару</w:t>
            </w:r>
          </w:p>
        </w:tc>
      </w:tr>
      <w:tr w:rsidR="00E55C52">
        <w:trPr>
          <w:trHeight w:val="42"/>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hAnsi="Times New Roman" w:cs="Times New Roman"/>
                <w:lang w:val="uk-UA" w:eastAsia="ar-SA"/>
              </w:rPr>
            </w:pPr>
            <w:r>
              <w:rPr>
                <w:rFonts w:ascii="Times New Roman" w:hAnsi="Times New Roman" w:cs="Times New Roman"/>
                <w:lang w:val="uk-UA" w:eastAsia="ar-SA"/>
              </w:rPr>
              <w:t>Природний газ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hAnsi="Times New Roman" w:cs="Times New Roman"/>
                <w:lang w:val="uk-UA" w:eastAsia="ar-SA"/>
              </w:rPr>
            </w:pPr>
            <w:r>
              <w:rPr>
                <w:rFonts w:ascii="Times New Roman" w:hAnsi="Times New Roman" w:cs="Times New Roman"/>
                <w:lang w:val="uk-UA" w:eastAsia="ar-SA"/>
              </w:rPr>
              <w:t>Тис.м</w:t>
            </w:r>
            <w:r>
              <w:rPr>
                <w:rFonts w:ascii="Times New Roman" w:hAnsi="Times New Roman" w:cs="Times New Roman"/>
                <w:vertAlign w:val="superscript"/>
                <w:lang w:val="uk-UA" w:eastAsia="ar-S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rsidP="0047603F">
            <w:pPr>
              <w:jc w:val="center"/>
              <w:rPr>
                <w:rFonts w:ascii="Times New Roman" w:hAnsi="Times New Roman" w:cs="Times New Roman"/>
                <w:lang w:val="uk-UA" w:eastAsia="ar-SA"/>
              </w:rPr>
            </w:pPr>
            <w:r>
              <w:rPr>
                <w:rFonts w:ascii="Times New Roman" w:hAnsi="Times New Roman" w:cs="Times New Roman"/>
                <w:lang w:val="uk-UA" w:eastAsia="ar-SA"/>
              </w:rPr>
              <w:t>3</w:t>
            </w:r>
            <w:r>
              <w:rPr>
                <w:rFonts w:ascii="Times New Roman" w:hAnsi="Times New Roman" w:cs="Times New Roman"/>
                <w:lang w:eastAsia="ar-SA"/>
              </w:rPr>
              <w:t>0</w:t>
            </w:r>
            <w:r>
              <w:rPr>
                <w:rFonts w:ascii="Times New Roman" w:hAnsi="Times New Roman" w:cs="Times New Roman"/>
                <w:lang w:val="uk-UA" w:eastAsia="ar-SA"/>
              </w:rPr>
              <w:t>,0</w:t>
            </w:r>
          </w:p>
        </w:tc>
      </w:tr>
    </w:tbl>
    <w:p w:rsidR="00E55C52" w:rsidRDefault="00E55C52">
      <w:pPr>
        <w:rPr>
          <w:rFonts w:ascii="Times New Roman" w:hAnsi="Times New Roman" w:cs="Times New Roman"/>
          <w:lang w:val="uk-UA"/>
        </w:rPr>
      </w:pPr>
    </w:p>
    <w:p w:rsidR="00E55C52" w:rsidRDefault="0047603F">
      <w:pPr>
        <w:spacing w:after="160"/>
        <w:rPr>
          <w:rFonts w:ascii="Times New Roman" w:hAnsi="Times New Roman" w:cs="Times New Roman"/>
          <w:lang w:val="uk-UA"/>
        </w:rPr>
      </w:pPr>
      <w:r>
        <w:rPr>
          <w:rFonts w:ascii="Times New Roman" w:eastAsia="Calibri" w:hAnsi="Times New Roman" w:cs="Times New Roman"/>
          <w:lang w:val="uk-UA" w:eastAsia="ar-SA"/>
        </w:rPr>
        <w:t>Плановий обсяг</w:t>
      </w:r>
      <w:r>
        <w:rPr>
          <w:rFonts w:ascii="Times New Roman" w:hAnsi="Times New Roman" w:cs="Times New Roman"/>
          <w:lang w:val="uk-UA"/>
        </w:rPr>
        <w:t xml:space="preserve"> закупівлі природного газу з розбивкою по місяцях:</w:t>
      </w:r>
    </w:p>
    <w:tbl>
      <w:tblPr>
        <w:tblStyle w:val="aff0"/>
        <w:tblW w:w="9776" w:type="dxa"/>
        <w:tblLook w:val="04A0"/>
      </w:tblPr>
      <w:tblGrid>
        <w:gridCol w:w="3396"/>
        <w:gridCol w:w="6380"/>
      </w:tblGrid>
      <w:tr w:rsidR="00E55C52">
        <w:tc>
          <w:tcPr>
            <w:tcW w:w="3396" w:type="dxa"/>
            <w:shd w:val="clear" w:color="auto" w:fill="auto"/>
          </w:tcPr>
          <w:p w:rsidR="00E55C52" w:rsidRDefault="0047603F">
            <w:pPr>
              <w:jc w:val="center"/>
              <w:rPr>
                <w:rFonts w:ascii="Times New Roman" w:hAnsi="Times New Roman" w:cs="Times New Roman"/>
                <w:b/>
                <w:bCs/>
                <w:lang w:val="uk-UA"/>
              </w:rPr>
            </w:pPr>
            <w:r>
              <w:rPr>
                <w:rFonts w:ascii="Times New Roman" w:hAnsi="Times New Roman" w:cs="Times New Roman"/>
                <w:b/>
                <w:bCs/>
                <w:lang w:val="uk-UA"/>
              </w:rPr>
              <w:t>Місяць</w:t>
            </w:r>
          </w:p>
        </w:tc>
        <w:tc>
          <w:tcPr>
            <w:tcW w:w="6379" w:type="dxa"/>
            <w:shd w:val="clear" w:color="auto" w:fill="auto"/>
          </w:tcPr>
          <w:p w:rsidR="00E55C52" w:rsidRDefault="0047603F">
            <w:pPr>
              <w:jc w:val="center"/>
            </w:pPr>
            <w:r>
              <w:rPr>
                <w:rFonts w:ascii="Times New Roman" w:hAnsi="Times New Roman" w:cs="Times New Roman"/>
                <w:b/>
                <w:bCs/>
                <w:lang w:val="uk-UA"/>
              </w:rPr>
              <w:t>Обсяг, тис.м³</w:t>
            </w:r>
          </w:p>
        </w:tc>
      </w:tr>
      <w:tr w:rsidR="00E55C52">
        <w:tc>
          <w:tcPr>
            <w:tcW w:w="3396" w:type="dxa"/>
            <w:shd w:val="clear" w:color="auto" w:fill="auto"/>
          </w:tcPr>
          <w:p w:rsidR="00E55C52" w:rsidRDefault="0047603F" w:rsidP="0047603F">
            <w:pPr>
              <w:pStyle w:val="af3"/>
            </w:pPr>
            <w:r>
              <w:rPr>
                <w:lang w:val="ru-RU"/>
              </w:rPr>
              <w:t>Січень 202</w:t>
            </w:r>
            <w:r>
              <w:rPr>
                <w:lang w:val="en-US"/>
              </w:rPr>
              <w:t>4</w:t>
            </w:r>
            <w:r>
              <w:rPr>
                <w:lang w:val="ru-RU"/>
              </w:rPr>
              <w:t xml:space="preserve"> року</w:t>
            </w:r>
          </w:p>
        </w:tc>
        <w:tc>
          <w:tcPr>
            <w:tcW w:w="6379" w:type="dxa"/>
            <w:shd w:val="clear" w:color="auto" w:fill="auto"/>
          </w:tcPr>
          <w:p w:rsidR="00E55C52" w:rsidRDefault="0047603F">
            <w:pPr>
              <w:pStyle w:val="af3"/>
            </w:pPr>
            <w:r>
              <w:t>9,2</w:t>
            </w:r>
          </w:p>
        </w:tc>
      </w:tr>
      <w:tr w:rsidR="00E55C52">
        <w:tc>
          <w:tcPr>
            <w:tcW w:w="3396" w:type="dxa"/>
            <w:shd w:val="clear" w:color="auto" w:fill="auto"/>
          </w:tcPr>
          <w:p w:rsidR="00E55C52" w:rsidRDefault="0047603F" w:rsidP="0047603F">
            <w:pPr>
              <w:pStyle w:val="af3"/>
            </w:pPr>
            <w:r>
              <w:rPr>
                <w:lang w:val="ru-RU"/>
              </w:rPr>
              <w:t>Лютий 202</w:t>
            </w:r>
            <w:r>
              <w:rPr>
                <w:lang w:val="en-US"/>
              </w:rPr>
              <w:t>4</w:t>
            </w:r>
            <w:r>
              <w:rPr>
                <w:lang w:val="ru-RU"/>
              </w:rPr>
              <w:t xml:space="preserve"> року</w:t>
            </w:r>
          </w:p>
        </w:tc>
        <w:tc>
          <w:tcPr>
            <w:tcW w:w="6379" w:type="dxa"/>
            <w:shd w:val="clear" w:color="auto" w:fill="auto"/>
          </w:tcPr>
          <w:p w:rsidR="00E55C52" w:rsidRDefault="0047603F">
            <w:pPr>
              <w:pStyle w:val="af3"/>
            </w:pPr>
            <w:r>
              <w:t>10,7</w:t>
            </w:r>
          </w:p>
        </w:tc>
      </w:tr>
      <w:tr w:rsidR="00E55C52">
        <w:tc>
          <w:tcPr>
            <w:tcW w:w="3396" w:type="dxa"/>
            <w:shd w:val="clear" w:color="auto" w:fill="auto"/>
          </w:tcPr>
          <w:p w:rsidR="00E55C52" w:rsidRDefault="0047603F" w:rsidP="0047603F">
            <w:pPr>
              <w:pStyle w:val="af3"/>
            </w:pPr>
            <w:r>
              <w:rPr>
                <w:lang w:val="ru-RU"/>
              </w:rPr>
              <w:t>Березень 202</w:t>
            </w:r>
            <w:r>
              <w:rPr>
                <w:lang w:val="en-US"/>
              </w:rPr>
              <w:t>4</w:t>
            </w:r>
            <w:r>
              <w:rPr>
                <w:lang w:val="ru-RU"/>
              </w:rPr>
              <w:t xml:space="preserve"> року</w:t>
            </w:r>
          </w:p>
        </w:tc>
        <w:tc>
          <w:tcPr>
            <w:tcW w:w="6379" w:type="dxa"/>
            <w:shd w:val="clear" w:color="auto" w:fill="auto"/>
          </w:tcPr>
          <w:p w:rsidR="00E55C52" w:rsidRDefault="0047603F">
            <w:pPr>
              <w:pStyle w:val="af3"/>
            </w:pPr>
            <w:r>
              <w:t>8,3</w:t>
            </w:r>
          </w:p>
        </w:tc>
      </w:tr>
      <w:tr w:rsidR="0047603F">
        <w:tc>
          <w:tcPr>
            <w:tcW w:w="3396" w:type="dxa"/>
            <w:shd w:val="clear" w:color="auto" w:fill="auto"/>
          </w:tcPr>
          <w:p w:rsidR="0047603F" w:rsidRPr="0047603F" w:rsidRDefault="0047603F" w:rsidP="0047603F">
            <w:pPr>
              <w:pStyle w:val="af3"/>
            </w:pPr>
            <w:r>
              <w:t>Квітень  2024року</w:t>
            </w:r>
          </w:p>
        </w:tc>
        <w:tc>
          <w:tcPr>
            <w:tcW w:w="6379" w:type="dxa"/>
            <w:shd w:val="clear" w:color="auto" w:fill="auto"/>
          </w:tcPr>
          <w:p w:rsidR="0047603F" w:rsidRDefault="0047603F">
            <w:pPr>
              <w:pStyle w:val="af3"/>
            </w:pPr>
            <w:r>
              <w:t>1,8</w:t>
            </w:r>
          </w:p>
        </w:tc>
      </w:tr>
      <w:tr w:rsidR="00E55C52">
        <w:tc>
          <w:tcPr>
            <w:tcW w:w="3396" w:type="dxa"/>
            <w:shd w:val="clear" w:color="auto" w:fill="auto"/>
          </w:tcPr>
          <w:p w:rsidR="00E55C52" w:rsidRDefault="0047603F">
            <w:pPr>
              <w:pStyle w:val="af3"/>
            </w:pPr>
            <w:r>
              <w:rPr>
                <w:lang w:val="ru-RU"/>
              </w:rPr>
              <w:t>ВСЬОГО</w:t>
            </w:r>
          </w:p>
        </w:tc>
        <w:tc>
          <w:tcPr>
            <w:tcW w:w="6379" w:type="dxa"/>
            <w:shd w:val="clear" w:color="auto" w:fill="auto"/>
          </w:tcPr>
          <w:p w:rsidR="00E55C52" w:rsidRDefault="0047603F" w:rsidP="0047603F">
            <w:pPr>
              <w:pStyle w:val="af3"/>
            </w:pPr>
            <w:r>
              <w:t>30</w:t>
            </w:r>
            <w:r>
              <w:rPr>
                <w:lang w:val="ru-RU"/>
              </w:rPr>
              <w:t>,0</w:t>
            </w:r>
          </w:p>
        </w:tc>
      </w:tr>
    </w:tbl>
    <w:p w:rsidR="00E55C52" w:rsidRDefault="00E55C52">
      <w:pPr>
        <w:jc w:val="both"/>
        <w:rPr>
          <w:rFonts w:ascii="Times New Roman" w:eastAsia="Calibri" w:hAnsi="Times New Roman" w:cs="Times New Roman"/>
          <w:lang w:val="uk-UA"/>
        </w:rPr>
      </w:pPr>
    </w:p>
    <w:p w:rsidR="00E55C52" w:rsidRDefault="0047603F">
      <w:pPr>
        <w:jc w:val="both"/>
        <w:rPr>
          <w:rFonts w:ascii="Times New Roman" w:eastAsia="Calibri" w:hAnsi="Times New Roman" w:cs="Times New Roman"/>
          <w:lang w:val="uk-UA"/>
        </w:rPr>
      </w:pPr>
      <w:r>
        <w:rPr>
          <w:rFonts w:ascii="Times New Roman" w:eastAsia="Calibri" w:hAnsi="Times New Roman" w:cs="Times New Roman"/>
          <w:lang w:val="uk-UA"/>
        </w:rPr>
        <w:t xml:space="preserve">Товар </w:t>
      </w:r>
      <w:r>
        <w:rPr>
          <w:rFonts w:ascii="Times New Roman" w:hAnsi="Times New Roman" w:cs="Times New Roman"/>
          <w:lang w:val="uk-UA"/>
        </w:rPr>
        <w:t xml:space="preserve">запропонований учасником повинен відповідати вимогам </w:t>
      </w:r>
      <w:r>
        <w:rPr>
          <w:rFonts w:ascii="Times New Roman" w:eastAsia="Calibri" w:hAnsi="Times New Roman" w:cs="Times New Roman"/>
          <w:lang w:val="uk-UA"/>
        </w:rPr>
        <w:t>ДСТУ 5542-87 (ГОСТ 5542-87), а саме:</w:t>
      </w:r>
    </w:p>
    <w:tbl>
      <w:tblPr>
        <w:tblW w:w="5000" w:type="pct"/>
        <w:tblCellMar>
          <w:left w:w="57" w:type="dxa"/>
          <w:right w:w="57" w:type="dxa"/>
        </w:tblCellMar>
        <w:tblLook w:val="04A0"/>
      </w:tblPr>
      <w:tblGrid>
        <w:gridCol w:w="8062"/>
        <w:gridCol w:w="1973"/>
      </w:tblGrid>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jc w:val="center"/>
              <w:rPr>
                <w:rFonts w:ascii="Times New Roman" w:hAnsi="Times New Roman" w:cs="Times New Roman"/>
                <w:b/>
                <w:lang w:val="uk-UA"/>
              </w:rPr>
            </w:pPr>
            <w:r>
              <w:rPr>
                <w:rFonts w:ascii="Times New Roman" w:hAnsi="Times New Roman" w:cs="Times New Roman"/>
                <w:b/>
                <w:lang w:val="uk-UA"/>
              </w:rPr>
              <w:t>Найменування показника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rsidR="00E55C52" w:rsidRDefault="0047603F">
            <w:pPr>
              <w:jc w:val="center"/>
              <w:rPr>
                <w:rFonts w:ascii="Times New Roman" w:hAnsi="Times New Roman" w:cs="Times New Roman"/>
                <w:b/>
                <w:lang w:val="uk-UA"/>
              </w:rPr>
            </w:pPr>
            <w:r>
              <w:rPr>
                <w:rFonts w:ascii="Times New Roman" w:hAnsi="Times New Roman" w:cs="Times New Roman"/>
                <w:b/>
                <w:lang w:val="uk-UA"/>
              </w:rPr>
              <w:t>Норма</w:t>
            </w:r>
          </w:p>
        </w:tc>
      </w:tr>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lastRenderedPageBreak/>
              <w:t>1. Теплота згоряння нижча,  МДж/м³ кПа,  при 20ºС  101,325 кПа, не менше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31,8 (7600) </w:t>
            </w:r>
          </w:p>
        </w:tc>
      </w:tr>
      <w:tr w:rsidR="00E55C52">
        <w:trPr>
          <w:trHeight w:val="32"/>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2. Область значень числа Воббе (вищого), МДж/м³ (ккал/м³)</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9850-13000</w:t>
            </w:r>
          </w:p>
        </w:tc>
      </w:tr>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3. Масова концентрація сірководню, г/м³, не більше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0,02</w:t>
            </w:r>
          </w:p>
        </w:tc>
      </w:tr>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4. Масова концентрація меркаптановоїсірки, г/м³, не більше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0,036</w:t>
            </w:r>
          </w:p>
        </w:tc>
      </w:tr>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5. Об’ємна частка кисню, %, не більше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1,0</w:t>
            </w:r>
          </w:p>
        </w:tc>
      </w:tr>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6. Маса механічних домішків у 1 м³ г, не більше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0,001</w:t>
            </w:r>
          </w:p>
        </w:tc>
      </w:tr>
      <w:tr w:rsidR="00E55C52">
        <w:trPr>
          <w:trHeight w:val="20"/>
        </w:trPr>
        <w:tc>
          <w:tcPr>
            <w:tcW w:w="797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E55C52" w:rsidRDefault="0047603F">
            <w:pPr>
              <w:rPr>
                <w:rFonts w:ascii="Times New Roman" w:hAnsi="Times New Roman" w:cs="Times New Roman"/>
                <w:lang w:val="uk-UA"/>
              </w:rPr>
            </w:pPr>
            <w:r>
              <w:rPr>
                <w:rFonts w:ascii="Times New Roman" w:hAnsi="Times New Roman" w:cs="Times New Roman"/>
                <w:lang w:val="uk-UA"/>
              </w:rPr>
              <w:t>7. Інтенсивність запаху при об’ємній частці 1% в повітрі, бал, не менше</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52" w:rsidRDefault="0047603F">
            <w:pPr>
              <w:rPr>
                <w:rFonts w:ascii="Times New Roman" w:hAnsi="Times New Roman" w:cs="Times New Roman"/>
                <w:lang w:val="uk-UA"/>
              </w:rPr>
            </w:pPr>
            <w:r>
              <w:rPr>
                <w:rFonts w:ascii="Times New Roman" w:hAnsi="Times New Roman" w:cs="Times New Roman"/>
                <w:lang w:val="uk-UA"/>
              </w:rPr>
              <w:t>3</w:t>
            </w:r>
          </w:p>
        </w:tc>
      </w:tr>
    </w:tbl>
    <w:p w:rsidR="00E55C52" w:rsidRDefault="00E55C52">
      <w:pPr>
        <w:jc w:val="both"/>
        <w:rPr>
          <w:rFonts w:ascii="Times New Roman" w:hAnsi="Times New Roman" w:cs="Times New Roman"/>
          <w:b/>
          <w:bCs/>
          <w:lang w:val="uk-UA"/>
        </w:rPr>
      </w:pPr>
    </w:p>
    <w:p w:rsidR="00E55C52" w:rsidRDefault="0047603F">
      <w:pPr>
        <w:keepNext/>
        <w:keepLines/>
        <w:tabs>
          <w:tab w:val="left" w:pos="0"/>
          <w:tab w:val="left" w:pos="284"/>
        </w:tabs>
        <w:jc w:val="both"/>
        <w:rPr>
          <w:rFonts w:ascii="Times New Roman" w:hAnsi="Times New Roman" w:cs="Times New Roman"/>
          <w:lang w:val="uk-UA" w:eastAsia="ar-SA"/>
        </w:rPr>
      </w:pPr>
      <w:r>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Pr>
          <w:rFonts w:ascii="Times New Roman" w:hAnsi="Times New Roman" w:cs="Times New Roman"/>
          <w:lang w:val="uk-UA"/>
        </w:rPr>
        <w:t>Кодексу газорозподільних систем</w:t>
      </w:r>
      <w:r>
        <w:rPr>
          <w:rFonts w:ascii="Times New Roman" w:hAnsi="Times New Roman" w:cs="Times New Roman"/>
          <w:lang w:val="uk-UA" w:eastAsia="ar-SA"/>
        </w:rPr>
        <w:t xml:space="preserve"> та </w:t>
      </w:r>
      <w:r>
        <w:rPr>
          <w:rFonts w:ascii="Times New Roman" w:hAnsi="Times New Roman" w:cs="Times New Roman"/>
          <w:lang w:val="uk-UA"/>
        </w:rPr>
        <w:t>Кодексу газотранспортної системи</w:t>
      </w:r>
      <w:r>
        <w:rPr>
          <w:rFonts w:ascii="Times New Roman" w:hAnsi="Times New Roman" w:cs="Times New Roman"/>
          <w:lang w:val="uk-UA" w:eastAsia="ar-SA"/>
        </w:rPr>
        <w:t>.</w:t>
      </w:r>
    </w:p>
    <w:p w:rsidR="00E55C52" w:rsidRDefault="0047603F">
      <w:pPr>
        <w:keepNext/>
        <w:keepLines/>
        <w:tabs>
          <w:tab w:val="left" w:pos="0"/>
          <w:tab w:val="left" w:pos="284"/>
        </w:tabs>
        <w:rPr>
          <w:rFonts w:ascii="Times New Roman" w:hAnsi="Times New Roman" w:cs="Times New Roman"/>
          <w:lang w:val="uk-UA" w:eastAsia="ar-SA"/>
        </w:rPr>
      </w:pPr>
      <w:r>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rsidR="00E55C52" w:rsidRDefault="0047603F">
      <w:pPr>
        <w:pStyle w:val="af6"/>
        <w:widowControl/>
        <w:numPr>
          <w:ilvl w:val="0"/>
          <w:numId w:val="6"/>
        </w:numPr>
        <w:tabs>
          <w:tab w:val="left" w:pos="426"/>
        </w:tabs>
        <w:spacing w:line="276" w:lineRule="auto"/>
        <w:contextualSpacing/>
        <w:jc w:val="both"/>
        <w:rPr>
          <w:rFonts w:ascii="Times New Roman" w:hAnsi="Times New Roman" w:cs="Times New Roman"/>
          <w:lang w:val="uk-UA" w:eastAsia="ar-SA"/>
        </w:rPr>
      </w:pPr>
      <w:r>
        <w:rPr>
          <w:rFonts w:ascii="Times New Roman" w:hAnsi="Times New Roman" w:cs="Times New Roman"/>
          <w:lang w:val="uk-UA" w:eastAsia="ar-SA"/>
        </w:rPr>
        <w:t>Закону України «Про ринок природного газу»;</w:t>
      </w:r>
    </w:p>
    <w:p w:rsidR="00E55C52" w:rsidRDefault="0047603F">
      <w:pPr>
        <w:pStyle w:val="af6"/>
        <w:widowControl/>
        <w:numPr>
          <w:ilvl w:val="0"/>
          <w:numId w:val="6"/>
        </w:numPr>
        <w:tabs>
          <w:tab w:val="left" w:pos="426"/>
        </w:tabs>
        <w:spacing w:line="276" w:lineRule="auto"/>
        <w:contextualSpacing/>
        <w:jc w:val="both"/>
        <w:rPr>
          <w:rFonts w:ascii="Times New Roman" w:hAnsi="Times New Roman" w:cs="Times New Roman"/>
          <w:lang w:val="uk-UA" w:eastAsia="ar-SA"/>
        </w:rPr>
      </w:pPr>
      <w:r>
        <w:rPr>
          <w:rFonts w:ascii="Times New Roman" w:hAnsi="Times New Roman" w:cs="Times New Roman"/>
          <w:lang w:val="uk-UA" w:eastAsia="ar-SA"/>
        </w:rPr>
        <w:t>Правилам постачання природного газу, затвердженим постановою НКРЕКП від 30.09.2015 № 2496 (зі змінами);</w:t>
      </w:r>
    </w:p>
    <w:p w:rsidR="00E55C52" w:rsidRDefault="0047603F">
      <w:pPr>
        <w:pStyle w:val="af6"/>
        <w:widowControl/>
        <w:numPr>
          <w:ilvl w:val="0"/>
          <w:numId w:val="6"/>
        </w:numPr>
        <w:tabs>
          <w:tab w:val="left" w:pos="426"/>
        </w:tabs>
        <w:suppressAutoHyphens w:val="0"/>
        <w:spacing w:line="276" w:lineRule="auto"/>
        <w:contextualSpacing/>
        <w:jc w:val="both"/>
        <w:textAlignment w:val="auto"/>
        <w:rPr>
          <w:rFonts w:ascii="Times New Roman" w:hAnsi="Times New Roman" w:cs="Times New Roman"/>
          <w:lang w:val="uk-UA"/>
        </w:rPr>
      </w:pPr>
      <w:r>
        <w:rPr>
          <w:rFonts w:ascii="Times New Roman" w:hAnsi="Times New Roman" w:cs="Times New Roman"/>
          <w:lang w:val="uk-UA"/>
        </w:rPr>
        <w:t>Кодексу газорозподільних систем, затвердженим Постановою НКРЕКП від 30.09.2015 № 2494 (зі змінами);</w:t>
      </w:r>
    </w:p>
    <w:p w:rsidR="00E55C52" w:rsidRDefault="0047603F">
      <w:pPr>
        <w:pStyle w:val="af6"/>
        <w:widowControl/>
        <w:numPr>
          <w:ilvl w:val="0"/>
          <w:numId w:val="6"/>
        </w:numPr>
        <w:tabs>
          <w:tab w:val="left" w:pos="426"/>
        </w:tabs>
        <w:spacing w:line="276" w:lineRule="auto"/>
        <w:contextualSpacing/>
        <w:jc w:val="both"/>
        <w:rPr>
          <w:rFonts w:ascii="Times New Roman" w:hAnsi="Times New Roman" w:cs="Times New Roman"/>
          <w:lang w:val="uk-UA" w:eastAsia="ar-SA"/>
        </w:rPr>
      </w:pPr>
      <w:r>
        <w:rPr>
          <w:rFonts w:ascii="Times New Roman" w:hAnsi="Times New Roman" w:cs="Times New Roman"/>
          <w:lang w:val="uk-UA"/>
        </w:rPr>
        <w:t>Кодексу газотранспортної системи, затвердженим Постановою НКРЕКП від 30.09.2015 № 2493 (зі змінами);</w:t>
      </w:r>
    </w:p>
    <w:p w:rsidR="00E55C52" w:rsidRDefault="0047603F">
      <w:pPr>
        <w:pStyle w:val="af6"/>
        <w:widowControl/>
        <w:numPr>
          <w:ilvl w:val="0"/>
          <w:numId w:val="6"/>
        </w:numPr>
        <w:tabs>
          <w:tab w:val="left" w:pos="426"/>
        </w:tabs>
        <w:spacing w:line="276" w:lineRule="auto"/>
        <w:contextualSpacing/>
        <w:jc w:val="both"/>
        <w:rPr>
          <w:rFonts w:ascii="Times New Roman" w:hAnsi="Times New Roman" w:cs="Times New Roman"/>
          <w:lang w:val="uk-UA"/>
        </w:rPr>
      </w:pPr>
      <w:r>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E55C52">
      <w:pPr>
        <w:jc w:val="right"/>
        <w:rPr>
          <w:rFonts w:ascii="Times New Roman" w:hAnsi="Times New Roman"/>
          <w:b/>
          <w:bCs/>
          <w:lang w:val="uk-UA"/>
        </w:rPr>
      </w:pPr>
    </w:p>
    <w:p w:rsidR="00E55C52" w:rsidRDefault="00AB1562" w:rsidP="00AB1562">
      <w:pPr>
        <w:rPr>
          <w:rFonts w:ascii="Times New Roman" w:hAnsi="Times New Roman"/>
          <w:b/>
          <w:bCs/>
          <w:lang w:val="uk-UA"/>
        </w:rPr>
      </w:pPr>
      <w:r>
        <w:rPr>
          <w:rFonts w:ascii="Times New Roman" w:hAnsi="Times New Roman"/>
          <w:b/>
          <w:bCs/>
          <w:lang w:val="uk-UA"/>
        </w:rPr>
        <w:t xml:space="preserve">                                        </w:t>
      </w:r>
      <w:r w:rsidR="0047603F">
        <w:rPr>
          <w:rFonts w:ascii="Times New Roman" w:hAnsi="Times New Roman"/>
          <w:b/>
          <w:bCs/>
          <w:lang w:val="uk-UA"/>
        </w:rPr>
        <w:t>Додаток № 3 до тендерної документації</w:t>
      </w:r>
    </w:p>
    <w:p w:rsidR="00E55C52" w:rsidRDefault="00E55C52">
      <w:pPr>
        <w:pStyle w:val="Standard"/>
        <w:widowControl/>
        <w:jc w:val="center"/>
        <w:rPr>
          <w:rFonts w:ascii="Times New Roman" w:eastAsia="Arial" w:hAnsi="Times New Roman" w:cs="Times New Roman"/>
          <w:b/>
          <w:bCs/>
          <w:kern w:val="0"/>
          <w:highlight w:val="white"/>
          <w:lang w:val="uk-UA" w:eastAsia="ar-SA" w:bidi="ar-SA"/>
        </w:rPr>
      </w:pPr>
    </w:p>
    <w:p w:rsidR="00E55C52" w:rsidRDefault="0047603F">
      <w:pPr>
        <w:pStyle w:val="Standard"/>
        <w:widowControl/>
        <w:jc w:val="center"/>
        <w:rPr>
          <w:rFonts w:ascii="Times New Roman" w:eastAsia="Arial" w:hAnsi="Times New Roman" w:cs="Times New Roman"/>
          <w:b/>
          <w:bCs/>
          <w:kern w:val="0"/>
          <w:highlight w:val="white"/>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E55C52" w:rsidRDefault="00E55C52">
      <w:pPr>
        <w:contextualSpacing/>
        <w:rPr>
          <w:rFonts w:ascii="Times New Roman" w:eastAsia="Arial" w:hAnsi="Times New Roman"/>
          <w:b/>
          <w:bCs/>
          <w:highlight w:val="white"/>
          <w:lang w:val="uk-UA" w:eastAsia="ar-SA"/>
        </w:rPr>
      </w:pPr>
    </w:p>
    <w:p w:rsidR="00E55C52" w:rsidRPr="0047603F" w:rsidRDefault="0047603F">
      <w:pPr>
        <w:contextualSpacing/>
        <w:rPr>
          <w:lang w:val="ru-RU"/>
        </w:rPr>
      </w:pPr>
      <w:r>
        <w:rPr>
          <w:rFonts w:ascii="Times New Roman" w:eastAsia="Arial" w:hAnsi="Times New Roman" w:cs="Times New Roman"/>
          <w:b/>
          <w:bCs/>
          <w:shd w:val="clear" w:color="auto" w:fill="FFFFFF"/>
          <w:lang w:val="ru-RU" w:eastAsia="ar-SA"/>
        </w:rPr>
        <w:t>Договір №___</w:t>
      </w:r>
      <w:r>
        <w:rPr>
          <w:rFonts w:ascii="Times New Roman" w:eastAsia="Arial" w:hAnsi="Times New Roman" w:cs="Times New Roman"/>
          <w:b/>
          <w:bCs/>
          <w:shd w:val="clear" w:color="auto" w:fill="FFFFFF"/>
          <w:lang w:val="ru-RU" w:eastAsia="ar-SA"/>
        </w:rPr>
        <w:br/>
        <w:t xml:space="preserve">                                         постачання природного газу</w:t>
      </w:r>
    </w:p>
    <w:p w:rsidR="00E55C52" w:rsidRDefault="0047603F">
      <w:pPr>
        <w:pStyle w:val="af3"/>
      </w:pPr>
      <w:r>
        <w:rPr>
          <w:b/>
          <w:lang w:val="ru-RU"/>
        </w:rPr>
        <w:br/>
        <w:t xml:space="preserve">_______________                                                                                 «____» _______ 202_ року </w:t>
      </w:r>
      <w:r>
        <w:rPr>
          <w:b/>
          <w:lang w:val="ru-RU"/>
        </w:rPr>
        <w:br/>
      </w:r>
      <w:r>
        <w:rPr>
          <w:b/>
          <w:lang w:val="ru-RU"/>
        </w:rPr>
        <w:br/>
        <w:t>_____________________________________________________________________________________, ЕІС-код ______________________</w:t>
      </w:r>
      <w:r>
        <w:rPr>
          <w:lang w:val="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 надалі – Постачальник, в особі________________________________________________________________, яка діє на підставі _______________________________та Статуту, з однієї сторони, та </w:t>
      </w:r>
      <w:r>
        <w:rPr>
          <w:b/>
          <w:lang w:val="ru-RU"/>
        </w:rPr>
        <w:t xml:space="preserve">_______________________________________________________________________________ </w:t>
      </w:r>
      <w:r>
        <w:rPr>
          <w:lang w:val="ru-RU"/>
        </w:rPr>
        <w:t xml:space="preserve">юридична особа, що створена та діє відповідно до законодавства України і </w:t>
      </w:r>
      <w:r>
        <w:rPr>
          <w:color w:val="000000"/>
          <w:lang w:val="ru-RU"/>
        </w:rPr>
        <w:lastRenderedPageBreak/>
        <w:t>є</w:t>
      </w:r>
      <w:r>
        <w:rPr>
          <w:b/>
          <w:color w:val="000000"/>
          <w:lang w:val="ru-RU"/>
        </w:rPr>
        <w:t xml:space="preserve">бюджетноюустановою/організацією, </w:t>
      </w:r>
      <w:r>
        <w:rPr>
          <w:lang w:val="ru-RU"/>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55C52" w:rsidRDefault="00E55C52">
      <w:pPr>
        <w:spacing w:after="160"/>
        <w:ind w:firstLine="720"/>
        <w:contextualSpacing/>
        <w:jc w:val="both"/>
        <w:rPr>
          <w:rFonts w:ascii="Times New Roman" w:hAnsi="Times New Roman" w:cs="Times New Roman"/>
          <w:lang w:val="ru-RU"/>
        </w:rPr>
      </w:pPr>
    </w:p>
    <w:p w:rsidR="00E55C52" w:rsidRPr="0047603F" w:rsidRDefault="0047603F">
      <w:pPr>
        <w:spacing w:after="160"/>
        <w:ind w:firstLine="720"/>
        <w:contextualSpacing/>
        <w:rPr>
          <w:lang w:val="ru-RU"/>
        </w:rPr>
      </w:pPr>
      <w:r>
        <w:rPr>
          <w:rFonts w:ascii="Times New Roman" w:hAnsi="Times New Roman" w:cs="Times New Roman"/>
          <w:b/>
          <w:lang w:val="ru-RU"/>
        </w:rPr>
        <w:t xml:space="preserve">1. Предмет договору </w:t>
      </w:r>
    </w:p>
    <w:p w:rsidR="00E55C52" w:rsidRDefault="0047603F">
      <w:pPr>
        <w:pStyle w:val="af3"/>
      </w:pPr>
      <w:r>
        <w:rPr>
          <w:lang w:val="ru-RU"/>
        </w:rPr>
        <w:t xml:space="preserve">1.1. Постачальник зобов'язується поставити </w:t>
      </w:r>
      <w:r>
        <w:t>C</w:t>
      </w:r>
      <w:r>
        <w:rPr>
          <w:lang w:val="ru-RU"/>
        </w:rPr>
        <w:t xml:space="preserve">поживачеві природний газ (далі – газ) за </w:t>
      </w:r>
      <w:r>
        <w:rPr>
          <w:lang w:val="ru-RU"/>
        </w:rPr>
        <w:br/>
        <w:t xml:space="preserve">ДК 021:2015 код 09120000-6 «Газове паливо» (природний газ), а Споживач  зобов'язується </w:t>
      </w:r>
      <w:r>
        <w:rPr>
          <w:lang w:val="ru-RU"/>
        </w:rPr>
        <w:br/>
        <w:t xml:space="preserve">прийняти його та оплатити на умовах цього Договору. </w:t>
      </w:r>
    </w:p>
    <w:p w:rsidR="00E55C52" w:rsidRDefault="0047603F">
      <w:pPr>
        <w:pStyle w:val="af3"/>
      </w:pPr>
      <w:r>
        <w:rPr>
          <w:lang w:val="ru-RU"/>
        </w:rPr>
        <w:t xml:space="preserve">1.2. Природний газ, що постачається за цим Договором, використовується Споживачем    для своїх власних потреб. </w:t>
      </w:r>
    </w:p>
    <w:p w:rsidR="00E55C52" w:rsidRDefault="0047603F">
      <w:pPr>
        <w:pStyle w:val="af3"/>
      </w:pPr>
      <w:r>
        <w:rPr>
          <w:lang w:val="ru-RU"/>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E55C52" w:rsidRDefault="0047603F">
      <w:pPr>
        <w:pStyle w:val="af3"/>
      </w:pPr>
      <w:r>
        <w:rPr>
          <w:lang w:val="ru-RU"/>
        </w:rPr>
        <w:t xml:space="preserve">1.4. Споживач підтверджує та гарантує, що на момент підписання цього Договору у </w:t>
      </w:r>
      <w:r>
        <w:rPr>
          <w:lang w:val="ru-RU"/>
        </w:rPr>
        <w:br/>
        <w:t xml:space="preserve">Споживача є в наявності укладений договір на розподіл природного газу між Споживачем та </w:t>
      </w:r>
      <w:r>
        <w:rPr>
          <w:lang w:val="ru-RU"/>
        </w:rPr>
        <w:br/>
        <w:t xml:space="preserve">Оператором газорозподільчої мережі (надалі – Оператор ГРМ) та присвоєний Оператором </w:t>
      </w:r>
      <w:r>
        <w:rPr>
          <w:lang w:val="ru-RU"/>
        </w:rPr>
        <w:br/>
        <w:t xml:space="preserve">ГРМ персональний </w:t>
      </w:r>
      <w:r>
        <w:t>EIC</w:t>
      </w:r>
      <w:r>
        <w:rPr>
          <w:lang w:val="ru-RU"/>
        </w:rPr>
        <w:t xml:space="preserve">-код та/або укладений договір транспортування природного газу між </w:t>
      </w:r>
      <w:r>
        <w:rPr>
          <w:lang w:val="ru-RU"/>
        </w:rPr>
        <w:br/>
        <w:t xml:space="preserve">Споживачем та Оператором газотранспортної системи (надалі - Оператор ГТС) та присвоєний Оператором ГТС персональний </w:t>
      </w:r>
      <w:r>
        <w:t>EIC</w:t>
      </w:r>
      <w:r>
        <w:rPr>
          <w:lang w:val="ru-RU"/>
        </w:rPr>
        <w:t xml:space="preserve">-код (якщо об’єкти Споживача безпосередньо приєднані до газотранспортної мережі). </w:t>
      </w:r>
    </w:p>
    <w:p w:rsidR="00E55C52" w:rsidRDefault="0047603F">
      <w:pPr>
        <w:pStyle w:val="af3"/>
        <w:ind w:firstLine="567"/>
      </w:pPr>
      <w:r>
        <w:rPr>
          <w:lang w:val="ru-RU"/>
        </w:rPr>
        <w:t xml:space="preserve">Відповідальність за достовірність інформації, зазначеної в цьому пункті, несе  Споживач. </w:t>
      </w:r>
    </w:p>
    <w:p w:rsidR="00E55C52" w:rsidRDefault="0047603F">
      <w:pPr>
        <w:pStyle w:val="af3"/>
      </w:pPr>
      <w:r w:rsidRPr="0047603F">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w:t>
      </w:r>
      <w:r w:rsidRPr="0047603F">
        <w:br/>
        <w:t xml:space="preserve">(якими) Споживач уклав відповідний договір (договори). </w:t>
      </w:r>
    </w:p>
    <w:p w:rsidR="00E55C52" w:rsidRDefault="0047603F">
      <w:pPr>
        <w:pStyle w:val="af3"/>
      </w:pPr>
      <w:r>
        <w:rPr>
          <w:b/>
          <w:lang w:val="ru-RU"/>
        </w:rPr>
        <w:t xml:space="preserve">2. Кількість та фізико-хімічні показники природного газу </w:t>
      </w:r>
    </w:p>
    <w:p w:rsidR="00E55C52" w:rsidRDefault="0047603F">
      <w:pPr>
        <w:pStyle w:val="af3"/>
      </w:pPr>
      <w:r w:rsidRPr="0047603F">
        <w:t xml:space="preserve">2.1. Постачальник передає Споживачу на умовах цього Договору замовлений  Споживачем обсяг (об’єм) природного газу у період з 01 </w:t>
      </w:r>
      <w:r>
        <w:t xml:space="preserve">січня </w:t>
      </w:r>
      <w:r w:rsidRPr="0047603F">
        <w:t xml:space="preserve">2023 року по 31 березня 2023 року (включно), в кількості </w:t>
      </w:r>
      <w:r>
        <w:t>38</w:t>
      </w:r>
      <w:r w:rsidRPr="0047603F">
        <w:t xml:space="preserve">,0 тис.куб.метрів (тридцять вісім тисяч куб.метрів), </w:t>
      </w:r>
      <w:r w:rsidRPr="0047603F">
        <w:br/>
        <w:t xml:space="preserve">в тому числі по місяцях (далі також - розрахункові періоди) (тис.куб.м.): </w:t>
      </w:r>
    </w:p>
    <w:tbl>
      <w:tblPr>
        <w:tblW w:w="9855" w:type="dxa"/>
        <w:tblLook w:val="00A0"/>
      </w:tblPr>
      <w:tblGrid>
        <w:gridCol w:w="4144"/>
        <w:gridCol w:w="5711"/>
      </w:tblGrid>
      <w:tr w:rsidR="00E55C52" w:rsidRPr="00AB1562">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pStyle w:val="af3"/>
              <w:jc w:val="center"/>
            </w:pPr>
            <w:r>
              <w:rPr>
                <w:lang w:val="ru-RU"/>
              </w:rPr>
              <w:t>Розрахунковий  період</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pStyle w:val="af3"/>
              <w:jc w:val="center"/>
            </w:pPr>
            <w:r>
              <w:rPr>
                <w:lang w:val="ru-RU"/>
              </w:rPr>
              <w:t>Замовлений обсяг, тис. куб.м.</w:t>
            </w:r>
          </w:p>
        </w:tc>
      </w:tr>
      <w:tr w:rsidR="00E55C52">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rsidP="00EE3407">
            <w:pPr>
              <w:pStyle w:val="af3"/>
            </w:pPr>
            <w:r>
              <w:rPr>
                <w:lang w:val="ru-RU"/>
              </w:rPr>
              <w:t>Січень 202</w:t>
            </w:r>
            <w:r w:rsidR="00EE3407">
              <w:rPr>
                <w:lang w:val="ru-RU"/>
              </w:rPr>
              <w:t>4</w:t>
            </w:r>
            <w:r>
              <w:rPr>
                <w:lang w:val="ru-RU"/>
              </w:rPr>
              <w:t xml:space="preserve"> року</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EE3407">
            <w:pPr>
              <w:pStyle w:val="af3"/>
              <w:ind w:firstLine="0"/>
            </w:pPr>
            <w:r>
              <w:t xml:space="preserve">          9,2</w:t>
            </w:r>
          </w:p>
        </w:tc>
      </w:tr>
      <w:tr w:rsidR="00E55C52">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rsidP="00EE3407">
            <w:pPr>
              <w:pStyle w:val="af3"/>
            </w:pPr>
            <w:r>
              <w:rPr>
                <w:lang w:val="ru-RU"/>
              </w:rPr>
              <w:t>Лютий 202</w:t>
            </w:r>
            <w:r w:rsidR="00EE3407">
              <w:rPr>
                <w:lang w:val="ru-RU"/>
              </w:rPr>
              <w:t>4</w:t>
            </w:r>
            <w:r>
              <w:rPr>
                <w:lang w:val="ru-RU"/>
              </w:rPr>
              <w:t xml:space="preserve"> року</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EE3407">
            <w:pPr>
              <w:pStyle w:val="af3"/>
            </w:pPr>
            <w:r>
              <w:t>10,7</w:t>
            </w:r>
          </w:p>
        </w:tc>
      </w:tr>
      <w:tr w:rsidR="00E55C52">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rsidP="00EE3407">
            <w:pPr>
              <w:pStyle w:val="af3"/>
            </w:pPr>
            <w:r>
              <w:rPr>
                <w:lang w:val="ru-RU"/>
              </w:rPr>
              <w:lastRenderedPageBreak/>
              <w:t>Березень 202</w:t>
            </w:r>
            <w:r w:rsidR="00EE3407">
              <w:rPr>
                <w:lang w:val="ru-RU"/>
              </w:rPr>
              <w:t>4</w:t>
            </w:r>
            <w:r>
              <w:rPr>
                <w:lang w:val="ru-RU"/>
              </w:rPr>
              <w:t xml:space="preserve"> року</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EE3407">
            <w:pPr>
              <w:pStyle w:val="af3"/>
            </w:pPr>
            <w:r>
              <w:t>8,3</w:t>
            </w:r>
          </w:p>
        </w:tc>
      </w:tr>
      <w:tr w:rsidR="00EE3407">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E3407" w:rsidRDefault="00EE3407">
            <w:pPr>
              <w:pStyle w:val="af3"/>
              <w:rPr>
                <w:lang w:val="ru-RU"/>
              </w:rPr>
            </w:pPr>
            <w:r>
              <w:rPr>
                <w:lang w:val="ru-RU"/>
              </w:rPr>
              <w:t>Квітень 2024 року</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EE3407" w:rsidRDefault="00EE3407">
            <w:pPr>
              <w:pStyle w:val="af3"/>
            </w:pPr>
            <w:r>
              <w:t>1,8</w:t>
            </w:r>
          </w:p>
        </w:tc>
      </w:tr>
      <w:tr w:rsidR="00E55C52">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pStyle w:val="af3"/>
            </w:pPr>
            <w:r>
              <w:rPr>
                <w:lang w:val="ru-RU"/>
              </w:rPr>
              <w:t>ВСЬОГО</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rsidP="00EE3407">
            <w:pPr>
              <w:pStyle w:val="af3"/>
            </w:pPr>
            <w:r>
              <w:t>3</w:t>
            </w:r>
            <w:r w:rsidR="00EE3407">
              <w:t>0</w:t>
            </w:r>
            <w:r>
              <w:rPr>
                <w:lang w:val="ru-RU"/>
              </w:rPr>
              <w:t>,0</w:t>
            </w:r>
          </w:p>
        </w:tc>
      </w:tr>
    </w:tbl>
    <w:p w:rsidR="00E55C52" w:rsidRDefault="0047603F">
      <w:pPr>
        <w:pStyle w:val="af3"/>
      </w:pPr>
      <w:r>
        <w:rPr>
          <w:lang w:val="ru-RU"/>
        </w:rPr>
        <w:b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E55C52" w:rsidRDefault="0047603F">
      <w:pPr>
        <w:pStyle w:val="af3"/>
      </w:pPr>
      <w:r>
        <w:rPr>
          <w:lang w:val="ru-RU"/>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55C52" w:rsidRDefault="0047603F">
      <w:pPr>
        <w:pStyle w:val="af3"/>
        <w:ind w:firstLine="567"/>
      </w:pPr>
      <w:r>
        <w:rPr>
          <w:lang w:val="ru-RU"/>
        </w:rPr>
        <w:t xml:space="preserve">Відповідальність за правильність визначення замовлених обсягів газу покладається </w:t>
      </w:r>
      <w:r>
        <w:rPr>
          <w:lang w:val="ru-RU"/>
        </w:rPr>
        <w:br/>
        <w:t xml:space="preserve">виключно на Споживача. </w:t>
      </w:r>
    </w:p>
    <w:p w:rsidR="00E55C52" w:rsidRDefault="0047603F">
      <w:pPr>
        <w:pStyle w:val="af3"/>
      </w:pPr>
      <w:r w:rsidRPr="0047603F">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55C52" w:rsidRDefault="0047603F">
      <w:pPr>
        <w:pStyle w:val="af3"/>
      </w:pPr>
      <w:r>
        <w:rPr>
          <w:lang w:val="ru-RU"/>
        </w:rPr>
        <w:t xml:space="preserve">2.4. Перегляд та коригування замовлених Споживачем обсягів природного газу за цим </w:t>
      </w:r>
      <w:r>
        <w:rPr>
          <w:lang w:val="ru-RU"/>
        </w:rPr>
        <w:br/>
        <w:t xml:space="preserve">Договором може відбуватися шляхом підписання Сторонами додаткової угоди, в тому числі </w:t>
      </w:r>
      <w:r>
        <w:rPr>
          <w:lang w:val="ru-RU"/>
        </w:rPr>
        <w:br/>
        <w:t xml:space="preserve">протягом відповідного розрахункового періоду. </w:t>
      </w:r>
    </w:p>
    <w:p w:rsidR="00E55C52" w:rsidRDefault="0047603F">
      <w:pPr>
        <w:pStyle w:val="af3"/>
      </w:pPr>
      <w:r>
        <w:rPr>
          <w:lang w:val="ru-RU"/>
        </w:rPr>
        <w:t xml:space="preserve">Споживач зобов’язується самостійно контролювати обсяги використання природного </w:t>
      </w:r>
      <w:r>
        <w:rPr>
          <w:lang w:val="ru-RU"/>
        </w:rPr>
        <w:br/>
        <w:t xml:space="preserve">газу і своєчасно обмежувати (припиняти) використання природного газу у разі перевищення </w:t>
      </w:r>
      <w:r>
        <w:rPr>
          <w:lang w:val="ru-RU"/>
        </w:rPr>
        <w:br/>
        <w:t xml:space="preserve">замовлених обсягів або своєчасно (до кінця відповідного розрахункового періоду) надавати </w:t>
      </w:r>
      <w:r>
        <w:rPr>
          <w:lang w:val="ru-RU"/>
        </w:rPr>
        <w:br/>
        <w:t xml:space="preserve">Постачальнику для оформлення відповідну додаткову угоду на коригування замовлених </w:t>
      </w:r>
      <w:r>
        <w:rPr>
          <w:lang w:val="ru-RU"/>
        </w:rPr>
        <w:br/>
        <w:t xml:space="preserve">обсягів за цим Договором. </w:t>
      </w:r>
    </w:p>
    <w:p w:rsidR="00E55C52" w:rsidRDefault="0047603F">
      <w:pPr>
        <w:pStyle w:val="af3"/>
        <w:ind w:firstLine="567"/>
      </w:pPr>
      <w:r>
        <w:rPr>
          <w:lang w:val="ru-RU"/>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rsidR="00E55C52" w:rsidRDefault="0047603F">
      <w:pPr>
        <w:pStyle w:val="af3"/>
      </w:pPr>
      <w:r>
        <w:rPr>
          <w:lang w:val="ru-RU"/>
        </w:rPr>
        <w:t xml:space="preserve">2.5. Режим використання природного газу протягом розрахункового періоду (в т.ч. </w:t>
      </w:r>
      <w:r>
        <w:rPr>
          <w:lang w:val="ru-RU"/>
        </w:rPr>
        <w:br/>
        <w:t xml:space="preserve">добове використання) Споживач визначає самостійно в залежності від своїх власних потреб. </w:t>
      </w:r>
    </w:p>
    <w:p w:rsidR="00E55C52" w:rsidRDefault="0047603F">
      <w:pPr>
        <w:pStyle w:val="af3"/>
      </w:pPr>
      <w:r>
        <w:rPr>
          <w:lang w:val="ru-RU"/>
        </w:rPr>
        <w:t xml:space="preserve">2.6. За розрахункову одиницю газу приймається один метр кубічний (м3), приведений </w:t>
      </w:r>
      <w:r>
        <w:rPr>
          <w:lang w:val="ru-RU"/>
        </w:rPr>
        <w:br/>
        <w:t>до стандартних умов: температура (</w:t>
      </w:r>
      <w:r>
        <w:t>t</w:t>
      </w:r>
      <w:r>
        <w:rPr>
          <w:lang w:val="ru-RU"/>
        </w:rPr>
        <w:t xml:space="preserve">) 293,18 К (20оС), тиск газу (Р) 101,325 кПа (760 мм рт. </w:t>
      </w:r>
      <w:r>
        <w:rPr>
          <w:lang w:val="ru-RU"/>
        </w:rPr>
        <w:br/>
        <w:t xml:space="preserve">ст.). </w:t>
      </w:r>
    </w:p>
    <w:p w:rsidR="00E55C52" w:rsidRDefault="0047603F">
      <w:pPr>
        <w:pStyle w:val="af3"/>
      </w:pPr>
      <w:r w:rsidRPr="0047603F">
        <w:t xml:space="preserve">2.7. Фізико-хімічні показники природного газу, який передається Постачальником </w:t>
      </w:r>
      <w:r w:rsidRPr="0047603F">
        <w:br/>
        <w:t xml:space="preserve">Споживачеві у пунктах приймання-передачі, зазначених у пункті 3.1 цього Договору, повинні </w:t>
      </w:r>
      <w:r w:rsidRPr="0047603F">
        <w:br/>
        <w:t xml:space="preserve">відповідати вимогам, визначеним розділом ІІІ Кодексу ГТС та Кодексом ГРМ. </w:t>
      </w:r>
    </w:p>
    <w:p w:rsidR="00E55C52" w:rsidRPr="0047603F" w:rsidRDefault="00E55C52">
      <w:pPr>
        <w:pStyle w:val="af3"/>
      </w:pPr>
    </w:p>
    <w:p w:rsidR="00E55C52" w:rsidRDefault="0047603F">
      <w:pPr>
        <w:pStyle w:val="af3"/>
      </w:pPr>
      <w:r>
        <w:rPr>
          <w:b/>
          <w:lang w:val="ru-RU"/>
        </w:rPr>
        <w:t xml:space="preserve">3. Порядок та умови передачі природного газу </w:t>
      </w:r>
    </w:p>
    <w:p w:rsidR="00E55C52" w:rsidRDefault="0047603F">
      <w:pPr>
        <w:pStyle w:val="af3"/>
      </w:pPr>
      <w:r>
        <w:rPr>
          <w:lang w:val="ru-RU"/>
        </w:rPr>
        <w:t xml:space="preserve">3.1. Постачальник передає Споживачу у загальному потоці природний газ у внутрішній </w:t>
      </w:r>
      <w:r>
        <w:rPr>
          <w:lang w:val="ru-RU"/>
        </w:rPr>
        <w:br/>
        <w:t xml:space="preserve">точці виходу з газотранспортної системи. </w:t>
      </w:r>
    </w:p>
    <w:p w:rsidR="00E55C52" w:rsidRDefault="0047603F">
      <w:pPr>
        <w:pStyle w:val="af3"/>
        <w:ind w:firstLine="709"/>
      </w:pPr>
      <w:r>
        <w:rPr>
          <w:lang w:val="ru-RU"/>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w:t>
      </w:r>
      <w:r>
        <w:rPr>
          <w:lang w:val="ru-RU"/>
        </w:rPr>
        <w:br/>
        <w:t xml:space="preserve">природний газ. </w:t>
      </w:r>
    </w:p>
    <w:p w:rsidR="00E55C52" w:rsidRDefault="0047603F">
      <w:pPr>
        <w:pStyle w:val="af3"/>
      </w:pPr>
      <w:r>
        <w:rPr>
          <w:lang w:val="ru-RU"/>
        </w:rPr>
        <w:t xml:space="preserve">3.2. Постачання газу за цим Договором здійснюється Постачальником виключно за </w:t>
      </w:r>
      <w:r>
        <w:rPr>
          <w:lang w:val="ru-RU"/>
        </w:rPr>
        <w:br/>
        <w:t xml:space="preserve">умови включення Споживача до Реєстру споживачів Постачальника, розміщеного на </w:t>
      </w:r>
      <w:r>
        <w:rPr>
          <w:lang w:val="ru-RU"/>
        </w:rPr>
        <w:br/>
        <w:t xml:space="preserve">інформаційній платформі Оператора ГТС. </w:t>
      </w:r>
    </w:p>
    <w:p w:rsidR="00E55C52" w:rsidRDefault="0047603F">
      <w:pPr>
        <w:pStyle w:val="af3"/>
      </w:pPr>
      <w:r>
        <w:rPr>
          <w:lang w:val="ru-RU"/>
        </w:rPr>
        <w:t xml:space="preserve">3.3. Постачання (включення Споживача до Реєстру споживачів Постачальника) та </w:t>
      </w:r>
      <w:r>
        <w:rPr>
          <w:lang w:val="ru-RU"/>
        </w:rPr>
        <w:br/>
        <w:t xml:space="preserve">використання (відбір) природного газу за цим Договором здійснюється за умови дотримання </w:t>
      </w:r>
      <w:r>
        <w:rPr>
          <w:lang w:val="ru-RU"/>
        </w:rPr>
        <w:br/>
        <w:t xml:space="preserve">Споживачем вимог пункту 5.1 цього Договору щодо остаточного розрахунку за фактично </w:t>
      </w:r>
      <w:r>
        <w:rPr>
          <w:lang w:val="ru-RU"/>
        </w:rPr>
        <w:br/>
        <w:t xml:space="preserve">переданий природний газ.». </w:t>
      </w:r>
    </w:p>
    <w:p w:rsidR="00E55C52" w:rsidRDefault="0047603F">
      <w:pPr>
        <w:pStyle w:val="af3"/>
      </w:pPr>
      <w:r>
        <w:rPr>
          <w:lang w:val="ru-RU"/>
        </w:rPr>
        <w:t xml:space="preserve">3.4. Постачальник із застосуванням ресурсів Інформаційної платформи Оператора ГТС </w:t>
      </w:r>
      <w:r>
        <w:rPr>
          <w:lang w:val="ru-RU"/>
        </w:rPr>
        <w:br/>
      </w:r>
      <w:r>
        <w:rPr>
          <w:lang w:val="ru-RU"/>
        </w:rPr>
        <w:lastRenderedPageBreak/>
        <w:t xml:space="preserve">та Споживач здійснюють щоденний моніторинг фактично відібраного Споживачем обсягу </w:t>
      </w:r>
      <w:r>
        <w:rPr>
          <w:lang w:val="ru-RU"/>
        </w:rPr>
        <w:br/>
        <w:t xml:space="preserve">природного газу. </w:t>
      </w:r>
    </w:p>
    <w:p w:rsidR="00E55C52" w:rsidRDefault="0047603F">
      <w:pPr>
        <w:pStyle w:val="af3"/>
        <w:ind w:firstLine="567"/>
      </w:pPr>
      <w:r>
        <w:rPr>
          <w:lang w:val="ru-RU"/>
        </w:rPr>
        <w:t xml:space="preserve">На запит Постачальника Споживач надає інформацію щодо планового використання </w:t>
      </w:r>
      <w:r>
        <w:rPr>
          <w:lang w:val="ru-RU"/>
        </w:rPr>
        <w:br/>
        <w:t xml:space="preserve">газу за розрахунковий період (місяць) в розрізі добових обсягів та до 13:00 поточної доби – </w:t>
      </w:r>
      <w:r>
        <w:rPr>
          <w:lang w:val="ru-RU"/>
        </w:rPr>
        <w:br/>
        <w:t xml:space="preserve">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w:t>
      </w:r>
      <w:r>
        <w:rPr>
          <w:lang w:val="ru-RU"/>
        </w:rPr>
        <w:br/>
        <w:t xml:space="preserve">інформацію щодо використання газу за поточну добу. </w:t>
      </w:r>
    </w:p>
    <w:p w:rsidR="00E55C52" w:rsidRDefault="0047603F">
      <w:pPr>
        <w:pStyle w:val="af3"/>
      </w:pPr>
      <w:r>
        <w:rPr>
          <w:lang w:val="ru-RU"/>
        </w:rPr>
        <w:t xml:space="preserve">3.5. Приймання-передача газу, переданого Постачальником Споживачеві у </w:t>
      </w:r>
      <w:r>
        <w:rPr>
          <w:lang w:val="ru-RU"/>
        </w:rPr>
        <w:br/>
        <w:t xml:space="preserve">відповідному розрахунковому періоді, оформлюється актом приймання-передачі газу. </w:t>
      </w:r>
    </w:p>
    <w:p w:rsidR="00E55C52" w:rsidRDefault="0047603F">
      <w:pPr>
        <w:pStyle w:val="af3"/>
      </w:pPr>
      <w:r>
        <w:rPr>
          <w:lang w:val="ru-RU"/>
        </w:rPr>
        <w:t xml:space="preserve">3.5.1. Споживач зобов'язується надати Постачальнику не пізніше 5-го (п’ятого) числа </w:t>
      </w:r>
      <w:r>
        <w:rPr>
          <w:lang w:val="ru-RU"/>
        </w:rPr>
        <w:br/>
        <w:t xml:space="preserve">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E55C52" w:rsidRDefault="0047603F">
      <w:pPr>
        <w:pStyle w:val="af3"/>
      </w:pPr>
      <w:r w:rsidRPr="0047603F">
        <w:t xml:space="preserve">3.5.2. На підставі отриманих від Споживача даних та даних щодо остаточної алокації </w:t>
      </w:r>
      <w:r w:rsidRPr="0047603F">
        <w:br/>
        <w:t xml:space="preserve">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55C52" w:rsidRDefault="0047603F">
      <w:pPr>
        <w:pStyle w:val="af3"/>
      </w:pPr>
      <w:r>
        <w:rPr>
          <w:lang w:val="ru-RU"/>
        </w:rPr>
        <w:t xml:space="preserve">3.5.3. Споживач протягом 2-х (двох) робочих днів з дати одержання акту зобов'язується </w:t>
      </w:r>
      <w:r>
        <w:rPr>
          <w:lang w:val="ru-RU"/>
        </w:rPr>
        <w:br/>
        <w:t xml:space="preserve">повернути Постачальнику один примірник оригіналу акту, підписаний уповноваженим </w:t>
      </w:r>
      <w:r>
        <w:rPr>
          <w:lang w:val="ru-RU"/>
        </w:rPr>
        <w:br/>
        <w:t xml:space="preserve">представником Споживача, або надати в письмовій формі мотивовану відмову від його </w:t>
      </w:r>
      <w:r>
        <w:rPr>
          <w:lang w:val="ru-RU"/>
        </w:rPr>
        <w:br/>
        <w:t xml:space="preserve">підписання. </w:t>
      </w:r>
    </w:p>
    <w:p w:rsidR="00E55C52" w:rsidRDefault="0047603F">
      <w:pPr>
        <w:pStyle w:val="af3"/>
      </w:pPr>
      <w:r w:rsidRPr="0047603F">
        <w:t xml:space="preserve">3.5.4. У випадку неповернення Споживачем підписаного оригіналу акту до 15-го </w:t>
      </w:r>
      <w:r w:rsidRPr="0047603F">
        <w:br/>
        <w:t xml:space="preserve">(п’ятнадцятого) числа місяця, наступного за розрахунковим періодом, а також у випадку </w:t>
      </w:r>
      <w:r w:rsidRPr="0047603F">
        <w:br/>
        <w:t xml:space="preserve">розбіжностей між даними, отриманими від Споживача відповідно до підпункту 3.5.1 цього </w:t>
      </w:r>
      <w:r w:rsidRPr="0047603F">
        <w:br/>
        <w:t xml:space="preserve">пункту, та даних щодо остаточної алокації відборів Споживача на Інформаційній платформі </w:t>
      </w:r>
      <w:r w:rsidRPr="0047603F">
        <w:br/>
        <w:t xml:space="preserve">Оператора ГТС, обсяг (об’єм) спожитого газу вважається встановленим (узгодженим) </w:t>
      </w:r>
      <w:r w:rsidRPr="0047603F">
        <w:br/>
        <w:t xml:space="preserve">відповідно до даних Інформаційної платформи Оператора ГТС та переданим у власність </w:t>
      </w:r>
      <w:r w:rsidRPr="0047603F">
        <w:br/>
        <w:t xml:space="preserve">Споживачу, а вартість поставленого протягом відповідного розрахункового періоду газу </w:t>
      </w:r>
      <w:r w:rsidRPr="0047603F">
        <w:br/>
        <w:t xml:space="preserve">розраховується з урахуванням цін, визначених в розділі 4 цього Договору. </w:t>
      </w:r>
    </w:p>
    <w:p w:rsidR="00E55C52" w:rsidRDefault="0047603F">
      <w:pPr>
        <w:pStyle w:val="af3"/>
      </w:pPr>
      <w:r>
        <w:rPr>
          <w:lang w:val="ru-RU"/>
        </w:rPr>
        <w:t xml:space="preserve">3.6. Звірка фактично використаного обсягу газу за цим Договором на певну дату чи </w:t>
      </w:r>
      <w:r>
        <w:rPr>
          <w:lang w:val="ru-RU"/>
        </w:rPr>
        <w:br/>
        <w:t xml:space="preserve">протягом відповідного розрахункового періоду ведеться Сторонами на підставі даних </w:t>
      </w:r>
      <w:r>
        <w:rPr>
          <w:lang w:val="ru-RU"/>
        </w:rPr>
        <w:br/>
        <w:t xml:space="preserve">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55C52" w:rsidRDefault="0047603F">
      <w:pPr>
        <w:pStyle w:val="af3"/>
      </w:pPr>
      <w:r>
        <w:rPr>
          <w:b/>
          <w:lang w:val="ru-RU"/>
        </w:rPr>
        <w:t xml:space="preserve">4. Ціна та вартість природного газу </w:t>
      </w:r>
    </w:p>
    <w:p w:rsidR="00E55C52" w:rsidRDefault="0047603F">
      <w:pPr>
        <w:pStyle w:val="af3"/>
      </w:pPr>
      <w:r>
        <w:rPr>
          <w:lang w:val="ru-RU"/>
        </w:rPr>
        <w:t xml:space="preserve">4.1. Ціна та порядок зміни ціни на природний газ, який постачається за цим Договором, встановлюється наступним чином: </w:t>
      </w:r>
    </w:p>
    <w:p w:rsidR="00E55C52" w:rsidRDefault="0047603F">
      <w:pPr>
        <w:pStyle w:val="af3"/>
      </w:pPr>
      <w:r>
        <w:rPr>
          <w:lang w:val="ru-RU"/>
        </w:rPr>
        <w:t xml:space="preserve">Ціна природного газу за 1000 куб. м газу без ПДВ – ____________, </w:t>
      </w:r>
    </w:p>
    <w:p w:rsidR="00E55C52" w:rsidRDefault="0047603F">
      <w:pPr>
        <w:pStyle w:val="af3"/>
      </w:pPr>
      <w:r>
        <w:rPr>
          <w:lang w:val="ru-RU"/>
        </w:rPr>
        <w:t>крім того податок на додану вартість за ставкою 20%,</w:t>
      </w:r>
    </w:p>
    <w:p w:rsidR="00E55C52" w:rsidRDefault="0047603F">
      <w:pPr>
        <w:pStyle w:val="af3"/>
      </w:pPr>
      <w:r>
        <w:rPr>
          <w:lang w:val="ru-RU"/>
        </w:rPr>
        <w:t>ціна природного газу за 1000 куб.м з ПДВ – ____________________</w:t>
      </w:r>
    </w:p>
    <w:p w:rsidR="00E55C52" w:rsidRDefault="0047603F">
      <w:pPr>
        <w:pStyle w:val="af3"/>
      </w:pPr>
      <w:r w:rsidRPr="0047603F">
        <w:t>крім того тариф на послуги транспортування природного газу для внутрішньої точки виходу з газотранспортної системи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 грн., всього з ПДВ – ______________ за 1000 куб. м.</w:t>
      </w:r>
    </w:p>
    <w:p w:rsidR="00E55C52" w:rsidRDefault="0047603F">
      <w:pPr>
        <w:pStyle w:val="af3"/>
      </w:pPr>
      <w:r>
        <w:rPr>
          <w:lang w:val="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w:t>
      </w:r>
      <w:r>
        <w:t>наперед</w:t>
      </w:r>
      <w:r>
        <w:rPr>
          <w:lang w:val="ru-RU"/>
        </w:rPr>
        <w:t>, за цим Договором становить _______________________________________</w:t>
      </w:r>
    </w:p>
    <w:p w:rsidR="00E55C52" w:rsidRDefault="0047603F">
      <w:pPr>
        <w:pStyle w:val="af3"/>
      </w:pPr>
      <w:r w:rsidRPr="0047603F">
        <w:t xml:space="preserve">4.2. У разі зміни тарифу на послуги транспортування природного газу для внутрішньої </w:t>
      </w:r>
      <w:r w:rsidRPr="0047603F">
        <w:br/>
        <w:t xml:space="preserve">точки виходу з газотранспортної системи та/або коефіцієнту, який застосовується при </w:t>
      </w:r>
      <w:r w:rsidRPr="0047603F">
        <w:br/>
      </w:r>
      <w:r w:rsidRPr="0047603F">
        <w:lastRenderedPageBreak/>
        <w:t xml:space="preserve">замовленні потужності на добу наперед у відповідному періоді, вони є обов’язковими для </w:t>
      </w:r>
      <w:r w:rsidRPr="0047603F">
        <w:br/>
        <w:t xml:space="preserve">Сторін за цим Договором з дати набрання чинності відповідних змін. </w:t>
      </w:r>
    </w:p>
    <w:p w:rsidR="00E55C52" w:rsidRDefault="0047603F">
      <w:pPr>
        <w:pStyle w:val="af3"/>
      </w:pPr>
      <w:r w:rsidRPr="0047603F">
        <w:br/>
      </w:r>
      <w:r>
        <w:rPr>
          <w:lang w:val="ru-RU"/>
        </w:rPr>
        <w:t xml:space="preserve">4.3. Загальна вартість цього Договору на дату укладання становить ___________________ грн, крім того ПДВ - _______________ грн, разом з ПДВ - ____________________ </w:t>
      </w:r>
      <w:r>
        <w:rPr>
          <w:lang w:val="ru-RU"/>
        </w:rPr>
        <w:br/>
        <w:t xml:space="preserve">(__________________________________________________________________________) грн. </w:t>
      </w:r>
    </w:p>
    <w:p w:rsidR="00E55C52" w:rsidRDefault="00E55C52">
      <w:pPr>
        <w:pStyle w:val="af3"/>
      </w:pPr>
    </w:p>
    <w:p w:rsidR="00E55C52" w:rsidRDefault="0047603F">
      <w:pPr>
        <w:pStyle w:val="af3"/>
        <w:jc w:val="center"/>
      </w:pPr>
      <w:r>
        <w:rPr>
          <w:b/>
          <w:lang w:val="ru-RU"/>
        </w:rPr>
        <w:t>5. Порядок та умови проведення розрахунків</w:t>
      </w:r>
    </w:p>
    <w:p w:rsidR="00E55C52" w:rsidRDefault="0047603F">
      <w:pPr>
        <w:pStyle w:val="af3"/>
      </w:pPr>
      <w:r>
        <w:rPr>
          <w:b/>
          <w:lang w:val="ru-RU"/>
        </w:rPr>
        <w:br/>
      </w:r>
      <w:r>
        <w:rPr>
          <w:lang w:val="ru-RU"/>
        </w:rPr>
        <w:t>5.1. Оплата за природний газ за відповідний розрахунковий період (місяць)здійснюється Споживачем виключно грошовими коштами в наступному порядку:</w:t>
      </w:r>
    </w:p>
    <w:p w:rsidR="00E55C52" w:rsidRDefault="0047603F">
      <w:pPr>
        <w:pStyle w:val="af3"/>
      </w:pPr>
      <w:r>
        <w:rPr>
          <w:lang w:val="ru-RU"/>
        </w:rPr>
        <w:t>- 70% вартості фактично переданого відповідно до акту приймання-передачі природного газу- до останнього числа місяця, наступного за місяцем, в якому було здійснено постачання газу.</w:t>
      </w:r>
    </w:p>
    <w:p w:rsidR="00E55C52" w:rsidRDefault="0047603F">
      <w:pPr>
        <w:pStyle w:val="af3"/>
        <w:ind w:firstLine="567"/>
      </w:pPr>
      <w:r>
        <w:rPr>
          <w:lang w:val="ru-RU"/>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55C52" w:rsidRDefault="0047603F">
      <w:pPr>
        <w:pStyle w:val="af3"/>
        <w:ind w:firstLine="567"/>
      </w:pPr>
      <w:r>
        <w:rPr>
          <w:lang w:val="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55C52" w:rsidRDefault="0047603F">
      <w:pPr>
        <w:pStyle w:val="af3"/>
      </w:pPr>
      <w:r>
        <w:rPr>
          <w:lang w:val="ru-RU"/>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55C52" w:rsidRDefault="0047603F">
      <w:pPr>
        <w:pStyle w:val="af3"/>
      </w:pPr>
      <w:r>
        <w:rPr>
          <w:lang w:val="ru-RU"/>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w:t>
      </w:r>
    </w:p>
    <w:p w:rsidR="00E55C52" w:rsidRDefault="0047603F">
      <w:pPr>
        <w:pStyle w:val="af3"/>
        <w:ind w:firstLine="567"/>
      </w:pPr>
      <w:r>
        <w:rPr>
          <w:lang w:val="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55C52" w:rsidRDefault="0047603F">
      <w:pPr>
        <w:pStyle w:val="af3"/>
      </w:pPr>
      <w:r w:rsidRPr="0047603F">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55C52" w:rsidRDefault="0047603F">
      <w:pPr>
        <w:pStyle w:val="af3"/>
      </w:pPr>
      <w:r>
        <w:rPr>
          <w:lang w:val="ru-RU"/>
        </w:rPr>
        <w:t>1) у першу чергу відшкодовуються витрати Постачальника, пов'язані з одержанням виконання;</w:t>
      </w:r>
    </w:p>
    <w:p w:rsidR="00E55C52" w:rsidRDefault="0047603F">
      <w:pPr>
        <w:pStyle w:val="af3"/>
      </w:pPr>
      <w:r>
        <w:rPr>
          <w:lang w:val="ru-RU"/>
        </w:rPr>
        <w:t>2) у другу - сплачуються інфляційні нарахування, відсотки річних, пені, штрафи;</w:t>
      </w:r>
    </w:p>
    <w:p w:rsidR="00E55C52" w:rsidRDefault="0047603F">
      <w:pPr>
        <w:pStyle w:val="af3"/>
      </w:pPr>
      <w:r>
        <w:rPr>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55C52" w:rsidRDefault="0047603F">
      <w:pPr>
        <w:pStyle w:val="af3"/>
      </w:pPr>
      <w:r>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55C52" w:rsidRDefault="0047603F">
      <w:pPr>
        <w:pStyle w:val="af3"/>
      </w:pPr>
      <w:r>
        <w:rPr>
          <w:b/>
          <w:lang w:val="ru-RU"/>
        </w:rPr>
        <w:t xml:space="preserve">6. Права та обов'язки сторін </w:t>
      </w:r>
    </w:p>
    <w:p w:rsidR="00E55C52" w:rsidRDefault="0047603F">
      <w:pPr>
        <w:pStyle w:val="af3"/>
      </w:pPr>
      <w:r>
        <w:rPr>
          <w:b/>
          <w:lang w:val="ru-RU"/>
        </w:rPr>
        <w:t>6.1.Споживач  має  право:</w:t>
      </w:r>
    </w:p>
    <w:p w:rsidR="00E55C52" w:rsidRDefault="0047603F">
      <w:pPr>
        <w:pStyle w:val="af3"/>
      </w:pPr>
      <w:r>
        <w:rPr>
          <w:lang w:val="ru-RU"/>
        </w:rPr>
        <w:t xml:space="preserve">1) використовувати (відбирати) природний газ відповідно до умов цього Договору; </w:t>
      </w:r>
      <w:r>
        <w:rPr>
          <w:lang w:val="ru-RU"/>
        </w:rPr>
        <w:br/>
      </w:r>
      <w:r>
        <w:rPr>
          <w:lang w:val="ru-RU"/>
        </w:rPr>
        <w:lastRenderedPageBreak/>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w:t>
      </w:r>
      <w:r>
        <w:rPr>
          <w:lang w:val="ru-RU"/>
        </w:rPr>
        <w:br/>
        <w:t xml:space="preserve">періоду, попередивши Постачальника не менш ніж за 20 діб до розірвання/припинення </w:t>
      </w:r>
      <w:r>
        <w:rPr>
          <w:lang w:val="ru-RU"/>
        </w:rPr>
        <w:br/>
        <w:t xml:space="preserve">договору. При цьому Споживач зобов'язаний виконати свої обов'язки за цим Договором у </w:t>
      </w:r>
      <w:r>
        <w:rPr>
          <w:lang w:val="ru-RU"/>
        </w:rPr>
        <w:br/>
        <w:t xml:space="preserve">частині оформлення використаних обсягів природного газу та їх оплати відповідно до умов </w:t>
      </w:r>
      <w:r>
        <w:rPr>
          <w:lang w:val="ru-RU"/>
        </w:rPr>
        <w:br/>
        <w:t xml:space="preserve">Договору; </w:t>
      </w:r>
    </w:p>
    <w:p w:rsidR="00E55C52" w:rsidRDefault="0047603F">
      <w:pPr>
        <w:pStyle w:val="af3"/>
      </w:pPr>
      <w:r>
        <w:rPr>
          <w:lang w:val="ru-RU"/>
        </w:rPr>
        <w:t xml:space="preserve">3) достроково розірвати Договір, якщо Постачальник повідомив Споживача про намір </w:t>
      </w:r>
      <w:r>
        <w:rPr>
          <w:lang w:val="ru-RU"/>
        </w:rPr>
        <w:br/>
        <w:t xml:space="preserve">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55C52" w:rsidRDefault="0047603F">
      <w:pPr>
        <w:pStyle w:val="af3"/>
      </w:pPr>
      <w:r>
        <w:rPr>
          <w:lang w:val="ru-RU"/>
        </w:rPr>
        <w:t xml:space="preserve">4) безоплатно отримувати інформацію, визначену Законом України «Про особливостідоступу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55C52" w:rsidRDefault="0047603F">
      <w:pPr>
        <w:pStyle w:val="af3"/>
      </w:pPr>
      <w:r>
        <w:rPr>
          <w:b/>
          <w:lang w:val="ru-RU"/>
        </w:rPr>
        <w:t xml:space="preserve">6.2. Споживач    зобов'язаний: </w:t>
      </w:r>
    </w:p>
    <w:p w:rsidR="00E55C52" w:rsidRDefault="0047603F">
      <w:pPr>
        <w:pStyle w:val="af3"/>
      </w:pPr>
      <w:r>
        <w:rPr>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55C52" w:rsidRDefault="0047603F">
      <w:pPr>
        <w:pStyle w:val="af3"/>
      </w:pPr>
      <w:r>
        <w:rPr>
          <w:lang w:val="ru-RU"/>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E55C52" w:rsidRDefault="0047603F">
      <w:pPr>
        <w:pStyle w:val="af3"/>
      </w:pPr>
      <w:r>
        <w:rPr>
          <w:lang w:val="ru-RU"/>
        </w:rPr>
        <w:t>3) самостійно припиняти (обмежувати) використання природного газу в разі:</w:t>
      </w:r>
    </w:p>
    <w:p w:rsidR="00E55C52" w:rsidRDefault="0047603F">
      <w:pPr>
        <w:pStyle w:val="af3"/>
      </w:pPr>
      <w:r>
        <w:rPr>
          <w:lang w:val="ru-RU"/>
        </w:rPr>
        <w:t xml:space="preserve">- порушення строків оплати за договором про постачання природного газу; </w:t>
      </w:r>
      <w:r>
        <w:rPr>
          <w:lang w:val="ru-RU"/>
        </w:rPr>
        <w:br/>
        <w:t>- перевищення обсягів використання газу, зазначених в пункті 2.1 цього Договору, без їх коригування додатковою угодою;</w:t>
      </w:r>
    </w:p>
    <w:p w:rsidR="00E55C52" w:rsidRDefault="0047603F">
      <w:pPr>
        <w:pStyle w:val="af3"/>
      </w:pPr>
      <w:r>
        <w:rPr>
          <w:lang w:val="ru-RU"/>
        </w:rPr>
        <w:t xml:space="preserve">- невключення/виключення Споживача до/з Реєстру споживачів Постачальника в інформаційній платформі Оператора ГТС; </w:t>
      </w:r>
    </w:p>
    <w:p w:rsidR="00E55C52" w:rsidRDefault="0047603F">
      <w:pPr>
        <w:pStyle w:val="af3"/>
      </w:pPr>
      <w:r>
        <w:rPr>
          <w:lang w:val="ru-RU"/>
        </w:rPr>
        <w:t xml:space="preserve">- інших випадках, передбачених цим Договором та законодавством; </w:t>
      </w:r>
      <w:r>
        <w:rPr>
          <w:lang w:val="ru-RU"/>
        </w:rPr>
        <w:b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r>
        <w:rPr>
          <w:lang w:val="ru-RU"/>
        </w:rPr>
        <w:br/>
        <w:t xml:space="preserve">5) компенсувати Постачальнику вартість послуг на відключення газопостачання  Споживачу; </w:t>
      </w:r>
      <w:r>
        <w:rPr>
          <w:lang w:val="ru-RU"/>
        </w:rPr>
        <w:br/>
      </w:r>
      <w:r>
        <w:rPr>
          <w:b/>
          <w:lang w:val="ru-RU"/>
        </w:rPr>
        <w:t>6.3. Постачальник має право:</w:t>
      </w:r>
    </w:p>
    <w:p w:rsidR="00E55C52" w:rsidRDefault="0047603F">
      <w:pPr>
        <w:pStyle w:val="af3"/>
        <w:tabs>
          <w:tab w:val="left" w:pos="284"/>
          <w:tab w:val="left" w:pos="426"/>
          <w:tab w:val="left" w:pos="567"/>
        </w:tabs>
      </w:pPr>
      <w:r>
        <w:rPr>
          <w:lang w:val="ru-RU"/>
        </w:rPr>
        <w:t xml:space="preserve">1) ініціювати заходи з припинення (обмеження) постачання природного газу  Споживачеві в разі: </w:t>
      </w:r>
      <w:r>
        <w:rPr>
          <w:lang w:val="ru-RU"/>
        </w:rPr>
        <w:br/>
        <w:t xml:space="preserve">- невиконання Споживачем пунктів 5.1 та 8.4. цього Договору; </w:t>
      </w:r>
      <w:r>
        <w:rPr>
          <w:lang w:val="ru-RU"/>
        </w:rPr>
        <w:br/>
        <w:t xml:space="preserve">-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E55C52" w:rsidRDefault="0047603F">
      <w:pPr>
        <w:pStyle w:val="af3"/>
      </w:pPr>
      <w:r>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w:t>
      </w:r>
      <w:r>
        <w:rPr>
          <w:lang w:val="ru-RU"/>
        </w:rPr>
        <w:br/>
        <w:t xml:space="preserve">та/або їх документального оформлення, в тому числі неповернення належним чином </w:t>
      </w:r>
      <w:r>
        <w:rPr>
          <w:lang w:val="ru-RU"/>
        </w:rPr>
        <w:br/>
        <w:t xml:space="preserve">оформлених актів приймання-передачі природного газу. В такому випадку Постачальник </w:t>
      </w:r>
      <w:r>
        <w:rPr>
          <w:lang w:val="ru-RU"/>
        </w:rPr>
        <w:br/>
        <w:t xml:space="preserve">надсилає рекомендованим листом відповідне письмове повідомлення Споживачу про </w:t>
      </w:r>
      <w:r>
        <w:rPr>
          <w:lang w:val="ru-RU"/>
        </w:rPr>
        <w:br/>
        <w:t xml:space="preserve">розірвання цього Договору, при цьому Договір буде вважатися розірваним з дати, визначеної </w:t>
      </w:r>
      <w:r>
        <w:rPr>
          <w:lang w:val="ru-RU"/>
        </w:rPr>
        <w:br/>
        <w:t xml:space="preserve">Постачальником у такому повідомленні; </w:t>
      </w:r>
    </w:p>
    <w:p w:rsidR="00E55C52" w:rsidRDefault="0047603F">
      <w:pPr>
        <w:pStyle w:val="af3"/>
      </w:pPr>
      <w:r>
        <w:rPr>
          <w:lang w:val="ru-RU"/>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E55C52" w:rsidRDefault="0047603F">
      <w:pPr>
        <w:pStyle w:val="af3"/>
      </w:pPr>
      <w:r>
        <w:rPr>
          <w:lang w:val="ru-RU"/>
        </w:rPr>
        <w:t xml:space="preserve">4) отримати оплату за переданий за цим Договором природний газ в розмірі та в </w:t>
      </w:r>
      <w:r>
        <w:rPr>
          <w:lang w:val="ru-RU"/>
        </w:rPr>
        <w:lastRenderedPageBreak/>
        <w:t xml:space="preserve">строки, </w:t>
      </w:r>
      <w:r>
        <w:rPr>
          <w:lang w:val="ru-RU"/>
        </w:rPr>
        <w:br/>
        <w:t xml:space="preserve">визначені цим Договором. </w:t>
      </w:r>
    </w:p>
    <w:p w:rsidR="00E55C52" w:rsidRDefault="0047603F">
      <w:pPr>
        <w:pStyle w:val="af3"/>
      </w:pPr>
      <w:r>
        <w:rPr>
          <w:b/>
          <w:lang w:val="ru-RU"/>
        </w:rPr>
        <w:t>6.4. Постачальник зобов'язаний:</w:t>
      </w:r>
    </w:p>
    <w:p w:rsidR="00E55C52" w:rsidRDefault="0047603F">
      <w:pPr>
        <w:pStyle w:val="af3"/>
      </w:pPr>
      <w:r>
        <w:rPr>
          <w:lang w:val="ru-RU"/>
        </w:rPr>
        <w:t xml:space="preserve">1) виконувати умови цього Договору; </w:t>
      </w:r>
    </w:p>
    <w:p w:rsidR="00E55C52" w:rsidRDefault="0047603F">
      <w:pPr>
        <w:pStyle w:val="af3"/>
      </w:pPr>
      <w:r>
        <w:rPr>
          <w:lang w:val="ru-RU"/>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E55C52" w:rsidRDefault="0047603F">
      <w:pPr>
        <w:pStyle w:val="af3"/>
      </w:pPr>
      <w:r>
        <w:rPr>
          <w:lang w:val="ru-RU"/>
        </w:rPr>
        <w:t xml:space="preserve">3) повідомити Споживача про намір внесення змін до Договору постачання природного </w:t>
      </w:r>
      <w:r>
        <w:rPr>
          <w:lang w:val="ru-RU"/>
        </w:rPr>
        <w:br/>
        <w:t xml:space="preserve">газу не пізніше ніж за 30 днів до набрання чинності таких змін (окрім змін, обумовлених </w:t>
      </w:r>
      <w:r>
        <w:rPr>
          <w:lang w:val="ru-RU"/>
        </w:rPr>
        <w:br/>
        <w:t xml:space="preserve">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E55C52" w:rsidRDefault="0047603F">
      <w:pPr>
        <w:pStyle w:val="af3"/>
      </w:pPr>
      <w:r>
        <w:rPr>
          <w:lang w:val="ru-RU"/>
        </w:rPr>
        <w:t xml:space="preserve">4) забезпечити Споживача прозорими та простими способами досудового вирішення </w:t>
      </w:r>
      <w:r>
        <w:rPr>
          <w:lang w:val="ru-RU"/>
        </w:rPr>
        <w:br/>
        <w:t xml:space="preserve">спорів, розглянути скарги Споживача і протягом одного місяця повідомити про результати їх </w:t>
      </w:r>
      <w:r>
        <w:rPr>
          <w:lang w:val="ru-RU"/>
        </w:rPr>
        <w:br/>
        <w:t xml:space="preserve">розгляду; </w:t>
      </w:r>
    </w:p>
    <w:p w:rsidR="00E55C52" w:rsidRDefault="0047603F">
      <w:pPr>
        <w:pStyle w:val="af3"/>
      </w:pPr>
      <w:r>
        <w:rPr>
          <w:lang w:val="ru-RU"/>
        </w:rPr>
        <w:t xml:space="preserve">5) виконувати інші обов'язки, передбачені Правилами постачання природного газу та </w:t>
      </w:r>
      <w:r>
        <w:rPr>
          <w:lang w:val="ru-RU"/>
        </w:rPr>
        <w:br/>
        <w:t xml:space="preserve">чинним законодавством України. </w:t>
      </w:r>
    </w:p>
    <w:p w:rsidR="00E55C52" w:rsidRDefault="0047603F">
      <w:pPr>
        <w:pStyle w:val="af3"/>
      </w:pPr>
      <w:r>
        <w:rPr>
          <w:b/>
          <w:lang w:val="ru-RU"/>
        </w:rPr>
        <w:t xml:space="preserve">7. Відповідальність сторін </w:t>
      </w:r>
    </w:p>
    <w:p w:rsidR="00E55C52" w:rsidRDefault="0047603F">
      <w:pPr>
        <w:pStyle w:val="af3"/>
      </w:pPr>
      <w:r>
        <w:rPr>
          <w:lang w:val="ru-RU"/>
        </w:rPr>
        <w:t xml:space="preserve">7.1. За невиконання або неналежне виконання договірних зобов'язань за цим Договором </w:t>
      </w:r>
      <w:r>
        <w:rPr>
          <w:lang w:val="ru-RU"/>
        </w:rPr>
        <w:br/>
        <w:t xml:space="preserve">Сторони несуть відповідальність у випадках, передбачених законодавством і цим Договором. </w:t>
      </w:r>
    </w:p>
    <w:p w:rsidR="00E55C52" w:rsidRDefault="0047603F">
      <w:pPr>
        <w:pStyle w:val="af3"/>
      </w:pPr>
      <w:r>
        <w:rPr>
          <w:lang w:val="ru-RU"/>
        </w:rPr>
        <w:t xml:space="preserve">7.2. У разі прострочення Споживачем строків остаточного розрахунку згідно пункту 5.1 </w:t>
      </w:r>
      <w:r>
        <w:rPr>
          <w:lang w:val="ru-RU"/>
        </w:rPr>
        <w:br/>
        <w:t xml:space="preserve">та/або строків оплати за пунктом 8.4 цього Договору, Споживач зобов'язується сплатити </w:t>
      </w:r>
      <w:r>
        <w:rPr>
          <w:lang w:val="ru-RU"/>
        </w:rPr>
        <w:br/>
        <w:t xml:space="preserve">Постачальнику 3% річних, інфляційні збитки та пеню в розмірі подвійної облікової ставки </w:t>
      </w:r>
      <w:r>
        <w:rPr>
          <w:lang w:val="ru-RU"/>
        </w:rPr>
        <w:br/>
        <w:t xml:space="preserve">Національного банку України, що діяла у період, за який нараховується пеня, розраховані від </w:t>
      </w:r>
      <w:r>
        <w:rPr>
          <w:lang w:val="ru-RU"/>
        </w:rPr>
        <w:br/>
        <w:t xml:space="preserve">суми простроченого платежу за кожний день прострочення. </w:t>
      </w:r>
    </w:p>
    <w:p w:rsidR="00E55C52" w:rsidRDefault="0047603F">
      <w:pPr>
        <w:pStyle w:val="af3"/>
      </w:pPr>
      <w:r>
        <w:rPr>
          <w:lang w:val="ru-RU"/>
        </w:rPr>
        <w:t xml:space="preserve">7.3. Постачальник не відповідає за підтримання належного тиску на газорозподільних станціях. </w:t>
      </w:r>
    </w:p>
    <w:p w:rsidR="00E55C52" w:rsidRDefault="0047603F">
      <w:pPr>
        <w:pStyle w:val="af3"/>
      </w:pPr>
      <w:r>
        <w:rPr>
          <w:lang w:val="ru-RU"/>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E55C52" w:rsidRDefault="0047603F">
      <w:pPr>
        <w:pStyle w:val="af3"/>
      </w:pPr>
      <w:r>
        <w:rPr>
          <w:lang w:val="ru-RU"/>
        </w:rPr>
        <w:t xml:space="preserve">7.5. Споживач зобов’язаний компенсувати Постачальнику будь-які штрафні санкції, які </w:t>
      </w:r>
      <w:r>
        <w:rPr>
          <w:lang w:val="ru-RU"/>
        </w:rPr>
        <w:br/>
        <w:t xml:space="preserve">виникли у Постачальника у разі несвоєчасного повідомлення Постачальника Споживачем про випадки, визначені в п.п. 13.5 та 13.6 цього Договору. </w:t>
      </w:r>
    </w:p>
    <w:p w:rsidR="00E55C52" w:rsidRDefault="0047603F">
      <w:pPr>
        <w:pStyle w:val="af3"/>
      </w:pPr>
      <w:r>
        <w:rPr>
          <w:lang w:val="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E55C52" w:rsidRDefault="00E55C52">
      <w:pPr>
        <w:pStyle w:val="af3"/>
      </w:pPr>
    </w:p>
    <w:p w:rsidR="00E55C52" w:rsidRDefault="0047603F">
      <w:pPr>
        <w:pStyle w:val="af3"/>
      </w:pPr>
      <w:r>
        <w:rPr>
          <w:b/>
          <w:lang w:val="ru-RU"/>
        </w:rPr>
        <w:t xml:space="preserve">8. Порядок припинення(обмеження) та відновлення газопостачання </w:t>
      </w:r>
    </w:p>
    <w:p w:rsidR="00E55C52" w:rsidRDefault="0047603F">
      <w:pPr>
        <w:pStyle w:val="af3"/>
      </w:pPr>
      <w:r>
        <w:rPr>
          <w:lang w:val="ru-RU"/>
        </w:rPr>
        <w:t xml:space="preserve">8.1. Якщо Споживач порушив умови пункту 5.1 цього Договору щодо остаточного </w:t>
      </w:r>
      <w:r>
        <w:rPr>
          <w:lang w:val="ru-RU"/>
        </w:rPr>
        <w:br/>
        <w:t xml:space="preserve">розрахунку за фактично переданий природний газ, Постачальник має право припинити </w:t>
      </w:r>
      <w:r>
        <w:rPr>
          <w:lang w:val="ru-RU"/>
        </w:rPr>
        <w:br/>
        <w:t xml:space="preserve">постачання газу шляхом виключення Споживача з Реєстру без погодження із Споживачем. </w:t>
      </w:r>
      <w:r>
        <w:rPr>
          <w:lang w:val="ru-RU"/>
        </w:rPr>
        <w:br/>
        <w:t xml:space="preserve">Припинення (обмеження) постачання природного газу Споживачеві здійснюється </w:t>
      </w:r>
      <w:r>
        <w:rPr>
          <w:lang w:val="ru-RU"/>
        </w:rPr>
        <w:br/>
        <w:t xml:space="preserve">Постачальником з 1 числа місяця, наступного за місяцем, в якому Споживач мав здійснити </w:t>
      </w:r>
      <w:r>
        <w:rPr>
          <w:lang w:val="ru-RU"/>
        </w:rPr>
        <w:br/>
        <w:t xml:space="preserve">остаточний розрахунок за розрахунковий період. </w:t>
      </w:r>
    </w:p>
    <w:p w:rsidR="00E55C52" w:rsidRDefault="0047603F">
      <w:pPr>
        <w:pStyle w:val="af3"/>
        <w:ind w:firstLine="567"/>
      </w:pPr>
      <w:r>
        <w:rPr>
          <w:lang w:val="ru-RU"/>
        </w:rPr>
        <w:t xml:space="preserve">При цьому Постачальник направляє Споживачу Повідомлення (з позначкою про </w:t>
      </w:r>
      <w:r>
        <w:rPr>
          <w:lang w:val="ru-RU"/>
        </w:rPr>
        <w:br/>
        <w:t xml:space="preserve">вручення) про необхідність самостійно обмежити чи припинити газоспоживання з дати, </w:t>
      </w:r>
      <w:r>
        <w:rPr>
          <w:lang w:val="ru-RU"/>
        </w:rPr>
        <w:br/>
        <w:t xml:space="preserve">зазначеної в Повідомленні. Копія цього Повідомлення надається Споживачу на електронну </w:t>
      </w:r>
      <w:r>
        <w:rPr>
          <w:lang w:val="ru-RU"/>
        </w:rPr>
        <w:br/>
        <w:t xml:space="preserve">адресу, зазначену в розділі 14 цього Договору, а також оператору ГРМ, зазначеному в п.1.5 </w:t>
      </w:r>
      <w:r>
        <w:rPr>
          <w:lang w:val="ru-RU"/>
        </w:rPr>
        <w:br/>
      </w:r>
      <w:r>
        <w:rPr>
          <w:lang w:val="ru-RU"/>
        </w:rPr>
        <w:lastRenderedPageBreak/>
        <w:t xml:space="preserve">цього Договору. </w:t>
      </w:r>
    </w:p>
    <w:p w:rsidR="00E55C52" w:rsidRDefault="0047603F">
      <w:pPr>
        <w:pStyle w:val="af3"/>
        <w:ind w:firstLine="567"/>
      </w:pPr>
      <w:r>
        <w:rPr>
          <w:lang w:val="ru-RU"/>
        </w:rPr>
        <w:t xml:space="preserve">Газопостачання припиняється Постачальником з дати, зазначеної в Повідомленні. </w:t>
      </w:r>
      <w:r>
        <w:rPr>
          <w:lang w:val="ru-RU"/>
        </w:rPr>
        <w:br/>
        <w:t xml:space="preserve">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r>
        <w:rPr>
          <w:lang w:val="ru-RU"/>
        </w:rPr>
        <w:br/>
        <w:t xml:space="preserve">         Постачальник не припиняє постачання Споживачу у випадках: </w:t>
      </w:r>
    </w:p>
    <w:p w:rsidR="00E55C52" w:rsidRDefault="0047603F">
      <w:pPr>
        <w:pStyle w:val="af3"/>
      </w:pPr>
      <w:r>
        <w:rPr>
          <w:lang w:val="ru-RU"/>
        </w:rPr>
        <w:t xml:space="preserve">- прийняття рішення учасника Постачальника щодо продовження постачання природного газу Споживачу; </w:t>
      </w:r>
    </w:p>
    <w:p w:rsidR="00E55C52" w:rsidRDefault="0047603F">
      <w:pPr>
        <w:pStyle w:val="af3"/>
      </w:pPr>
      <w:r>
        <w:rPr>
          <w:lang w:val="ru-RU"/>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E55C52" w:rsidRDefault="0047603F">
      <w:pPr>
        <w:pStyle w:val="af3"/>
      </w:pPr>
      <w:r>
        <w:rPr>
          <w:lang w:val="ru-RU"/>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E55C52" w:rsidRDefault="0047603F">
      <w:pPr>
        <w:pStyle w:val="af3"/>
      </w:pPr>
      <w:r>
        <w:rPr>
          <w:lang w:val="ru-RU"/>
        </w:rPr>
        <w:t xml:space="preserve">8.3. Фізичне припинення постачання природного газу за цим Договором здійснює(ють) </w:t>
      </w:r>
      <w:r>
        <w:rPr>
          <w:lang w:val="ru-RU"/>
        </w:rPr>
        <w:br/>
        <w:t xml:space="preserve">Оператор(и) ГРМ та Оператор ГТС. За необхідності здійснення заходів з обмеження чи </w:t>
      </w:r>
      <w:r>
        <w:rPr>
          <w:lang w:val="ru-RU"/>
        </w:rPr>
        <w:br/>
        <w:t xml:space="preserve">припинення газопостачання Споживачу Оператором ГРМ/ГТС Постачальник надсилає </w:t>
      </w:r>
      <w:r>
        <w:rPr>
          <w:lang w:val="ru-RU"/>
        </w:rPr>
        <w:br/>
        <w:t xml:space="preserve">Оператору ГРМ/ГТС відповідне письмове повідомлення (з позначкою про вручення) про </w:t>
      </w:r>
      <w:r>
        <w:rPr>
          <w:lang w:val="ru-RU"/>
        </w:rPr>
        <w:br/>
        <w:t xml:space="preserve">необхідність здійснення ним заходів з припинення/обмеження розподілу/транспортування </w:t>
      </w:r>
      <w:r>
        <w:rPr>
          <w:lang w:val="ru-RU"/>
        </w:rPr>
        <w:br/>
        <w:t xml:space="preserve">природного газу Споживачу, копію якого надсилає Споживачу (з позначкою про вручення). </w:t>
      </w:r>
    </w:p>
    <w:p w:rsidR="00E55C52" w:rsidRDefault="0047603F">
      <w:pPr>
        <w:pStyle w:val="af3"/>
      </w:pPr>
      <w:r>
        <w:rPr>
          <w:lang w:val="ru-RU"/>
        </w:rPr>
        <w:t xml:space="preserve">8.4. Компенсація Постачальнику вартості послуг з припинення (обмеження)  газопостачання здійснюється Споживачем в такому порядку: </w:t>
      </w:r>
    </w:p>
    <w:p w:rsidR="00E55C52" w:rsidRDefault="0047603F">
      <w:pPr>
        <w:pStyle w:val="af3"/>
      </w:pPr>
      <w:r>
        <w:rPr>
          <w:lang w:val="ru-RU"/>
        </w:rPr>
        <w:t xml:space="preserve">- Споживач компенсує Постачальнику вартість наданих Оператором ГРМ/ГТС послуг з </w:t>
      </w:r>
      <w:r>
        <w:rPr>
          <w:lang w:val="ru-RU"/>
        </w:rPr>
        <w:br/>
        <w:t xml:space="preserve">припинення (обмеження) газопостачання на об’єкти Споживача на підставі отриманого від </w:t>
      </w:r>
      <w:r>
        <w:rPr>
          <w:lang w:val="ru-RU"/>
        </w:rPr>
        <w:br/>
        <w:t xml:space="preserve">Постачальника рахунка-фактури; </w:t>
      </w:r>
    </w:p>
    <w:p w:rsidR="00E55C52" w:rsidRDefault="0047603F">
      <w:pPr>
        <w:pStyle w:val="af3"/>
      </w:pPr>
      <w:r>
        <w:rPr>
          <w:lang w:val="ru-RU"/>
        </w:rPr>
        <w:t xml:space="preserve">- компенсація вартості послуг з припинення (обмеження) газопостачання здійснюється </w:t>
      </w:r>
      <w:r>
        <w:rPr>
          <w:lang w:val="ru-RU"/>
        </w:rPr>
        <w:br/>
        <w:t xml:space="preserve">Споживачем до 22 – го числа (включно) місяця, наступного за місяцем, в якому </w:t>
      </w:r>
      <w:r>
        <w:rPr>
          <w:lang w:val="ru-RU"/>
        </w:rPr>
        <w:br/>
        <w:t xml:space="preserve">Постачальником було надано Повідомлення про припинення (обмеження) газопостачання, на </w:t>
      </w:r>
      <w:r>
        <w:rPr>
          <w:lang w:val="ru-RU"/>
        </w:rPr>
        <w:br/>
        <w:t xml:space="preserve">розрахунковий рахунок Постачальника, який зазначається в надісланому Споживачеві </w:t>
      </w:r>
      <w:r>
        <w:rPr>
          <w:lang w:val="ru-RU"/>
        </w:rPr>
        <w:br/>
        <w:t xml:space="preserve">рахунку-фактурі із призначенням платежу; </w:t>
      </w:r>
    </w:p>
    <w:p w:rsidR="00E55C52" w:rsidRDefault="0047603F">
      <w:pPr>
        <w:pStyle w:val="af3"/>
      </w:pPr>
      <w:r>
        <w:rPr>
          <w:lang w:val="ru-RU"/>
        </w:rPr>
        <w:t xml:space="preserve">- якщо протягом зазначеного періоду Споживач не компенсував (не повністю </w:t>
      </w:r>
      <w:r>
        <w:rPr>
          <w:lang w:val="ru-RU"/>
        </w:rPr>
        <w:br/>
        <w:t xml:space="preserve">компенсував) Постачальнику вартість послуг з припинення (обмеження) газопостачання, </w:t>
      </w:r>
      <w:r>
        <w:rPr>
          <w:lang w:val="ru-RU"/>
        </w:rPr>
        <w:br/>
        <w:t xml:space="preserve">Споживач несе відповідальність на загальних умовах, визначених цим Договором та чинним </w:t>
      </w:r>
      <w:r>
        <w:rPr>
          <w:lang w:val="ru-RU"/>
        </w:rPr>
        <w:br/>
        <w:t xml:space="preserve">законодавством України. </w:t>
      </w:r>
    </w:p>
    <w:p w:rsidR="00E55C52" w:rsidRDefault="0047603F">
      <w:pPr>
        <w:pStyle w:val="af3"/>
      </w:pPr>
      <w:r>
        <w:rPr>
          <w:b/>
          <w:lang w:val="ru-RU"/>
        </w:rPr>
        <w:t xml:space="preserve">9. Порядок зміни постачальника </w:t>
      </w:r>
    </w:p>
    <w:p w:rsidR="00E55C52" w:rsidRDefault="0047603F">
      <w:pPr>
        <w:pStyle w:val="af3"/>
      </w:pPr>
      <w:r>
        <w:rPr>
          <w:lang w:val="ru-RU"/>
        </w:rPr>
        <w:b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E55C52" w:rsidRDefault="0047603F">
      <w:pPr>
        <w:pStyle w:val="af3"/>
      </w:pPr>
      <w:r>
        <w:rPr>
          <w:lang w:val="ru-RU"/>
        </w:rPr>
        <w:t xml:space="preserve">9.2. Якщо Споживач має намір укласти договір з іншим постачальником, Споживач </w:t>
      </w:r>
      <w:r>
        <w:rPr>
          <w:lang w:val="ru-RU"/>
        </w:rPr>
        <w:br/>
        <w:t xml:space="preserve">повинен виконати свої зобов'язання по розрахунках за природний газ перед Постачальником. </w:t>
      </w:r>
    </w:p>
    <w:p w:rsidR="00E55C52" w:rsidRDefault="0047603F">
      <w:pPr>
        <w:pStyle w:val="af3"/>
      </w:pPr>
      <w:r>
        <w:rPr>
          <w:lang w:val="ru-RU"/>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E55C52" w:rsidRDefault="0047603F" w:rsidP="00AB1562">
      <w:pPr>
        <w:pStyle w:val="af3"/>
      </w:pPr>
      <w:r w:rsidRPr="0047603F">
        <w:rPr>
          <w:b/>
        </w:rPr>
        <w:t>10. Форс-мажор</w:t>
      </w:r>
    </w:p>
    <w:p w:rsidR="00E55C52" w:rsidRDefault="0047603F">
      <w:pPr>
        <w:pStyle w:val="af3"/>
      </w:pPr>
      <w:r w:rsidRPr="0047603F">
        <w:rPr>
          <w:b/>
        </w:rPr>
        <w:br/>
      </w:r>
      <w:r w:rsidRPr="0047603F">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55C52" w:rsidRDefault="0047603F">
      <w:pPr>
        <w:pStyle w:val="af3"/>
      </w:pPr>
      <w:r>
        <w:rPr>
          <w:lang w:val="ru-RU"/>
        </w:rPr>
        <w:t xml:space="preserve">10.2. Строк виконання зобов'язань відкладається на строк дії форс-мажорних обставин. </w:t>
      </w:r>
      <w:r>
        <w:rPr>
          <w:lang w:val="ru-RU"/>
        </w:rPr>
        <w:br/>
        <w:t xml:space="preserve">10.3. Сторони зобов'язані негайно повідомити про виникнення форс-мажорних обставин  та </w:t>
      </w:r>
      <w:r>
        <w:rPr>
          <w:lang w:val="ru-RU"/>
        </w:rPr>
        <w:lastRenderedPageBreak/>
        <w:t xml:space="preserve">протягом 14 днів з дати їх виникнення подати підтвердні документи відповідно до законодавства. </w:t>
      </w:r>
    </w:p>
    <w:p w:rsidR="00E55C52" w:rsidRDefault="0047603F">
      <w:pPr>
        <w:pStyle w:val="af3"/>
      </w:pPr>
      <w:r>
        <w:rPr>
          <w:lang w:val="ru-RU"/>
        </w:rPr>
        <w:t xml:space="preserve">10.4. Настання форс-мажорних обставин підтверджується в порядку, встановленому  чинним законодавством України. </w:t>
      </w:r>
    </w:p>
    <w:p w:rsidR="00E55C52" w:rsidRDefault="0047603F">
      <w:pPr>
        <w:pStyle w:val="af3"/>
      </w:pPr>
      <w:r>
        <w:rPr>
          <w:lang w:val="ru-RU"/>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E55C52" w:rsidRDefault="0047603F">
      <w:pPr>
        <w:pStyle w:val="af3"/>
      </w:pPr>
      <w:r>
        <w:rPr>
          <w:lang w:val="ru-RU"/>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E55C52" w:rsidRDefault="0047603F">
      <w:pPr>
        <w:pStyle w:val="af3"/>
      </w:pPr>
      <w:r>
        <w:rPr>
          <w:b/>
          <w:lang w:val="ru-RU"/>
        </w:rPr>
        <w:t xml:space="preserve">11. Порядок розв'язання спорів (розбіжностей) </w:t>
      </w:r>
    </w:p>
    <w:p w:rsidR="00E55C52" w:rsidRDefault="0047603F">
      <w:pPr>
        <w:pStyle w:val="af3"/>
      </w:pPr>
      <w:r>
        <w:rPr>
          <w:lang w:val="ru-RU"/>
        </w:rPr>
        <w:t xml:space="preserve">11.1. У разі виникнення спорів (розбіжностей) Сторони зобов'язуються розв'язувати їх </w:t>
      </w:r>
      <w:r>
        <w:rPr>
          <w:lang w:val="ru-RU"/>
        </w:rPr>
        <w:br/>
        <w:t xml:space="preserve">шляхом проведення переговорів та консультацій. Будь-яка із Сторін має право ініціювати їх </w:t>
      </w:r>
      <w:r>
        <w:rPr>
          <w:lang w:val="ru-RU"/>
        </w:rPr>
        <w:br/>
        <w:t xml:space="preserve">проведення. </w:t>
      </w:r>
    </w:p>
    <w:p w:rsidR="00E55C52" w:rsidRDefault="0047603F">
      <w:pPr>
        <w:pStyle w:val="af3"/>
      </w:pPr>
      <w:r>
        <w:rPr>
          <w:lang w:val="ru-RU"/>
        </w:rPr>
        <w:t xml:space="preserve">11.2. У разі недосягнення Сторонами згоди спори (розбіжності) розв'язуються у судовому порядку. </w:t>
      </w:r>
    </w:p>
    <w:p w:rsidR="00E55C52" w:rsidRDefault="0047603F">
      <w:pPr>
        <w:pStyle w:val="af3"/>
      </w:pPr>
      <w:r w:rsidRPr="0047603F">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E55C52" w:rsidRDefault="0047603F">
      <w:pPr>
        <w:pStyle w:val="af3"/>
      </w:pPr>
      <w:r>
        <w:rPr>
          <w:b/>
          <w:lang w:val="ru-RU"/>
        </w:rPr>
        <w:t xml:space="preserve">12. Санкційне та антикорупційне застереження </w:t>
      </w:r>
    </w:p>
    <w:p w:rsidR="00E55C52" w:rsidRDefault="0047603F">
      <w:pPr>
        <w:pStyle w:val="af3"/>
      </w:pPr>
      <w:r>
        <w:rPr>
          <w:lang w:val="ru-RU"/>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55C52" w:rsidRDefault="0047603F">
      <w:pPr>
        <w:pStyle w:val="af3"/>
      </w:pPr>
      <w:r w:rsidRPr="0047603F">
        <w:t xml:space="preserve">12.1.1. Споживача, та/або учасника Споживача, та/або кінцевого бенефіціарного  власника Споживача внесено до списку санкцій </w:t>
      </w:r>
      <w:r>
        <w:t>OFAC</w:t>
      </w:r>
      <w:r w:rsidRPr="0047603F">
        <w:t xml:space="preserve"> Сполучених Штатів Америки (перелік  осіб, до яких застосовано санкції, що визначається </w:t>
      </w:r>
      <w:r>
        <w:t>TheOfficeofForeignAssetsControloftheUSDepartmentoftheTreasury</w:t>
      </w:r>
      <w:r w:rsidRPr="0047603F">
        <w:t xml:space="preserve">); </w:t>
      </w:r>
    </w:p>
    <w:p w:rsidR="00E55C52" w:rsidRDefault="0047603F">
      <w:pPr>
        <w:pStyle w:val="af3"/>
      </w:pPr>
      <w:r>
        <w:rPr>
          <w:lang w:val="ru-RU"/>
        </w:rPr>
        <w:t xml:space="preserve">12.1.2. до Споживача, та/або учасника Споживача, та/або кінцевого бенефіціарного </w:t>
      </w:r>
      <w:r>
        <w:rPr>
          <w:lang w:val="ru-RU"/>
        </w:rPr>
        <w:br/>
        <w:t xml:space="preserve">власника Споживача, та/або товарів чи послуг Споживача застосовано обмеження (санкції) </w:t>
      </w:r>
      <w:r>
        <w:rPr>
          <w:lang w:val="ru-RU"/>
        </w:rPr>
        <w:br/>
        <w:t xml:space="preserve">інших, ніж </w:t>
      </w:r>
      <w:r>
        <w:t>OFAC</w:t>
      </w:r>
      <w:r>
        <w:rPr>
          <w:lang w:val="ru-RU"/>
        </w:rPr>
        <w:t xml:space="preserve">, державних органів США, режим дотримання яких може бути порушено </w:t>
      </w:r>
      <w:r>
        <w:rPr>
          <w:lang w:val="ru-RU"/>
        </w:rPr>
        <w:br/>
        <w:t xml:space="preserve">виконанням Договору; </w:t>
      </w:r>
    </w:p>
    <w:p w:rsidR="00E55C52" w:rsidRDefault="0047603F">
      <w:pPr>
        <w:pStyle w:val="af3"/>
      </w:pPr>
      <w:r w:rsidRPr="0047603F">
        <w:t xml:space="preserve">12.1.3. Споживача, та/або учасника Споживача, та/або кінцевого бенефіціарного </w:t>
      </w:r>
      <w:r w:rsidRPr="0047603F">
        <w:br/>
        <w:t>власника Споживача внесено до списку санкцій Європейського Союзу (</w:t>
      </w:r>
      <w:r>
        <w:t>Consolidatedlistof</w:t>
      </w:r>
      <w:r w:rsidRPr="0047603F">
        <w:br/>
      </w:r>
      <w:r>
        <w:t>persons</w:t>
      </w:r>
      <w:r w:rsidRPr="0047603F">
        <w:t xml:space="preserve">, </w:t>
      </w:r>
      <w:r>
        <w:t>groupsandentitiessubjecttoEUfinancialsanctions</w:t>
      </w:r>
      <w:r w:rsidRPr="0047603F">
        <w:t xml:space="preserve">); </w:t>
      </w:r>
    </w:p>
    <w:p w:rsidR="00E55C52" w:rsidRDefault="0047603F">
      <w:pPr>
        <w:pStyle w:val="af3"/>
      </w:pPr>
      <w:r>
        <w:t xml:space="preserve">12.1.4. Споживача, та/або учасника Споживача, та/або кінцевого бенефіціарного </w:t>
      </w:r>
      <w:r>
        <w:br/>
        <w:t xml:space="preserve">власника Споживача внесено до списку санкцій Her Majesty’s Treasury Великої Британії </w:t>
      </w:r>
      <w:r>
        <w:br/>
        <w:t xml:space="preserve">(список осіб, включених до Consolidated list of financial sanctions targets in the UK та до List of </w:t>
      </w:r>
      <w:r>
        <w:br/>
        <w:t xml:space="preserve">persons subject to restrictive measures in view of Russia’s actions destabilising the situation in </w:t>
      </w:r>
      <w:r>
        <w:br/>
        <w:t xml:space="preserve">Ukraine, що ведеться the UK Office of Financial Sanctions Implementation (OFSI) of the Her </w:t>
      </w:r>
      <w:r>
        <w:br/>
        <w:t xml:space="preserve">Majesty’s Treasury); </w:t>
      </w:r>
    </w:p>
    <w:p w:rsidR="00E55C52" w:rsidRDefault="0047603F">
      <w:pPr>
        <w:pStyle w:val="af3"/>
      </w:pPr>
      <w:r>
        <w:t xml:space="preserve">12.1.5. Споживача, та/або учасника Споживача, та/або кінцевого бенефіціарного </w:t>
      </w:r>
      <w:r>
        <w:br/>
        <w:t xml:space="preserve">власника Споживача внесено до списку санкцій Ради Безпеки ООН (зведений список санкцій </w:t>
      </w:r>
      <w:r>
        <w:br/>
        <w:t xml:space="preserve">Ради Безпеки Організації Об’єднаних Націй (Consolidated United Nations Security Council </w:t>
      </w:r>
      <w:r>
        <w:br/>
        <w:t xml:space="preserve">Sanctions List), до якого включено фізичних та юридичних осіб, щодо яких застосовано </w:t>
      </w:r>
      <w:r>
        <w:br/>
        <w:t xml:space="preserve">санкційні заходи Ради Безпеки ООН). </w:t>
      </w:r>
    </w:p>
    <w:p w:rsidR="00E55C52" w:rsidRDefault="0047603F">
      <w:pPr>
        <w:pStyle w:val="af3"/>
      </w:pPr>
      <w:r>
        <w:rPr>
          <w:lang w:val="ru-RU"/>
        </w:rPr>
        <w:t xml:space="preserve">12.2. Постачальник має право в односторонньому порядку відмовитися від виконання </w:t>
      </w:r>
      <w:r>
        <w:rPr>
          <w:lang w:val="ru-RU"/>
        </w:rPr>
        <w:br/>
        <w:t xml:space="preserve">своїх зобов’язань за Договором та/або розірвати Договір у разі, якщо: </w:t>
      </w:r>
    </w:p>
    <w:p w:rsidR="00E55C52" w:rsidRDefault="0047603F">
      <w:pPr>
        <w:pStyle w:val="af3"/>
      </w:pPr>
      <w:r w:rsidRPr="0047603F">
        <w:t xml:space="preserve">12.2.1. Споживача, та/або учасника Споживача, та/або кінцевого бенефіціарного </w:t>
      </w:r>
      <w:r w:rsidRPr="0047603F">
        <w:br/>
        <w:t xml:space="preserve">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w:t>
      </w:r>
      <w:r w:rsidRPr="0047603F">
        <w:lastRenderedPageBreak/>
        <w:t xml:space="preserve">національної безпеки і оборони України; </w:t>
      </w:r>
    </w:p>
    <w:p w:rsidR="00E55C52" w:rsidRDefault="0047603F">
      <w:pPr>
        <w:pStyle w:val="af3"/>
      </w:pPr>
      <w:r w:rsidRPr="0047603F">
        <w:t xml:space="preserve">12.2.2. щодо товарів та/або послуг за Договором та/або щодо виконання інших умов </w:t>
      </w:r>
      <w:r w:rsidRPr="0047603F">
        <w:br/>
        <w:t xml:space="preserve">Договору рішеннями Ради національної безпеки і оборони України, введеними в дію указами </w:t>
      </w:r>
      <w:r w:rsidRPr="0047603F">
        <w:br/>
        <w:t xml:space="preserve">Президента України, застосовано персональні спеціальні економічні та інші обмежувальні </w:t>
      </w:r>
      <w:r w:rsidRPr="0047603F">
        <w:br/>
        <w:t xml:space="preserve">заходи (санкції) відповідно до статті 5 Закону України “Про санкції”), якщо виконання </w:t>
      </w:r>
      <w:r w:rsidRPr="0047603F">
        <w:br/>
        <w:t xml:space="preserve">Договору суперечитиме дотриманню санкцій Ради національної безпеки і оборони України. </w:t>
      </w:r>
    </w:p>
    <w:p w:rsidR="00E55C52" w:rsidRDefault="0047603F">
      <w:pPr>
        <w:pStyle w:val="af3"/>
      </w:pPr>
      <w:r w:rsidRPr="0047603F">
        <w:t xml:space="preserve">12.3. Під час виконання своїх зобов’язань за цим Договором Сторони, їхні афілійовані </w:t>
      </w:r>
      <w:r w:rsidRPr="0047603F">
        <w:br/>
        <w:t xml:space="preserve">особи, працівники або уповноважені представники не виплачують, не пропонують виплатити </w:t>
      </w:r>
      <w:r w:rsidRPr="0047603F">
        <w:br/>
        <w:t xml:space="preserve">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E55C52" w:rsidRDefault="0047603F">
      <w:pPr>
        <w:pStyle w:val="af3"/>
      </w:pPr>
      <w:r>
        <w:rPr>
          <w:lang w:val="ru-RU"/>
        </w:rPr>
        <w:t xml:space="preserve">12.4. Під час виконання своїх зобов’язань за цим Договором Сторони, їхні афілійовані </w:t>
      </w:r>
      <w:r>
        <w:rPr>
          <w:lang w:val="ru-RU"/>
        </w:rPr>
        <w:br/>
        <w:t xml:space="preserve">особи, працівники або уповноважені представники не вчиняють дії, що можуть </w:t>
      </w:r>
      <w:r>
        <w:rPr>
          <w:lang w:val="ru-RU"/>
        </w:rPr>
        <w:br/>
        <w:t xml:space="preserve">кваліфікуватися як надання/отримання грошових коштів або іншого майна, переваг, пільг, </w:t>
      </w:r>
      <w:r>
        <w:rPr>
          <w:lang w:val="ru-RU"/>
        </w:rPr>
        <w:br/>
        <w:t xml:space="preserve">послуг, нематеріальних активів, будь-яких інших переваг нематеріального чи негрошового </w:t>
      </w:r>
      <w:r>
        <w:rPr>
          <w:lang w:val="ru-RU"/>
        </w:rPr>
        <w:br/>
        <w:t xml:space="preserve">характеру, які обіцяють, пропонують, надають або одержують без законних на те підстав, а </w:t>
      </w:r>
      <w:r>
        <w:rPr>
          <w:lang w:val="ru-RU"/>
        </w:rPr>
        <w:br/>
        <w:t xml:space="preserve">також дії, що порушують вимоги чинного законодавства та міжнародних актів про протидію </w:t>
      </w:r>
      <w:r>
        <w:rPr>
          <w:lang w:val="ru-RU"/>
        </w:rPr>
        <w:br/>
        <w:t xml:space="preserve">легалізації (відмиванню) доходів, одержаних злочинним шляхом. </w:t>
      </w:r>
    </w:p>
    <w:p w:rsidR="00E55C52" w:rsidRDefault="0047603F">
      <w:pPr>
        <w:pStyle w:val="af3"/>
      </w:pPr>
      <w:r>
        <w:rPr>
          <w:lang w:val="ru-RU"/>
        </w:rPr>
        <w:t xml:space="preserve">12.5. Кожна із Сторін цього Договору відмовляється від стимулювання будь-яким чином </w:t>
      </w:r>
      <w:r>
        <w:rPr>
          <w:lang w:val="ru-RU"/>
        </w:rPr>
        <w:br/>
        <w:t xml:space="preserve">представників іншої Сторони, у тому числі шляхом надання грошових сум, подарунків, </w:t>
      </w:r>
      <w:r>
        <w:rPr>
          <w:lang w:val="ru-RU"/>
        </w:rPr>
        <w:br/>
        <w:t xml:space="preserve">безоплатного виконання робіт чи надання послуг тощо, не перерахованими у цьому пункті </w:t>
      </w:r>
      <w:r>
        <w:rPr>
          <w:lang w:val="ru-RU"/>
        </w:rPr>
        <w:br/>
        <w:t xml:space="preserve">способами, що ставлять представника в певну залежність і спрямовані на забезпечення </w:t>
      </w:r>
      <w:r>
        <w:rPr>
          <w:lang w:val="ru-RU"/>
        </w:rPr>
        <w:br/>
        <w:t xml:space="preserve">виконання цим представником будь-яких дій на користь стимулюючої його Сторони. </w:t>
      </w:r>
    </w:p>
    <w:p w:rsidR="00E55C52" w:rsidRDefault="00E55C52">
      <w:pPr>
        <w:pStyle w:val="af3"/>
        <w:jc w:val="center"/>
        <w:rPr>
          <w:b/>
          <w:lang w:val="ru-RU"/>
        </w:rPr>
      </w:pPr>
    </w:p>
    <w:p w:rsidR="00E55C52" w:rsidRDefault="0047603F">
      <w:pPr>
        <w:pStyle w:val="af3"/>
        <w:jc w:val="center"/>
      </w:pPr>
      <w:r>
        <w:rPr>
          <w:b/>
          <w:lang w:val="ru-RU"/>
        </w:rPr>
        <w:t xml:space="preserve">13. Строк дії Договору та інші умови. </w:t>
      </w:r>
      <w:r>
        <w:rPr>
          <w:b/>
          <w:lang w:val="ru-RU"/>
        </w:rPr>
        <w:br/>
      </w:r>
    </w:p>
    <w:p w:rsidR="00E55C52" w:rsidRDefault="0047603F">
      <w:pPr>
        <w:pStyle w:val="af3"/>
      </w:pPr>
      <w:r>
        <w:rPr>
          <w:lang w:val="ru-RU"/>
        </w:rPr>
        <w:t>13.1. Даний Договір набирає чинності з «01» січня і діє в частині поставки газу до «</w:t>
      </w:r>
      <w:r w:rsidR="00EE3407">
        <w:rPr>
          <w:lang w:val="ru-RU"/>
        </w:rPr>
        <w:t>15»  квітня</w:t>
      </w:r>
      <w:r>
        <w:rPr>
          <w:lang w:val="ru-RU"/>
        </w:rPr>
        <w:t xml:space="preserve"> 202</w:t>
      </w:r>
      <w:r w:rsidR="00EE3407">
        <w:rPr>
          <w:lang w:val="ru-RU"/>
        </w:rPr>
        <w:t>4</w:t>
      </w:r>
      <w:r>
        <w:rPr>
          <w:lang w:val="ru-RU"/>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55C52" w:rsidRDefault="0047603F">
      <w:pPr>
        <w:pStyle w:val="af3"/>
        <w:ind w:firstLine="567"/>
      </w:pPr>
      <w:r>
        <w:rPr>
          <w:lang w:val="ru-RU"/>
        </w:rPr>
        <w:t xml:space="preserve">Цей Договір може бути підписаний також електронними цифровими підписами (ЕЦП) </w:t>
      </w:r>
      <w:r>
        <w:rPr>
          <w:lang w:val="ru-RU"/>
        </w:rPr>
        <w:br/>
        <w:t xml:space="preserve">уповноважених представників Сторін з урахуванням вимог чинного законодавства. </w:t>
      </w:r>
    </w:p>
    <w:p w:rsidR="00E55C52" w:rsidRDefault="0047603F">
      <w:pPr>
        <w:pStyle w:val="af3"/>
      </w:pPr>
      <w:r>
        <w:rPr>
          <w:lang w:val="ru-RU"/>
        </w:rPr>
        <w:t xml:space="preserve">13.2. Цей Договір складений у двох примірниках - по одному для кожної із сторін, які мають однакову юридичну силу. </w:t>
      </w:r>
    </w:p>
    <w:p w:rsidR="00E55C52" w:rsidRDefault="0047603F">
      <w:pPr>
        <w:pStyle w:val="af3"/>
        <w:ind w:firstLine="567"/>
      </w:pPr>
      <w:r>
        <w:rPr>
          <w:lang w:val="ru-RU"/>
        </w:rPr>
        <w:t xml:space="preserve">Визнання окремих положень цього Договору недійсними, не тягне за собою визнання Договору недійсним в цілому. </w:t>
      </w:r>
    </w:p>
    <w:p w:rsidR="00E55C52" w:rsidRDefault="0047603F">
      <w:pPr>
        <w:pStyle w:val="af3"/>
      </w:pPr>
      <w:r>
        <w:rPr>
          <w:lang w:val="ru-RU"/>
        </w:rPr>
        <w:t xml:space="preserve">13.3. Сторони погодили такий порядок внесення змін до цього Договору: усі зміни і </w:t>
      </w:r>
      <w:r>
        <w:rPr>
          <w:lang w:val="ru-RU"/>
        </w:rPr>
        <w:br/>
        <w:t xml:space="preserve">доповнення до цього Договору оформлюються письмово у формі додаткової угоди про </w:t>
      </w:r>
      <w:r>
        <w:rPr>
          <w:lang w:val="ru-RU"/>
        </w:rPr>
        <w:br/>
        <w:t xml:space="preserve">внесення змін до цього Договору та підписуються уповноваженими представниками Сторін, </w:t>
      </w:r>
      <w:r>
        <w:rPr>
          <w:lang w:val="ru-RU"/>
        </w:rPr>
        <w:br/>
        <w:t xml:space="preserve">крім випадків, зазначених у пунктах 13.4 та 13.5 цього Договору. </w:t>
      </w:r>
    </w:p>
    <w:p w:rsidR="00E55C52" w:rsidRDefault="0047603F">
      <w:pPr>
        <w:pStyle w:val="af3"/>
      </w:pPr>
      <w:r>
        <w:rPr>
          <w:lang w:val="ru-RU"/>
        </w:rPr>
        <w:t xml:space="preserve">13.4. Сторони зобов'язуються повідомляти одна одну рекомендованим листом з </w:t>
      </w:r>
      <w:r>
        <w:rPr>
          <w:lang w:val="ru-RU"/>
        </w:rPr>
        <w:br/>
        <w:t xml:space="preserve">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E55C52" w:rsidRDefault="0047603F">
      <w:pPr>
        <w:pStyle w:val="af3"/>
      </w:pPr>
      <w:r>
        <w:rPr>
          <w:lang w:val="ru-RU"/>
        </w:rPr>
        <w:t xml:space="preserve">13.5. Постачальник має статус платника податку на прибуток на загальних підставах, </w:t>
      </w:r>
      <w:r>
        <w:rPr>
          <w:lang w:val="ru-RU"/>
        </w:rPr>
        <w:br/>
        <w:t xml:space="preserve">передбачених Податковим кодексом України, а також є платником податку на додану вартість. </w:t>
      </w:r>
    </w:p>
    <w:p w:rsidR="00E55C52" w:rsidRDefault="0047603F">
      <w:pPr>
        <w:pStyle w:val="af3"/>
        <w:ind w:firstLine="567"/>
      </w:pPr>
      <w:r>
        <w:rPr>
          <w:lang w:val="ru-RU"/>
        </w:rPr>
        <w:t xml:space="preserve">Споживач не є  платником податку на додану вартість та не має  статусу </w:t>
      </w:r>
      <w:r>
        <w:rPr>
          <w:lang w:val="ru-RU"/>
        </w:rPr>
        <w:br/>
        <w:t xml:space="preserve">платника податку на прибуток на загальних умовах, передбачених Податковим кодексом  України. </w:t>
      </w:r>
    </w:p>
    <w:p w:rsidR="00E55C52" w:rsidRDefault="0047603F">
      <w:pPr>
        <w:pStyle w:val="af3"/>
        <w:ind w:firstLine="567"/>
      </w:pPr>
      <w:r>
        <w:rPr>
          <w:lang w:val="ru-RU"/>
        </w:rPr>
        <w:t xml:space="preserve">У разі будь-яких змін у статусі платника податків Сторони зобов'язані повідомити </w:t>
      </w:r>
      <w:r>
        <w:rPr>
          <w:lang w:val="ru-RU"/>
        </w:rPr>
        <w:lastRenderedPageBreak/>
        <w:t xml:space="preserve">одна  одну про такі зміни протягом трьох робочих днів з дати таких змін рекомендованим листом з повідомленням. </w:t>
      </w:r>
    </w:p>
    <w:p w:rsidR="00E55C52" w:rsidRDefault="0047603F">
      <w:pPr>
        <w:pStyle w:val="af3"/>
      </w:pPr>
      <w:r>
        <w:rPr>
          <w:lang w:val="ru-RU"/>
        </w:rPr>
        <w:t xml:space="preserve">13.6. Цей Договір разом з усіма додатками і доповненнями, складений за повного розуміння Сторонами предмета та умов Договору. </w:t>
      </w:r>
    </w:p>
    <w:p w:rsidR="00E55C52" w:rsidRDefault="0047603F">
      <w:pPr>
        <w:pStyle w:val="af3"/>
        <w:ind w:firstLine="567"/>
      </w:pPr>
      <w:r>
        <w:rPr>
          <w:lang w:val="ru-RU"/>
        </w:rPr>
        <w:t xml:space="preserve">Споживач розуміє та погоджується з тим, що отримав повну, достовірну та достатню інформацію, необхідну для підписання Договору. </w:t>
      </w:r>
    </w:p>
    <w:p w:rsidR="00E55C52" w:rsidRDefault="0047603F">
      <w:pPr>
        <w:pStyle w:val="af3"/>
      </w:pPr>
      <w:r>
        <w:rPr>
          <w:lang w:val="ru-RU"/>
        </w:rPr>
        <w:t xml:space="preserve">13.7. Підписанням цього Договору Споживач підтверджує, що йому завчасно </w:t>
      </w:r>
      <w:r>
        <w:rPr>
          <w:lang w:val="ru-RU"/>
        </w:rPr>
        <w:br/>
        <w:t xml:space="preserve">Постачальником була надана повна інформація і роз’яснення щодо умов цього Договору. </w:t>
      </w:r>
    </w:p>
    <w:p w:rsidR="00E55C52" w:rsidRDefault="0047603F">
      <w:pPr>
        <w:pStyle w:val="af3"/>
        <w:jc w:val="center"/>
      </w:pPr>
      <w:r>
        <w:rPr>
          <w:b/>
          <w:lang w:val="ru-RU"/>
        </w:rPr>
        <w:t>14. Адреси та реквізити сторін</w:t>
      </w:r>
    </w:p>
    <w:p w:rsidR="00E55C52" w:rsidRDefault="00E55C52">
      <w:pPr>
        <w:pStyle w:val="af3"/>
        <w:rPr>
          <w:b/>
          <w:lang w:val="ru-RU"/>
        </w:rPr>
      </w:pPr>
    </w:p>
    <w:tbl>
      <w:tblPr>
        <w:tblW w:w="9855" w:type="dxa"/>
        <w:tblLook w:val="00A0"/>
      </w:tblPr>
      <w:tblGrid>
        <w:gridCol w:w="4927"/>
        <w:gridCol w:w="4928"/>
      </w:tblGrid>
      <w:tr w:rsidR="00E55C52">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pStyle w:val="af3"/>
            </w:pPr>
            <w:r>
              <w:rPr>
                <w:b/>
                <w:lang w:val="ru-RU"/>
              </w:rPr>
              <w:t>ПОСТАЧАЛЬНИК</w:t>
            </w:r>
          </w:p>
          <w:p w:rsidR="00E55C52" w:rsidRDefault="00E55C52">
            <w:pPr>
              <w:pStyle w:val="af3"/>
              <w:rPr>
                <w:b/>
                <w:lang w:val="ru-RU"/>
              </w:rPr>
            </w:pPr>
          </w:p>
          <w:p w:rsidR="00E55C52" w:rsidRDefault="00E55C52">
            <w:pPr>
              <w:pStyle w:val="af3"/>
              <w:rPr>
                <w:b/>
                <w:lang w:val="ru-RU"/>
              </w:rPr>
            </w:pPr>
          </w:p>
          <w:p w:rsidR="00E55C52" w:rsidRDefault="00E55C52">
            <w:pPr>
              <w:pStyle w:val="af3"/>
              <w:rPr>
                <w:b/>
                <w:lang w:val="ru-RU"/>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E55C52" w:rsidRDefault="0047603F">
            <w:pPr>
              <w:pStyle w:val="af3"/>
            </w:pPr>
            <w:r>
              <w:rPr>
                <w:b/>
                <w:lang w:val="ru-RU"/>
              </w:rPr>
              <w:t>СПОЖИВАЧ</w:t>
            </w:r>
          </w:p>
          <w:p w:rsidR="00E55C52" w:rsidRDefault="00E55C52">
            <w:pPr>
              <w:jc w:val="center"/>
              <w:rPr>
                <w:rFonts w:ascii="sans-serif" w:hAnsi="sans-serif"/>
              </w:rPr>
            </w:pPr>
          </w:p>
        </w:tc>
      </w:tr>
    </w:tbl>
    <w:p w:rsidR="00E55C52" w:rsidRDefault="00E55C52">
      <w:pPr>
        <w:contextualSpacing/>
        <w:rPr>
          <w:rFonts w:ascii="Times New Roman" w:eastAsia="Arial" w:hAnsi="Times New Roman" w:cs="Times New Roman"/>
          <w:b/>
          <w:bCs/>
          <w:highlight w:val="white"/>
          <w:lang w:val="uk-UA" w:eastAsia="ar-SA"/>
        </w:rPr>
      </w:pPr>
    </w:p>
    <w:p w:rsidR="00E55C52" w:rsidRDefault="00E55C52">
      <w:pPr>
        <w:contextualSpacing/>
        <w:jc w:val="center"/>
        <w:rPr>
          <w:rFonts w:ascii="Times New Roman" w:eastAsia="Arial" w:hAnsi="Times New Roman"/>
          <w:b/>
          <w:bCs/>
          <w:i/>
          <w:iCs/>
          <w:highlight w:val="white"/>
          <w:lang w:val="uk-UA" w:eastAsia="ar-SA"/>
        </w:rPr>
      </w:pPr>
    </w:p>
    <w:p w:rsidR="00E55C52" w:rsidRDefault="00E55C52">
      <w:pPr>
        <w:ind w:left="-1418"/>
        <w:jc w:val="right"/>
        <w:rPr>
          <w:rFonts w:ascii="Times New Roman" w:eastAsia="Calibri" w:hAnsi="Times New Roman" w:cs="Times New Roman"/>
          <w:kern w:val="0"/>
          <w:sz w:val="20"/>
          <w:szCs w:val="20"/>
          <w:lang w:val="uk-UA" w:eastAsia="en-US" w:bidi="ar-SA"/>
        </w:rPr>
      </w:pPr>
    </w:p>
    <w:p w:rsidR="00E55C52" w:rsidRDefault="00E55C52">
      <w:pPr>
        <w:ind w:left="-1418"/>
        <w:jc w:val="right"/>
        <w:rPr>
          <w:rFonts w:ascii="Times New Roman" w:eastAsia="Calibri" w:hAnsi="Times New Roman" w:cs="Times New Roman"/>
          <w:kern w:val="0"/>
          <w:sz w:val="20"/>
          <w:szCs w:val="20"/>
          <w:lang w:val="uk-UA" w:eastAsia="en-US" w:bidi="ar-SA"/>
        </w:rPr>
      </w:pPr>
    </w:p>
    <w:p w:rsidR="00E55C52" w:rsidRDefault="00E55C52">
      <w:pPr>
        <w:ind w:left="-1418"/>
        <w:jc w:val="right"/>
        <w:rPr>
          <w:rFonts w:ascii="Times New Roman" w:eastAsia="Calibri" w:hAnsi="Times New Roman" w:cs="Times New Roman"/>
          <w:kern w:val="0"/>
          <w:sz w:val="20"/>
          <w:szCs w:val="20"/>
          <w:lang w:val="uk-UA" w:eastAsia="en-US" w:bidi="ar-SA"/>
        </w:rPr>
      </w:pPr>
    </w:p>
    <w:p w:rsidR="00E55C52" w:rsidRDefault="00E55C52">
      <w:pPr>
        <w:ind w:left="-1418"/>
        <w:jc w:val="right"/>
        <w:rPr>
          <w:rFonts w:ascii="Times New Roman" w:eastAsia="Calibri" w:hAnsi="Times New Roman" w:cs="Times New Roman"/>
          <w:kern w:val="0"/>
          <w:sz w:val="20"/>
          <w:szCs w:val="20"/>
          <w:lang w:val="uk-UA" w:eastAsia="en-US" w:bidi="ar-SA"/>
        </w:rPr>
      </w:pPr>
    </w:p>
    <w:p w:rsidR="00E55C52" w:rsidRDefault="00E55C52">
      <w:pPr>
        <w:pStyle w:val="Standard"/>
        <w:widowControl/>
        <w:jc w:val="both"/>
        <w:rPr>
          <w:rFonts w:ascii="Times New Roman" w:eastAsia="Calibri" w:hAnsi="Times New Roman" w:cs="Times New Roman"/>
          <w:kern w:val="0"/>
          <w:sz w:val="20"/>
          <w:szCs w:val="20"/>
          <w:lang w:val="uk-UA" w:eastAsia="en-US" w:bidi="ar-SA"/>
        </w:rPr>
      </w:pPr>
    </w:p>
    <w:p w:rsidR="00E55C52" w:rsidRDefault="00E55C52">
      <w:pPr>
        <w:pStyle w:val="Standard"/>
        <w:widowControl/>
        <w:jc w:val="center"/>
        <w:rPr>
          <w:rFonts w:ascii="Times New Roman" w:eastAsia="Arial" w:hAnsi="Times New Roman" w:cs="Times New Roman"/>
          <w:b/>
          <w:bCs/>
          <w:kern w:val="0"/>
          <w:sz w:val="20"/>
          <w:szCs w:val="20"/>
          <w:highlight w:val="white"/>
          <w:lang w:val="uk-UA" w:eastAsia="ar-SA" w:bidi="ar-SA"/>
        </w:rPr>
      </w:pPr>
    </w:p>
    <w:p w:rsidR="00E55C52" w:rsidRDefault="00E55C52">
      <w:pPr>
        <w:ind w:left="-1418"/>
        <w:jc w:val="right"/>
      </w:pPr>
    </w:p>
    <w:sectPr w:rsidR="00E55C52" w:rsidSect="00E55C52">
      <w:headerReference w:type="default" r:id="rId9"/>
      <w:footerReference w:type="default" r:id="rId10"/>
      <w:pgSz w:w="11906" w:h="16838"/>
      <w:pgMar w:top="567" w:right="567" w:bottom="1126" w:left="1418"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BEB" w:rsidRDefault="00DC6BEB" w:rsidP="00E55C52">
      <w:r>
        <w:separator/>
      </w:r>
    </w:p>
  </w:endnote>
  <w:endnote w:type="continuationSeparator" w:id="1">
    <w:p w:rsidR="00DC6BEB" w:rsidRDefault="00DC6BEB" w:rsidP="00E55C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00000000" w:usb1="00000000" w:usb2="00000000" w:usb3="00000000" w:csb0="00000000" w:csb1="00000000"/>
  </w:font>
  <w:font w:name="sans-serif">
    <w:altName w:val="Arial"/>
    <w:charset w:val="CC"/>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3F" w:rsidRDefault="00653E5D">
    <w:pPr>
      <w:pStyle w:val="Footer"/>
    </w:pPr>
    <w:fldSimple w:instr="PAGE">
      <w:r w:rsidR="00AB1562">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BEB" w:rsidRDefault="00DC6BEB">
      <w:r>
        <w:separator/>
      </w:r>
    </w:p>
  </w:footnote>
  <w:footnote w:type="continuationSeparator" w:id="1">
    <w:p w:rsidR="00DC6BEB" w:rsidRDefault="00DC6BEB">
      <w:r>
        <w:continuationSeparator/>
      </w:r>
    </w:p>
  </w:footnote>
  <w:footnote w:id="2">
    <w:p w:rsidR="0047603F" w:rsidRPr="0047603F" w:rsidRDefault="0047603F">
      <w:pPr>
        <w:pStyle w:val="FootnoteText"/>
        <w:jc w:val="both"/>
        <w:rPr>
          <w:lang w:val="ru-RU"/>
        </w:rPr>
      </w:pPr>
      <w:r>
        <w:rPr>
          <w:rStyle w:val="ae"/>
        </w:rPr>
        <w:footnoteRef/>
      </w:r>
      <w:r w:rsidRPr="0047603F">
        <w:rPr>
          <w:rFonts w:cs="Calibri"/>
          <w:lang w:val="ru-RU"/>
        </w:rPr>
        <w:tab/>
      </w:r>
      <w:r>
        <w:rPr>
          <w:rFonts w:ascii="Times New Roman" w:hAnsi="Times New Roman" w:cs="Times New Roman"/>
          <w:sz w:val="16"/>
          <w:szCs w:val="16"/>
          <w:lang w:val="uk-UA"/>
        </w:rPr>
        <w:t xml:space="preserve">Предметом закупівлі є товар – природний газ разом із супутніми послугами, що зумовлюють його постачання, в т.ч. </w:t>
      </w:r>
      <w:r w:rsidRPr="0047603F">
        <w:rPr>
          <w:rFonts w:ascii="Times New Roman" w:hAnsi="Times New Roman" w:cs="Times New Roman"/>
          <w:sz w:val="16"/>
          <w:szCs w:val="16"/>
          <w:lang w:val="ru-RU"/>
        </w:rPr>
        <w:t>надання послуг із замовлення (бронювання) потужності щодо кожного періоду та обсягу постачання газу за договорами постачання природного газу</w:t>
      </w:r>
      <w:r>
        <w:rPr>
          <w:rFonts w:ascii="Times New Roman" w:hAnsi="Times New Roman" w:cs="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47603F" w:rsidRPr="0047603F" w:rsidRDefault="0047603F">
      <w:pPr>
        <w:pStyle w:val="FootnoteText"/>
        <w:jc w:val="both"/>
        <w:rPr>
          <w:lang w:val="ru-RU"/>
        </w:rPr>
      </w:pPr>
      <w:r>
        <w:rPr>
          <w:rFonts w:ascii="Times New Roman" w:hAnsi="Times New Roman" w:cs="Times New Roman"/>
          <w:sz w:val="16"/>
          <w:szCs w:val="16"/>
          <w:lang w:val="uk-UA"/>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3F" w:rsidRDefault="00653E5D">
    <w:pPr>
      <w:pStyle w:val="af3"/>
      <w:spacing w:line="4" w:lineRule="auto"/>
      <w:ind w:left="0" w:firstLine="0"/>
      <w:jc w:val="left"/>
      <w:rPr>
        <w:sz w:val="20"/>
      </w:rPr>
    </w:pPr>
    <w:r>
      <w:rPr>
        <w:sz w:val="20"/>
      </w:rPr>
      <w:pict>
        <v:rect id="Надпись 7" o:spid="_x0000_s1026" style="position:absolute;margin-left:303.2pt;margin-top:36.55pt;width:17.4pt;height:13.15pt;z-index:251657216;mso-position-horizontal-relative:page;mso-position-vertical-relative:page" filled="f" stroked="f" strokecolor="#3465a4">
          <v:fill o:detectmouseclick="t"/>
          <v:stroke joinstyle="round"/>
          <w10:wrap anchorx="page" anchory="page"/>
        </v:rect>
      </w:pict>
    </w:r>
    <w:r>
      <w:rPr>
        <w:sz w:val="20"/>
      </w:rPr>
      <w:pict>
        <v:rect id="Рамка2" o:spid="_x0000_s1025" style="position:absolute;margin-left:303.2pt;margin-top:36.55pt;width:17.4pt;height:13.15pt;z-index:251658240;mso-position-horizontal-relative:page;mso-position-vertical-relative:page" filled="f" stroked="f" strokecolor="#3465a4">
          <v:fill o:detectmouseclick="t"/>
          <v:stroke joinstyle="round"/>
          <v:textbox>
            <w:txbxContent>
              <w:p w:rsidR="0047603F" w:rsidRDefault="00653E5D">
                <w:pPr>
                  <w:pStyle w:val="afe"/>
                  <w:spacing w:line="245" w:lineRule="exact"/>
                  <w:ind w:left="60" w:firstLine="662"/>
                </w:pPr>
                <w:fldSimple w:instr="PAGE">
                  <w:r w:rsidR="00AB1562">
                    <w:rPr>
                      <w:noProof/>
                    </w:rPr>
                    <w:t>36</w:t>
                  </w:r>
                </w:fldSimple>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0CB"/>
    <w:multiLevelType w:val="multilevel"/>
    <w:tmpl w:val="57E08E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357F24"/>
    <w:multiLevelType w:val="multilevel"/>
    <w:tmpl w:val="96AE09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BD59D3"/>
    <w:multiLevelType w:val="multilevel"/>
    <w:tmpl w:val="8E8C1A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6C7A88"/>
    <w:multiLevelType w:val="multilevel"/>
    <w:tmpl w:val="E702E9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AF487C"/>
    <w:multiLevelType w:val="multilevel"/>
    <w:tmpl w:val="E3EEA1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BAD6ED0"/>
    <w:multiLevelType w:val="multilevel"/>
    <w:tmpl w:val="DD3A82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686510"/>
    <w:multiLevelType w:val="multilevel"/>
    <w:tmpl w:val="C0AC0F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401D19"/>
    <w:multiLevelType w:val="multilevel"/>
    <w:tmpl w:val="157CB2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3734C79"/>
    <w:multiLevelType w:val="multilevel"/>
    <w:tmpl w:val="F1389B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F0D6D7D"/>
    <w:multiLevelType w:val="multilevel"/>
    <w:tmpl w:val="6B1A46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F955592"/>
    <w:multiLevelType w:val="multilevel"/>
    <w:tmpl w:val="12E41E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8B41F0F"/>
    <w:multiLevelType w:val="multilevel"/>
    <w:tmpl w:val="671040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DF5119A"/>
    <w:multiLevelType w:val="multilevel"/>
    <w:tmpl w:val="DCAAFE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3"/>
  </w:num>
  <w:num w:numId="4">
    <w:abstractNumId w:val="10"/>
  </w:num>
  <w:num w:numId="5">
    <w:abstractNumId w:val="6"/>
  </w:num>
  <w:num w:numId="6">
    <w:abstractNumId w:val="5"/>
  </w:num>
  <w:num w:numId="7">
    <w:abstractNumId w:val="7"/>
  </w:num>
  <w:num w:numId="8">
    <w:abstractNumId w:val="12"/>
  </w:num>
  <w:num w:numId="9">
    <w:abstractNumId w:val="2"/>
  </w:num>
  <w:num w:numId="10">
    <w:abstractNumId w:val="9"/>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55C52"/>
    <w:rsid w:val="0047603F"/>
    <w:rsid w:val="00653E5D"/>
    <w:rsid w:val="00935879"/>
    <w:rsid w:val="00AB1562"/>
    <w:rsid w:val="00DC6BEB"/>
    <w:rsid w:val="00E55C52"/>
    <w:rsid w:val="00EE34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23"/>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A14BBF"/>
    <w:pPr>
      <w:suppressAutoHyphens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customStyle="1" w:styleId="Heading2">
    <w:name w:val="Heading 2"/>
    <w:basedOn w:val="a"/>
    <w:link w:val="2"/>
    <w:uiPriority w:val="9"/>
    <w:unhideWhenUsed/>
    <w:qFormat/>
    <w:rsid w:val="00A14BBF"/>
    <w:pPr>
      <w:suppressAutoHyphens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customStyle="1" w:styleId="Heading6">
    <w:name w:val="Heading 6"/>
    <w:basedOn w:val="a"/>
    <w:next w:val="a"/>
    <w:qFormat/>
    <w:rsid w:val="00E55C52"/>
    <w:pPr>
      <w:keepNext/>
      <w:numPr>
        <w:ilvl w:val="5"/>
        <w:numId w:val="1"/>
      </w:numPr>
      <w:spacing w:before="60"/>
      <w:jc w:val="center"/>
      <w:outlineLvl w:val="5"/>
    </w:pPr>
    <w:rPr>
      <w:rFonts w:ascii="Times New Roman" w:eastAsia="Times New Roman" w:hAnsi="Times New Roman" w:cs="Times New Roman"/>
      <w:b/>
      <w:sz w:val="32"/>
      <w:szCs w:val="20"/>
      <w:lang w:val="uk-UA"/>
    </w:rPr>
  </w:style>
  <w:style w:type="character" w:customStyle="1" w:styleId="st131">
    <w:name w:val="st131"/>
    <w:uiPriority w:val="99"/>
    <w:qFormat/>
    <w:rsid w:val="00323618"/>
    <w:rPr>
      <w:i/>
      <w:color w:val="0000FF"/>
    </w:rPr>
  </w:style>
  <w:style w:type="character" w:customStyle="1" w:styleId="st46">
    <w:name w:val="st46"/>
    <w:uiPriority w:val="99"/>
    <w:qFormat/>
    <w:rsid w:val="00323618"/>
    <w:rPr>
      <w:i/>
      <w:color w:val="000000"/>
    </w:rPr>
  </w:style>
  <w:style w:type="character" w:customStyle="1" w:styleId="st42">
    <w:name w:val="st42"/>
    <w:uiPriority w:val="99"/>
    <w:qFormat/>
    <w:rsid w:val="00323618"/>
    <w:rPr>
      <w:color w:val="000000"/>
    </w:rPr>
  </w:style>
  <w:style w:type="character" w:customStyle="1" w:styleId="a3">
    <w:name w:val="Текст выноски Знак"/>
    <w:basedOn w:val="a0"/>
    <w:uiPriority w:val="99"/>
    <w:semiHidden/>
    <w:qFormat/>
    <w:rsid w:val="00323618"/>
    <w:rPr>
      <w:rFonts w:ascii="Segoe UI" w:eastAsia="Times New Roman" w:hAnsi="Segoe UI" w:cs="Segoe UI"/>
      <w:sz w:val="18"/>
      <w:szCs w:val="18"/>
      <w:lang w:val="uk-UA" w:eastAsia="uk-UA"/>
    </w:rPr>
  </w:style>
  <w:style w:type="character" w:customStyle="1" w:styleId="a4">
    <w:name w:val="Текст Знак"/>
    <w:basedOn w:val="a0"/>
    <w:uiPriority w:val="99"/>
    <w:qFormat/>
    <w:rsid w:val="00323618"/>
    <w:rPr>
      <w:rFonts w:ascii="Consolas" w:eastAsia="Calibri" w:hAnsi="Consolas" w:cs="Times New Roman"/>
      <w:sz w:val="21"/>
      <w:szCs w:val="21"/>
      <w:lang w:val="uk-UA"/>
    </w:rPr>
  </w:style>
  <w:style w:type="character" w:customStyle="1" w:styleId="a5">
    <w:name w:val="Гіперпосилання"/>
    <w:uiPriority w:val="99"/>
    <w:rsid w:val="00323618"/>
    <w:rPr>
      <w:rFonts w:cs="Times New Roman"/>
      <w:color w:val="0000FF"/>
      <w:u w:val="single"/>
    </w:rPr>
  </w:style>
  <w:style w:type="character" w:customStyle="1" w:styleId="a6">
    <w:name w:val="Без интервала Знак"/>
    <w:uiPriority w:val="1"/>
    <w:qFormat/>
    <w:locked/>
    <w:rsid w:val="00323618"/>
    <w:rPr>
      <w:rFonts w:ascii="Calibri" w:eastAsia="Calibri" w:hAnsi="Calibri" w:cs="Times New Roman"/>
      <w:lang w:val="uk-UA"/>
    </w:rPr>
  </w:style>
  <w:style w:type="character" w:styleId="a7">
    <w:name w:val="Strong"/>
    <w:uiPriority w:val="22"/>
    <w:qFormat/>
    <w:rsid w:val="00323618"/>
    <w:rPr>
      <w:b/>
      <w:bCs/>
    </w:rPr>
  </w:style>
  <w:style w:type="character" w:customStyle="1" w:styleId="a8">
    <w:name w:val="Виділення"/>
    <w:basedOn w:val="a0"/>
    <w:uiPriority w:val="20"/>
    <w:qFormat/>
    <w:rsid w:val="00924601"/>
    <w:rPr>
      <w:i/>
      <w:iCs/>
    </w:rPr>
  </w:style>
  <w:style w:type="character" w:customStyle="1" w:styleId="1">
    <w:name w:val="Заголовок 1 Знак"/>
    <w:basedOn w:val="a0"/>
    <w:link w:val="Heading1"/>
    <w:uiPriority w:val="9"/>
    <w:qFormat/>
    <w:rsid w:val="00A14BBF"/>
    <w:rPr>
      <w:rFonts w:ascii="Times New Roman" w:eastAsia="Times New Roman" w:hAnsi="Times New Roman" w:cs="Times New Roman"/>
      <w:b/>
      <w:bCs/>
      <w:sz w:val="28"/>
      <w:szCs w:val="28"/>
      <w:lang w:val="uk-UA"/>
    </w:rPr>
  </w:style>
  <w:style w:type="character" w:customStyle="1" w:styleId="2">
    <w:name w:val="Заголовок 2 Знак"/>
    <w:basedOn w:val="a0"/>
    <w:link w:val="Heading2"/>
    <w:uiPriority w:val="9"/>
    <w:qFormat/>
    <w:rsid w:val="00A14BBF"/>
    <w:rPr>
      <w:rFonts w:ascii="Times New Roman" w:eastAsia="Times New Roman" w:hAnsi="Times New Roman" w:cs="Times New Roman"/>
      <w:b/>
      <w:bCs/>
      <w:sz w:val="24"/>
      <w:szCs w:val="24"/>
      <w:lang w:val="uk-UA"/>
    </w:rPr>
  </w:style>
  <w:style w:type="character" w:customStyle="1" w:styleId="a9">
    <w:name w:val="Абзац списка Знак"/>
    <w:uiPriority w:val="34"/>
    <w:qFormat/>
    <w:locked/>
    <w:rsid w:val="00A14BBF"/>
    <w:rPr>
      <w:rFonts w:ascii="Liberation Serif" w:eastAsia="Segoe UI" w:hAnsi="Liberation Serif" w:cs="Tahoma"/>
      <w:color w:val="000000"/>
      <w:kern w:val="2"/>
      <w:sz w:val="24"/>
      <w:szCs w:val="24"/>
      <w:lang w:val="en-US" w:eastAsia="zh-CN" w:bidi="hi-IN"/>
    </w:rPr>
  </w:style>
  <w:style w:type="character" w:customStyle="1" w:styleId="aa">
    <w:name w:val="Основной текст Знак"/>
    <w:basedOn w:val="a0"/>
    <w:uiPriority w:val="1"/>
    <w:qFormat/>
    <w:rsid w:val="00A14BBF"/>
    <w:rPr>
      <w:rFonts w:ascii="Times New Roman" w:eastAsia="Times New Roman" w:hAnsi="Times New Roman" w:cs="Times New Roman"/>
      <w:sz w:val="24"/>
      <w:szCs w:val="24"/>
      <w:lang w:val="uk-UA"/>
    </w:rPr>
  </w:style>
  <w:style w:type="character" w:customStyle="1" w:styleId="10">
    <w:name w:val="Неразрешенное упоминание1"/>
    <w:uiPriority w:val="99"/>
    <w:semiHidden/>
    <w:unhideWhenUsed/>
    <w:qFormat/>
    <w:rsid w:val="00477FC1"/>
    <w:rPr>
      <w:color w:val="605E5C"/>
      <w:shd w:val="clear" w:color="auto" w:fill="E1DFDD"/>
    </w:rPr>
  </w:style>
  <w:style w:type="character" w:styleId="ab">
    <w:name w:val="annotation reference"/>
    <w:uiPriority w:val="99"/>
    <w:semiHidden/>
    <w:unhideWhenUsed/>
    <w:qFormat/>
    <w:rsid w:val="00477FC1"/>
    <w:rPr>
      <w:sz w:val="16"/>
      <w:szCs w:val="16"/>
    </w:rPr>
  </w:style>
  <w:style w:type="character" w:customStyle="1" w:styleId="ac">
    <w:name w:val="Текст примечания Знак"/>
    <w:basedOn w:val="a0"/>
    <w:uiPriority w:val="99"/>
    <w:semiHidden/>
    <w:qFormat/>
    <w:rsid w:val="00477FC1"/>
    <w:rPr>
      <w:rFonts w:ascii="Calibri" w:eastAsia="Calibri" w:hAnsi="Calibri" w:cs="Times New Roman"/>
      <w:sz w:val="20"/>
      <w:szCs w:val="20"/>
    </w:rPr>
  </w:style>
  <w:style w:type="character" w:customStyle="1" w:styleId="ad">
    <w:name w:val="Тема примечания Знак"/>
    <w:basedOn w:val="ac"/>
    <w:uiPriority w:val="99"/>
    <w:semiHidden/>
    <w:qFormat/>
    <w:rsid w:val="00477FC1"/>
    <w:rPr>
      <w:rFonts w:ascii="Calibri" w:eastAsia="Calibri" w:hAnsi="Calibri" w:cs="Times New Roman"/>
      <w:b/>
      <w:bCs/>
      <w:sz w:val="20"/>
      <w:szCs w:val="20"/>
    </w:rPr>
  </w:style>
  <w:style w:type="character" w:customStyle="1" w:styleId="ae">
    <w:name w:val="Символи виноски"/>
    <w:qFormat/>
    <w:rsid w:val="00E55C52"/>
    <w:rPr>
      <w:vertAlign w:val="superscript"/>
    </w:rPr>
  </w:style>
  <w:style w:type="character" w:customStyle="1" w:styleId="af">
    <w:name w:val="Прив'язка виноски"/>
    <w:rsid w:val="00E55C52"/>
    <w:rPr>
      <w:vertAlign w:val="superscript"/>
    </w:rPr>
  </w:style>
  <w:style w:type="character" w:customStyle="1" w:styleId="af0">
    <w:name w:val="Прив'язка кінцевої виноски"/>
    <w:rsid w:val="00E55C52"/>
    <w:rPr>
      <w:vertAlign w:val="superscript"/>
    </w:rPr>
  </w:style>
  <w:style w:type="character" w:customStyle="1" w:styleId="af1">
    <w:name w:val="Символи кінцевої виноски"/>
    <w:qFormat/>
    <w:rsid w:val="00E55C52"/>
  </w:style>
  <w:style w:type="paragraph" w:customStyle="1" w:styleId="af2">
    <w:name w:val="Заголовок"/>
    <w:basedOn w:val="a"/>
    <w:next w:val="af3"/>
    <w:qFormat/>
    <w:rsid w:val="00E55C52"/>
    <w:pPr>
      <w:keepNext/>
      <w:spacing w:before="240" w:after="120"/>
    </w:pPr>
    <w:rPr>
      <w:rFonts w:ascii="Liberation Sans" w:eastAsia="Microsoft YaHei" w:hAnsi="Liberation Sans" w:cs="Arial"/>
      <w:sz w:val="28"/>
      <w:szCs w:val="28"/>
    </w:rPr>
  </w:style>
  <w:style w:type="paragraph" w:styleId="af3">
    <w:name w:val="Body Text"/>
    <w:basedOn w:val="a"/>
    <w:uiPriority w:val="1"/>
    <w:qFormat/>
    <w:rsid w:val="00A14BBF"/>
    <w:pPr>
      <w:suppressAutoHyphens w:val="0"/>
      <w:ind w:left="348" w:firstLine="662"/>
      <w:jc w:val="both"/>
      <w:textAlignment w:val="auto"/>
    </w:pPr>
    <w:rPr>
      <w:rFonts w:ascii="Times New Roman" w:eastAsia="Times New Roman" w:hAnsi="Times New Roman" w:cs="Times New Roman"/>
      <w:color w:val="auto"/>
      <w:kern w:val="0"/>
      <w:lang w:val="uk-UA" w:eastAsia="en-US" w:bidi="ar-SA"/>
    </w:rPr>
  </w:style>
  <w:style w:type="paragraph" w:styleId="af4">
    <w:name w:val="List"/>
    <w:basedOn w:val="af3"/>
    <w:rsid w:val="00E55C52"/>
    <w:rPr>
      <w:rFonts w:cs="Arial"/>
    </w:rPr>
  </w:style>
  <w:style w:type="paragraph" w:customStyle="1" w:styleId="Caption">
    <w:name w:val="Caption"/>
    <w:basedOn w:val="a"/>
    <w:qFormat/>
    <w:rsid w:val="00E55C52"/>
    <w:pPr>
      <w:suppressLineNumbers/>
      <w:spacing w:before="120" w:after="120"/>
    </w:pPr>
    <w:rPr>
      <w:rFonts w:cs="Arial"/>
      <w:i/>
      <w:iCs/>
    </w:rPr>
  </w:style>
  <w:style w:type="paragraph" w:customStyle="1" w:styleId="af5">
    <w:name w:val="Покажчик"/>
    <w:basedOn w:val="a"/>
    <w:qFormat/>
    <w:rsid w:val="00E55C52"/>
    <w:pPr>
      <w:suppressLineNumbers/>
    </w:pPr>
    <w:rPr>
      <w:rFonts w:cs="Arial"/>
    </w:rPr>
  </w:style>
  <w:style w:type="paragraph" w:customStyle="1" w:styleId="Standard">
    <w:name w:val="Standard"/>
    <w:qFormat/>
    <w:rsid w:val="00E61A23"/>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6">
    <w:name w:val="List Paragraph"/>
    <w:basedOn w:val="Standard"/>
    <w:uiPriority w:val="1"/>
    <w:qFormat/>
    <w:rsid w:val="00E61A23"/>
    <w:pPr>
      <w:spacing w:after="200"/>
      <w:ind w:left="720"/>
    </w:pPr>
  </w:style>
  <w:style w:type="paragraph" w:styleId="af7">
    <w:name w:val="Normal (Web)"/>
    <w:basedOn w:val="a"/>
    <w:uiPriority w:val="99"/>
    <w:semiHidden/>
    <w:unhideWhenUsed/>
    <w:qFormat/>
    <w:rsid w:val="00A76A67"/>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tj">
    <w:name w:val="tj"/>
    <w:basedOn w:val="a"/>
    <w:qFormat/>
    <w:rsid w:val="00A70BC8"/>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styleId="af8">
    <w:name w:val="No Spacing"/>
    <w:qFormat/>
    <w:rsid w:val="00E55C52"/>
    <w:pPr>
      <w:suppressAutoHyphens/>
    </w:pPr>
    <w:rPr>
      <w:rFonts w:cs="Times New Roman"/>
      <w:sz w:val="22"/>
      <w:lang w:val="uk-UA" w:eastAsia="zh-CN"/>
    </w:rPr>
  </w:style>
  <w:style w:type="paragraph" w:customStyle="1" w:styleId="xfmc1">
    <w:name w:val="xfmc1"/>
    <w:basedOn w:val="a"/>
    <w:uiPriority w:val="99"/>
    <w:qFormat/>
    <w:rsid w:val="00A70BC8"/>
    <w:pPr>
      <w:widowControl/>
      <w:suppressAutoHyphens w:val="0"/>
      <w:spacing w:beforeAutospacing="1"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qFormat/>
    <w:rsid w:val="00A70BC8"/>
    <w:pPr>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qFormat/>
    <w:rsid w:val="00323618"/>
    <w:pPr>
      <w:spacing w:after="150"/>
      <w:ind w:firstLine="450"/>
      <w:jc w:val="both"/>
    </w:pPr>
    <w:rPr>
      <w:rFonts w:ascii="Times New Roman" w:eastAsia="Times New Roman" w:hAnsi="Times New Roman" w:cs="Times New Roman"/>
      <w:sz w:val="24"/>
      <w:szCs w:val="24"/>
      <w:lang w:val="uk-UA" w:eastAsia="uk-UA"/>
    </w:rPr>
  </w:style>
  <w:style w:type="paragraph" w:styleId="af9">
    <w:name w:val="Balloon Text"/>
    <w:basedOn w:val="a"/>
    <w:uiPriority w:val="99"/>
    <w:semiHidden/>
    <w:unhideWhenUsed/>
    <w:qFormat/>
    <w:rsid w:val="00323618"/>
    <w:pPr>
      <w:widowControl/>
      <w:suppressAutoHyphens w:val="0"/>
      <w:textAlignment w:val="auto"/>
    </w:pPr>
    <w:rPr>
      <w:rFonts w:ascii="Segoe UI" w:eastAsia="Times New Roman" w:hAnsi="Segoe UI" w:cs="Segoe UI"/>
      <w:color w:val="auto"/>
      <w:kern w:val="0"/>
      <w:sz w:val="18"/>
      <w:szCs w:val="18"/>
      <w:lang w:val="uk-UA" w:eastAsia="uk-UA" w:bidi="ar-SA"/>
    </w:rPr>
  </w:style>
  <w:style w:type="paragraph" w:styleId="afa">
    <w:name w:val="Plain Text"/>
    <w:basedOn w:val="a"/>
    <w:uiPriority w:val="99"/>
    <w:unhideWhenUsed/>
    <w:qFormat/>
    <w:rsid w:val="00323618"/>
    <w:pPr>
      <w:widowControl/>
      <w:suppressAutoHyphens w:val="0"/>
      <w:textAlignment w:val="auto"/>
    </w:pPr>
    <w:rPr>
      <w:rFonts w:ascii="Consolas" w:eastAsia="Calibri" w:hAnsi="Consolas" w:cs="Times New Roman"/>
      <w:color w:val="auto"/>
      <w:kern w:val="0"/>
      <w:sz w:val="21"/>
      <w:szCs w:val="21"/>
      <w:lang w:val="uk-UA" w:eastAsia="en-US" w:bidi="ar-SA"/>
    </w:rPr>
  </w:style>
  <w:style w:type="paragraph" w:customStyle="1" w:styleId="rvps12">
    <w:name w:val="rvps12"/>
    <w:basedOn w:val="a"/>
    <w:qFormat/>
    <w:rsid w:val="00924601"/>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qFormat/>
    <w:rsid w:val="00924601"/>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TableParagraph">
    <w:name w:val="Table Paragraph"/>
    <w:basedOn w:val="a"/>
    <w:uiPriority w:val="1"/>
    <w:qFormat/>
    <w:rsid w:val="00A14BBF"/>
    <w:pPr>
      <w:suppressAutoHyphens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20">
    <w:name w:val="Обычный (веб)2"/>
    <w:basedOn w:val="a"/>
    <w:uiPriority w:val="99"/>
    <w:unhideWhenUsed/>
    <w:qFormat/>
    <w:rsid w:val="00477FC1"/>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styleId="afb">
    <w:name w:val="annotation text"/>
    <w:basedOn w:val="a"/>
    <w:uiPriority w:val="99"/>
    <w:semiHidden/>
    <w:unhideWhenUsed/>
    <w:qFormat/>
    <w:rsid w:val="00477FC1"/>
    <w:pPr>
      <w:widowControl/>
      <w:suppressAutoHyphens w:val="0"/>
      <w:spacing w:after="160"/>
      <w:textAlignment w:val="auto"/>
    </w:pPr>
    <w:rPr>
      <w:rFonts w:ascii="Calibri" w:eastAsia="Calibri" w:hAnsi="Calibri" w:cs="Times New Roman"/>
      <w:color w:val="auto"/>
      <w:kern w:val="0"/>
      <w:sz w:val="20"/>
      <w:szCs w:val="20"/>
      <w:lang w:val="ru-RU" w:eastAsia="en-US" w:bidi="ar-SA"/>
    </w:rPr>
  </w:style>
  <w:style w:type="paragraph" w:styleId="afc">
    <w:name w:val="annotation subject"/>
    <w:basedOn w:val="afb"/>
    <w:next w:val="afb"/>
    <w:uiPriority w:val="99"/>
    <w:semiHidden/>
    <w:unhideWhenUsed/>
    <w:qFormat/>
    <w:rsid w:val="00477FC1"/>
    <w:rPr>
      <w:b/>
      <w:bCs/>
    </w:rPr>
  </w:style>
  <w:style w:type="paragraph" w:customStyle="1" w:styleId="afd">
    <w:name w:val="Верхній і нижній колонтитули"/>
    <w:basedOn w:val="a"/>
    <w:qFormat/>
    <w:rsid w:val="00E55C52"/>
  </w:style>
  <w:style w:type="paragraph" w:customStyle="1" w:styleId="Header">
    <w:name w:val="Header"/>
    <w:basedOn w:val="afd"/>
    <w:rsid w:val="00E55C52"/>
  </w:style>
  <w:style w:type="paragraph" w:customStyle="1" w:styleId="afe">
    <w:name w:val="Вміст рамки"/>
    <w:basedOn w:val="a"/>
    <w:qFormat/>
    <w:rsid w:val="00E55C52"/>
  </w:style>
  <w:style w:type="paragraph" w:styleId="aff">
    <w:name w:val="Subtitle"/>
    <w:basedOn w:val="a"/>
    <w:next w:val="af3"/>
    <w:qFormat/>
    <w:rsid w:val="00E55C52"/>
    <w:pPr>
      <w:spacing w:line="360" w:lineRule="auto"/>
      <w:jc w:val="center"/>
    </w:pPr>
    <w:rPr>
      <w:rFonts w:ascii="Times New Roman" w:eastAsia="Times New Roman" w:hAnsi="Times New Roman" w:cs="Times New Roman"/>
      <w:b/>
      <w:lang w:val="en-GB" w:eastAsia="uk-UA"/>
    </w:rPr>
  </w:style>
  <w:style w:type="paragraph" w:styleId="21">
    <w:name w:val="Body Text 2"/>
    <w:basedOn w:val="a"/>
    <w:qFormat/>
    <w:rsid w:val="00E55C52"/>
    <w:pPr>
      <w:spacing w:after="120" w:line="480" w:lineRule="auto"/>
    </w:pPr>
    <w:rPr>
      <w:lang w:val="uk-UA"/>
    </w:rPr>
  </w:style>
  <w:style w:type="paragraph" w:customStyle="1" w:styleId="FootnoteText">
    <w:name w:val="Footnote Text"/>
    <w:basedOn w:val="a"/>
    <w:rsid w:val="00E55C52"/>
    <w:pPr>
      <w:suppressLineNumbers/>
      <w:ind w:left="339" w:hanging="339"/>
    </w:pPr>
    <w:rPr>
      <w:sz w:val="20"/>
      <w:szCs w:val="20"/>
    </w:rPr>
  </w:style>
  <w:style w:type="paragraph" w:customStyle="1" w:styleId="Footer">
    <w:name w:val="Footer"/>
    <w:basedOn w:val="afd"/>
    <w:rsid w:val="00E55C52"/>
    <w:pPr>
      <w:suppressLineNumbers/>
      <w:tabs>
        <w:tab w:val="center" w:pos="4960"/>
        <w:tab w:val="right" w:pos="9921"/>
      </w:tabs>
    </w:pPr>
  </w:style>
  <w:style w:type="table" w:styleId="aff0">
    <w:name w:val="Table Grid"/>
    <w:basedOn w:val="a1"/>
    <w:uiPriority w:val="39"/>
    <w:rsid w:val="00924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14BBF"/>
    <w:rPr>
      <w:lang w:val="en-US"/>
    </w:rPr>
    <w:tblPr>
      <w:tblInd w:w="0" w:type="dxa"/>
      <w:tblCellMar>
        <w:top w:w="0" w:type="dxa"/>
        <w:left w:w="0" w:type="dxa"/>
        <w:bottom w:w="0" w:type="dxa"/>
        <w:right w:w="0" w:type="dxa"/>
      </w:tblCellMar>
    </w:tblPr>
  </w:style>
  <w:style w:type="character" w:styleId="aff1">
    <w:name w:val="Hyperlink"/>
    <w:basedOn w:val="a0"/>
    <w:uiPriority w:val="99"/>
    <w:unhideWhenUsed/>
    <w:rsid w:val="0047603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mailto:oksanohkasudak@u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36</Pages>
  <Words>56298</Words>
  <Characters>32091</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dc:description/>
  <cp:lastModifiedBy>ASUS</cp:lastModifiedBy>
  <cp:revision>17</cp:revision>
  <cp:lastPrinted>2023-11-23T13:16:00Z</cp:lastPrinted>
  <dcterms:created xsi:type="dcterms:W3CDTF">2022-10-21T16:06:00Z</dcterms:created>
  <dcterms:modified xsi:type="dcterms:W3CDTF">2023-11-23T13:19:00Z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