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920"/>
        <w:contextualSpacing/>
        <w:jc w:val="right"/>
        <w:rPr>
          <w:rFonts w:ascii="Times New Roman" w:hAnsi="Times New Roman" w:cs="Times New Roman"/>
          <w:sz w:val="24"/>
          <w:szCs w:val="24"/>
        </w:rPr>
      </w:pPr>
      <w:r>
        <w:rPr>
          <w:rFonts w:ascii="Times New Roman" w:hAnsi="Times New Roman" w:cs="Times New Roman"/>
          <w:b/>
          <w:bCs/>
          <w:color w:val="000000"/>
          <w:sz w:val="24"/>
          <w:szCs w:val="24"/>
        </w:rPr>
        <w:t>Додаток 2</w:t>
      </w:r>
    </w:p>
    <w:p>
      <w:pPr>
        <w:spacing w:after="0" w:line="240" w:lineRule="auto"/>
        <w:jc w:val="right"/>
        <w:rPr>
          <w:rFonts w:ascii="Times New Roman" w:hAnsi="Times New Roman" w:eastAsia="Times New Roman" w:cs="Times New Roman"/>
          <w:bCs/>
          <w:i/>
          <w:sz w:val="20"/>
          <w:szCs w:val="20"/>
        </w:rPr>
      </w:pPr>
      <w:r>
        <w:rPr>
          <w:rFonts w:ascii="Times New Roman" w:hAnsi="Times New Roman" w:eastAsia="Times New Roman" w:cs="Times New Roman"/>
          <w:b/>
          <w:bCs/>
          <w:i/>
          <w:sz w:val="20"/>
          <w:szCs w:val="20"/>
        </w:rPr>
        <w:t>до</w:t>
      </w:r>
      <w:r>
        <w:rPr>
          <w:rFonts w:ascii="Times New Roman" w:hAnsi="Times New Roman" w:eastAsia="Times New Roman" w:cs="Times New Roman"/>
          <w:bCs/>
          <w:i/>
          <w:sz w:val="20"/>
          <w:szCs w:val="20"/>
        </w:rPr>
        <w:t xml:space="preserve"> тендерної документації</w:t>
      </w:r>
    </w:p>
    <w:p>
      <w:pPr>
        <w:spacing w:after="0" w:line="240" w:lineRule="auto"/>
        <w:jc w:val="right"/>
        <w:rPr>
          <w:rFonts w:ascii="Times New Roman" w:hAnsi="Times New Roman" w:eastAsia="Times New Roman" w:cs="Times New Roman"/>
          <w:bCs/>
          <w:i/>
          <w:sz w:val="20"/>
          <w:szCs w:val="20"/>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ТЕХНІЧНА СПЕЦИФІКАЦІЯ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Товар має постачатися за заявками та на адресу: м. Ніжин, вул. Березанська 44 А, згідно заявок (орієнтовно раз на тиждень</w:t>
      </w:r>
      <w:bookmarkStart w:id="0" w:name="_GoBack"/>
      <w:bookmarkEnd w:id="0"/>
      <w:r>
        <w:rPr>
          <w:rFonts w:ascii="Times New Roman" w:hAnsi="Times New Roman" w:eastAsia="Times New Roman" w:cs="Times New Roman"/>
          <w:sz w:val="24"/>
          <w:szCs w:val="24"/>
        </w:rPr>
        <w:t>) і підтверджуватися документами, що засвідчують якість та безпечність продукту.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Товар повинен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(видатковими накладними, посвідчення про якість або сертифікат відповідності, або декларація виробника).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Поставка товару має здійснюватися на автотранспорті Учасника, що призначений та обладнаний для перевезення продуктів харчування, що є предметом закупівлі. Учасник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Товар, що є предметом даної закупівлі,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Відповідно до Закону України «Про захист прав споживачів» продавець (виробник, виконавець) зобов'язаний передати споживачеві продукцію належної якості, а також надати інформацію про цю продукцію. Продавець (виробник, виконавець) на вимогу споживача зобов'язаний надати йому документи, які підтверджують належну якість продукції. Забороняється введення в обіг фальсифікованої продукції.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Постачальник самостійно проводить розвантажувальні роботи (спеціальні приміщення).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Учасник у складі пропозиції надає наступні документи, що засвідчують якість та безпеку запропонованої продукції, наявність яких передбачена чинним законодавством:</w:t>
      </w:r>
    </w:p>
    <w:p>
      <w:pPr>
        <w:spacing w:after="0" w:line="240" w:lineRule="auto"/>
        <w:jc w:val="both"/>
        <w:rPr>
          <w:rFonts w:hint="default" w:ascii="Times New Roman" w:hAnsi="Times New Roman" w:cs="Times New Roman"/>
          <w:b/>
          <w:sz w:val="24"/>
          <w:szCs w:val="24"/>
          <w:lang w:val="uk-UA" w:eastAsia="en-US"/>
        </w:rPr>
      </w:pP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 гарантійний лист, складений у довільній формі щодо забезпечення якості товару та своєчасної його поставки до закладу Замовника</w:t>
      </w:r>
      <w:r>
        <w:rPr>
          <w:rFonts w:hint="default" w:ascii="Times New Roman" w:hAnsi="Times New Roman" w:cs="Times New Roman"/>
          <w:b/>
          <w:sz w:val="24"/>
          <w:szCs w:val="24"/>
          <w:lang w:val="uk-UA" w:eastAsia="en-US"/>
        </w:rPr>
        <w:t>.</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pPr>
        <w:spacing w:after="0" w:line="240" w:lineRule="auto"/>
        <w:jc w:val="both"/>
        <w:rPr>
          <w:rFonts w:hint="default" w:ascii="Times New Roman" w:hAnsi="Times New Roman" w:eastAsia="Times New Roman" w:cs="Times New Roman"/>
          <w:sz w:val="24"/>
          <w:szCs w:val="24"/>
          <w:lang w:val="uk-UA" w:eastAsia="en-US"/>
        </w:rPr>
      </w:pPr>
    </w:p>
    <w:p>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Інформація про технічні, якісні та інші характеристики предмета закупівлі</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hint="default" w:ascii="Times New Roman" w:hAnsi="Times New Roman" w:cs="Times New Roman"/>
          <w:b/>
          <w:sz w:val="24"/>
          <w:szCs w:val="24"/>
          <w:lang w:val="uk-UA" w:eastAsia="en-US"/>
        </w:rPr>
      </w:pPr>
      <w:r>
        <w:rPr>
          <w:rFonts w:ascii="Times New Roman" w:hAnsi="Times New Roman" w:eastAsia="Times New Roman" w:cs="Times New Roman"/>
          <w:b/>
          <w:sz w:val="24"/>
          <w:szCs w:val="24"/>
          <w:lang w:val="uk-UA"/>
        </w:rPr>
        <w:t>Солені</w:t>
      </w:r>
      <w:r>
        <w:rPr>
          <w:rFonts w:hint="default" w:ascii="Times New Roman" w:hAnsi="Times New Roman" w:eastAsia="Times New Roman" w:cs="Times New Roman"/>
          <w:b/>
          <w:sz w:val="24"/>
          <w:szCs w:val="24"/>
          <w:lang w:val="uk-UA"/>
        </w:rPr>
        <w:t xml:space="preserve"> овочі </w:t>
      </w:r>
      <w:r>
        <w:rPr>
          <w:rFonts w:hint="default" w:ascii="Times New Roman" w:hAnsi="Times New Roman" w:cs="Times New Roman"/>
          <w:b/>
          <w:sz w:val="24"/>
          <w:szCs w:val="24"/>
          <w:lang w:val="uk-UA" w:eastAsia="en-US"/>
        </w:rPr>
        <w:t>(</w:t>
      </w:r>
      <w:r>
        <w:rPr>
          <w:rFonts w:hint="default" w:ascii="Times New Roman" w:hAnsi="Times New Roman"/>
          <w:b/>
          <w:sz w:val="24"/>
          <w:szCs w:val="24"/>
          <w:lang w:val="uk-UA" w:eastAsia="en-US"/>
        </w:rPr>
        <w:t>код ДК 021:2015 - 15330000-0 Оброблені фрукти та овочі</w:t>
      </w:r>
      <w:r>
        <w:rPr>
          <w:rFonts w:hint="default" w:ascii="Times New Roman" w:hAnsi="Times New Roman" w:cs="Times New Roman"/>
          <w:b/>
          <w:sz w:val="24"/>
          <w:szCs w:val="24"/>
          <w:lang w:val="uk-UA" w:eastAsia="en-US"/>
        </w:rPr>
        <w:t>)</w:t>
      </w:r>
    </w:p>
    <w:p>
      <w:pPr>
        <w:spacing w:after="0" w:line="240" w:lineRule="auto"/>
        <w:jc w:val="center"/>
        <w:rPr>
          <w:rFonts w:hint="default" w:ascii="Times New Roman" w:hAnsi="Times New Roman" w:cs="Times New Roman"/>
          <w:b/>
          <w:sz w:val="24"/>
          <w:szCs w:val="24"/>
          <w:lang w:val="uk-UA" w:eastAsia="en-US"/>
        </w:rPr>
      </w:pPr>
    </w:p>
    <w:tbl>
      <w:tblPr>
        <w:tblStyle w:val="3"/>
        <w:tblW w:w="918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410"/>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240" w:type="dxa"/>
            <w:vMerge w:val="restart"/>
            <w:vAlign w:val="center"/>
          </w:tcPr>
          <w:p>
            <w:pPr>
              <w:widowControl/>
              <w:suppressAutoHyphens w:val="0"/>
              <w:autoSpaceDE/>
              <w:spacing w:after="0" w:line="240" w:lineRule="auto"/>
              <w:jc w:val="both"/>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eastAsia="ru-RU"/>
              </w:rPr>
              <w:t>Огірки</w:t>
            </w:r>
            <w:r>
              <w:rPr>
                <w:rFonts w:hint="default" w:ascii="Times New Roman" w:hAnsi="Times New Roman" w:cs="Times New Roman"/>
                <w:b/>
                <w:sz w:val="24"/>
                <w:szCs w:val="24"/>
                <w:lang w:val="uk-UA" w:eastAsia="ru-RU"/>
              </w:rPr>
              <w:t xml:space="preserve"> </w:t>
            </w:r>
            <w:r>
              <w:rPr>
                <w:rFonts w:ascii="Times New Roman" w:hAnsi="Times New Roman" w:eastAsia="Calibri" w:cs="Times New Roman"/>
                <w:b/>
                <w:sz w:val="24"/>
                <w:szCs w:val="24"/>
                <w:lang w:val="uk-UA" w:eastAsia="ru-RU"/>
              </w:rPr>
              <w:t>солені</w:t>
            </w:r>
          </w:p>
          <w:p>
            <w:pPr>
              <w:widowControl/>
              <w:suppressAutoHyphens w:val="0"/>
              <w:autoSpaceDE/>
              <w:spacing w:after="0" w:line="240" w:lineRule="auto"/>
              <w:jc w:val="center"/>
              <w:rPr>
                <w:rFonts w:ascii="Times New Roman" w:hAnsi="Times New Roman" w:eastAsia="Calibri" w:cs="Times New Roman"/>
                <w:b/>
                <w:sz w:val="24"/>
                <w:szCs w:val="24"/>
                <w:lang w:val="uk-UA" w:eastAsia="ru-RU"/>
              </w:rPr>
            </w:pPr>
            <w:r>
              <w:rPr>
                <w:rFonts w:hint="default" w:ascii="Times New Roman" w:hAnsi="Times New Roman" w:cs="Times New Roman"/>
                <w:b/>
                <w:sz w:val="24"/>
                <w:szCs w:val="24"/>
                <w:lang w:val="uk-UA" w:eastAsia="ru-RU"/>
              </w:rPr>
              <w:t>6</w:t>
            </w:r>
            <w:r>
              <w:rPr>
                <w:rFonts w:ascii="Times New Roman" w:hAnsi="Times New Roman" w:eastAsia="Calibri" w:cs="Times New Roman"/>
                <w:b/>
                <w:sz w:val="24"/>
                <w:szCs w:val="24"/>
                <w:lang w:val="uk-UA" w:eastAsia="ru-RU"/>
              </w:rPr>
              <w:t>00 кг.</w:t>
            </w:r>
          </w:p>
          <w:p>
            <w:pPr>
              <w:widowControl/>
              <w:suppressAutoHyphens w:val="0"/>
              <w:autoSpaceDE/>
              <w:spacing w:after="0" w:line="240" w:lineRule="auto"/>
              <w:jc w:val="center"/>
              <w:rPr>
                <w:rFonts w:hint="default" w:ascii="Times New Roman" w:hAnsi="Times New Roman" w:eastAsia="Calibri" w:cs="Times New Roman"/>
                <w:b/>
                <w:sz w:val="24"/>
                <w:szCs w:val="24"/>
                <w:lang w:val="uk-UA" w:eastAsia="ru-RU"/>
              </w:rPr>
            </w:pPr>
            <w:r>
              <w:rPr>
                <w:rFonts w:ascii="Times New Roman" w:hAnsi="Times New Roman" w:cs="Times New Roman"/>
                <w:b/>
                <w:sz w:val="24"/>
                <w:szCs w:val="24"/>
                <w:lang w:val="uk-UA" w:eastAsia="ru-RU"/>
              </w:rPr>
              <w:t>Без</w:t>
            </w:r>
            <w:r>
              <w:rPr>
                <w:rFonts w:hint="default" w:ascii="Times New Roman" w:hAnsi="Times New Roman" w:cs="Times New Roman"/>
                <w:b/>
                <w:sz w:val="24"/>
                <w:szCs w:val="24"/>
                <w:lang w:val="uk-UA" w:eastAsia="ru-RU"/>
              </w:rPr>
              <w:t xml:space="preserve"> ГМО</w:t>
            </w:r>
          </w:p>
          <w:p>
            <w:pPr>
              <w:widowControl/>
              <w:suppressAutoHyphens w:val="0"/>
              <w:autoSpaceDE/>
              <w:spacing w:after="0" w:line="240" w:lineRule="auto"/>
              <w:rPr>
                <w:rFonts w:ascii="Times New Roman" w:hAnsi="Times New Roman" w:eastAsia="Calibri" w:cs="Calibri"/>
                <w:b/>
                <w:sz w:val="24"/>
                <w:szCs w:val="24"/>
                <w:lang w:val="uk-UA" w:eastAsia="ru-RU"/>
              </w:rPr>
            </w:pPr>
          </w:p>
        </w:tc>
        <w:tc>
          <w:tcPr>
            <w:tcW w:w="2410" w:type="dxa"/>
            <w:vAlign w:val="center"/>
          </w:tcPr>
          <w:p>
            <w:pPr>
              <w:widowControl/>
              <w:suppressAutoHyphens w:val="0"/>
              <w:autoSpaceDE/>
              <w:spacing w:after="0" w:line="240" w:lineRule="auto"/>
              <w:rPr>
                <w:rFonts w:ascii="Times New Roman" w:hAnsi="Times New Roman" w:eastAsia="Calibri" w:cs="Calibri"/>
                <w:b/>
                <w:color w:val="000000"/>
                <w:sz w:val="24"/>
                <w:szCs w:val="24"/>
                <w:lang w:val="uk-UA" w:eastAsia="ru-RU"/>
              </w:rPr>
            </w:pPr>
            <w:r>
              <w:rPr>
                <w:rFonts w:ascii="Times New Roman" w:hAnsi="Times New Roman" w:eastAsia="Calibri" w:cs="Calibri"/>
                <w:b/>
                <w:color w:val="000000"/>
                <w:sz w:val="24"/>
                <w:szCs w:val="24"/>
                <w:lang w:val="uk-UA" w:eastAsia="ru-RU"/>
              </w:rPr>
              <w:t>1. Технічні вимоги</w:t>
            </w:r>
          </w:p>
        </w:tc>
        <w:tc>
          <w:tcPr>
            <w:tcW w:w="4536" w:type="dxa"/>
          </w:tcPr>
          <w:p>
            <w:pPr>
              <w:widowControl/>
              <w:suppressAutoHyphens w:val="0"/>
              <w:autoSpaceDE/>
              <w:autoSpaceDN w:val="0"/>
              <w:spacing w:after="0" w:line="240" w:lineRule="auto"/>
              <w:jc w:val="both"/>
              <w:rPr>
                <w:rFonts w:ascii="Times New Roman" w:hAnsi="Times New Roman" w:eastAsia="Calibri" w:cs="Times New Roman"/>
                <w:bCs/>
                <w:color w:val="000000"/>
                <w:sz w:val="24"/>
                <w:szCs w:val="24"/>
                <w:lang w:val="uk-UA" w:eastAsia="en-US"/>
              </w:rPr>
            </w:pPr>
            <w:r>
              <w:rPr>
                <w:rFonts w:ascii="Times New Roman" w:hAnsi="Times New Roman" w:eastAsia="Calibri" w:cs="Times New Roman"/>
                <w:bCs/>
                <w:color w:val="000000"/>
                <w:sz w:val="24"/>
                <w:szCs w:val="24"/>
                <w:lang w:val="uk-UA" w:eastAsia="en-US"/>
              </w:rPr>
              <w:t xml:space="preserve">Огірки солені з врожаю 2023 року, вирощені в природних умовах, без перевищеного вмісту хімічних речовин. </w:t>
            </w:r>
          </w:p>
          <w:p>
            <w:pPr>
              <w:widowControl/>
              <w:suppressAutoHyphens w:val="0"/>
              <w:autoSpaceDE/>
              <w:autoSpaceDN w:val="0"/>
              <w:spacing w:after="0" w:line="240" w:lineRule="auto"/>
              <w:jc w:val="both"/>
              <w:rPr>
                <w:rFonts w:ascii="Times New Roman" w:hAnsi="Times New Roman" w:eastAsia="Calibri" w:cs="Times New Roman"/>
                <w:bCs/>
                <w:color w:val="000000"/>
                <w:sz w:val="24"/>
                <w:szCs w:val="24"/>
                <w:lang w:val="uk-UA" w:eastAsia="en-US"/>
              </w:rPr>
            </w:pPr>
            <w:r>
              <w:rPr>
                <w:rFonts w:ascii="Times New Roman" w:hAnsi="Times New Roman" w:eastAsia="Calibri" w:cs="Times New Roman"/>
                <w:bCs/>
                <w:color w:val="000000"/>
                <w:sz w:val="24"/>
                <w:szCs w:val="24"/>
                <w:lang w:val="uk-UA" w:eastAsia="en-US"/>
              </w:rPr>
              <w:t>Товар повинен відповідати вимогам ДСТУ, або ТУ іншим нормативним документам щодо показників якості та безпеки харчових продуктів, упаковки, маркування, транспортування, зберігання.</w:t>
            </w:r>
          </w:p>
          <w:p>
            <w:pPr>
              <w:widowControl/>
              <w:suppressAutoHyphens w:val="0"/>
              <w:autoSpaceDE/>
              <w:autoSpaceDN w:val="0"/>
              <w:spacing w:after="0" w:line="240" w:lineRule="auto"/>
              <w:jc w:val="both"/>
              <w:rPr>
                <w:rFonts w:ascii="Times New Roman" w:hAnsi="Times New Roman" w:eastAsia="Calibri" w:cs="Times New Roman"/>
                <w:bCs/>
                <w:color w:val="000000"/>
                <w:sz w:val="24"/>
                <w:szCs w:val="24"/>
                <w:lang w:val="uk-UA" w:eastAsia="en-US"/>
              </w:rPr>
            </w:pPr>
            <w:r>
              <w:rPr>
                <w:rFonts w:ascii="Times New Roman" w:hAnsi="Times New Roman" w:eastAsia="Calibri" w:cs="Times New Roman"/>
                <w:bCs/>
                <w:color w:val="000000"/>
                <w:sz w:val="24"/>
                <w:szCs w:val="24"/>
                <w:lang w:val="uk-UA" w:eastAsia="en-US"/>
              </w:rPr>
              <w:t>Кожна партія товару поставляється  з документами, що підтверджують їх якість та безпеку.</w:t>
            </w:r>
          </w:p>
          <w:p>
            <w:pPr>
              <w:widowControl/>
              <w:suppressAutoHyphens w:val="0"/>
              <w:autoSpaceDE/>
              <w:autoSpaceDN w:val="0"/>
              <w:spacing w:after="0" w:line="240" w:lineRule="auto"/>
              <w:jc w:val="both"/>
              <w:rPr>
                <w:rFonts w:ascii="Times New Roman" w:hAnsi="Times New Roman" w:eastAsia="Calibri" w:cs="Times New Roman"/>
                <w:iCs/>
                <w:color w:val="000000"/>
                <w:sz w:val="24"/>
                <w:szCs w:val="24"/>
                <w:shd w:val="clear" w:color="auto" w:fill="FDFEFD"/>
                <w:lang w:val="ru-RU" w:eastAsia="ru-RU"/>
              </w:rPr>
            </w:pPr>
            <w:r>
              <w:rPr>
                <w:rFonts w:ascii="Times New Roman" w:hAnsi="Times New Roman" w:eastAsia="Calibri" w:cs="Times New Roman"/>
                <w:bCs/>
                <w:color w:val="000000"/>
                <w:sz w:val="24"/>
                <w:szCs w:val="24"/>
                <w:lang w:val="uk-UA" w:eastAsia="en-US"/>
              </w:rPr>
              <w:t>На момент постачання товар повинен мати залишковий термін придатності не менше 90 % від дати виготовлення.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2240" w:type="dxa"/>
            <w:vMerge w:val="continue"/>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tc>
        <w:tc>
          <w:tcPr>
            <w:tcW w:w="2410" w:type="dxa"/>
            <w:tcBorders>
              <w:top w:val="nil"/>
            </w:tcBorders>
            <w:vAlign w:val="center"/>
          </w:tcPr>
          <w:p>
            <w:pPr>
              <w:widowControl/>
              <w:suppressAutoHyphens w:val="0"/>
              <w:autoSpaceDE/>
              <w:spacing w:after="0" w:line="240" w:lineRule="auto"/>
              <w:jc w:val="center"/>
              <w:rPr>
                <w:rFonts w:ascii="Times New Roman" w:hAnsi="Times New Roman" w:eastAsia="Calibri" w:cs="Times New Roman"/>
                <w:b/>
                <w:color w:val="000000"/>
                <w:sz w:val="24"/>
                <w:szCs w:val="24"/>
                <w:lang w:val="uk-UA" w:eastAsia="ru-RU"/>
              </w:rPr>
            </w:pPr>
            <w:r>
              <w:rPr>
                <w:rFonts w:ascii="Times New Roman" w:hAnsi="Times New Roman" w:eastAsia="Calibri" w:cs="Times New Roman"/>
                <w:b/>
                <w:color w:val="000000"/>
                <w:sz w:val="24"/>
                <w:szCs w:val="24"/>
                <w:lang w:val="uk-UA" w:eastAsia="ru-RU"/>
              </w:rPr>
              <w:t xml:space="preserve">2.Органолептичні показники якості </w:t>
            </w:r>
          </w:p>
        </w:tc>
        <w:tc>
          <w:tcPr>
            <w:tcW w:w="4536" w:type="dxa"/>
          </w:tcPr>
          <w:p>
            <w:pPr>
              <w:widowControl/>
              <w:suppressAutoHyphens w:val="0"/>
              <w:autoSpaceDE/>
              <w:spacing w:after="0" w:line="240" w:lineRule="auto"/>
              <w:jc w:val="both"/>
              <w:rPr>
                <w:rFonts w:ascii="Times New Roman" w:hAnsi="Times New Roman" w:eastAsia="Calibri" w:cs="Times New Roman"/>
                <w:color w:val="000000"/>
                <w:sz w:val="24"/>
                <w:szCs w:val="24"/>
                <w:lang w:val="uk-UA" w:eastAsia="ru-RU"/>
              </w:rPr>
            </w:pPr>
            <w:r>
              <w:rPr>
                <w:rFonts w:ascii="Times New Roman" w:hAnsi="Times New Roman" w:eastAsia="Calibri" w:cs="Times New Roman"/>
                <w:color w:val="000000"/>
                <w:sz w:val="24"/>
                <w:szCs w:val="24"/>
                <w:lang w:val="uk-UA" w:eastAsia="ru-RU"/>
              </w:rPr>
              <w:t>Зовнішній вигляд – огірки цілі, відповідні даному сорту, не м’яті, не зморщені, без механічних пошкоджень. Сторонні домішки не дозволяються.</w:t>
            </w:r>
          </w:p>
          <w:p>
            <w:pPr>
              <w:widowControl/>
              <w:suppressAutoHyphens w:val="0"/>
              <w:autoSpaceDE/>
              <w:spacing w:after="0" w:line="240" w:lineRule="auto"/>
              <w:jc w:val="both"/>
              <w:rPr>
                <w:rFonts w:ascii="Times New Roman" w:hAnsi="Times New Roman" w:eastAsia="Calibri" w:cs="Times New Roman"/>
                <w:color w:val="000000"/>
                <w:sz w:val="24"/>
                <w:szCs w:val="24"/>
                <w:lang w:val="uk-UA" w:eastAsia="ru-RU"/>
              </w:rPr>
            </w:pPr>
            <w:r>
              <w:rPr>
                <w:rFonts w:ascii="Times New Roman" w:hAnsi="Times New Roman" w:eastAsia="Calibri" w:cs="Times New Roman"/>
                <w:color w:val="000000"/>
                <w:sz w:val="24"/>
                <w:szCs w:val="24"/>
                <w:lang w:val="uk-UA" w:eastAsia="ru-RU"/>
              </w:rPr>
              <w:t xml:space="preserve">Консистенція – огірки міцні, м’якоть щільна, повністю просочена розсолом, хрустка. </w:t>
            </w:r>
          </w:p>
          <w:p>
            <w:pPr>
              <w:widowControl/>
              <w:suppressAutoHyphens w:val="0"/>
              <w:autoSpaceDE/>
              <w:spacing w:after="0" w:line="240" w:lineRule="auto"/>
              <w:jc w:val="both"/>
              <w:rPr>
                <w:rFonts w:ascii="Times New Roman" w:hAnsi="Times New Roman" w:eastAsia="Calibri" w:cs="Times New Roman"/>
                <w:color w:val="000000"/>
                <w:sz w:val="24"/>
                <w:szCs w:val="24"/>
                <w:lang w:val="uk-UA" w:eastAsia="ru-RU"/>
              </w:rPr>
            </w:pPr>
            <w:r>
              <w:rPr>
                <w:rFonts w:ascii="Times New Roman" w:hAnsi="Times New Roman" w:eastAsia="Calibri" w:cs="Times New Roman"/>
                <w:color w:val="000000"/>
                <w:sz w:val="24"/>
                <w:szCs w:val="24"/>
                <w:lang w:val="uk-UA" w:eastAsia="ru-RU"/>
              </w:rPr>
              <w:t>Смак та запах – властиві для квашеного продукту, солонувато-кислуватий смак з ароматом та присмаком прянощів, без сторонніх присмаку та запаху.</w:t>
            </w:r>
          </w:p>
          <w:p>
            <w:pPr>
              <w:widowControl/>
              <w:suppressAutoHyphens w:val="0"/>
              <w:autoSpaceDE/>
              <w:spacing w:after="0" w:line="240" w:lineRule="auto"/>
              <w:jc w:val="both"/>
              <w:rPr>
                <w:rFonts w:ascii="Times New Roman" w:hAnsi="Times New Roman" w:eastAsia="Calibri" w:cs="Times New Roman"/>
                <w:color w:val="000000"/>
                <w:sz w:val="24"/>
                <w:szCs w:val="24"/>
                <w:lang w:val="uk-UA" w:eastAsia="ru-RU"/>
              </w:rPr>
            </w:pPr>
            <w:r>
              <w:rPr>
                <w:rFonts w:ascii="Times New Roman" w:hAnsi="Times New Roman" w:eastAsia="Calibri" w:cs="Times New Roman"/>
                <w:color w:val="000000"/>
                <w:sz w:val="24"/>
                <w:szCs w:val="24"/>
                <w:lang w:val="uk-UA" w:eastAsia="ru-RU"/>
              </w:rPr>
              <w:t xml:space="preserve">Колір – зеленувато-оливковий, різних відтінків, без плям та опіків. </w:t>
            </w:r>
          </w:p>
          <w:p>
            <w:pPr>
              <w:widowControl/>
              <w:suppressAutoHyphens w:val="0"/>
              <w:autoSpaceDE/>
              <w:spacing w:after="0" w:line="240" w:lineRule="auto"/>
              <w:jc w:val="both"/>
              <w:rPr>
                <w:rFonts w:ascii="Times New Roman" w:hAnsi="Times New Roman" w:eastAsia="Calibri" w:cs="Times New Roman"/>
                <w:color w:val="000000"/>
                <w:sz w:val="24"/>
                <w:szCs w:val="24"/>
                <w:lang w:val="uk-UA" w:eastAsia="ru-RU"/>
              </w:rPr>
            </w:pPr>
            <w:r>
              <w:rPr>
                <w:rFonts w:ascii="Times New Roman" w:hAnsi="Times New Roman" w:eastAsia="Calibri" w:cs="Times New Roman"/>
                <w:color w:val="000000"/>
                <w:sz w:val="24"/>
                <w:szCs w:val="24"/>
                <w:lang w:val="uk-UA" w:eastAsia="ru-RU"/>
              </w:rPr>
              <w:t xml:space="preserve">Якість розсолу – мутнуватий, приємного аромату, солонувато-кислуватого смаку, більш гострого, ніж у огірків.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240" w:type="dxa"/>
            <w:vMerge w:val="continue"/>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tc>
        <w:tc>
          <w:tcPr>
            <w:tcW w:w="2410" w:type="dxa"/>
            <w:tcBorders>
              <w:top w:val="single" w:color="auto" w:sz="4" w:space="0"/>
            </w:tcBorders>
            <w:vAlign w:val="center"/>
          </w:tcPr>
          <w:p>
            <w:pPr>
              <w:widowControl/>
              <w:suppressAutoHyphens w:val="0"/>
              <w:autoSpaceDE/>
              <w:spacing w:after="0" w:line="240" w:lineRule="auto"/>
              <w:jc w:val="center"/>
              <w:rPr>
                <w:rFonts w:ascii="Times New Roman" w:hAnsi="Times New Roman" w:eastAsia="Calibri" w:cs="Times New Roman"/>
                <w:b/>
                <w:color w:val="000000"/>
                <w:sz w:val="24"/>
                <w:szCs w:val="24"/>
                <w:lang w:val="uk-UA" w:eastAsia="ru-RU"/>
              </w:rPr>
            </w:pPr>
            <w:r>
              <w:rPr>
                <w:rFonts w:ascii="Times New Roman" w:hAnsi="Times New Roman" w:eastAsia="Calibri" w:cs="Times New Roman"/>
                <w:b/>
                <w:color w:val="000000"/>
                <w:sz w:val="24"/>
                <w:szCs w:val="24"/>
                <w:lang w:val="uk-UA" w:eastAsia="ru-RU"/>
              </w:rPr>
              <w:t>3. Маркування, пакування, транспортування</w:t>
            </w:r>
          </w:p>
        </w:tc>
        <w:tc>
          <w:tcPr>
            <w:tcW w:w="4536" w:type="dxa"/>
            <w:tcBorders>
              <w:top w:val="single" w:color="auto" w:sz="4" w:space="0"/>
            </w:tcBorders>
          </w:tcPr>
          <w:p>
            <w:pPr>
              <w:widowControl/>
              <w:suppressAutoHyphens w:val="0"/>
              <w:autoSpaceDE/>
              <w:spacing w:after="0" w:line="240" w:lineRule="auto"/>
              <w:jc w:val="both"/>
              <w:rPr>
                <w:rFonts w:ascii="Times New Roman" w:hAnsi="Times New Roman" w:eastAsia="Calibri" w:cs="Times New Roman"/>
                <w:color w:val="000000"/>
                <w:sz w:val="24"/>
                <w:szCs w:val="24"/>
                <w:lang w:val="uk-UA" w:eastAsia="ru-RU"/>
              </w:rPr>
            </w:pPr>
            <w:r>
              <w:rPr>
                <w:rFonts w:ascii="Times New Roman" w:hAnsi="Times New Roman" w:eastAsia="Calibri" w:cs="Times New Roman"/>
                <w:color w:val="000000"/>
                <w:sz w:val="24"/>
                <w:szCs w:val="24"/>
                <w:lang w:val="uk-UA" w:eastAsia="ru-RU"/>
              </w:rPr>
              <w:t>Пакування: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pPr>
              <w:widowControl/>
              <w:suppressAutoHyphens w:val="0"/>
              <w:autoSpaceDE/>
              <w:spacing w:after="0" w:line="240" w:lineRule="auto"/>
              <w:jc w:val="both"/>
              <w:rPr>
                <w:rFonts w:ascii="Times New Roman" w:hAnsi="Times New Roman" w:eastAsia="Calibri" w:cs="Times New Roman"/>
                <w:color w:val="000000"/>
                <w:sz w:val="24"/>
                <w:szCs w:val="24"/>
                <w:lang w:val="uk-UA" w:eastAsia="ru-RU"/>
              </w:rPr>
            </w:pPr>
            <w:r>
              <w:rPr>
                <w:rFonts w:ascii="Times New Roman" w:hAnsi="Times New Roman" w:eastAsia="Calibri" w:cs="Times New Roman"/>
                <w:color w:val="000000"/>
                <w:sz w:val="24"/>
                <w:szCs w:val="24"/>
                <w:lang w:val="uk-UA" w:eastAsia="ru-RU"/>
              </w:rPr>
              <w:t>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pPr>
              <w:widowControl/>
              <w:suppressAutoHyphens w:val="0"/>
              <w:autoSpaceDE/>
              <w:spacing w:after="0" w:line="240" w:lineRule="auto"/>
              <w:jc w:val="both"/>
              <w:rPr>
                <w:rFonts w:ascii="Times New Roman" w:hAnsi="Times New Roman" w:eastAsia="Calibri" w:cs="Times New Roman"/>
                <w:color w:val="000000"/>
                <w:sz w:val="24"/>
                <w:szCs w:val="24"/>
                <w:lang w:val="uk-UA" w:eastAsia="ru-RU"/>
              </w:rPr>
            </w:pPr>
            <w:r>
              <w:rPr>
                <w:rFonts w:ascii="Times New Roman" w:hAnsi="Times New Roman" w:eastAsia="Calibri" w:cs="Times New Roman"/>
                <w:color w:val="000000"/>
                <w:sz w:val="24"/>
                <w:szCs w:val="24"/>
                <w:lang w:val="uk-UA" w:eastAsia="ru-RU"/>
              </w:rPr>
              <w:t>Вартість пакування, маркування, транспортування та розвантаження товару включається в цінову пропозицію.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2240" w:type="dxa"/>
            <w:vMerge w:val="continue"/>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tc>
        <w:tc>
          <w:tcPr>
            <w:tcW w:w="2410" w:type="dxa"/>
            <w:vAlign w:val="center"/>
          </w:tcPr>
          <w:p>
            <w:pPr>
              <w:widowControl/>
              <w:suppressAutoHyphens w:val="0"/>
              <w:autoSpaceDE/>
              <w:spacing w:after="0" w:line="240" w:lineRule="auto"/>
              <w:jc w:val="center"/>
              <w:rPr>
                <w:rFonts w:ascii="Times New Roman" w:hAnsi="Times New Roman" w:eastAsia="Calibri" w:cs="Times New Roman"/>
                <w:b/>
                <w:color w:val="FF0000"/>
                <w:sz w:val="24"/>
                <w:szCs w:val="24"/>
                <w:lang w:val="uk-UA" w:eastAsia="ru-RU"/>
              </w:rPr>
            </w:pPr>
            <w:r>
              <w:rPr>
                <w:rFonts w:ascii="Times New Roman" w:hAnsi="Times New Roman" w:eastAsia="Calibri" w:cs="Times New Roman"/>
                <w:b/>
                <w:color w:val="000000"/>
                <w:sz w:val="24"/>
                <w:szCs w:val="24"/>
                <w:lang w:val="uk-UA" w:eastAsia="ru-RU"/>
              </w:rPr>
              <w:t>4. Поставка</w:t>
            </w:r>
          </w:p>
        </w:tc>
        <w:tc>
          <w:tcPr>
            <w:tcW w:w="4536" w:type="dxa"/>
          </w:tcPr>
          <w:p>
            <w:pPr>
              <w:widowControl/>
              <w:suppressAutoHyphens w:val="0"/>
              <w:autoSpaceDE/>
              <w:spacing w:after="0" w:line="240" w:lineRule="auto"/>
              <w:jc w:val="both"/>
              <w:rPr>
                <w:rFonts w:ascii="Times New Roman" w:hAnsi="Times New Roman" w:eastAsia="Calibri" w:cs="Times New Roman"/>
                <w:bCs/>
                <w:color w:val="FF0000"/>
                <w:sz w:val="24"/>
                <w:szCs w:val="24"/>
                <w:lang w:val="uk-UA" w:eastAsia="en-US"/>
              </w:rPr>
            </w:pPr>
            <w:r>
              <w:rPr>
                <w:rFonts w:ascii="Times New Roman" w:hAnsi="Times New Roman" w:eastAsia="Calibri" w:cs="Times New Roman"/>
                <w:iCs/>
                <w:color w:val="000000"/>
                <w:sz w:val="24"/>
                <w:szCs w:val="24"/>
                <w:shd w:val="clear" w:color="auto" w:fill="FDFEFD"/>
                <w:lang w:val="uk-UA" w:eastAsia="ru-RU"/>
              </w:rPr>
              <w:t>Поставка здійснюється за заявкою Замовника окремими партіями.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240" w:type="dxa"/>
            <w:vMerge w:val="restart"/>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eastAsia="ru-RU"/>
              </w:rPr>
              <w:t>Капуста квашена</w:t>
            </w:r>
          </w:p>
          <w:p>
            <w:pPr>
              <w:widowControl/>
              <w:suppressAutoHyphens w:val="0"/>
              <w:autoSpaceDE/>
              <w:spacing w:after="0" w:line="240" w:lineRule="auto"/>
              <w:jc w:val="center"/>
              <w:rPr>
                <w:rFonts w:ascii="Calibri" w:hAnsi="Calibri" w:eastAsia="Calibri" w:cs="Calibri"/>
                <w:sz w:val="20"/>
                <w:szCs w:val="20"/>
                <w:lang w:val="uk-UA" w:eastAsia="ru-RU"/>
              </w:rPr>
            </w:pPr>
            <w:r>
              <w:rPr>
                <w:rFonts w:hint="default" w:ascii="Times New Roman" w:hAnsi="Times New Roman" w:cs="Times New Roman"/>
                <w:b/>
                <w:sz w:val="24"/>
                <w:szCs w:val="24"/>
                <w:lang w:val="uk-UA" w:eastAsia="ru-RU"/>
              </w:rPr>
              <w:t>400</w:t>
            </w:r>
            <w:r>
              <w:rPr>
                <w:rFonts w:ascii="Times New Roman" w:hAnsi="Times New Roman" w:eastAsia="Calibri" w:cs="Times New Roman"/>
                <w:b/>
                <w:sz w:val="24"/>
                <w:szCs w:val="24"/>
                <w:lang w:val="uk-UA" w:eastAsia="ru-RU"/>
              </w:rPr>
              <w:t xml:space="preserve"> кг.</w:t>
            </w:r>
            <w:r>
              <w:rPr>
                <w:rFonts w:ascii="Calibri" w:hAnsi="Calibri" w:eastAsia="Calibri" w:cs="Calibri"/>
                <w:sz w:val="20"/>
                <w:szCs w:val="20"/>
                <w:lang w:val="uk-UA" w:eastAsia="ru-RU"/>
              </w:rPr>
              <w:t xml:space="preserve"> </w:t>
            </w:r>
          </w:p>
          <w:p>
            <w:pPr>
              <w:widowControl/>
              <w:suppressAutoHyphens w:val="0"/>
              <w:autoSpaceDE/>
              <w:spacing w:after="0" w:line="240" w:lineRule="auto"/>
              <w:jc w:val="center"/>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eastAsia="ru-RU"/>
              </w:rPr>
              <w:t>БЕЗ ГМО</w:t>
            </w:r>
          </w:p>
        </w:tc>
        <w:tc>
          <w:tcPr>
            <w:tcW w:w="2410" w:type="dxa"/>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p>
            <w:pPr>
              <w:widowControl/>
              <w:suppressAutoHyphens w:val="0"/>
              <w:autoSpaceDE/>
              <w:spacing w:after="0" w:line="240" w:lineRule="auto"/>
              <w:jc w:val="center"/>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eastAsia="ru-RU"/>
              </w:rPr>
              <w:t>1. Технічні вимоги</w:t>
            </w:r>
          </w:p>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tc>
        <w:tc>
          <w:tcPr>
            <w:tcW w:w="4536" w:type="dxa"/>
          </w:tcPr>
          <w:p>
            <w:pPr>
              <w:widowControl/>
              <w:suppressAutoHyphens w:val="0"/>
              <w:autoSpaceDE/>
              <w:autoSpaceDN w:val="0"/>
              <w:spacing w:after="0" w:line="240" w:lineRule="auto"/>
              <w:jc w:val="both"/>
              <w:rPr>
                <w:rFonts w:ascii="Times New Roman" w:hAnsi="Times New Roman" w:eastAsia="Calibri" w:cs="Times New Roman"/>
                <w:iCs/>
                <w:color w:val="000000"/>
                <w:sz w:val="24"/>
                <w:szCs w:val="24"/>
                <w:shd w:val="clear" w:color="auto" w:fill="FDFEFD"/>
                <w:lang w:val="uk-UA" w:eastAsia="ru-RU"/>
              </w:rPr>
            </w:pPr>
            <w:r>
              <w:rPr>
                <w:rFonts w:ascii="Times New Roman" w:hAnsi="Times New Roman" w:eastAsia="Calibri" w:cs="Times New Roman"/>
                <w:iCs/>
                <w:color w:val="000000"/>
                <w:sz w:val="24"/>
                <w:szCs w:val="24"/>
                <w:shd w:val="clear" w:color="auto" w:fill="FDFEFD"/>
                <w:lang w:val="uk-UA" w:eastAsia="ru-RU"/>
              </w:rPr>
              <w:t>Капуста квашена з врожаю 2023 року. Кожна партія товару поставляється з документами, що підтверджують їх якість та безпеку. На момент постачання товар повинен мати залишковий термін придатності не менше 90 % від дати виготовлення.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0" w:type="dxa"/>
            <w:vMerge w:val="continue"/>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tc>
        <w:tc>
          <w:tcPr>
            <w:tcW w:w="2410" w:type="dxa"/>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p>
            <w:pPr>
              <w:widowControl/>
              <w:suppressAutoHyphens w:val="0"/>
              <w:autoSpaceDE/>
              <w:spacing w:after="0" w:line="240" w:lineRule="auto"/>
              <w:jc w:val="center"/>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eastAsia="ru-RU"/>
              </w:rPr>
              <w:t>2. Органолептичні показники якості</w:t>
            </w:r>
          </w:p>
        </w:tc>
        <w:tc>
          <w:tcPr>
            <w:tcW w:w="4536" w:type="dxa"/>
          </w:tcPr>
          <w:p>
            <w:pPr>
              <w:widowControl/>
              <w:suppressAutoHyphens w:val="0"/>
              <w:autoSpaceDE/>
              <w:autoSpaceDN w:val="0"/>
              <w:spacing w:after="0" w:line="240" w:lineRule="auto"/>
              <w:jc w:val="both"/>
              <w:rPr>
                <w:rFonts w:ascii="Times New Roman" w:hAnsi="Times New Roman" w:eastAsia="Calibri" w:cs="Times New Roman"/>
                <w:iCs/>
                <w:color w:val="000000"/>
                <w:sz w:val="24"/>
                <w:szCs w:val="24"/>
                <w:shd w:val="clear" w:color="auto" w:fill="FDFEFD"/>
                <w:lang w:val="uk-UA" w:eastAsia="ru-RU"/>
              </w:rPr>
            </w:pPr>
            <w:r>
              <w:rPr>
                <w:rFonts w:ascii="Times New Roman" w:hAnsi="Times New Roman" w:eastAsia="Calibri" w:cs="Times New Roman"/>
                <w:b/>
                <w:iCs/>
                <w:color w:val="000000"/>
                <w:sz w:val="24"/>
                <w:szCs w:val="24"/>
                <w:shd w:val="clear" w:color="auto" w:fill="FDFEFD"/>
                <w:lang w:val="uk-UA" w:eastAsia="ru-RU"/>
              </w:rPr>
              <w:t>Смак і запах:</w:t>
            </w:r>
            <w:r>
              <w:rPr>
                <w:rFonts w:ascii="Times New Roman" w:hAnsi="Times New Roman" w:eastAsia="Calibri" w:cs="Times New Roman"/>
                <w:iCs/>
                <w:color w:val="000000"/>
                <w:sz w:val="24"/>
                <w:szCs w:val="24"/>
                <w:shd w:val="clear" w:color="auto" w:fill="FDFEFD"/>
                <w:lang w:val="uk-UA" w:eastAsia="ru-RU"/>
              </w:rPr>
              <w:t xml:space="preserve"> смак та запах мають бути характерні для квашеної капусти без супутніх присмаків. Продукт може бути упакований зі спеціями, а також іншими відповідними інгредієнтами.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0" w:type="dxa"/>
            <w:vMerge w:val="continue"/>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tc>
        <w:tc>
          <w:tcPr>
            <w:tcW w:w="2410" w:type="dxa"/>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eastAsia="ru-RU"/>
              </w:rPr>
              <w:t>3. Маркування, пакування, транспортування</w:t>
            </w:r>
          </w:p>
        </w:tc>
        <w:tc>
          <w:tcPr>
            <w:tcW w:w="4536" w:type="dxa"/>
          </w:tcPr>
          <w:p>
            <w:pPr>
              <w:widowControl/>
              <w:suppressAutoHyphens w:val="0"/>
              <w:autoSpaceDE/>
              <w:autoSpaceDN w:val="0"/>
              <w:spacing w:after="0" w:line="240" w:lineRule="auto"/>
              <w:jc w:val="both"/>
              <w:rPr>
                <w:rFonts w:ascii="Times New Roman" w:hAnsi="Times New Roman" w:eastAsia="Calibri" w:cs="Times New Roman"/>
                <w:iCs/>
                <w:color w:val="000000"/>
                <w:sz w:val="24"/>
                <w:szCs w:val="24"/>
                <w:shd w:val="clear" w:color="auto" w:fill="FDFEFD"/>
                <w:lang w:val="uk-UA" w:eastAsia="ru-RU"/>
              </w:rPr>
            </w:pPr>
            <w:r>
              <w:rPr>
                <w:rFonts w:ascii="Times New Roman" w:hAnsi="Times New Roman" w:eastAsia="Calibri" w:cs="Times New Roman"/>
                <w:b/>
                <w:iCs/>
                <w:color w:val="000000"/>
                <w:sz w:val="24"/>
                <w:szCs w:val="24"/>
                <w:shd w:val="clear" w:color="auto" w:fill="FDFEFD"/>
                <w:lang w:val="uk-UA" w:eastAsia="ru-RU"/>
              </w:rPr>
              <w:t xml:space="preserve">З маркуванням </w:t>
            </w:r>
            <w:r>
              <w:rPr>
                <w:rFonts w:ascii="Times New Roman" w:hAnsi="Times New Roman" w:eastAsia="Calibri" w:cs="Times New Roman"/>
                <w:iCs/>
                <w:color w:val="000000"/>
                <w:sz w:val="24"/>
                <w:szCs w:val="24"/>
                <w:shd w:val="clear" w:color="auto" w:fill="FDFEFD"/>
                <w:lang w:val="uk-UA" w:eastAsia="ru-RU"/>
              </w:rPr>
              <w:t>на кожній упаковці. На кожній одиниці фасування повинна бути наступна інформація: назва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 Відповідність вимогам діючого санітарного законодавства України обов`язкова.</w:t>
            </w:r>
          </w:p>
          <w:p>
            <w:pPr>
              <w:widowControl/>
              <w:suppressAutoHyphens w:val="0"/>
              <w:autoSpaceDE/>
              <w:autoSpaceDN w:val="0"/>
              <w:spacing w:after="0" w:line="240" w:lineRule="auto"/>
              <w:jc w:val="both"/>
              <w:rPr>
                <w:rFonts w:ascii="Times New Roman" w:hAnsi="Times New Roman" w:eastAsia="Calibri" w:cs="Times New Roman"/>
                <w:iCs/>
                <w:color w:val="000000"/>
                <w:sz w:val="24"/>
                <w:szCs w:val="24"/>
                <w:shd w:val="clear" w:color="auto" w:fill="FDFEFD"/>
                <w:lang w:val="uk-UA" w:eastAsia="ru-RU"/>
              </w:rPr>
            </w:pPr>
            <w:r>
              <w:rPr>
                <w:rFonts w:ascii="Times New Roman" w:hAnsi="Times New Roman" w:eastAsia="Calibri" w:cs="Times New Roman"/>
                <w:b/>
                <w:iCs/>
                <w:color w:val="000000"/>
                <w:sz w:val="24"/>
                <w:szCs w:val="24"/>
                <w:shd w:val="clear" w:color="auto" w:fill="FDFEFD"/>
                <w:lang w:val="uk-UA" w:eastAsia="ru-RU"/>
              </w:rPr>
              <w:t xml:space="preserve">Пакування: </w:t>
            </w:r>
            <w:r>
              <w:rPr>
                <w:rFonts w:ascii="Times New Roman" w:hAnsi="Times New Roman" w:eastAsia="Calibri" w:cs="Times New Roman"/>
                <w:iCs/>
                <w:color w:val="000000"/>
                <w:sz w:val="24"/>
                <w:szCs w:val="24"/>
                <w:shd w:val="clear" w:color="auto" w:fill="FDFEFD"/>
                <w:lang w:val="uk-UA" w:eastAsia="ru-RU"/>
              </w:rPr>
              <w:t>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pPr>
              <w:widowControl/>
              <w:suppressAutoHyphens w:val="0"/>
              <w:autoSpaceDE/>
              <w:autoSpaceDN w:val="0"/>
              <w:spacing w:after="0" w:line="240" w:lineRule="auto"/>
              <w:jc w:val="both"/>
              <w:rPr>
                <w:rFonts w:ascii="Times New Roman" w:hAnsi="Times New Roman" w:eastAsia="Calibri" w:cs="Times New Roman"/>
                <w:b/>
                <w:iCs/>
                <w:color w:val="000000"/>
                <w:sz w:val="24"/>
                <w:szCs w:val="24"/>
                <w:shd w:val="clear" w:color="auto" w:fill="FDFEFD"/>
                <w:lang w:val="uk-UA" w:eastAsia="ru-RU"/>
              </w:rPr>
            </w:pPr>
            <w:r>
              <w:rPr>
                <w:rFonts w:ascii="Times New Roman" w:hAnsi="Times New Roman" w:eastAsia="Calibri" w:cs="Times New Roman"/>
                <w:b/>
                <w:iCs/>
                <w:color w:val="000000"/>
                <w:sz w:val="24"/>
                <w:szCs w:val="24"/>
                <w:shd w:val="clear" w:color="auto" w:fill="FDFEFD"/>
                <w:lang w:val="uk-UA" w:eastAsia="ru-RU"/>
              </w:rPr>
              <w:t xml:space="preserve">Транспортні </w:t>
            </w:r>
            <w:r>
              <w:rPr>
                <w:rFonts w:ascii="Times New Roman" w:hAnsi="Times New Roman" w:eastAsia="Calibri" w:cs="Times New Roman"/>
                <w:iCs/>
                <w:color w:val="000000"/>
                <w:sz w:val="24"/>
                <w:szCs w:val="24"/>
                <w:shd w:val="clear" w:color="auto" w:fill="FDFEFD"/>
                <w:lang w:val="uk-UA" w:eastAsia="ru-RU"/>
              </w:rPr>
              <w:t>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 Вартість пакування, маркування, транспортування та розвантаження товару включається в цінову пропозицію.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40" w:type="dxa"/>
            <w:vMerge w:val="continue"/>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p>
        </w:tc>
        <w:tc>
          <w:tcPr>
            <w:tcW w:w="2410" w:type="dxa"/>
            <w:vAlign w:val="center"/>
          </w:tcPr>
          <w:p>
            <w:pPr>
              <w:widowControl/>
              <w:suppressAutoHyphens w:val="0"/>
              <w:autoSpaceDE/>
              <w:spacing w:after="0" w:line="240" w:lineRule="auto"/>
              <w:jc w:val="center"/>
              <w:rPr>
                <w:rFonts w:ascii="Times New Roman" w:hAnsi="Times New Roman" w:eastAsia="Calibri" w:cs="Times New Roman"/>
                <w:b/>
                <w:sz w:val="24"/>
                <w:szCs w:val="24"/>
                <w:lang w:val="uk-UA" w:eastAsia="ru-RU"/>
              </w:rPr>
            </w:pPr>
            <w:r>
              <w:rPr>
                <w:rFonts w:ascii="Times New Roman" w:hAnsi="Times New Roman" w:eastAsia="Calibri" w:cs="Times New Roman"/>
                <w:b/>
                <w:sz w:val="24"/>
                <w:szCs w:val="24"/>
                <w:lang w:val="uk-UA" w:eastAsia="ru-RU"/>
              </w:rPr>
              <w:t>4. Поставка</w:t>
            </w:r>
          </w:p>
        </w:tc>
        <w:tc>
          <w:tcPr>
            <w:tcW w:w="4536" w:type="dxa"/>
          </w:tcPr>
          <w:p>
            <w:pPr>
              <w:widowControl/>
              <w:suppressAutoHyphens w:val="0"/>
              <w:autoSpaceDE/>
              <w:autoSpaceDN w:val="0"/>
              <w:spacing w:after="0" w:line="240" w:lineRule="auto"/>
              <w:jc w:val="both"/>
              <w:rPr>
                <w:rFonts w:ascii="Times New Roman" w:hAnsi="Times New Roman" w:eastAsia="Calibri" w:cs="Times New Roman"/>
                <w:iCs/>
                <w:color w:val="000000"/>
                <w:sz w:val="24"/>
                <w:szCs w:val="24"/>
                <w:shd w:val="clear" w:color="auto" w:fill="FDFEFD"/>
                <w:lang w:val="uk-UA" w:eastAsia="ru-RU"/>
              </w:rPr>
            </w:pPr>
          </w:p>
          <w:p>
            <w:pPr>
              <w:widowControl/>
              <w:suppressAutoHyphens w:val="0"/>
              <w:autoSpaceDE/>
              <w:autoSpaceDN w:val="0"/>
              <w:spacing w:after="0" w:line="240" w:lineRule="auto"/>
              <w:jc w:val="both"/>
              <w:rPr>
                <w:rFonts w:ascii="Times New Roman" w:hAnsi="Times New Roman" w:eastAsia="Calibri" w:cs="Times New Roman"/>
                <w:iCs/>
                <w:color w:val="000000"/>
                <w:sz w:val="24"/>
                <w:szCs w:val="24"/>
                <w:shd w:val="clear" w:color="auto" w:fill="FDFEFD"/>
                <w:lang w:val="uk-UA" w:eastAsia="ru-RU"/>
              </w:rPr>
            </w:pPr>
            <w:r>
              <w:rPr>
                <w:rFonts w:ascii="Times New Roman" w:hAnsi="Times New Roman" w:eastAsia="Calibri" w:cs="Times New Roman"/>
                <w:iCs/>
                <w:color w:val="000000"/>
                <w:sz w:val="24"/>
                <w:szCs w:val="24"/>
                <w:shd w:val="clear" w:color="auto" w:fill="FDFEFD"/>
                <w:lang w:val="uk-UA" w:eastAsia="ru-RU"/>
              </w:rPr>
              <w:t>Поставка здійснюється за заявкою Замовника окремими партіями.</w:t>
            </w:r>
          </w:p>
        </w:tc>
      </w:tr>
    </w:tbl>
    <w:p>
      <w:pPr>
        <w:spacing w:after="0" w:line="240" w:lineRule="auto"/>
        <w:jc w:val="both"/>
        <w:rPr>
          <w:rFonts w:ascii="Times New Roman" w:hAnsi="Times New Roman" w:cs="Times New Roman"/>
          <w:b/>
          <w:sz w:val="24"/>
          <w:szCs w:val="24"/>
          <w:lang w:eastAsia="en-US"/>
        </w:rPr>
      </w:pPr>
    </w:p>
    <w:p>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Товар запропонований Учасником повинен відповідати технічним вимогам, вказаним у специфікації, національним стандартам  та технічним умовам виробників, вимогам чинних нормативних правових актів у галузі охорони праці, а також безпеки для життя і здоров’я споживачів, навколишнього  природного середовища.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товарного знаку,  артикулу,  моделі,   марки,  ґатунку,  найменування  нормативного  документа, вимогам якого повинен відповідати товар, найменування підприємства-виробника, його  місцезнаходження.</w:t>
      </w:r>
    </w:p>
    <w:p>
      <w:pPr>
        <w:spacing w:after="0" w:line="240" w:lineRule="auto"/>
        <w:jc w:val="both"/>
        <w:rPr>
          <w:rFonts w:ascii="Times New Roman" w:hAnsi="Times New Roman" w:eastAsia="Times New Roman" w:cs="Times New Roman"/>
          <w:sz w:val="24"/>
          <w:szCs w:val="24"/>
        </w:rPr>
      </w:pPr>
    </w:p>
    <w:p>
      <w:pPr>
        <w:jc w:val="both"/>
      </w:pPr>
    </w:p>
    <w:sectPr>
      <w:pgSz w:w="12240" w:h="15840"/>
      <w:pgMar w:top="993" w:right="1183" w:bottom="1560"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F9"/>
    <w:rsid w:val="001B6E0C"/>
    <w:rsid w:val="001C5DF5"/>
    <w:rsid w:val="001D53D7"/>
    <w:rsid w:val="001E6535"/>
    <w:rsid w:val="001F353E"/>
    <w:rsid w:val="00253E51"/>
    <w:rsid w:val="002675D2"/>
    <w:rsid w:val="00273DAE"/>
    <w:rsid w:val="0032436D"/>
    <w:rsid w:val="003F5D57"/>
    <w:rsid w:val="00430368"/>
    <w:rsid w:val="004603B2"/>
    <w:rsid w:val="00484F9E"/>
    <w:rsid w:val="006705CA"/>
    <w:rsid w:val="006A2B06"/>
    <w:rsid w:val="008F165A"/>
    <w:rsid w:val="00990CB5"/>
    <w:rsid w:val="009B6724"/>
    <w:rsid w:val="009E4475"/>
    <w:rsid w:val="00A00E03"/>
    <w:rsid w:val="00A220BF"/>
    <w:rsid w:val="00A43F04"/>
    <w:rsid w:val="00A8451D"/>
    <w:rsid w:val="00A94A25"/>
    <w:rsid w:val="00AA12AB"/>
    <w:rsid w:val="00B22C4B"/>
    <w:rsid w:val="00C10E49"/>
    <w:rsid w:val="00D11A52"/>
    <w:rsid w:val="00D60363"/>
    <w:rsid w:val="00DE60A2"/>
    <w:rsid w:val="00E96003"/>
    <w:rsid w:val="00EA15F9"/>
    <w:rsid w:val="00EA49AD"/>
    <w:rsid w:val="00EA61BD"/>
    <w:rsid w:val="00F047F1"/>
    <w:rsid w:val="00F42590"/>
    <w:rsid w:val="00F67720"/>
    <w:rsid w:val="00F84D3B"/>
    <w:rsid w:val="00FA75C5"/>
    <w:rsid w:val="05370493"/>
    <w:rsid w:val="07A76D84"/>
    <w:rsid w:val="1273506E"/>
    <w:rsid w:val="13787654"/>
    <w:rsid w:val="2F983FB4"/>
    <w:rsid w:val="4D7A7214"/>
    <w:rsid w:val="565C5885"/>
    <w:rsid w:val="592B4567"/>
    <w:rsid w:val="5EB54861"/>
    <w:rsid w:val="747972DE"/>
    <w:rsid w:val="74BF15C9"/>
    <w:rsid w:val="7A1F1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Calibri"/>
      <w:sz w:val="22"/>
      <w:szCs w:val="22"/>
      <w:lang w:val="uk-UA"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3054</Words>
  <Characters>1742</Characters>
  <Lines>14</Lines>
  <Paragraphs>9</Paragraphs>
  <TotalTime>70</TotalTime>
  <ScaleCrop>false</ScaleCrop>
  <LinksUpToDate>false</LinksUpToDate>
  <CharactersWithSpaces>4787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2023-10-17T07:44:42Z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BB52F722347F42A7B6318CA9680E2375_13</vt:lpwstr>
  </property>
</Properties>
</file>