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37B92" w14:textId="406A7B1F" w:rsidR="00C947D3" w:rsidRPr="00B52887" w:rsidRDefault="00402E7A" w:rsidP="00924D77">
      <w:pPr>
        <w:spacing w:after="0" w:line="240" w:lineRule="auto"/>
        <w:contextualSpacing/>
        <w:jc w:val="right"/>
        <w:rPr>
          <w:rFonts w:ascii="Times New Roman" w:hAnsi="Times New Roman" w:cs="Times New Roman"/>
          <w:b/>
          <w:bCs/>
          <w:sz w:val="24"/>
          <w:szCs w:val="24"/>
        </w:rPr>
      </w:pPr>
      <w:r w:rsidRPr="00B52887">
        <w:rPr>
          <w:rFonts w:ascii="Times New Roman" w:hAnsi="Times New Roman" w:cs="Times New Roman"/>
          <w:b/>
          <w:bCs/>
          <w:sz w:val="24"/>
          <w:szCs w:val="24"/>
        </w:rPr>
        <w:t>Додаток №2</w:t>
      </w:r>
    </w:p>
    <w:p w14:paraId="709B658D" w14:textId="1493B7E7" w:rsidR="00402E7A" w:rsidRPr="00B52887" w:rsidRDefault="00402E7A" w:rsidP="00924D77">
      <w:pPr>
        <w:spacing w:after="0" w:line="240" w:lineRule="auto"/>
        <w:contextualSpacing/>
        <w:jc w:val="center"/>
        <w:rPr>
          <w:rFonts w:ascii="Times New Roman" w:hAnsi="Times New Roman" w:cs="Times New Roman"/>
          <w:b/>
          <w:bCs/>
          <w:sz w:val="24"/>
          <w:szCs w:val="24"/>
        </w:rPr>
      </w:pPr>
      <w:r w:rsidRPr="00B52887">
        <w:rPr>
          <w:rFonts w:ascii="Times New Roman" w:hAnsi="Times New Roman" w:cs="Times New Roman"/>
          <w:b/>
          <w:bCs/>
          <w:sz w:val="24"/>
          <w:szCs w:val="24"/>
        </w:rPr>
        <w:t>Технічна специфікація</w:t>
      </w:r>
    </w:p>
    <w:p w14:paraId="500218E5" w14:textId="69BC1C6D" w:rsidR="00402E7A" w:rsidRPr="00B52887" w:rsidRDefault="00402E7A" w:rsidP="00924D77">
      <w:pPr>
        <w:spacing w:after="0" w:line="240" w:lineRule="auto"/>
        <w:contextualSpacing/>
        <w:jc w:val="center"/>
        <w:rPr>
          <w:rFonts w:ascii="Times New Roman" w:hAnsi="Times New Roman" w:cs="Times New Roman"/>
          <w:b/>
          <w:bCs/>
          <w:sz w:val="24"/>
          <w:szCs w:val="24"/>
        </w:rPr>
      </w:pPr>
      <w:r w:rsidRPr="00B52887">
        <w:rPr>
          <w:rFonts w:ascii="Times New Roman" w:hAnsi="Times New Roman" w:cs="Times New Roman"/>
          <w:b/>
          <w:bCs/>
          <w:sz w:val="24"/>
          <w:szCs w:val="24"/>
        </w:rPr>
        <w:t>на закупівлю:</w:t>
      </w:r>
    </w:p>
    <w:p w14:paraId="74C80449" w14:textId="3FBA5D1A" w:rsidR="00032BD1" w:rsidRPr="00B52887" w:rsidRDefault="004C28FD" w:rsidP="004C28FD">
      <w:pPr>
        <w:spacing w:after="0" w:line="240" w:lineRule="auto"/>
        <w:jc w:val="center"/>
        <w:rPr>
          <w:rFonts w:ascii="Times New Roman" w:eastAsia="Calibri" w:hAnsi="Times New Roman" w:cs="Times New Roman"/>
          <w:sz w:val="24"/>
          <w:szCs w:val="24"/>
          <w:lang w:eastAsia="ru-RU"/>
        </w:rPr>
      </w:pPr>
      <w:r w:rsidRPr="00B52887">
        <w:rPr>
          <w:rFonts w:ascii="Times New Roman" w:hAnsi="Times New Roman" w:cs="Times New Roman"/>
          <w:b/>
          <w:bCs/>
          <w:sz w:val="24"/>
          <w:szCs w:val="24"/>
        </w:rPr>
        <w:t>ДК 021:2015:09120000-6: Газове паливо (Природний газ)</w:t>
      </w:r>
    </w:p>
    <w:p w14:paraId="38595CA1" w14:textId="77777777" w:rsidR="00032BD1" w:rsidRPr="00B52887" w:rsidRDefault="00032BD1" w:rsidP="00032BD1">
      <w:pPr>
        <w:spacing w:after="0" w:line="240" w:lineRule="auto"/>
        <w:jc w:val="center"/>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3141"/>
        <w:gridCol w:w="2796"/>
      </w:tblGrid>
      <w:tr w:rsidR="00032BD1" w:rsidRPr="00B52887" w14:paraId="1850ADC0" w14:textId="77777777" w:rsidTr="00032BD1">
        <w:trPr>
          <w:trHeight w:val="426"/>
        </w:trPr>
        <w:tc>
          <w:tcPr>
            <w:tcW w:w="1917" w:type="pct"/>
            <w:tcBorders>
              <w:top w:val="single" w:sz="4" w:space="0" w:color="auto"/>
              <w:left w:val="single" w:sz="4" w:space="0" w:color="auto"/>
              <w:bottom w:val="single" w:sz="4" w:space="0" w:color="auto"/>
              <w:right w:val="single" w:sz="4" w:space="0" w:color="auto"/>
            </w:tcBorders>
            <w:shd w:val="clear" w:color="auto" w:fill="auto"/>
            <w:hideMark/>
          </w:tcPr>
          <w:p w14:paraId="57436CEB" w14:textId="77777777"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Товар</w:t>
            </w:r>
          </w:p>
        </w:tc>
        <w:tc>
          <w:tcPr>
            <w:tcW w:w="1631" w:type="pct"/>
            <w:tcBorders>
              <w:top w:val="single" w:sz="4" w:space="0" w:color="auto"/>
              <w:left w:val="single" w:sz="4" w:space="0" w:color="auto"/>
              <w:bottom w:val="single" w:sz="4" w:space="0" w:color="auto"/>
              <w:right w:val="single" w:sz="4" w:space="0" w:color="auto"/>
            </w:tcBorders>
            <w:shd w:val="clear" w:color="auto" w:fill="auto"/>
            <w:hideMark/>
          </w:tcPr>
          <w:p w14:paraId="50B66ACE" w14:textId="77777777"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B52887">
              <w:rPr>
                <w:rFonts w:ascii="Times New Roman" w:eastAsia="Calibri" w:hAnsi="Times New Roman" w:cs="Times New Roman"/>
                <w:b/>
                <w:sz w:val="24"/>
                <w:szCs w:val="24"/>
                <w:lang w:eastAsia="ru-RU"/>
              </w:rPr>
              <w:t>Одиниця виміру</w:t>
            </w:r>
          </w:p>
        </w:tc>
        <w:tc>
          <w:tcPr>
            <w:tcW w:w="1452" w:type="pct"/>
            <w:tcBorders>
              <w:top w:val="single" w:sz="4" w:space="0" w:color="auto"/>
              <w:left w:val="single" w:sz="4" w:space="0" w:color="auto"/>
              <w:bottom w:val="single" w:sz="4" w:space="0" w:color="auto"/>
              <w:right w:val="single" w:sz="4" w:space="0" w:color="auto"/>
            </w:tcBorders>
            <w:shd w:val="clear" w:color="auto" w:fill="auto"/>
            <w:hideMark/>
          </w:tcPr>
          <w:p w14:paraId="1BE76D16" w14:textId="77777777" w:rsidR="00032BD1" w:rsidRPr="00B52887" w:rsidRDefault="00032BD1" w:rsidP="00933748">
            <w:pPr>
              <w:spacing w:after="0" w:line="240" w:lineRule="auto"/>
              <w:jc w:val="center"/>
              <w:rPr>
                <w:rFonts w:ascii="Times New Roman" w:eastAsia="Calibri" w:hAnsi="Times New Roman" w:cs="Times New Roman"/>
                <w:b/>
                <w:sz w:val="24"/>
                <w:szCs w:val="24"/>
                <w:lang w:eastAsia="ru-RU"/>
              </w:rPr>
            </w:pPr>
            <w:r w:rsidRPr="00CF34B3">
              <w:rPr>
                <w:rFonts w:ascii="Times New Roman" w:eastAsia="Calibri" w:hAnsi="Times New Roman" w:cs="Times New Roman"/>
                <w:b/>
                <w:sz w:val="24"/>
                <w:szCs w:val="24"/>
                <w:lang w:eastAsia="ru-RU"/>
              </w:rPr>
              <w:t>Кількість</w:t>
            </w:r>
          </w:p>
        </w:tc>
      </w:tr>
      <w:tr w:rsidR="00032BD1" w:rsidRPr="00B52887" w14:paraId="283D0855" w14:textId="77777777" w:rsidTr="00032BD1">
        <w:trPr>
          <w:trHeight w:val="1064"/>
        </w:trPr>
        <w:tc>
          <w:tcPr>
            <w:tcW w:w="1917" w:type="pct"/>
            <w:tcBorders>
              <w:top w:val="single" w:sz="4" w:space="0" w:color="auto"/>
              <w:left w:val="single" w:sz="4" w:space="0" w:color="auto"/>
              <w:bottom w:val="single" w:sz="4" w:space="0" w:color="auto"/>
              <w:right w:val="single" w:sz="4" w:space="0" w:color="auto"/>
            </w:tcBorders>
            <w:shd w:val="clear" w:color="auto" w:fill="auto"/>
          </w:tcPr>
          <w:p w14:paraId="6A266C09" w14:textId="77777777" w:rsidR="00032BD1" w:rsidRPr="00B52887" w:rsidRDefault="00032BD1" w:rsidP="00933748">
            <w:pPr>
              <w:spacing w:after="0" w:line="240" w:lineRule="auto"/>
              <w:jc w:val="center"/>
              <w:rPr>
                <w:rFonts w:ascii="Times New Roman" w:eastAsia="Calibri" w:hAnsi="Times New Roman" w:cs="Times New Roman"/>
                <w:sz w:val="24"/>
                <w:szCs w:val="24"/>
                <w:lang w:eastAsia="ru-RU"/>
              </w:rPr>
            </w:pPr>
          </w:p>
          <w:p w14:paraId="5F0B9030" w14:textId="77777777" w:rsidR="00032BD1" w:rsidRPr="00B52887" w:rsidRDefault="00032BD1" w:rsidP="00933748">
            <w:pPr>
              <w:spacing w:after="0" w:line="240" w:lineRule="auto"/>
              <w:jc w:val="center"/>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Газ природний</w:t>
            </w:r>
          </w:p>
        </w:tc>
        <w:tc>
          <w:tcPr>
            <w:tcW w:w="1631" w:type="pct"/>
            <w:tcBorders>
              <w:top w:val="single" w:sz="4" w:space="0" w:color="auto"/>
              <w:left w:val="single" w:sz="4" w:space="0" w:color="auto"/>
              <w:bottom w:val="single" w:sz="4" w:space="0" w:color="auto"/>
              <w:right w:val="single" w:sz="4" w:space="0" w:color="auto"/>
            </w:tcBorders>
            <w:shd w:val="clear" w:color="auto" w:fill="auto"/>
          </w:tcPr>
          <w:p w14:paraId="59A76DC8" w14:textId="77777777" w:rsidR="00032BD1" w:rsidRPr="00B52887" w:rsidRDefault="00032BD1" w:rsidP="00933748">
            <w:pPr>
              <w:spacing w:after="0" w:line="240" w:lineRule="auto"/>
              <w:jc w:val="center"/>
              <w:rPr>
                <w:rFonts w:ascii="Times New Roman" w:eastAsia="Calibri" w:hAnsi="Times New Roman" w:cs="Times New Roman"/>
                <w:sz w:val="24"/>
                <w:szCs w:val="24"/>
                <w:lang w:eastAsia="ru-RU"/>
              </w:rPr>
            </w:pPr>
          </w:p>
          <w:p w14:paraId="072B8486" w14:textId="77777777" w:rsidR="00032BD1" w:rsidRPr="00B52887" w:rsidRDefault="00032BD1" w:rsidP="00933748">
            <w:pPr>
              <w:spacing w:after="0" w:line="240" w:lineRule="auto"/>
              <w:jc w:val="center"/>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м. куб.</w:t>
            </w:r>
          </w:p>
        </w:tc>
        <w:tc>
          <w:tcPr>
            <w:tcW w:w="1452" w:type="pct"/>
            <w:tcBorders>
              <w:top w:val="single" w:sz="4" w:space="0" w:color="auto"/>
              <w:left w:val="single" w:sz="4" w:space="0" w:color="auto"/>
              <w:bottom w:val="single" w:sz="4" w:space="0" w:color="auto"/>
              <w:right w:val="single" w:sz="4" w:space="0" w:color="auto"/>
            </w:tcBorders>
            <w:shd w:val="clear" w:color="auto" w:fill="auto"/>
          </w:tcPr>
          <w:p w14:paraId="413F30CE" w14:textId="77777777" w:rsidR="00032BD1" w:rsidRPr="00B52887" w:rsidRDefault="00032BD1" w:rsidP="00933748">
            <w:pPr>
              <w:spacing w:after="0" w:line="240" w:lineRule="auto"/>
              <w:jc w:val="center"/>
              <w:rPr>
                <w:rFonts w:ascii="Times New Roman" w:eastAsia="Calibri" w:hAnsi="Times New Roman" w:cs="Times New Roman"/>
                <w:sz w:val="24"/>
                <w:szCs w:val="24"/>
                <w:lang w:eastAsia="ru-RU"/>
              </w:rPr>
            </w:pPr>
          </w:p>
          <w:p w14:paraId="304027A1" w14:textId="43B430B3" w:rsidR="00032BD1" w:rsidRPr="00CF34B3" w:rsidRDefault="00CF34B3" w:rsidP="00933748">
            <w:pPr>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24 000</w:t>
            </w:r>
          </w:p>
        </w:tc>
      </w:tr>
    </w:tbl>
    <w:p w14:paraId="2E2B9B54" w14:textId="77777777" w:rsidR="00032BD1" w:rsidRPr="00B52887" w:rsidRDefault="00032BD1" w:rsidP="00032BD1">
      <w:pPr>
        <w:spacing w:after="0" w:line="240" w:lineRule="auto"/>
        <w:jc w:val="both"/>
        <w:rPr>
          <w:rFonts w:ascii="Times New Roman" w:eastAsia="Times New Roman" w:hAnsi="Times New Roman" w:cs="Times New Roman"/>
          <w:bCs/>
          <w:sz w:val="24"/>
          <w:szCs w:val="24"/>
          <w:lang w:eastAsia="ru-RU"/>
        </w:rPr>
      </w:pPr>
    </w:p>
    <w:p w14:paraId="6AB2061D" w14:textId="02DB6D4A" w:rsidR="00032BD1" w:rsidRPr="00B52887" w:rsidRDefault="00032BD1" w:rsidP="00032BD1">
      <w:pPr>
        <w:spacing w:after="0" w:line="240" w:lineRule="auto"/>
        <w:jc w:val="both"/>
        <w:rPr>
          <w:rFonts w:ascii="Times New Roman" w:eastAsia="Calibri" w:hAnsi="Times New Roman" w:cs="Times New Roman"/>
          <w:sz w:val="24"/>
          <w:szCs w:val="24"/>
        </w:rPr>
      </w:pPr>
      <w:r w:rsidRPr="00B52887">
        <w:rPr>
          <w:rFonts w:ascii="Times New Roman" w:eastAsia="Times New Roman" w:hAnsi="Times New Roman" w:cs="Times New Roman"/>
          <w:bCs/>
          <w:sz w:val="24"/>
          <w:szCs w:val="24"/>
          <w:lang w:eastAsia="ru-RU"/>
        </w:rPr>
        <w:t>Строк поставки Товару: до 31.03.2023 р.</w:t>
      </w:r>
    </w:p>
    <w:p w14:paraId="171065B4" w14:textId="6B1A7026" w:rsidR="00924D77" w:rsidRPr="00B52887" w:rsidRDefault="00924D77" w:rsidP="00924D77">
      <w:pPr>
        <w:spacing w:after="0" w:line="240" w:lineRule="auto"/>
        <w:contextualSpacing/>
        <w:jc w:val="center"/>
        <w:rPr>
          <w:rFonts w:ascii="Times New Roman" w:hAnsi="Times New Roman" w:cs="Times New Roman"/>
          <w:b/>
          <w:bCs/>
          <w:sz w:val="24"/>
          <w:szCs w:val="24"/>
        </w:rPr>
      </w:pPr>
    </w:p>
    <w:p w14:paraId="3B0EA876" w14:textId="77777777" w:rsidR="00032BD1" w:rsidRPr="00B52887" w:rsidRDefault="00032BD1" w:rsidP="00032BD1">
      <w:pPr>
        <w:spacing w:after="0" w:line="240" w:lineRule="auto"/>
        <w:ind w:firstLine="709"/>
        <w:jc w:val="both"/>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1. 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14:paraId="3C6179EE" w14:textId="77777777" w:rsidR="00032BD1" w:rsidRPr="00B52887" w:rsidRDefault="00032BD1" w:rsidP="00032BD1">
      <w:pPr>
        <w:spacing w:after="0" w:line="240" w:lineRule="auto"/>
        <w:ind w:firstLine="709"/>
        <w:jc w:val="both"/>
        <w:rPr>
          <w:rFonts w:ascii="Times New Roman" w:eastAsia="Calibri" w:hAnsi="Times New Roman" w:cs="Times New Roman"/>
          <w:sz w:val="24"/>
          <w:szCs w:val="24"/>
          <w:lang w:eastAsia="ru-RU"/>
        </w:rPr>
      </w:pPr>
      <w:r w:rsidRPr="00B52887">
        <w:rPr>
          <w:rFonts w:ascii="Times New Roman" w:eastAsia="Calibri" w:hAnsi="Times New Roman" w:cs="Times New Roman"/>
          <w:sz w:val="24"/>
          <w:szCs w:val="24"/>
          <w:lang w:eastAsia="ru-RU"/>
        </w:rPr>
        <w:t>2.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704D3FC3" w14:textId="77777777" w:rsidR="00924D77" w:rsidRPr="00B52887" w:rsidRDefault="00924D77" w:rsidP="00924D77">
      <w:pPr>
        <w:spacing w:after="0" w:line="240" w:lineRule="auto"/>
        <w:contextualSpacing/>
        <w:jc w:val="center"/>
        <w:rPr>
          <w:rFonts w:ascii="Times New Roman" w:hAnsi="Times New Roman" w:cs="Times New Roman"/>
          <w:b/>
          <w:bCs/>
          <w:sz w:val="24"/>
          <w:szCs w:val="24"/>
        </w:rPr>
      </w:pPr>
    </w:p>
    <w:p w14:paraId="519ECEE4" w14:textId="77777777" w:rsidR="00924D77" w:rsidRPr="009E0C33" w:rsidRDefault="00924D77" w:rsidP="00924D77">
      <w:pPr>
        <w:spacing w:after="0" w:line="240" w:lineRule="auto"/>
        <w:contextualSpacing/>
        <w:jc w:val="center"/>
        <w:rPr>
          <w:rFonts w:ascii="Times New Roman" w:eastAsia="Times New Roman" w:hAnsi="Times New Roman" w:cs="Times New Roman"/>
          <w:b/>
          <w:bCs/>
          <w:sz w:val="24"/>
          <w:szCs w:val="24"/>
        </w:rPr>
      </w:pPr>
      <w:r w:rsidRPr="00B52887">
        <w:rPr>
          <w:rFonts w:ascii="Times New Roman" w:eastAsia="Times New Roman" w:hAnsi="Times New Roman" w:cs="Times New Roman"/>
          <w:b/>
          <w:b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14:paraId="7BAF8B44" w14:textId="2642BCF3" w:rsidR="00402E7A" w:rsidRDefault="00402E7A" w:rsidP="00924D77">
      <w:pPr>
        <w:spacing w:after="0" w:line="240" w:lineRule="auto"/>
        <w:contextualSpacing/>
        <w:jc w:val="center"/>
        <w:rPr>
          <w:rFonts w:ascii="Times New Roman" w:hAnsi="Times New Roman" w:cs="Times New Roman"/>
          <w:b/>
          <w:bCs/>
          <w:sz w:val="24"/>
          <w:szCs w:val="24"/>
        </w:rPr>
      </w:pPr>
    </w:p>
    <w:p w14:paraId="69577EBB" w14:textId="1EDD0F20" w:rsidR="00402E7A" w:rsidRPr="00402E7A" w:rsidRDefault="00402E7A" w:rsidP="00924D77">
      <w:pPr>
        <w:spacing w:after="0" w:line="240" w:lineRule="auto"/>
        <w:contextualSpacing/>
        <w:jc w:val="center"/>
        <w:rPr>
          <w:rFonts w:ascii="Times New Roman" w:hAnsi="Times New Roman" w:cs="Times New Roman"/>
          <w:b/>
          <w:bCs/>
          <w:sz w:val="24"/>
          <w:szCs w:val="24"/>
        </w:rPr>
      </w:pPr>
    </w:p>
    <w:sectPr w:rsidR="00402E7A" w:rsidRPr="00402E7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C8"/>
    <w:rsid w:val="00032BD1"/>
    <w:rsid w:val="0025156C"/>
    <w:rsid w:val="00402E7A"/>
    <w:rsid w:val="00496607"/>
    <w:rsid w:val="004C28FD"/>
    <w:rsid w:val="006B2FE6"/>
    <w:rsid w:val="007C0BEA"/>
    <w:rsid w:val="0087626A"/>
    <w:rsid w:val="008D5B7C"/>
    <w:rsid w:val="00924D77"/>
    <w:rsid w:val="009843EE"/>
    <w:rsid w:val="00B52887"/>
    <w:rsid w:val="00B741C8"/>
    <w:rsid w:val="00C947D3"/>
    <w:rsid w:val="00CF34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1A0A"/>
  <w15:chartTrackingRefBased/>
  <w15:docId w15:val="{FF692C98-2C1D-476B-BCB5-CC7BD61D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user6@SPL.local</cp:lastModifiedBy>
  <cp:revision>12</cp:revision>
  <dcterms:created xsi:type="dcterms:W3CDTF">2022-01-28T11:17:00Z</dcterms:created>
  <dcterms:modified xsi:type="dcterms:W3CDTF">2023-01-03T07:41:00Z</dcterms:modified>
</cp:coreProperties>
</file>