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09" w:rsidRDefault="00723609" w:rsidP="00723609">
      <w:pPr>
        <w:jc w:val="right"/>
        <w:rPr>
          <w:b/>
          <w:lang w:eastAsia="ru-RU"/>
        </w:rPr>
      </w:pPr>
      <w:r>
        <w:rPr>
          <w:b/>
          <w:lang w:eastAsia="ru-RU"/>
        </w:rPr>
        <w:t xml:space="preserve">Додаток 4 </w:t>
      </w:r>
    </w:p>
    <w:p w:rsidR="00723609" w:rsidRDefault="00723609" w:rsidP="00723609">
      <w:pPr>
        <w:jc w:val="right"/>
        <w:rPr>
          <w:b/>
          <w:lang w:eastAsia="ru-RU"/>
        </w:rPr>
      </w:pPr>
    </w:p>
    <w:p w:rsidR="00723609" w:rsidRDefault="00723609" w:rsidP="00723609">
      <w:pPr>
        <w:pStyle w:val="3"/>
        <w:shd w:val="clear" w:color="auto" w:fill="auto"/>
        <w:spacing w:after="0"/>
        <w:ind w:right="-46"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</w:t>
      </w:r>
      <w:r w:rsidR="008965FA">
        <w:rPr>
          <w:sz w:val="24"/>
          <w:szCs w:val="24"/>
          <w:lang w:val="uk-UA"/>
        </w:rPr>
        <w:t>т</w:t>
      </w:r>
      <w:bookmarkStart w:id="0" w:name="_GoBack"/>
      <w:bookmarkEnd w:id="0"/>
      <w:r>
        <w:rPr>
          <w:sz w:val="24"/>
          <w:szCs w:val="24"/>
          <w:lang w:val="uk-UA"/>
        </w:rPr>
        <w:t xml:space="preserve"> ДОГОВО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№  </w:t>
      </w:r>
    </w:p>
    <w:p w:rsidR="00723609" w:rsidRDefault="00723609" w:rsidP="00723609">
      <w:pPr>
        <w:pStyle w:val="3"/>
        <w:shd w:val="clear" w:color="auto" w:fill="auto"/>
        <w:spacing w:after="0"/>
        <w:ind w:right="-46" w:firstLine="567"/>
        <w:jc w:val="center"/>
        <w:rPr>
          <w:sz w:val="24"/>
          <w:szCs w:val="24"/>
          <w:lang w:val="uk-UA"/>
        </w:rPr>
      </w:pPr>
    </w:p>
    <w:p w:rsidR="00723609" w:rsidRDefault="00723609" w:rsidP="00723609">
      <w:pPr>
        <w:pStyle w:val="HTML"/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«______» _____________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</w:p>
    <w:p w:rsidR="00723609" w:rsidRDefault="00723609" w:rsidP="00723609">
      <w:pPr>
        <w:pStyle w:val="HTML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609" w:rsidRDefault="00723609" w:rsidP="00723609">
      <w:pPr>
        <w:tabs>
          <w:tab w:val="left" w:pos="-180"/>
          <w:tab w:val="left" w:pos="-142"/>
          <w:tab w:val="left" w:pos="0"/>
          <w:tab w:val="left" w:pos="284"/>
        </w:tabs>
        <w:spacing w:line="0" w:lineRule="atLeast"/>
        <w:jc w:val="both"/>
      </w:pPr>
      <w:r>
        <w:rPr>
          <w:bCs/>
        </w:rPr>
        <w:t xml:space="preserve">Комунальне підприємство «Хмельницький міський центр  первинної </w:t>
      </w:r>
      <w:r>
        <w:rPr>
          <w:rFonts w:eastAsia="Arial Unicode MS"/>
          <w:bCs/>
        </w:rPr>
        <w:t>медико-санітарної допомоги № 2» Хмельницької міської</w:t>
      </w:r>
      <w:r>
        <w:rPr>
          <w:rFonts w:eastAsia="Arial Unicode MS"/>
        </w:rPr>
        <w:t xml:space="preserve"> ради </w:t>
      </w:r>
      <w:r>
        <w:rPr>
          <w:color w:val="000000"/>
        </w:rPr>
        <w:t xml:space="preserve"> в особі директора Головко Людмили Леонтіївни</w:t>
      </w:r>
      <w:r>
        <w:t>, що діє на підставі Статуту</w:t>
      </w:r>
      <w:r>
        <w:rPr>
          <w:color w:val="000000"/>
        </w:rPr>
        <w:t xml:space="preserve"> (далі - Замовник), </w:t>
      </w:r>
      <w:r>
        <w:rPr>
          <w:color w:val="000000" w:themeColor="text1"/>
        </w:rPr>
        <w:t>з однієї сторони, і ______________________________________________________ в особі ___________________________________, що діє на підставі _____________ (далі - Виконавець)</w:t>
      </w:r>
      <w:r>
        <w:rPr>
          <w:color w:val="000000"/>
        </w:rPr>
        <w:t>,  уклали цей договір про наступне:</w:t>
      </w:r>
    </w:p>
    <w:p w:rsidR="00723609" w:rsidRDefault="00723609" w:rsidP="00723609">
      <w:pPr>
        <w:ind w:firstLine="720"/>
        <w:jc w:val="both"/>
      </w:pPr>
    </w:p>
    <w:p w:rsidR="00723609" w:rsidRDefault="00723609" w:rsidP="00723609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2268"/>
          <w:tab w:val="left" w:pos="2977"/>
          <w:tab w:val="left" w:pos="3686"/>
          <w:tab w:val="left" w:pos="4253"/>
        </w:tabs>
        <w:spacing w:after="0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Предмет договору.</w:t>
      </w:r>
    </w:p>
    <w:p w:rsidR="00723609" w:rsidRDefault="00723609" w:rsidP="00723609">
      <w:pPr>
        <w:jc w:val="both"/>
      </w:pPr>
      <w:r>
        <w:t xml:space="preserve">1.1. Замовник доручає, а Виконавець приймає на себе зобов’язання надання </w:t>
      </w:r>
      <w:bookmarkStart w:id="1" w:name="_Hlk60764551"/>
      <w:r>
        <w:t xml:space="preserve">наступних послуг: </w:t>
      </w:r>
      <w:r w:rsidRPr="005A5DA8">
        <w:rPr>
          <w:b/>
        </w:rPr>
        <w:t>Постачання пакетів оновлення МІС  «</w:t>
      </w:r>
      <w:proofErr w:type="spellStart"/>
      <w:r w:rsidRPr="005A5DA8">
        <w:rPr>
          <w:b/>
        </w:rPr>
        <w:t>Медікс</w:t>
      </w:r>
      <w:proofErr w:type="spellEnd"/>
      <w:r w:rsidRPr="005A5DA8">
        <w:rPr>
          <w:b/>
        </w:rPr>
        <w:t>»</w:t>
      </w:r>
      <w:r>
        <w:rPr>
          <w:b/>
        </w:rPr>
        <w:t xml:space="preserve"> </w:t>
      </w:r>
      <w:r w:rsidRPr="005A5DA8">
        <w:rPr>
          <w:b/>
        </w:rPr>
        <w:t>(Код ДК 021:2015 код 4818000-3 пакети медичного програмного забезпечення)</w:t>
      </w:r>
      <w:r>
        <w:rPr>
          <w:b/>
        </w:rPr>
        <w:t>.</w:t>
      </w:r>
    </w:p>
    <w:bookmarkEnd w:id="1"/>
    <w:p w:rsidR="00723609" w:rsidRDefault="00723609" w:rsidP="00723609">
      <w:pPr>
        <w:ind w:right="-2"/>
        <w:jc w:val="both"/>
      </w:pPr>
    </w:p>
    <w:p w:rsidR="00723609" w:rsidRDefault="00723609" w:rsidP="00723609">
      <w:pPr>
        <w:ind w:left="709" w:right="-2"/>
        <w:jc w:val="both"/>
      </w:pPr>
    </w:p>
    <w:p w:rsidR="00723609" w:rsidRDefault="00723609" w:rsidP="00723609">
      <w:pPr>
        <w:jc w:val="center"/>
      </w:pPr>
      <w:r>
        <w:rPr>
          <w:b/>
        </w:rPr>
        <w:t>2. ВАРТІСТЬ ПОСЛУГИ І ПОРЯДОК РОЗРАХУНКІВ</w:t>
      </w:r>
    </w:p>
    <w:p w:rsidR="00723609" w:rsidRDefault="00723609" w:rsidP="00723609">
      <w:pPr>
        <w:jc w:val="both"/>
      </w:pPr>
      <w:r>
        <w:tab/>
        <w:t xml:space="preserve">2.1. Вартість послуги встановлена відповідно до цінової пропозиції учасника та становить:____________________ </w:t>
      </w:r>
      <w:r>
        <w:rPr>
          <w:u w:val="single"/>
        </w:rPr>
        <w:t>грн. ( _____________________</w:t>
      </w:r>
    </w:p>
    <w:p w:rsidR="00723609" w:rsidRDefault="00723609" w:rsidP="00723609">
      <w:pPr>
        <w:ind w:firstLine="708"/>
        <w:jc w:val="both"/>
      </w:pPr>
      <w:r>
        <w:t xml:space="preserve">2.2. Оплата здійснюється  відповідно до актів, що </w:t>
      </w:r>
      <w:proofErr w:type="spellStart"/>
      <w:r>
        <w:t>підтвержують</w:t>
      </w:r>
      <w:proofErr w:type="spellEnd"/>
      <w:r>
        <w:t xml:space="preserve"> фат </w:t>
      </w:r>
      <w:proofErr w:type="spellStart"/>
      <w:r>
        <w:t>постачанян</w:t>
      </w:r>
      <w:proofErr w:type="spellEnd"/>
      <w:r>
        <w:t xml:space="preserve"> </w:t>
      </w:r>
      <w:proofErr w:type="spellStart"/>
      <w:r>
        <w:t>покетів</w:t>
      </w:r>
      <w:proofErr w:type="spellEnd"/>
      <w:r>
        <w:t xml:space="preserve"> оновлення, впродовж 10 днів з моменту підписання  кожного акту.</w:t>
      </w:r>
    </w:p>
    <w:p w:rsidR="00723609" w:rsidRDefault="00723609" w:rsidP="00723609">
      <w:r>
        <w:tab/>
        <w:t>2 3.. ЗАМОВНИК впродовж 5 днів з дня отримання акту здачі-приймання зобов'язаний направити ВИКОНАВЦЕВІ підписаний акт здачі-приймання або мотивувати відмову від його підписання.</w:t>
      </w:r>
    </w:p>
    <w:p w:rsidR="00723609" w:rsidRDefault="00723609" w:rsidP="00723609">
      <w:pPr>
        <w:jc w:val="both"/>
      </w:pPr>
      <w:r>
        <w:tab/>
        <w:t>2.7. У разі мотивованої відмови ЗАМОВНИКА складається двосторонній акт з переліком зауважень, термінів їх виконання(усунення).</w:t>
      </w:r>
    </w:p>
    <w:p w:rsidR="00723609" w:rsidRDefault="00723609" w:rsidP="00723609">
      <w:pPr>
        <w:pStyle w:val="2"/>
        <w:shd w:val="clear" w:color="auto" w:fill="auto"/>
        <w:tabs>
          <w:tab w:val="left" w:pos="0"/>
          <w:tab w:val="left" w:pos="426"/>
          <w:tab w:val="left" w:pos="721"/>
          <w:tab w:val="left" w:pos="1276"/>
          <w:tab w:val="left" w:pos="3828"/>
          <w:tab w:val="left" w:pos="4253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2.8.</w:t>
      </w:r>
      <w:r>
        <w:rPr>
          <w:sz w:val="24"/>
          <w:szCs w:val="24"/>
          <w:lang w:val="uk-UA"/>
        </w:rPr>
        <w:tab/>
        <w:t>Ціна за даним Договором може коригуватися в процесі виконання робіт, зокрема шляхом укладання відповідних Додаткових угод до даного Договору, з врахуванням вимог законодавства про публічні закупівлі.</w:t>
      </w:r>
    </w:p>
    <w:p w:rsidR="00723609" w:rsidRDefault="00723609" w:rsidP="00723609">
      <w:pPr>
        <w:jc w:val="both"/>
      </w:pPr>
    </w:p>
    <w:p w:rsidR="00723609" w:rsidRDefault="00723609" w:rsidP="00723609">
      <w:pPr>
        <w:numPr>
          <w:ilvl w:val="0"/>
          <w:numId w:val="2"/>
        </w:numPr>
        <w:suppressAutoHyphens/>
        <w:jc w:val="center"/>
      </w:pPr>
      <w:r>
        <w:rPr>
          <w:b/>
        </w:rPr>
        <w:t>ТЕРМІН ДІЇ ДОГОВОРУ</w:t>
      </w:r>
    </w:p>
    <w:p w:rsidR="00723609" w:rsidRDefault="00723609" w:rsidP="00723609">
      <w:pPr>
        <w:numPr>
          <w:ilvl w:val="1"/>
          <w:numId w:val="2"/>
        </w:numPr>
        <w:suppressAutoHyphens/>
        <w:ind w:left="0" w:firstLine="709"/>
        <w:jc w:val="both"/>
      </w:pPr>
      <w:r>
        <w:t>Чинний Договір вважається укладеним з моменту його підписання Сторонами, скріплення печатками Сторін, і діє до 31.12.202</w:t>
      </w:r>
      <w:r>
        <w:t>2</w:t>
      </w:r>
      <w:r>
        <w:t xml:space="preserve"> р., а в частині оплати - до повного виконання обов'язків Сторонами.</w:t>
      </w:r>
    </w:p>
    <w:p w:rsidR="00723609" w:rsidRDefault="00723609" w:rsidP="00723609">
      <w:pPr>
        <w:numPr>
          <w:ilvl w:val="1"/>
          <w:numId w:val="2"/>
        </w:numPr>
        <w:suppressAutoHyphens/>
        <w:ind w:left="0" w:firstLine="709"/>
      </w:pPr>
      <w:r>
        <w:t>Зміст і терміни виконання основних етапів визначаються відповідно до виникнення потреба у  постачанні пакетів оновлення</w:t>
      </w:r>
    </w:p>
    <w:p w:rsidR="00723609" w:rsidRDefault="00723609" w:rsidP="00723609">
      <w:pPr>
        <w:numPr>
          <w:ilvl w:val="1"/>
          <w:numId w:val="2"/>
        </w:numPr>
        <w:suppressAutoHyphens/>
        <w:ind w:left="0" w:firstLine="709"/>
        <w:jc w:val="both"/>
      </w:pPr>
      <w:r>
        <w:t>Цей Договір може бути розірваний за взаємним погодженням Сторін з письмовим повідомленням не менше, ніж за 10 днів, або в порядку, встановленому чинним законодавством.</w:t>
      </w:r>
    </w:p>
    <w:p w:rsidR="00723609" w:rsidRDefault="00723609" w:rsidP="00723609">
      <w:pPr>
        <w:jc w:val="both"/>
      </w:pPr>
    </w:p>
    <w:p w:rsidR="00723609" w:rsidRDefault="00723609" w:rsidP="00723609">
      <w:pPr>
        <w:jc w:val="center"/>
      </w:pPr>
      <w:r>
        <w:rPr>
          <w:b/>
        </w:rPr>
        <w:t>4. ВІДПОВІДАЛЬНІСТЬ СТОРІН</w:t>
      </w:r>
    </w:p>
    <w:p w:rsidR="00723609" w:rsidRDefault="00723609" w:rsidP="00723609">
      <w:pPr>
        <w:jc w:val="both"/>
      </w:pPr>
      <w:r>
        <w:tab/>
        <w:t>4.1. За невиконання або неналежне виконання зобов'язань за даним Договором ВИКОНАВЕЦЬ і ЗАМОВНИК несуть майнову відповідальність відповідно до чинного законодавства.</w:t>
      </w:r>
    </w:p>
    <w:p w:rsidR="00723609" w:rsidRDefault="00723609" w:rsidP="00723609">
      <w:pPr>
        <w:jc w:val="both"/>
      </w:pPr>
      <w:r>
        <w:tab/>
        <w:t>4.2. Додаткових, не встановлених законодавством санкцій за невиконання або неналежне виконання зобов'язань, немає.</w:t>
      </w:r>
    </w:p>
    <w:p w:rsidR="00723609" w:rsidRDefault="00723609" w:rsidP="00723609">
      <w:pPr>
        <w:jc w:val="both"/>
      </w:pPr>
    </w:p>
    <w:p w:rsidR="00723609" w:rsidRDefault="00723609" w:rsidP="00723609">
      <w:pPr>
        <w:jc w:val="center"/>
      </w:pPr>
      <w:r>
        <w:rPr>
          <w:b/>
        </w:rPr>
        <w:t>5. ОБСТАВИНИ НЕПЕРЕБОРНОЇ СИЛИ</w:t>
      </w:r>
    </w:p>
    <w:p w:rsidR="00723609" w:rsidRDefault="00723609" w:rsidP="00723609">
      <w:pPr>
        <w:ind w:firstLine="709"/>
        <w:jc w:val="both"/>
      </w:pPr>
      <w:r>
        <w:t xml:space="preserve">5.1.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</w:t>
      </w:r>
      <w:r>
        <w:lastRenderedPageBreak/>
        <w:t>які не існували під час укладання Договору та виникли поза волею Сторін (аварія, катастрофа, стихійне лихо, епідемія,  війна тощо).</w:t>
      </w:r>
    </w:p>
    <w:p w:rsidR="00723609" w:rsidRDefault="00723609" w:rsidP="00723609">
      <w:pPr>
        <w:ind w:firstLine="709"/>
        <w:jc w:val="both"/>
      </w:pPr>
      <w:r>
        <w:t>5.2.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723609" w:rsidRDefault="00723609" w:rsidP="00723609">
      <w:pPr>
        <w:ind w:firstLine="709"/>
        <w:jc w:val="both"/>
      </w:pPr>
      <w:r>
        <w:t>5.3. Доказом виникнення обставин непереборної сили та строку їх дії є відповідні документи, які видаються територіальними органами Торгово-промислової палати або іншими уповноваженими органами.</w:t>
      </w:r>
    </w:p>
    <w:p w:rsidR="00723609" w:rsidRDefault="00723609" w:rsidP="00723609">
      <w:pPr>
        <w:ind w:firstLine="709"/>
        <w:jc w:val="both"/>
      </w:pPr>
      <w:r>
        <w:t xml:space="preserve">5.4.  У разі коли строк дії обставин непереборної сили продовжується більше ніж 5 днів, кожна із Сторін в установленому порядку має право розірвати цей Договір. У разі сплати </w:t>
      </w:r>
      <w:r>
        <w:rPr>
          <w:caps/>
        </w:rPr>
        <w:t>Замовником</w:t>
      </w:r>
      <w:r>
        <w:t xml:space="preserve">  авансу згідно умов даного договору, при настання обставин непереборної сили ВИКОНАВЕЦЬ повертає </w:t>
      </w:r>
      <w:r>
        <w:rPr>
          <w:caps/>
        </w:rPr>
        <w:t>Замовнику</w:t>
      </w:r>
      <w:r>
        <w:t xml:space="preserve"> невикористаний аванс протягом трьох днів з дня розірвання цього Договору.</w:t>
      </w:r>
    </w:p>
    <w:p w:rsidR="00723609" w:rsidRDefault="00723609" w:rsidP="00723609">
      <w:pPr>
        <w:ind w:left="720"/>
        <w:jc w:val="both"/>
      </w:pPr>
    </w:p>
    <w:p w:rsidR="00723609" w:rsidRDefault="00723609" w:rsidP="00723609">
      <w:pPr>
        <w:ind w:firstLine="709"/>
        <w:jc w:val="center"/>
        <w:rPr>
          <w:bCs/>
        </w:rPr>
      </w:pPr>
      <w:r>
        <w:rPr>
          <w:b/>
        </w:rPr>
        <w:t>6.  ВИРІШЕННЯ СПОРІВ</w:t>
      </w:r>
    </w:p>
    <w:p w:rsidR="00723609" w:rsidRDefault="00723609" w:rsidP="00723609">
      <w:pPr>
        <w:ind w:firstLine="709"/>
        <w:jc w:val="both"/>
      </w:pPr>
      <w:r>
        <w:rPr>
          <w:bCs/>
        </w:rPr>
        <w:t>6.1.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23609" w:rsidRDefault="00723609" w:rsidP="00723609">
      <w:pPr>
        <w:ind w:firstLine="709"/>
        <w:jc w:val="both"/>
      </w:pPr>
      <w:r>
        <w:t>6.2. У разі недосягнення Сторонами згоди спори (розбіжності) вирішуються у судовому порядку.</w:t>
      </w:r>
    </w:p>
    <w:p w:rsidR="00723609" w:rsidRDefault="00723609" w:rsidP="00723609">
      <w:pPr>
        <w:spacing w:line="0" w:lineRule="atLeast"/>
        <w:jc w:val="center"/>
        <w:rPr>
          <w:b/>
        </w:rPr>
      </w:pPr>
    </w:p>
    <w:p w:rsidR="00723609" w:rsidRDefault="00723609" w:rsidP="00723609">
      <w:pPr>
        <w:spacing w:line="0" w:lineRule="atLeast"/>
        <w:jc w:val="center"/>
        <w:rPr>
          <w:b/>
        </w:rPr>
      </w:pPr>
      <w:r>
        <w:rPr>
          <w:b/>
        </w:rPr>
        <w:t>7</w:t>
      </w:r>
      <w:r>
        <w:rPr>
          <w:b/>
        </w:rPr>
        <w:t>. АНТИКОРУПЦІЙНІ ЗАСТРЕРЕЖЕННЯ</w:t>
      </w:r>
    </w:p>
    <w:p w:rsidR="00723609" w:rsidRDefault="00723609" w:rsidP="00723609">
      <w:pPr>
        <w:spacing w:line="0" w:lineRule="atLeast"/>
        <w:jc w:val="center"/>
      </w:pPr>
    </w:p>
    <w:p w:rsidR="00723609" w:rsidRDefault="00723609" w:rsidP="00723609">
      <w:pPr>
        <w:tabs>
          <w:tab w:val="left" w:pos="567"/>
        </w:tabs>
        <w:spacing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>
        <w:rPr>
          <w:color w:val="000000" w:themeColor="text1"/>
        </w:rPr>
        <w:t>.1.</w:t>
      </w:r>
      <w:r>
        <w:rPr>
          <w:color w:val="000000" w:themeColor="text1"/>
        </w:rPr>
        <w:tab/>
        <w:t>При виконанні своїх зобов’язань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опосередковано, будь-яким особам, для впливу на дії чи рішення цих осіб з метою отримати які-небудь неправомірні переваги чи на інші неправомірні цілі.</w:t>
      </w:r>
    </w:p>
    <w:p w:rsidR="00723609" w:rsidRDefault="00723609" w:rsidP="00723609">
      <w:pPr>
        <w:tabs>
          <w:tab w:val="left" w:pos="567"/>
        </w:tabs>
        <w:spacing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>
        <w:rPr>
          <w:color w:val="000000" w:themeColor="text1"/>
        </w:rPr>
        <w:t>.2.</w:t>
      </w:r>
      <w:r>
        <w:rPr>
          <w:color w:val="000000" w:themeColor="text1"/>
        </w:rPr>
        <w:tab/>
        <w:t>При виконанні своїх зобов'язань за цим Договором, Сторони, їх афілійовані особи, працівники або посередники не здійснюють дії, що кваліфікуються законодавством, як дача / отримання хабара, комерційний підкуп,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:rsidR="00723609" w:rsidRDefault="00723609" w:rsidP="00723609">
      <w:pPr>
        <w:tabs>
          <w:tab w:val="left" w:pos="567"/>
        </w:tabs>
        <w:spacing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>
        <w:rPr>
          <w:color w:val="000000" w:themeColor="text1"/>
        </w:rPr>
        <w:t>.3.</w:t>
      </w:r>
      <w:r>
        <w:rPr>
          <w:color w:val="000000" w:themeColor="text1"/>
        </w:rPr>
        <w:tab/>
        <w:t>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</w:t>
      </w:r>
    </w:p>
    <w:p w:rsidR="00723609" w:rsidRDefault="00723609" w:rsidP="00723609">
      <w:pPr>
        <w:tabs>
          <w:tab w:val="left" w:pos="567"/>
        </w:tabs>
        <w:spacing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723609" w:rsidRDefault="00723609" w:rsidP="00723609">
      <w:pPr>
        <w:tabs>
          <w:tab w:val="left" w:pos="567"/>
        </w:tabs>
        <w:spacing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>
        <w:rPr>
          <w:color w:val="000000" w:themeColor="text1"/>
        </w:rPr>
        <w:t>.4.</w:t>
      </w:r>
      <w:r>
        <w:rPr>
          <w:color w:val="000000" w:themeColor="text1"/>
        </w:rPr>
        <w:tab/>
        <w:t>Під діями працівника, здійснюваними на користь стимулюючої його Сторони, розуміються: надання невиправданих переваг у порівнянні з іншими контрагентами; надання будь-яких гарантій; прискорення існуючих процедур; інші дії, що виконуються працівником в рамках своїх посадових обов'язків, але йдуть врозріз з принципами прозорості та відкритості взаємин між Сторонами.</w:t>
      </w:r>
    </w:p>
    <w:p w:rsidR="00723609" w:rsidRDefault="00723609" w:rsidP="00723609">
      <w:pPr>
        <w:tabs>
          <w:tab w:val="left" w:pos="567"/>
        </w:tabs>
        <w:spacing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>
        <w:rPr>
          <w:color w:val="000000" w:themeColor="text1"/>
        </w:rPr>
        <w:t>.5.</w:t>
      </w:r>
      <w:r>
        <w:rPr>
          <w:color w:val="000000" w:themeColor="text1"/>
        </w:rPr>
        <w:tab/>
        <w:t>Сторони цього Договору визнають проведення процедур щодо запобігання корупції і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у корупційну діяльність.</w:t>
      </w:r>
    </w:p>
    <w:p w:rsidR="00723609" w:rsidRDefault="00723609" w:rsidP="00723609">
      <w:pPr>
        <w:ind w:firstLine="709"/>
        <w:jc w:val="both"/>
      </w:pPr>
    </w:p>
    <w:p w:rsidR="00723609" w:rsidRDefault="00723609" w:rsidP="00723609"/>
    <w:p w:rsidR="00723609" w:rsidRDefault="00723609" w:rsidP="00723609">
      <w:pPr>
        <w:jc w:val="center"/>
      </w:pPr>
      <w:r>
        <w:rPr>
          <w:b/>
        </w:rPr>
        <w:t>8</w:t>
      </w:r>
      <w:r>
        <w:rPr>
          <w:b/>
        </w:rPr>
        <w:t>.  ЮРИДИЧНІ АДРЕСИ СТОРІН</w:t>
      </w:r>
    </w:p>
    <w:p w:rsidR="00723609" w:rsidRDefault="00723609" w:rsidP="00723609">
      <w:pPr>
        <w:ind w:firstLine="709"/>
        <w:jc w:val="both"/>
      </w:pPr>
      <w:r>
        <w:lastRenderedPageBreak/>
        <w:t>7.1. Цей Договір укладається і підписується у двох примірниках, що мають однакову юридичну силу, один примірник - ЗАМОВНИКУ, один примірник - ВИКОНАВЦЮ.</w:t>
      </w:r>
    </w:p>
    <w:p w:rsidR="00723609" w:rsidRDefault="00723609" w:rsidP="00723609">
      <w:pPr>
        <w:ind w:firstLine="709"/>
        <w:jc w:val="both"/>
      </w:pPr>
      <w:r>
        <w:t>7.2.  Закінчення строку Договору не звільняє Сторони від відповідальності за його порушення, яке мало місце у період дії Договору.</w:t>
      </w:r>
    </w:p>
    <w:p w:rsidR="00723609" w:rsidRDefault="00723609" w:rsidP="00723609">
      <w:r>
        <w:t xml:space="preserve"> </w:t>
      </w:r>
    </w:p>
    <w:p w:rsidR="00723609" w:rsidRDefault="00723609" w:rsidP="007236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7"/>
        <w:gridCol w:w="5053"/>
      </w:tblGrid>
      <w:tr w:rsidR="00723609" w:rsidTr="00CA7418">
        <w:tc>
          <w:tcPr>
            <w:tcW w:w="4517" w:type="dxa"/>
            <w:shd w:val="clear" w:color="auto" w:fill="auto"/>
          </w:tcPr>
          <w:p w:rsidR="00723609" w:rsidRDefault="00723609" w:rsidP="00CA7418">
            <w:pPr>
              <w:jc w:val="center"/>
              <w:rPr>
                <w:b/>
                <w:bCs/>
                <w:color w:val="000000"/>
                <w:kern w:val="1"/>
              </w:rPr>
            </w:pPr>
            <w:r>
              <w:rPr>
                <w:b/>
              </w:rPr>
              <w:t>ЗАМОВНИК</w:t>
            </w:r>
          </w:p>
          <w:p w:rsidR="00723609" w:rsidRDefault="00723609" w:rsidP="00723609">
            <w:pPr>
              <w:tabs>
                <w:tab w:val="left" w:pos="0"/>
              </w:tabs>
              <w:rPr>
                <w:rFonts w:eastAsia="Arial Unicode MS"/>
                <w:b/>
              </w:rPr>
            </w:pPr>
            <w:r>
              <w:rPr>
                <w:b/>
              </w:rPr>
              <w:t xml:space="preserve">Комунальне підприємство «Хмельницький міський центр  первинної </w:t>
            </w:r>
            <w:r>
              <w:rPr>
                <w:rFonts w:eastAsia="Arial Unicode MS"/>
                <w:b/>
              </w:rPr>
              <w:t xml:space="preserve">медико-санітарної допомоги № 2» Хмельницької міської ради </w:t>
            </w:r>
          </w:p>
          <w:p w:rsidR="00723609" w:rsidRDefault="00723609" w:rsidP="00723609">
            <w:pPr>
              <w:tabs>
                <w:tab w:val="left" w:pos="0"/>
              </w:tabs>
            </w:pPr>
            <w:r>
              <w:rPr>
                <w:color w:val="000000"/>
              </w:rPr>
              <w:t>29013, м. Хмельницький, вул. Подільська, 54    т. (0382) 79-48-98</w:t>
            </w:r>
          </w:p>
          <w:p w:rsidR="00723609" w:rsidRDefault="00723609" w:rsidP="00723609">
            <w:r>
              <w:t>р/</w:t>
            </w:r>
            <w:proofErr w:type="spellStart"/>
            <w:r>
              <w:t>р</w:t>
            </w:r>
            <w:proofErr w:type="spellEnd"/>
            <w:r>
              <w:t xml:space="preserve">  </w:t>
            </w:r>
            <w:r>
              <w:rPr>
                <w:lang w:val="en-US"/>
              </w:rPr>
              <w:t>UA</w:t>
            </w:r>
            <w:r>
              <w:t xml:space="preserve">193154050000026003052307092 </w:t>
            </w:r>
          </w:p>
          <w:p w:rsidR="00723609" w:rsidRDefault="00723609" w:rsidP="00723609">
            <w:r>
              <w:t>в ПАТ КБ «Приватбанк»</w:t>
            </w:r>
          </w:p>
          <w:p w:rsidR="00723609" w:rsidRDefault="00723609" w:rsidP="00723609">
            <w:r>
              <w:t>Код ЄДРПОУ 40887956</w:t>
            </w:r>
          </w:p>
          <w:p w:rsidR="00723609" w:rsidRDefault="00723609" w:rsidP="00723609">
            <w:pPr>
              <w:rPr>
                <w:color w:val="000000"/>
              </w:rPr>
            </w:pPr>
            <w:r>
              <w:t>Індивідуальний податковий номер 408879522250</w:t>
            </w:r>
          </w:p>
          <w:p w:rsidR="00723609" w:rsidRDefault="00723609" w:rsidP="00723609">
            <w:pPr>
              <w:tabs>
                <w:tab w:val="left" w:pos="0"/>
              </w:tabs>
              <w:rPr>
                <w:color w:val="00000A"/>
              </w:rPr>
            </w:pPr>
            <w:r>
              <w:rPr>
                <w:color w:val="000000"/>
              </w:rPr>
              <w:t>Витяг з реєстру ПДВ № 1922254500365 від 22.10.2019р.</w:t>
            </w:r>
          </w:p>
          <w:p w:rsidR="00723609" w:rsidRDefault="00723609" w:rsidP="00723609"/>
          <w:p w:rsidR="00723609" w:rsidRDefault="00723609" w:rsidP="00723609">
            <w:pPr>
              <w:pStyle w:val="a5"/>
              <w:rPr>
                <w:b/>
                <w:bCs/>
                <w:color w:val="000000"/>
              </w:rPr>
            </w:pPr>
          </w:p>
          <w:p w:rsidR="00723609" w:rsidRDefault="00723609" w:rsidP="0072360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Директор____________ Л.Л.Головко</w:t>
            </w:r>
          </w:p>
        </w:tc>
        <w:tc>
          <w:tcPr>
            <w:tcW w:w="5053" w:type="dxa"/>
            <w:shd w:val="clear" w:color="auto" w:fill="auto"/>
          </w:tcPr>
          <w:p w:rsidR="00723609" w:rsidRDefault="00723609" w:rsidP="00CA7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ВИКОНАВЕЦЬ</w:t>
            </w: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_______________________________</w:t>
            </w: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</w:p>
          <w:p w:rsidR="00723609" w:rsidRDefault="00723609" w:rsidP="00CA7418">
            <w:pPr>
              <w:tabs>
                <w:tab w:val="left" w:pos="426"/>
                <w:tab w:val="left" w:pos="567"/>
                <w:tab w:val="left" w:pos="851"/>
                <w:tab w:val="left" w:pos="4801"/>
              </w:tabs>
              <w:spacing w:line="100" w:lineRule="atLeast"/>
            </w:pPr>
            <w:r>
              <w:t>_________________________</w:t>
            </w:r>
          </w:p>
        </w:tc>
      </w:tr>
    </w:tbl>
    <w:p w:rsidR="00B25AF8" w:rsidRDefault="00B25AF8"/>
    <w:sectPr w:rsidR="00B2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uk-UA" w:eastAsia="uk-UA" w:bidi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uk-UA" w:eastAsia="uk-UA" w:bidi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uk-UA" w:eastAsia="uk-UA" w:bidi="uk-UA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36"/>
    <w:rsid w:val="000D0436"/>
    <w:rsid w:val="00723609"/>
    <w:rsid w:val="008965FA"/>
    <w:rsid w:val="00B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23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23609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723609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4">
    <w:name w:val="Основной текст Знак"/>
    <w:basedOn w:val="a0"/>
    <w:link w:val="a3"/>
    <w:rsid w:val="0072360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Основной текст (2)"/>
    <w:basedOn w:val="a"/>
    <w:rsid w:val="00723609"/>
    <w:pPr>
      <w:widowControl w:val="0"/>
      <w:shd w:val="clear" w:color="auto" w:fill="FFFFFF"/>
      <w:suppressAutoHyphens/>
      <w:spacing w:before="240" w:line="254" w:lineRule="exact"/>
      <w:jc w:val="both"/>
    </w:pPr>
    <w:rPr>
      <w:sz w:val="20"/>
      <w:szCs w:val="20"/>
      <w:lang w:val="x-none" w:eastAsia="ar-SA"/>
    </w:rPr>
  </w:style>
  <w:style w:type="paragraph" w:customStyle="1" w:styleId="3">
    <w:name w:val="Основной текст (3)"/>
    <w:basedOn w:val="a"/>
    <w:rsid w:val="00723609"/>
    <w:pPr>
      <w:widowControl w:val="0"/>
      <w:shd w:val="clear" w:color="auto" w:fill="FFFFFF"/>
      <w:suppressAutoHyphens/>
      <w:spacing w:after="240" w:line="254" w:lineRule="exact"/>
      <w:jc w:val="both"/>
    </w:pPr>
    <w:rPr>
      <w:b/>
      <w:bCs/>
      <w:sz w:val="20"/>
      <w:szCs w:val="20"/>
      <w:lang w:val="x-none" w:eastAsia="ar-SA"/>
    </w:rPr>
  </w:style>
  <w:style w:type="paragraph" w:customStyle="1" w:styleId="a5">
    <w:name w:val="Содержимое врезки"/>
    <w:basedOn w:val="a"/>
    <w:rsid w:val="00723609"/>
    <w:pPr>
      <w:suppressAutoHyphens/>
    </w:pPr>
    <w:rPr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23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23609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723609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4">
    <w:name w:val="Основной текст Знак"/>
    <w:basedOn w:val="a0"/>
    <w:link w:val="a3"/>
    <w:rsid w:val="0072360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Основной текст (2)"/>
    <w:basedOn w:val="a"/>
    <w:rsid w:val="00723609"/>
    <w:pPr>
      <w:widowControl w:val="0"/>
      <w:shd w:val="clear" w:color="auto" w:fill="FFFFFF"/>
      <w:suppressAutoHyphens/>
      <w:spacing w:before="240" w:line="254" w:lineRule="exact"/>
      <w:jc w:val="both"/>
    </w:pPr>
    <w:rPr>
      <w:sz w:val="20"/>
      <w:szCs w:val="20"/>
      <w:lang w:val="x-none" w:eastAsia="ar-SA"/>
    </w:rPr>
  </w:style>
  <w:style w:type="paragraph" w:customStyle="1" w:styleId="3">
    <w:name w:val="Основной текст (3)"/>
    <w:basedOn w:val="a"/>
    <w:rsid w:val="00723609"/>
    <w:pPr>
      <w:widowControl w:val="0"/>
      <w:shd w:val="clear" w:color="auto" w:fill="FFFFFF"/>
      <w:suppressAutoHyphens/>
      <w:spacing w:after="240" w:line="254" w:lineRule="exact"/>
      <w:jc w:val="both"/>
    </w:pPr>
    <w:rPr>
      <w:b/>
      <w:bCs/>
      <w:sz w:val="20"/>
      <w:szCs w:val="20"/>
      <w:lang w:val="x-none" w:eastAsia="ar-SA"/>
    </w:rPr>
  </w:style>
  <w:style w:type="paragraph" w:customStyle="1" w:styleId="a5">
    <w:name w:val="Содержимое врезки"/>
    <w:basedOn w:val="a"/>
    <w:rsid w:val="00723609"/>
    <w:pPr>
      <w:suppressAutoHyphens/>
    </w:pPr>
    <w:rPr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5658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2022-05-02T09:33:00Z</dcterms:created>
  <dcterms:modified xsi:type="dcterms:W3CDTF">2022-05-02T09:39:00Z</dcterms:modified>
</cp:coreProperties>
</file>