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Глевахівська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bookmarkStart w:id="1" w:name="_GoBack"/>
      <w:r w:rsidR="00C07966" w:rsidRPr="00C07966">
        <w:rPr>
          <w:sz w:val="26"/>
          <w:szCs w:val="26"/>
          <w:lang w:val="uk-UA"/>
        </w:rPr>
        <w:t>Шолом PASGT</w:t>
      </w:r>
      <w:bookmarkEnd w:id="1"/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2B0D93" w:rsidRDefault="00C0796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07966">
              <w:rPr>
                <w:rFonts w:ascii="Times New Roman" w:hAnsi="Times New Roman"/>
                <w:sz w:val="24"/>
                <w:szCs w:val="24"/>
              </w:rPr>
              <w:t>Шолом PASGT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Балістика: NIJ 0106.01 </w:t>
            </w:r>
            <w:proofErr w:type="spellStart"/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Type</w:t>
            </w:r>
            <w:proofErr w:type="spellEnd"/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IIIA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Еквівалент: ДСТУ 1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Матеріал НВМПЕ (UHMWPE)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Вага ~1.5 кг</w:t>
            </w:r>
          </w:p>
          <w:p w:rsidR="00C07966" w:rsidRPr="00C07966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Розмір: Універсальний (регулювання на обхват голови 50-65 см)</w:t>
            </w:r>
          </w:p>
          <w:p w:rsidR="00891794" w:rsidRPr="00891794" w:rsidRDefault="00C07966" w:rsidP="00C079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9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Модель PASGT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3B5CDB" w:rsidRPr="00F07E2B">
          <w:rPr>
            <w:rStyle w:val="a7"/>
            <w:sz w:val="26"/>
            <w:szCs w:val="26"/>
          </w:rPr>
          <w:t>tender</w:t>
        </w:r>
        <w:r w:rsidR="003B5CDB" w:rsidRPr="00F07E2B">
          <w:rPr>
            <w:rStyle w:val="a7"/>
            <w:sz w:val="26"/>
            <w:szCs w:val="26"/>
            <w:lang w:val="en-US"/>
          </w:rPr>
          <w:t>glevaha</w:t>
        </w:r>
        <w:r w:rsidR="003B5CDB" w:rsidRPr="00F07E2B">
          <w:rPr>
            <w:rStyle w:val="a7"/>
            <w:sz w:val="26"/>
            <w:szCs w:val="26"/>
          </w:rPr>
          <w:t>@</w:t>
        </w:r>
        <w:r w:rsidR="003B5CDB" w:rsidRPr="00F07E2B">
          <w:rPr>
            <w:rStyle w:val="a7"/>
            <w:sz w:val="26"/>
            <w:szCs w:val="26"/>
            <w:lang w:val="en-US"/>
          </w:rPr>
          <w:t>gmail</w:t>
        </w:r>
        <w:r w:rsidR="003B5CDB" w:rsidRPr="003B5CDB">
          <w:rPr>
            <w:rStyle w:val="a7"/>
            <w:sz w:val="26"/>
            <w:szCs w:val="26"/>
          </w:rPr>
          <w:t>.</w:t>
        </w:r>
        <w:r w:rsidR="003B5CDB" w:rsidRPr="00F07E2B">
          <w:rPr>
            <w:rStyle w:val="a7"/>
            <w:sz w:val="26"/>
            <w:szCs w:val="26"/>
            <w:lang w:val="en-US"/>
          </w:rPr>
          <w:t>com</w:t>
        </w:r>
      </w:hyperlink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3B5CDB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184AE2"/>
    <w:rsid w:val="00255FE9"/>
    <w:rsid w:val="002B0D93"/>
    <w:rsid w:val="003B08D9"/>
    <w:rsid w:val="003B5CDB"/>
    <w:rsid w:val="00402077"/>
    <w:rsid w:val="005120C0"/>
    <w:rsid w:val="005373A6"/>
    <w:rsid w:val="00567EBA"/>
    <w:rsid w:val="005B21FD"/>
    <w:rsid w:val="00891794"/>
    <w:rsid w:val="00960826"/>
    <w:rsid w:val="00A169BE"/>
    <w:rsid w:val="00AF133E"/>
    <w:rsid w:val="00AF6F93"/>
    <w:rsid w:val="00B05537"/>
    <w:rsid w:val="00B210E1"/>
    <w:rsid w:val="00B63B12"/>
    <w:rsid w:val="00B8349D"/>
    <w:rsid w:val="00BE3907"/>
    <w:rsid w:val="00C07966"/>
    <w:rsid w:val="00CA07F9"/>
    <w:rsid w:val="00CF704F"/>
    <w:rsid w:val="00DE3D0F"/>
    <w:rsid w:val="00E55993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832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2022-08-16T12:05:00Z</dcterms:created>
  <dcterms:modified xsi:type="dcterms:W3CDTF">2022-09-07T11:46:00Z</dcterms:modified>
</cp:coreProperties>
</file>