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4C" w:rsidRPr="00C81D26" w:rsidRDefault="00A96A4C" w:rsidP="00A96A4C">
      <w:pPr>
        <w:widowControl w:val="0"/>
        <w:tabs>
          <w:tab w:val="left" w:pos="2160"/>
          <w:tab w:val="left" w:pos="3600"/>
        </w:tabs>
        <w:autoSpaceDE w:val="0"/>
        <w:autoSpaceDN w:val="0"/>
        <w:adjustRightInd w:val="0"/>
        <w:ind w:right="-142"/>
        <w:jc w:val="right"/>
        <w:rPr>
          <w:b/>
          <w:i/>
          <w:lang w:val="uk-UA"/>
        </w:rPr>
      </w:pPr>
      <w:r w:rsidRPr="00C81D26">
        <w:rPr>
          <w:b/>
          <w:i/>
          <w:lang w:val="uk-UA"/>
        </w:rPr>
        <w:t>Додаток 4</w:t>
      </w:r>
    </w:p>
    <w:p w:rsidR="00A96A4C" w:rsidRPr="00C81D26" w:rsidRDefault="00A96A4C" w:rsidP="00A96A4C">
      <w:pPr>
        <w:tabs>
          <w:tab w:val="left" w:pos="2160"/>
          <w:tab w:val="left" w:pos="3600"/>
        </w:tabs>
        <w:ind w:right="-1"/>
        <w:jc w:val="right"/>
        <w:rPr>
          <w:i/>
          <w:lang w:val="uk-UA"/>
        </w:rPr>
      </w:pPr>
      <w:r w:rsidRPr="00C81D26">
        <w:rPr>
          <w:i/>
          <w:lang w:val="uk-UA"/>
        </w:rPr>
        <w:t xml:space="preserve">до тендерної документації </w:t>
      </w:r>
    </w:p>
    <w:p w:rsidR="00A96A4C" w:rsidRPr="00C81D26" w:rsidRDefault="00A96A4C" w:rsidP="00A96A4C">
      <w:pPr>
        <w:tabs>
          <w:tab w:val="left" w:pos="2160"/>
          <w:tab w:val="left" w:pos="3600"/>
        </w:tabs>
        <w:ind w:right="-1"/>
        <w:rPr>
          <w:lang w:val="uk-UA"/>
        </w:rPr>
      </w:pPr>
    </w:p>
    <w:p w:rsidR="00A96A4C" w:rsidRPr="00571E8E" w:rsidRDefault="00A96A4C" w:rsidP="00A96A4C">
      <w:pPr>
        <w:ind w:right="-1"/>
        <w:jc w:val="center"/>
        <w:outlineLvl w:val="0"/>
        <w:rPr>
          <w:b/>
          <w:i/>
          <w:lang w:val="uk-UA"/>
        </w:rPr>
      </w:pPr>
      <w:r w:rsidRPr="00F84BAE">
        <w:rPr>
          <w:b/>
          <w:i/>
          <w:lang w:val="uk-UA"/>
        </w:rPr>
        <w:t>Проєкт договор</w:t>
      </w:r>
      <w:r>
        <w:rPr>
          <w:b/>
          <w:i/>
          <w:lang w:val="uk-UA"/>
        </w:rPr>
        <w:t>у</w:t>
      </w:r>
    </w:p>
    <w:p w:rsidR="00A96A4C" w:rsidRPr="00617C63" w:rsidRDefault="00A96A4C" w:rsidP="00A96A4C">
      <w:pPr>
        <w:pStyle w:val="a3"/>
        <w:ind w:left="284"/>
        <w:rPr>
          <w:b w:val="0"/>
          <w:sz w:val="22"/>
          <w:szCs w:val="22"/>
          <w:lang w:val="ru-RU"/>
        </w:rPr>
      </w:pPr>
      <w:r w:rsidRPr="00617C63">
        <w:rPr>
          <w:sz w:val="22"/>
          <w:szCs w:val="22"/>
          <w:lang w:val="ru-RU"/>
        </w:rPr>
        <w:t xml:space="preserve">     Д О Г О В І Р №_________</w:t>
      </w:r>
    </w:p>
    <w:p w:rsidR="00A96A4C" w:rsidRPr="00617C63" w:rsidRDefault="00A96A4C" w:rsidP="00A96A4C">
      <w:pPr>
        <w:jc w:val="both"/>
        <w:rPr>
          <w:sz w:val="22"/>
          <w:szCs w:val="22"/>
        </w:rPr>
      </w:pPr>
    </w:p>
    <w:p w:rsidR="00A96A4C" w:rsidRPr="00617C63" w:rsidRDefault="00BB20A9" w:rsidP="00A96A4C">
      <w:pPr>
        <w:jc w:val="both"/>
        <w:rPr>
          <w:sz w:val="22"/>
          <w:szCs w:val="22"/>
        </w:rPr>
      </w:pPr>
      <w:r>
        <w:rPr>
          <w:sz w:val="22"/>
          <w:szCs w:val="22"/>
        </w:rPr>
        <w:t xml:space="preserve">          </w:t>
      </w:r>
      <w:r>
        <w:rPr>
          <w:sz w:val="22"/>
          <w:szCs w:val="22"/>
          <w:lang w:val="uk-UA"/>
        </w:rPr>
        <w:t>с. Букова</w:t>
      </w:r>
      <w:r w:rsidR="00A96A4C" w:rsidRPr="00617C63">
        <w:rPr>
          <w:sz w:val="22"/>
          <w:szCs w:val="22"/>
        </w:rPr>
        <w:t xml:space="preserve">           </w:t>
      </w:r>
      <w:r>
        <w:rPr>
          <w:sz w:val="22"/>
          <w:szCs w:val="22"/>
          <w:lang w:val="uk-UA"/>
        </w:rPr>
        <w:t xml:space="preserve">                               </w:t>
      </w:r>
      <w:r w:rsidR="00A96A4C" w:rsidRPr="00617C63">
        <w:rPr>
          <w:sz w:val="22"/>
          <w:szCs w:val="22"/>
        </w:rPr>
        <w:t xml:space="preserve">                                                                         «____» _________ 2022 р.</w:t>
      </w:r>
    </w:p>
    <w:p w:rsidR="00A96A4C" w:rsidRPr="00617C63" w:rsidRDefault="00A96A4C" w:rsidP="00A96A4C">
      <w:pPr>
        <w:jc w:val="both"/>
        <w:rPr>
          <w:sz w:val="22"/>
          <w:szCs w:val="22"/>
        </w:rPr>
      </w:pPr>
    </w:p>
    <w:p w:rsidR="00A96A4C" w:rsidRPr="00BB20A9" w:rsidRDefault="00A96A4C" w:rsidP="00BB20A9">
      <w:pPr>
        <w:ind w:firstLine="360"/>
        <w:jc w:val="both"/>
        <w:rPr>
          <w:bCs/>
          <w:sz w:val="22"/>
          <w:szCs w:val="22"/>
        </w:rPr>
      </w:pPr>
      <w:r w:rsidRPr="00617C63">
        <w:rPr>
          <w:bCs/>
          <w:sz w:val="22"/>
          <w:szCs w:val="22"/>
        </w:rPr>
        <w:t xml:space="preserve">_____________________________________________________, надалі іменується «Постачальник», в особі _______________________________________________, що діє на підставі ___________________________, з одного боку, та </w:t>
      </w:r>
      <w:r w:rsidR="00BB20A9">
        <w:rPr>
          <w:b/>
          <w:bCs/>
          <w:sz w:val="22"/>
          <w:szCs w:val="22"/>
        </w:rPr>
        <w:t>Комунальний заклад Львівської обласної ради «</w:t>
      </w:r>
      <w:r w:rsidR="00BB20A9">
        <w:rPr>
          <w:b/>
          <w:bCs/>
          <w:sz w:val="22"/>
          <w:szCs w:val="22"/>
          <w:lang w:val="uk-UA"/>
        </w:rPr>
        <w:t xml:space="preserve">Буківський дитячий будинок-інтернат» </w:t>
      </w:r>
      <w:r w:rsidRPr="00617C63">
        <w:rPr>
          <w:sz w:val="22"/>
          <w:szCs w:val="22"/>
          <w:lang w:eastAsia="zh-CN"/>
        </w:rPr>
        <w:t xml:space="preserve">надалі іменується </w:t>
      </w:r>
      <w:r w:rsidRPr="00617C63">
        <w:rPr>
          <w:sz w:val="22"/>
          <w:szCs w:val="22"/>
          <w:lang w:eastAsia="uk-UA"/>
        </w:rPr>
        <w:t>"</w:t>
      </w:r>
      <w:r w:rsidRPr="00617C63">
        <w:rPr>
          <w:b/>
          <w:sz w:val="22"/>
          <w:szCs w:val="22"/>
          <w:lang w:eastAsia="uk-UA"/>
        </w:rPr>
        <w:t>Покупець</w:t>
      </w:r>
      <w:r w:rsidRPr="00617C63">
        <w:rPr>
          <w:sz w:val="22"/>
          <w:szCs w:val="22"/>
          <w:lang w:eastAsia="uk-UA"/>
        </w:rPr>
        <w:t xml:space="preserve">", </w:t>
      </w:r>
      <w:r w:rsidRPr="00617C63">
        <w:rPr>
          <w:sz w:val="22"/>
          <w:szCs w:val="22"/>
          <w:lang w:eastAsia="zh-CN"/>
        </w:rPr>
        <w:t>в особі директора С</w:t>
      </w:r>
      <w:r w:rsidR="00BB20A9">
        <w:rPr>
          <w:sz w:val="22"/>
          <w:szCs w:val="22"/>
          <w:lang w:val="uk-UA" w:eastAsia="zh-CN"/>
        </w:rPr>
        <w:t>трюкова Миколи Вікторовича</w:t>
      </w:r>
      <w:r w:rsidRPr="00617C63">
        <w:rPr>
          <w:sz w:val="22"/>
          <w:szCs w:val="22"/>
          <w:lang w:eastAsia="zh-CN"/>
        </w:rPr>
        <w:t>, діючого на підставі</w:t>
      </w:r>
      <w:r w:rsidR="00BB20A9">
        <w:rPr>
          <w:sz w:val="22"/>
          <w:szCs w:val="22"/>
          <w:lang w:val="uk-UA" w:eastAsia="zh-CN"/>
        </w:rPr>
        <w:t xml:space="preserve"> Положення</w:t>
      </w:r>
      <w:r w:rsidRPr="00617C63">
        <w:rPr>
          <w:sz w:val="22"/>
          <w:szCs w:val="22"/>
          <w:lang w:eastAsia="zh-CN"/>
        </w:rPr>
        <w:t>,</w:t>
      </w:r>
      <w:r w:rsidR="00DE7DB4" w:rsidRPr="001D7673">
        <w:rPr>
          <w:sz w:val="20"/>
          <w:szCs w:val="20"/>
        </w:rPr>
        <w:t xml:space="preserve"> з іншої сторони, (в подальшому разом іменуються "Сторони", а кожна окремо - "Сторона")</w:t>
      </w:r>
      <w:r w:rsidRPr="00617C63">
        <w:rPr>
          <w:sz w:val="22"/>
          <w:szCs w:val="22"/>
          <w:lang w:eastAsia="zh-CN"/>
        </w:rPr>
        <w:t xml:space="preserve"> </w:t>
      </w:r>
      <w:r w:rsidRPr="00617C63">
        <w:rPr>
          <w:sz w:val="22"/>
          <w:szCs w:val="22"/>
        </w:rPr>
        <w:t>уклали цей Договір про наступне:</w:t>
      </w:r>
    </w:p>
    <w:p w:rsidR="00A96A4C" w:rsidRPr="00617C63" w:rsidRDefault="00A96A4C" w:rsidP="00A96A4C">
      <w:pPr>
        <w:numPr>
          <w:ilvl w:val="0"/>
          <w:numId w:val="2"/>
        </w:numPr>
        <w:jc w:val="center"/>
        <w:rPr>
          <w:b/>
          <w:sz w:val="22"/>
          <w:szCs w:val="22"/>
        </w:rPr>
      </w:pPr>
      <w:r w:rsidRPr="00617C63">
        <w:rPr>
          <w:b/>
          <w:sz w:val="22"/>
          <w:szCs w:val="22"/>
        </w:rPr>
        <w:t>ПРЕДМЕТ ДОГОВОРУ</w:t>
      </w:r>
    </w:p>
    <w:p w:rsidR="00A96A4C" w:rsidRPr="00617C63" w:rsidRDefault="00A96A4C" w:rsidP="00A96A4C">
      <w:pPr>
        <w:ind w:left="142"/>
        <w:jc w:val="both"/>
        <w:rPr>
          <w:sz w:val="22"/>
          <w:szCs w:val="22"/>
        </w:rPr>
      </w:pPr>
      <w:r w:rsidRPr="00617C63">
        <w:rPr>
          <w:sz w:val="22"/>
          <w:szCs w:val="22"/>
        </w:rPr>
        <w:t>1.1. Постачальник зобов’язується надати та поставити Покупцю товар (далі –Товар) у власність, зазначений в п.1.2 Договору та Специфікації (додаток 1), що є невід’ємною частиною Договору, а Покупець зобов’язується прийняти та оплатити Товар у кількості, асортименті та за ціною відповідно до умов Договору.</w:t>
      </w:r>
    </w:p>
    <w:p w:rsidR="00A96A4C" w:rsidRPr="00617C63" w:rsidRDefault="00BB20A9" w:rsidP="00A96A4C">
      <w:pPr>
        <w:jc w:val="both"/>
        <w:rPr>
          <w:sz w:val="22"/>
          <w:szCs w:val="22"/>
        </w:rPr>
      </w:pPr>
      <w:r>
        <w:rPr>
          <w:sz w:val="22"/>
          <w:szCs w:val="22"/>
        </w:rPr>
        <w:t xml:space="preserve">1.2. Предмет закупівлі, </w:t>
      </w:r>
      <w:r w:rsidR="00A96A4C" w:rsidRPr="00617C63">
        <w:rPr>
          <w:sz w:val="22"/>
          <w:szCs w:val="22"/>
        </w:rPr>
        <w:t xml:space="preserve">згідно національного класифікатора України ДК 021:2015 “Єдиний закупівельний словник” – </w:t>
      </w:r>
      <w:r w:rsidR="00A96A4C" w:rsidRPr="00617C63">
        <w:rPr>
          <w:b/>
          <w:sz w:val="22"/>
          <w:szCs w:val="22"/>
        </w:rPr>
        <w:t>«ДК 09130000-9 Нафта і дистиляти»</w:t>
      </w:r>
      <w:r w:rsidR="00A96A4C" w:rsidRPr="00617C63">
        <w:rPr>
          <w:sz w:val="22"/>
          <w:szCs w:val="22"/>
        </w:rPr>
        <w:t xml:space="preserve"> (Дизельне паливо</w:t>
      </w:r>
      <w:r w:rsidR="00DD4C02">
        <w:rPr>
          <w:sz w:val="22"/>
          <w:szCs w:val="22"/>
          <w:lang w:val="uk-UA"/>
        </w:rPr>
        <w:t xml:space="preserve"> </w:t>
      </w:r>
      <w:r w:rsidR="00A96A4C" w:rsidRPr="00617C63">
        <w:rPr>
          <w:sz w:val="22"/>
          <w:szCs w:val="22"/>
        </w:rPr>
        <w:t xml:space="preserve">та бензин А-95).  </w:t>
      </w:r>
    </w:p>
    <w:p w:rsidR="00A96A4C" w:rsidRPr="00617C63" w:rsidRDefault="00BB20A9" w:rsidP="00A96A4C">
      <w:pPr>
        <w:jc w:val="both"/>
        <w:rPr>
          <w:sz w:val="22"/>
          <w:szCs w:val="22"/>
        </w:rPr>
      </w:pPr>
      <w:r>
        <w:rPr>
          <w:sz w:val="22"/>
          <w:szCs w:val="22"/>
        </w:rPr>
        <w:t xml:space="preserve">1.3. Найменування, </w:t>
      </w:r>
      <w:r w:rsidR="00A96A4C" w:rsidRPr="00617C63">
        <w:rPr>
          <w:sz w:val="22"/>
          <w:szCs w:val="22"/>
        </w:rPr>
        <w:t>ціна та інші характеристики Товару визначені в Специфікації. Постачальник підтверджує, що Товар, який поставляється, належить йому на праві власності, не перебуває під забороною відчуження, арештом, не є предметом застави або іншим способом забезпечення перед третіми особами чи державою.</w:t>
      </w:r>
    </w:p>
    <w:p w:rsidR="00A96A4C" w:rsidRPr="00617C63" w:rsidRDefault="00A96A4C" w:rsidP="00A96A4C">
      <w:pPr>
        <w:numPr>
          <w:ilvl w:val="0"/>
          <w:numId w:val="2"/>
        </w:numPr>
        <w:ind w:left="0" w:firstLine="0"/>
        <w:jc w:val="center"/>
        <w:rPr>
          <w:b/>
          <w:sz w:val="22"/>
          <w:szCs w:val="22"/>
        </w:rPr>
      </w:pPr>
      <w:r w:rsidRPr="00617C63">
        <w:rPr>
          <w:b/>
          <w:sz w:val="22"/>
          <w:szCs w:val="22"/>
        </w:rPr>
        <w:t>ЦІНА ТОВАРУ ТА ПОРЯДОК РОЗРАХУНКІВ</w:t>
      </w:r>
    </w:p>
    <w:p w:rsidR="00A96A4C" w:rsidRPr="00617C63" w:rsidRDefault="00A96A4C" w:rsidP="00A96A4C">
      <w:pPr>
        <w:numPr>
          <w:ilvl w:val="1"/>
          <w:numId w:val="2"/>
        </w:numPr>
        <w:tabs>
          <w:tab w:val="clear" w:pos="420"/>
          <w:tab w:val="num" w:pos="0"/>
          <w:tab w:val="left" w:pos="426"/>
        </w:tabs>
        <w:ind w:left="0" w:firstLine="0"/>
        <w:jc w:val="both"/>
        <w:rPr>
          <w:sz w:val="22"/>
          <w:szCs w:val="22"/>
        </w:rPr>
      </w:pPr>
      <w:r w:rsidRPr="00617C63">
        <w:rPr>
          <w:sz w:val="22"/>
          <w:szCs w:val="22"/>
        </w:rPr>
        <w:t>Ціна Товару та сума Договору встановлюється у національній валюті України.</w:t>
      </w:r>
    </w:p>
    <w:p w:rsidR="00A96A4C" w:rsidRPr="00617C63" w:rsidRDefault="00A96A4C" w:rsidP="00A96A4C">
      <w:pPr>
        <w:numPr>
          <w:ilvl w:val="1"/>
          <w:numId w:val="2"/>
        </w:numPr>
        <w:tabs>
          <w:tab w:val="clear" w:pos="420"/>
          <w:tab w:val="num" w:pos="0"/>
          <w:tab w:val="left" w:pos="426"/>
        </w:tabs>
        <w:ind w:left="0" w:firstLine="0"/>
        <w:jc w:val="both"/>
        <w:rPr>
          <w:sz w:val="22"/>
          <w:szCs w:val="22"/>
        </w:rPr>
      </w:pPr>
      <w:r w:rsidRPr="00617C63">
        <w:rPr>
          <w:sz w:val="22"/>
          <w:szCs w:val="22"/>
        </w:rPr>
        <w:t>Ціна за одиницю товару визначається за Специфікацією.</w:t>
      </w:r>
    </w:p>
    <w:p w:rsidR="00A96A4C" w:rsidRPr="00617C63" w:rsidRDefault="00BB20A9" w:rsidP="00A96A4C">
      <w:pPr>
        <w:numPr>
          <w:ilvl w:val="1"/>
          <w:numId w:val="2"/>
        </w:numPr>
        <w:tabs>
          <w:tab w:val="clear" w:pos="420"/>
          <w:tab w:val="num" w:pos="0"/>
          <w:tab w:val="left" w:pos="426"/>
        </w:tabs>
        <w:ind w:left="0" w:firstLine="0"/>
        <w:jc w:val="both"/>
        <w:rPr>
          <w:sz w:val="22"/>
          <w:szCs w:val="22"/>
        </w:rPr>
      </w:pPr>
      <w:r>
        <w:rPr>
          <w:sz w:val="22"/>
          <w:szCs w:val="22"/>
        </w:rPr>
        <w:t xml:space="preserve">Сума </w:t>
      </w:r>
      <w:r w:rsidR="00DE7DB4">
        <w:rPr>
          <w:sz w:val="22"/>
          <w:szCs w:val="22"/>
          <w:lang w:val="uk-UA"/>
        </w:rPr>
        <w:t xml:space="preserve">цього </w:t>
      </w:r>
      <w:r w:rsidR="00DE7DB4">
        <w:rPr>
          <w:sz w:val="22"/>
          <w:szCs w:val="22"/>
        </w:rPr>
        <w:t>Договору складає</w:t>
      </w:r>
      <w:r>
        <w:rPr>
          <w:sz w:val="22"/>
          <w:szCs w:val="22"/>
        </w:rPr>
        <w:t>________________________________</w:t>
      </w:r>
      <w:r w:rsidR="00A96A4C" w:rsidRPr="00617C63">
        <w:rPr>
          <w:sz w:val="22"/>
          <w:szCs w:val="22"/>
        </w:rPr>
        <w:t>___грн.</w:t>
      </w:r>
      <w:r w:rsidR="00DE7DB4">
        <w:rPr>
          <w:sz w:val="22"/>
          <w:szCs w:val="22"/>
          <w:lang w:val="uk-UA"/>
        </w:rPr>
        <w:t>_____коп.</w:t>
      </w:r>
      <w:r w:rsidR="00A96A4C" w:rsidRPr="00617C63">
        <w:rPr>
          <w:b/>
          <w:sz w:val="22"/>
          <w:szCs w:val="22"/>
        </w:rPr>
        <w:t xml:space="preserve"> </w:t>
      </w:r>
      <w:r w:rsidR="00A96A4C" w:rsidRPr="00617C63">
        <w:rPr>
          <w:b/>
          <w:sz w:val="22"/>
          <w:szCs w:val="22"/>
          <w:lang w:eastAsia="uk-UA"/>
        </w:rPr>
        <w:t>(_____</w:t>
      </w:r>
      <w:r>
        <w:rPr>
          <w:b/>
          <w:sz w:val="22"/>
          <w:szCs w:val="22"/>
          <w:lang w:val="uk-UA" w:eastAsia="uk-UA"/>
        </w:rPr>
        <w:t>________________________________________________________________</w:t>
      </w:r>
      <w:r w:rsidR="00A96A4C" w:rsidRPr="00617C63">
        <w:rPr>
          <w:b/>
          <w:sz w:val="22"/>
          <w:szCs w:val="22"/>
          <w:lang w:eastAsia="uk-UA"/>
        </w:rPr>
        <w:t>_____________________</w:t>
      </w:r>
      <w:proofErr w:type="gramStart"/>
      <w:r w:rsidR="00A96A4C" w:rsidRPr="00617C63">
        <w:rPr>
          <w:b/>
          <w:sz w:val="22"/>
          <w:szCs w:val="22"/>
          <w:lang w:eastAsia="uk-UA"/>
        </w:rPr>
        <w:t xml:space="preserve">_)  </w:t>
      </w:r>
      <w:r w:rsidR="00A96A4C" w:rsidRPr="00617C63">
        <w:rPr>
          <w:sz w:val="22"/>
          <w:szCs w:val="22"/>
          <w:lang w:eastAsia="uk-UA"/>
        </w:rPr>
        <w:t>з</w:t>
      </w:r>
      <w:proofErr w:type="gramEnd"/>
      <w:r w:rsidR="00A96A4C" w:rsidRPr="00617C63">
        <w:rPr>
          <w:sz w:val="22"/>
          <w:szCs w:val="22"/>
          <w:lang w:eastAsia="uk-UA"/>
        </w:rPr>
        <w:t xml:space="preserve"> ПДВ/без ПДВ. </w:t>
      </w:r>
    </w:p>
    <w:p w:rsidR="00A96A4C" w:rsidRPr="00617C63" w:rsidRDefault="00A96A4C" w:rsidP="00A96A4C">
      <w:pPr>
        <w:numPr>
          <w:ilvl w:val="1"/>
          <w:numId w:val="2"/>
        </w:numPr>
        <w:tabs>
          <w:tab w:val="clear" w:pos="420"/>
          <w:tab w:val="num" w:pos="0"/>
          <w:tab w:val="left" w:pos="426"/>
        </w:tabs>
        <w:ind w:left="0" w:firstLine="0"/>
        <w:jc w:val="both"/>
        <w:rPr>
          <w:sz w:val="22"/>
          <w:szCs w:val="22"/>
        </w:rPr>
      </w:pPr>
      <w:r w:rsidRPr="00617C63">
        <w:rPr>
          <w:sz w:val="22"/>
          <w:szCs w:val="22"/>
          <w:lang w:eastAsia="uk-UA"/>
        </w:rPr>
        <w:t>Джерело фінансування: кошти місцевого бюджету.</w:t>
      </w:r>
    </w:p>
    <w:p w:rsidR="00A96A4C" w:rsidRPr="00617C63" w:rsidRDefault="00A96A4C" w:rsidP="00A96A4C">
      <w:pPr>
        <w:tabs>
          <w:tab w:val="left" w:pos="426"/>
        </w:tabs>
        <w:jc w:val="both"/>
        <w:rPr>
          <w:sz w:val="22"/>
          <w:szCs w:val="22"/>
        </w:rPr>
      </w:pPr>
    </w:p>
    <w:p w:rsidR="00DD4C02" w:rsidRPr="00617C63" w:rsidRDefault="00DD4C02" w:rsidP="00DD4C02">
      <w:pPr>
        <w:numPr>
          <w:ilvl w:val="0"/>
          <w:numId w:val="2"/>
        </w:numPr>
        <w:ind w:left="0" w:firstLine="0"/>
        <w:jc w:val="center"/>
        <w:rPr>
          <w:b/>
          <w:sz w:val="22"/>
          <w:szCs w:val="22"/>
        </w:rPr>
      </w:pPr>
      <w:r w:rsidRPr="00617C63">
        <w:rPr>
          <w:b/>
          <w:sz w:val="22"/>
          <w:szCs w:val="22"/>
        </w:rPr>
        <w:t>ПОСТАВКА ТА ОПЛАТА ТОВАРУ</w:t>
      </w:r>
    </w:p>
    <w:p w:rsidR="00DD4C02" w:rsidRPr="00617C63" w:rsidRDefault="00DD4C02" w:rsidP="00DD4C02">
      <w:pPr>
        <w:numPr>
          <w:ilvl w:val="1"/>
          <w:numId w:val="2"/>
        </w:numPr>
        <w:shd w:val="clear" w:color="auto" w:fill="FFFFFF"/>
        <w:tabs>
          <w:tab w:val="left" w:pos="1104"/>
        </w:tabs>
        <w:ind w:left="0" w:firstLine="0"/>
        <w:jc w:val="both"/>
        <w:rPr>
          <w:sz w:val="22"/>
          <w:szCs w:val="22"/>
        </w:rPr>
      </w:pPr>
      <w:r w:rsidRPr="00617C63">
        <w:rPr>
          <w:sz w:val="22"/>
          <w:szCs w:val="22"/>
        </w:rPr>
        <w:t>Оплата за Договором здійснюється Покупцем в безготівковій формі шляхом перерахування грошових коштів на банківський рахунок Постачальника.</w:t>
      </w:r>
    </w:p>
    <w:p w:rsidR="00DD4C02" w:rsidRPr="00617C63" w:rsidRDefault="00DD4C02" w:rsidP="00DD4C02">
      <w:pPr>
        <w:numPr>
          <w:ilvl w:val="1"/>
          <w:numId w:val="2"/>
        </w:numPr>
        <w:shd w:val="clear" w:color="auto" w:fill="FFFFFF"/>
        <w:tabs>
          <w:tab w:val="left" w:pos="1104"/>
        </w:tabs>
        <w:ind w:left="0" w:firstLine="0"/>
        <w:jc w:val="both"/>
        <w:rPr>
          <w:sz w:val="22"/>
          <w:szCs w:val="22"/>
        </w:rPr>
      </w:pPr>
      <w:r w:rsidRPr="00617C63">
        <w:rPr>
          <w:sz w:val="22"/>
          <w:szCs w:val="22"/>
        </w:rPr>
        <w:t>Покупець здійснює оплату на підставі видаткової накладної протягом 60 (шістдесяти) робочих днів з дати її підписання Сторонами.</w:t>
      </w:r>
    </w:p>
    <w:p w:rsidR="00DD4C02" w:rsidRPr="00617C63" w:rsidRDefault="00DD4C02" w:rsidP="00DD4C02">
      <w:pPr>
        <w:numPr>
          <w:ilvl w:val="1"/>
          <w:numId w:val="2"/>
        </w:numPr>
        <w:shd w:val="clear" w:color="auto" w:fill="FFFFFF"/>
        <w:tabs>
          <w:tab w:val="left" w:pos="1104"/>
        </w:tabs>
        <w:ind w:left="0" w:firstLine="0"/>
        <w:jc w:val="both"/>
        <w:rPr>
          <w:sz w:val="22"/>
          <w:szCs w:val="22"/>
        </w:rPr>
      </w:pPr>
      <w:r w:rsidRPr="00617C63">
        <w:rPr>
          <w:sz w:val="22"/>
          <w:szCs w:val="22"/>
        </w:rPr>
        <w:t>У разі затримки бюджетного фінансування розрахунку здійснюється протягом 20(двадцяти) банківських днів з дати отримання Покупцем бюджетного призначення на фінансування закупівлі на свій реєстраційний рахунок.</w:t>
      </w:r>
    </w:p>
    <w:p w:rsidR="00DD4C02" w:rsidRPr="00617C63" w:rsidRDefault="00DD4C02" w:rsidP="00DD4C02">
      <w:pPr>
        <w:numPr>
          <w:ilvl w:val="1"/>
          <w:numId w:val="2"/>
        </w:numPr>
        <w:shd w:val="clear" w:color="auto" w:fill="FFFFFF"/>
        <w:tabs>
          <w:tab w:val="left" w:pos="1104"/>
        </w:tabs>
        <w:ind w:left="0" w:firstLine="0"/>
        <w:jc w:val="both"/>
        <w:rPr>
          <w:sz w:val="22"/>
          <w:szCs w:val="22"/>
        </w:rPr>
      </w:pPr>
      <w:r w:rsidRPr="00617C63">
        <w:rPr>
          <w:sz w:val="22"/>
          <w:szCs w:val="22"/>
        </w:rPr>
        <w:t>Оплата здійснюється через Державну казначейську службу України.</w:t>
      </w:r>
    </w:p>
    <w:p w:rsidR="00DD4C02" w:rsidRPr="00617C63" w:rsidRDefault="00DD4C02" w:rsidP="00DD4C02">
      <w:pPr>
        <w:shd w:val="clear" w:color="auto" w:fill="FFFFFF"/>
        <w:tabs>
          <w:tab w:val="left" w:pos="1104"/>
        </w:tabs>
        <w:jc w:val="both"/>
        <w:rPr>
          <w:sz w:val="22"/>
          <w:szCs w:val="22"/>
        </w:rPr>
      </w:pPr>
    </w:p>
    <w:p w:rsidR="00DD4C02" w:rsidRPr="00617C63" w:rsidRDefault="00DD4C02" w:rsidP="00DD4C02">
      <w:pPr>
        <w:numPr>
          <w:ilvl w:val="0"/>
          <w:numId w:val="2"/>
        </w:numPr>
        <w:ind w:left="0" w:firstLine="0"/>
        <w:jc w:val="center"/>
        <w:rPr>
          <w:b/>
          <w:sz w:val="22"/>
          <w:szCs w:val="22"/>
        </w:rPr>
      </w:pPr>
      <w:r w:rsidRPr="00617C63">
        <w:rPr>
          <w:b/>
          <w:sz w:val="22"/>
          <w:szCs w:val="22"/>
        </w:rPr>
        <w:t>ПРАВА ТА ОБОВ’ЯЗКИ СТОРІН</w:t>
      </w:r>
    </w:p>
    <w:p w:rsidR="00DD4C02" w:rsidRPr="00617C63" w:rsidRDefault="00DD4C02" w:rsidP="00DD4C02">
      <w:pPr>
        <w:numPr>
          <w:ilvl w:val="1"/>
          <w:numId w:val="2"/>
        </w:numPr>
        <w:tabs>
          <w:tab w:val="left" w:pos="567"/>
        </w:tabs>
        <w:ind w:left="0" w:firstLine="0"/>
        <w:jc w:val="both"/>
        <w:rPr>
          <w:sz w:val="22"/>
          <w:szCs w:val="22"/>
        </w:rPr>
      </w:pPr>
      <w:r w:rsidRPr="00617C63">
        <w:rPr>
          <w:b/>
          <w:sz w:val="22"/>
          <w:szCs w:val="22"/>
        </w:rPr>
        <w:t>Постачальник зобов’язаний</w:t>
      </w:r>
      <w:r w:rsidRPr="00617C63">
        <w:rPr>
          <w:sz w:val="22"/>
          <w:szCs w:val="22"/>
        </w:rPr>
        <w:t>:</w:t>
      </w:r>
    </w:p>
    <w:p w:rsidR="00DD4C02" w:rsidRPr="00617C63" w:rsidRDefault="00DD4C02" w:rsidP="00DD4C02">
      <w:pPr>
        <w:numPr>
          <w:ilvl w:val="2"/>
          <w:numId w:val="2"/>
        </w:numPr>
        <w:tabs>
          <w:tab w:val="clear" w:pos="720"/>
          <w:tab w:val="num" w:pos="420"/>
          <w:tab w:val="left" w:pos="567"/>
        </w:tabs>
        <w:ind w:left="0" w:firstLine="0"/>
        <w:jc w:val="both"/>
        <w:rPr>
          <w:sz w:val="22"/>
          <w:szCs w:val="22"/>
        </w:rPr>
      </w:pPr>
      <w:r w:rsidRPr="00617C63">
        <w:rPr>
          <w:sz w:val="22"/>
          <w:szCs w:val="22"/>
        </w:rPr>
        <w:t>Передати Покупцеві Товар у порядку та на умовах, узгоджених Сторонами.</w:t>
      </w:r>
    </w:p>
    <w:p w:rsidR="00DD4C02" w:rsidRPr="00617C63" w:rsidRDefault="00DD4C02" w:rsidP="00DD4C02">
      <w:pPr>
        <w:numPr>
          <w:ilvl w:val="2"/>
          <w:numId w:val="2"/>
        </w:numPr>
        <w:tabs>
          <w:tab w:val="clear" w:pos="720"/>
          <w:tab w:val="num" w:pos="420"/>
          <w:tab w:val="left" w:pos="567"/>
        </w:tabs>
        <w:ind w:left="0" w:firstLine="0"/>
        <w:jc w:val="both"/>
        <w:rPr>
          <w:sz w:val="22"/>
          <w:szCs w:val="22"/>
          <w:lang w:val="uk-UA"/>
        </w:rPr>
      </w:pPr>
      <w:r w:rsidRPr="00617C63">
        <w:rPr>
          <w:sz w:val="22"/>
          <w:szCs w:val="22"/>
          <w:lang w:val="uk-UA"/>
        </w:rPr>
        <w:t xml:space="preserve">У разі зміни платіжних реквізитів у </w:t>
      </w:r>
      <w:r w:rsidRPr="00617C63">
        <w:rPr>
          <w:bCs/>
          <w:sz w:val="22"/>
          <w:szCs w:val="22"/>
          <w:lang w:val="uk-UA"/>
        </w:rPr>
        <w:t>десятиденний</w:t>
      </w:r>
      <w:r w:rsidRPr="00617C63">
        <w:rPr>
          <w:sz w:val="22"/>
          <w:szCs w:val="22"/>
          <w:lang w:val="uk-UA"/>
        </w:rPr>
        <w:t xml:space="preserve"> </w:t>
      </w:r>
      <w:r w:rsidRPr="00617C63">
        <w:rPr>
          <w:bCs/>
          <w:sz w:val="22"/>
          <w:szCs w:val="22"/>
          <w:lang w:val="uk-UA"/>
        </w:rPr>
        <w:t>строк</w:t>
      </w:r>
      <w:r w:rsidRPr="00617C63">
        <w:rPr>
          <w:sz w:val="22"/>
          <w:szCs w:val="22"/>
          <w:lang w:val="uk-UA"/>
        </w:rPr>
        <w:t xml:space="preserve"> від дня такої зміни повідомити про це Покупця. </w:t>
      </w:r>
    </w:p>
    <w:p w:rsidR="00DD4C02" w:rsidRPr="00617C63" w:rsidRDefault="00DD4C02" w:rsidP="00DD4C02">
      <w:pPr>
        <w:numPr>
          <w:ilvl w:val="2"/>
          <w:numId w:val="2"/>
        </w:numPr>
        <w:tabs>
          <w:tab w:val="clear" w:pos="720"/>
          <w:tab w:val="left" w:pos="0"/>
          <w:tab w:val="num" w:pos="420"/>
          <w:tab w:val="left" w:pos="567"/>
        </w:tabs>
        <w:ind w:left="0" w:firstLine="0"/>
        <w:jc w:val="both"/>
        <w:rPr>
          <w:sz w:val="22"/>
          <w:szCs w:val="22"/>
          <w:lang w:val="uk-UA"/>
        </w:rPr>
      </w:pPr>
      <w:r w:rsidRPr="00617C63">
        <w:rPr>
          <w:sz w:val="22"/>
          <w:szCs w:val="22"/>
          <w:lang w:val="uk-UA"/>
        </w:rPr>
        <w:t xml:space="preserve">Повідомити Покупця про готовність Товару до відвантаження та погодити з Покупцем дату передачі Товару. Узгодження Сторонами дати передачі Товару має відбуватися за допомогою </w:t>
      </w:r>
      <w:r w:rsidRPr="00617C63">
        <w:rPr>
          <w:bCs/>
          <w:sz w:val="22"/>
          <w:szCs w:val="22"/>
          <w:lang w:val="uk-UA"/>
        </w:rPr>
        <w:t>факсу,</w:t>
      </w:r>
      <w:r w:rsidRPr="00617C63">
        <w:rPr>
          <w:sz w:val="22"/>
          <w:szCs w:val="22"/>
          <w:lang w:val="uk-UA"/>
        </w:rPr>
        <w:t xml:space="preserve"> </w:t>
      </w:r>
      <w:r w:rsidRPr="00617C63">
        <w:rPr>
          <w:bCs/>
          <w:sz w:val="22"/>
          <w:szCs w:val="22"/>
          <w:lang w:val="uk-UA"/>
        </w:rPr>
        <w:t>електронної пошти</w:t>
      </w:r>
      <w:r w:rsidRPr="00617C63">
        <w:rPr>
          <w:sz w:val="22"/>
          <w:szCs w:val="22"/>
          <w:lang w:val="uk-UA"/>
        </w:rPr>
        <w:t xml:space="preserve">, або у інший спосіб, узгоджений Сторонами. </w:t>
      </w:r>
    </w:p>
    <w:p w:rsidR="00DD4C02" w:rsidRPr="00617C63" w:rsidRDefault="00DD4C02" w:rsidP="00DD4C02">
      <w:pPr>
        <w:numPr>
          <w:ilvl w:val="1"/>
          <w:numId w:val="2"/>
        </w:numPr>
        <w:tabs>
          <w:tab w:val="left" w:pos="567"/>
        </w:tabs>
        <w:ind w:left="0" w:firstLine="0"/>
        <w:jc w:val="both"/>
        <w:rPr>
          <w:b/>
          <w:sz w:val="22"/>
          <w:szCs w:val="22"/>
        </w:rPr>
      </w:pPr>
      <w:r w:rsidRPr="00617C63">
        <w:rPr>
          <w:b/>
          <w:sz w:val="22"/>
          <w:szCs w:val="22"/>
        </w:rPr>
        <w:t>Постачальник має право:</w:t>
      </w:r>
    </w:p>
    <w:p w:rsidR="00DD4C02" w:rsidRPr="00617C63" w:rsidRDefault="00DD4C02" w:rsidP="00DD4C02">
      <w:pPr>
        <w:numPr>
          <w:ilvl w:val="2"/>
          <w:numId w:val="2"/>
        </w:numPr>
        <w:tabs>
          <w:tab w:val="clear" w:pos="720"/>
          <w:tab w:val="num" w:pos="420"/>
          <w:tab w:val="left" w:pos="567"/>
        </w:tabs>
        <w:ind w:left="0" w:firstLine="0"/>
        <w:jc w:val="both"/>
        <w:rPr>
          <w:sz w:val="22"/>
          <w:szCs w:val="22"/>
        </w:rPr>
      </w:pPr>
      <w:r w:rsidRPr="00617C63">
        <w:rPr>
          <w:spacing w:val="3"/>
          <w:sz w:val="22"/>
          <w:szCs w:val="22"/>
        </w:rPr>
        <w:t>Своєчасно та в повному обсязі отримати плату за поставлений товар.</w:t>
      </w:r>
    </w:p>
    <w:p w:rsidR="00DD4C02" w:rsidRPr="00617C63" w:rsidRDefault="00DD4C02" w:rsidP="00DD4C02">
      <w:pPr>
        <w:numPr>
          <w:ilvl w:val="1"/>
          <w:numId w:val="2"/>
        </w:numPr>
        <w:tabs>
          <w:tab w:val="left" w:pos="567"/>
        </w:tabs>
        <w:ind w:left="0" w:firstLine="0"/>
        <w:jc w:val="both"/>
        <w:rPr>
          <w:sz w:val="22"/>
          <w:szCs w:val="22"/>
        </w:rPr>
      </w:pPr>
      <w:r w:rsidRPr="00617C63">
        <w:rPr>
          <w:b/>
          <w:sz w:val="22"/>
          <w:szCs w:val="22"/>
        </w:rPr>
        <w:t>Покупець зобов’язаний</w:t>
      </w:r>
      <w:r w:rsidRPr="00617C63">
        <w:rPr>
          <w:sz w:val="22"/>
          <w:szCs w:val="22"/>
        </w:rPr>
        <w:t>:</w:t>
      </w:r>
    </w:p>
    <w:p w:rsidR="00DD4C02" w:rsidRPr="00617C63" w:rsidRDefault="00DD4C02" w:rsidP="00DD4C02">
      <w:pPr>
        <w:numPr>
          <w:ilvl w:val="2"/>
          <w:numId w:val="2"/>
        </w:numPr>
        <w:tabs>
          <w:tab w:val="clear" w:pos="720"/>
          <w:tab w:val="num" w:pos="0"/>
          <w:tab w:val="num" w:pos="420"/>
          <w:tab w:val="left" w:pos="567"/>
        </w:tabs>
        <w:ind w:left="0" w:firstLine="0"/>
        <w:jc w:val="both"/>
        <w:rPr>
          <w:sz w:val="22"/>
          <w:szCs w:val="22"/>
        </w:rPr>
      </w:pPr>
      <w:r w:rsidRPr="00617C63">
        <w:rPr>
          <w:sz w:val="22"/>
          <w:szCs w:val="22"/>
        </w:rPr>
        <w:t xml:space="preserve">Оплатити товар по ціні, вказаній в пункті </w:t>
      </w:r>
      <w:r w:rsidR="007B606F">
        <w:rPr>
          <w:sz w:val="22"/>
          <w:szCs w:val="22"/>
        </w:rPr>
        <w:t>2.3. даного Договору протягом 20</w:t>
      </w:r>
      <w:r w:rsidRPr="00617C63">
        <w:rPr>
          <w:sz w:val="22"/>
          <w:szCs w:val="22"/>
        </w:rPr>
        <w:t xml:space="preserve"> банківських днів, з дня укладення Договору.</w:t>
      </w:r>
    </w:p>
    <w:p w:rsidR="00DD4C02" w:rsidRPr="00617C63" w:rsidRDefault="00DD4C02" w:rsidP="00DD4C02">
      <w:pPr>
        <w:numPr>
          <w:ilvl w:val="1"/>
          <w:numId w:val="2"/>
        </w:numPr>
        <w:tabs>
          <w:tab w:val="left" w:pos="567"/>
        </w:tabs>
        <w:ind w:left="0" w:firstLine="0"/>
        <w:jc w:val="both"/>
        <w:rPr>
          <w:b/>
          <w:sz w:val="22"/>
          <w:szCs w:val="22"/>
        </w:rPr>
      </w:pPr>
      <w:r w:rsidRPr="00617C63">
        <w:rPr>
          <w:b/>
          <w:sz w:val="22"/>
          <w:szCs w:val="22"/>
        </w:rPr>
        <w:lastRenderedPageBreak/>
        <w:t>Покупець має право:</w:t>
      </w:r>
    </w:p>
    <w:p w:rsidR="00DD4C02" w:rsidRPr="00617C63" w:rsidRDefault="00DD4C02" w:rsidP="00DD4C02">
      <w:pPr>
        <w:widowControl w:val="0"/>
        <w:numPr>
          <w:ilvl w:val="2"/>
          <w:numId w:val="2"/>
        </w:numPr>
        <w:shd w:val="clear" w:color="auto" w:fill="FFFFFF"/>
        <w:tabs>
          <w:tab w:val="clear" w:pos="720"/>
          <w:tab w:val="num" w:pos="420"/>
          <w:tab w:val="left" w:pos="567"/>
        </w:tabs>
        <w:ind w:left="0" w:right="-6" w:firstLine="0"/>
        <w:jc w:val="both"/>
        <w:rPr>
          <w:spacing w:val="3"/>
          <w:sz w:val="22"/>
          <w:szCs w:val="22"/>
        </w:rPr>
      </w:pPr>
      <w:r w:rsidRPr="00617C63">
        <w:rPr>
          <w:spacing w:val="3"/>
          <w:sz w:val="22"/>
          <w:szCs w:val="22"/>
        </w:rPr>
        <w:t>Контролювати поставку товару у строки, встановлені цим Договором;</w:t>
      </w:r>
    </w:p>
    <w:p w:rsidR="00DD4C02" w:rsidRPr="00617C63" w:rsidRDefault="00DD4C02" w:rsidP="00DD4C02">
      <w:pPr>
        <w:numPr>
          <w:ilvl w:val="2"/>
          <w:numId w:val="2"/>
        </w:numPr>
        <w:tabs>
          <w:tab w:val="clear" w:pos="720"/>
          <w:tab w:val="left" w:pos="0"/>
          <w:tab w:val="num" w:pos="420"/>
          <w:tab w:val="left" w:pos="567"/>
        </w:tabs>
        <w:ind w:left="0" w:firstLine="0"/>
        <w:jc w:val="both"/>
        <w:rPr>
          <w:sz w:val="22"/>
          <w:szCs w:val="22"/>
        </w:rPr>
      </w:pPr>
      <w:r w:rsidRPr="00617C63">
        <w:rPr>
          <w:sz w:val="22"/>
          <w:szCs w:val="22"/>
        </w:rPr>
        <w:t xml:space="preserve">У разі виявлення неякісного Товару </w:t>
      </w:r>
      <w:proofErr w:type="gramStart"/>
      <w:r w:rsidRPr="00617C63">
        <w:rPr>
          <w:sz w:val="22"/>
          <w:szCs w:val="22"/>
        </w:rPr>
        <w:t>у момент</w:t>
      </w:r>
      <w:proofErr w:type="gramEnd"/>
      <w:r w:rsidRPr="00617C63">
        <w:rPr>
          <w:sz w:val="22"/>
          <w:szCs w:val="22"/>
        </w:rPr>
        <w:t xml:space="preserve"> його прийняття, відмовитися від прийняття такого Товару та вимагати його заміни на аналогічний Товар, визначеному чинним Законодавством. </w:t>
      </w:r>
    </w:p>
    <w:p w:rsidR="00DD4C02" w:rsidRPr="00617C63" w:rsidRDefault="00DD4C02" w:rsidP="00DD4C02">
      <w:pPr>
        <w:widowControl w:val="0"/>
        <w:numPr>
          <w:ilvl w:val="2"/>
          <w:numId w:val="2"/>
        </w:numPr>
        <w:shd w:val="clear" w:color="auto" w:fill="FFFFFF"/>
        <w:tabs>
          <w:tab w:val="clear" w:pos="720"/>
          <w:tab w:val="num" w:pos="420"/>
          <w:tab w:val="left" w:pos="567"/>
        </w:tabs>
        <w:ind w:left="0" w:right="-6" w:firstLine="0"/>
        <w:jc w:val="both"/>
        <w:rPr>
          <w:spacing w:val="3"/>
          <w:sz w:val="22"/>
          <w:szCs w:val="22"/>
        </w:rPr>
      </w:pPr>
      <w:r w:rsidRPr="00617C63">
        <w:rPr>
          <w:sz w:val="22"/>
          <w:szCs w:val="22"/>
        </w:rPr>
        <w:t>Д</w:t>
      </w:r>
      <w:r w:rsidRPr="00617C63">
        <w:rPr>
          <w:spacing w:val="3"/>
          <w:sz w:val="22"/>
          <w:szCs w:val="22"/>
        </w:rPr>
        <w:t xml:space="preserve">остроково розірвати цей Договір згідно зі </w:t>
      </w:r>
      <w:r w:rsidRPr="00617C63">
        <w:rPr>
          <w:sz w:val="22"/>
          <w:szCs w:val="22"/>
        </w:rPr>
        <w:t>ст. 188 ГК України</w:t>
      </w:r>
      <w:r w:rsidRPr="00617C63">
        <w:rPr>
          <w:spacing w:val="3"/>
          <w:sz w:val="22"/>
          <w:szCs w:val="22"/>
        </w:rPr>
        <w:t>.</w:t>
      </w:r>
    </w:p>
    <w:p w:rsidR="00DD4C02" w:rsidRPr="00617C63" w:rsidRDefault="00DD4C02" w:rsidP="00DD4C02">
      <w:pPr>
        <w:widowControl w:val="0"/>
        <w:shd w:val="clear" w:color="auto" w:fill="FFFFFF"/>
        <w:ind w:right="-6"/>
        <w:jc w:val="both"/>
        <w:rPr>
          <w:b/>
          <w:spacing w:val="3"/>
          <w:sz w:val="22"/>
          <w:szCs w:val="22"/>
        </w:rPr>
      </w:pPr>
    </w:p>
    <w:p w:rsidR="00DD4C02" w:rsidRPr="00617C63" w:rsidRDefault="00DD4C02" w:rsidP="00DD4C02">
      <w:pPr>
        <w:numPr>
          <w:ilvl w:val="0"/>
          <w:numId w:val="2"/>
        </w:numPr>
        <w:tabs>
          <w:tab w:val="left" w:pos="709"/>
        </w:tabs>
        <w:spacing w:line="23" w:lineRule="atLeast"/>
        <w:ind w:left="0" w:firstLine="0"/>
        <w:jc w:val="center"/>
        <w:rPr>
          <w:b/>
          <w:bCs/>
          <w:sz w:val="22"/>
          <w:szCs w:val="22"/>
        </w:rPr>
      </w:pPr>
      <w:r w:rsidRPr="00617C63">
        <w:rPr>
          <w:b/>
          <w:bCs/>
          <w:sz w:val="22"/>
          <w:szCs w:val="22"/>
        </w:rPr>
        <w:t>ВІДПОВІДАЛЬНІСТЬ СТОРІН</w:t>
      </w:r>
    </w:p>
    <w:p w:rsidR="00DD4C02" w:rsidRPr="00617C63" w:rsidRDefault="00DD4C02" w:rsidP="00DD4C02">
      <w:pPr>
        <w:spacing w:line="23" w:lineRule="atLeast"/>
        <w:contextualSpacing/>
        <w:jc w:val="both"/>
        <w:rPr>
          <w:sz w:val="22"/>
          <w:szCs w:val="22"/>
        </w:rPr>
      </w:pPr>
      <w:r w:rsidRPr="00617C63">
        <w:rPr>
          <w:sz w:val="22"/>
          <w:szCs w:val="22"/>
        </w:rPr>
        <w:t>5.1. У випадку порушення своїх зобов'язань за Договором Сторони несуть відповідальність, визначену Договором та чинним законодавством України</w:t>
      </w:r>
      <w:r w:rsidRPr="00617C63">
        <w:rPr>
          <w:color w:val="000000"/>
          <w:sz w:val="22"/>
          <w:szCs w:val="22"/>
        </w:rPr>
        <w:t>.</w:t>
      </w:r>
      <w:r w:rsidRPr="00617C63">
        <w:rPr>
          <w:sz w:val="22"/>
          <w:szCs w:val="22"/>
        </w:rPr>
        <w:t xml:space="preserve"> Порушенням зобов'язання є його невиконання або неналежне виконання, тобто виконання з порушенням умов, визначених змістом зобов'язання.</w:t>
      </w:r>
    </w:p>
    <w:p w:rsidR="00DD4C02" w:rsidRPr="00617C63" w:rsidRDefault="00DD4C02" w:rsidP="00DD4C02">
      <w:pPr>
        <w:spacing w:line="23" w:lineRule="atLeast"/>
        <w:contextualSpacing/>
        <w:jc w:val="both"/>
        <w:rPr>
          <w:sz w:val="22"/>
          <w:szCs w:val="22"/>
        </w:rPr>
      </w:pPr>
      <w:r w:rsidRPr="00617C63">
        <w:rPr>
          <w:sz w:val="22"/>
          <w:szCs w:val="22"/>
        </w:rPr>
        <w:t xml:space="preserve">5.2. У разі невиконання або несвоєчасного виконання зобов'язань Постачальник сплачує Покупцю штрафні санкції (неустойка, штраф, пеня) у розмірі передбаченому п. 5.3. Цього Договору, а у разі здійснення попередньої оплати Постачальник, крім сплати зазначених штрафних санкцій, повертає Покупцю кошти з урахуванням індексу інфляції. </w:t>
      </w:r>
    </w:p>
    <w:p w:rsidR="00DD4C02" w:rsidRPr="00617C63" w:rsidRDefault="00DD4C02" w:rsidP="00DD4C02">
      <w:pPr>
        <w:spacing w:line="23" w:lineRule="atLeast"/>
        <w:contextualSpacing/>
        <w:jc w:val="both"/>
        <w:rPr>
          <w:sz w:val="22"/>
          <w:szCs w:val="22"/>
        </w:rPr>
      </w:pPr>
      <w:r w:rsidRPr="00617C63">
        <w:rPr>
          <w:sz w:val="22"/>
          <w:szCs w:val="22"/>
        </w:rPr>
        <w:t xml:space="preserve">5.3. Види порушень та санкції за них, установлені Договором: </w:t>
      </w:r>
    </w:p>
    <w:p w:rsidR="00DD4C02" w:rsidRPr="00617C63" w:rsidRDefault="00DD4C02" w:rsidP="00DD4C02">
      <w:pPr>
        <w:spacing w:line="23" w:lineRule="atLeast"/>
        <w:contextualSpacing/>
        <w:jc w:val="both"/>
        <w:rPr>
          <w:sz w:val="22"/>
          <w:szCs w:val="22"/>
        </w:rPr>
      </w:pPr>
      <w:r w:rsidRPr="00617C63">
        <w:rPr>
          <w:sz w:val="22"/>
          <w:szCs w:val="22"/>
        </w:rPr>
        <w:t>- за порушення строків поставки товарів - Постачальник сплачує пеню в розмірі 0,1% вартості товарів, з яких допущене прострочення поставки, за кожен день прострочення, а за прострочення понад 10 днів додатково сплачує штраф у розмірі 7 % вказаної вартості.</w:t>
      </w:r>
    </w:p>
    <w:p w:rsidR="00DD4C02" w:rsidRPr="00617C63" w:rsidRDefault="00DD4C02" w:rsidP="00DD4C02">
      <w:pPr>
        <w:spacing w:line="23" w:lineRule="atLeast"/>
        <w:contextualSpacing/>
        <w:jc w:val="both"/>
        <w:rPr>
          <w:sz w:val="22"/>
          <w:szCs w:val="22"/>
        </w:rPr>
      </w:pPr>
      <w:r w:rsidRPr="00617C63">
        <w:rPr>
          <w:sz w:val="22"/>
          <w:szCs w:val="22"/>
        </w:rPr>
        <w:t>5.4. Покупець несе відповідальність за порушення грошових зобов’язань (несвоєчасну оплату поставленого товару) у розмірі подвійної облікової ставки НБУ від простроченої суми за кожний день прострочення.</w:t>
      </w:r>
    </w:p>
    <w:p w:rsidR="00DD4C02" w:rsidRPr="00617C63" w:rsidRDefault="00DD4C02" w:rsidP="00DD4C02">
      <w:pPr>
        <w:spacing w:line="23" w:lineRule="atLeast"/>
        <w:contextualSpacing/>
        <w:jc w:val="both"/>
        <w:rPr>
          <w:sz w:val="22"/>
          <w:szCs w:val="22"/>
        </w:rPr>
      </w:pPr>
      <w:r w:rsidRPr="00617C63">
        <w:rPr>
          <w:sz w:val="22"/>
          <w:szCs w:val="22"/>
        </w:rPr>
        <w:t>5.5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w:t>
      </w:r>
    </w:p>
    <w:p w:rsidR="00DD4C02" w:rsidRPr="00617C63" w:rsidRDefault="00DD4C02" w:rsidP="00DD4C02">
      <w:pPr>
        <w:spacing w:line="23" w:lineRule="atLeast"/>
        <w:jc w:val="both"/>
        <w:rPr>
          <w:sz w:val="22"/>
          <w:szCs w:val="22"/>
        </w:rPr>
      </w:pPr>
    </w:p>
    <w:p w:rsidR="00DD4C02" w:rsidRPr="00617C63" w:rsidRDefault="00DD4C02" w:rsidP="00DD4C02">
      <w:pPr>
        <w:numPr>
          <w:ilvl w:val="0"/>
          <w:numId w:val="2"/>
        </w:numPr>
        <w:ind w:left="0" w:firstLine="0"/>
        <w:jc w:val="center"/>
        <w:rPr>
          <w:b/>
          <w:sz w:val="22"/>
          <w:szCs w:val="22"/>
        </w:rPr>
      </w:pPr>
      <w:r w:rsidRPr="00617C63">
        <w:rPr>
          <w:b/>
          <w:sz w:val="22"/>
          <w:szCs w:val="22"/>
        </w:rPr>
        <w:t>СТРОК ДОГОВОРУ</w:t>
      </w:r>
    </w:p>
    <w:p w:rsidR="00DD4C02" w:rsidRPr="00617C63" w:rsidRDefault="00DD4C02" w:rsidP="00DD4C02">
      <w:pPr>
        <w:tabs>
          <w:tab w:val="left" w:pos="540"/>
          <w:tab w:val="left" w:pos="8505"/>
        </w:tabs>
        <w:jc w:val="both"/>
        <w:rPr>
          <w:noProof/>
          <w:sz w:val="22"/>
          <w:szCs w:val="22"/>
        </w:rPr>
      </w:pPr>
      <w:r w:rsidRPr="00617C63">
        <w:rPr>
          <w:sz w:val="22"/>
          <w:szCs w:val="22"/>
        </w:rPr>
        <w:t xml:space="preserve">6.1 </w:t>
      </w:r>
      <w:r w:rsidRPr="00617C63">
        <w:rPr>
          <w:noProof/>
          <w:sz w:val="22"/>
          <w:szCs w:val="22"/>
        </w:rPr>
        <w:t xml:space="preserve">Даний Договір набирає чинності з моменту підписання його Сторонами і діє до  </w:t>
      </w:r>
      <w:r>
        <w:rPr>
          <w:noProof/>
          <w:sz w:val="22"/>
          <w:szCs w:val="22"/>
          <w:lang w:val="uk-UA"/>
        </w:rPr>
        <w:t>3</w:t>
      </w:r>
      <w:r w:rsidRPr="00617C63">
        <w:rPr>
          <w:noProof/>
          <w:sz w:val="22"/>
          <w:szCs w:val="22"/>
          <w:lang w:val="uk-UA"/>
        </w:rPr>
        <w:t>1.1</w:t>
      </w:r>
      <w:r>
        <w:rPr>
          <w:noProof/>
          <w:sz w:val="22"/>
          <w:szCs w:val="22"/>
          <w:lang w:val="uk-UA"/>
        </w:rPr>
        <w:t>2</w:t>
      </w:r>
      <w:r w:rsidRPr="00617C63">
        <w:rPr>
          <w:noProof/>
          <w:sz w:val="22"/>
          <w:szCs w:val="22"/>
          <w:lang w:val="uk-UA"/>
        </w:rPr>
        <w:t>.2022</w:t>
      </w:r>
      <w:r w:rsidR="00D553B7">
        <w:rPr>
          <w:noProof/>
          <w:sz w:val="22"/>
          <w:szCs w:val="22"/>
        </w:rPr>
        <w:t>р.</w:t>
      </w:r>
      <w:r w:rsidRPr="00617C63">
        <w:rPr>
          <w:noProof/>
          <w:sz w:val="22"/>
          <w:szCs w:val="22"/>
        </w:rPr>
        <w:t>, а в частині оплати за поставлений товар – до повного виконання Сторонами узятих на себе зобов’язань.</w:t>
      </w:r>
    </w:p>
    <w:p w:rsidR="00DD4C02" w:rsidRPr="00617C63" w:rsidRDefault="00DD4C02" w:rsidP="00DD4C02">
      <w:pPr>
        <w:tabs>
          <w:tab w:val="left" w:pos="540"/>
          <w:tab w:val="left" w:pos="8505"/>
        </w:tabs>
        <w:jc w:val="both"/>
        <w:rPr>
          <w:noProof/>
          <w:sz w:val="22"/>
          <w:szCs w:val="22"/>
        </w:rPr>
      </w:pPr>
      <w:r w:rsidRPr="00617C63">
        <w:rPr>
          <w:noProof/>
          <w:sz w:val="22"/>
          <w:szCs w:val="22"/>
        </w:rPr>
        <w:t xml:space="preserve">6.2 Строк дії договору може бути продовжений за згодою сторін у разі продовження строку дії  воєнного стану в Україні, але не довше  ніж до </w:t>
      </w:r>
      <w:r>
        <w:rPr>
          <w:noProof/>
          <w:sz w:val="22"/>
          <w:szCs w:val="22"/>
          <w:lang w:val="uk-UA"/>
        </w:rPr>
        <w:t>19.02.2023</w:t>
      </w:r>
      <w:r w:rsidRPr="00617C63">
        <w:rPr>
          <w:noProof/>
          <w:sz w:val="22"/>
          <w:szCs w:val="22"/>
        </w:rPr>
        <w:t xml:space="preserve"> року.</w:t>
      </w:r>
    </w:p>
    <w:p w:rsidR="00DD4C02" w:rsidRPr="00617C63" w:rsidRDefault="00DD4C02" w:rsidP="00DD4C02">
      <w:pPr>
        <w:tabs>
          <w:tab w:val="left" w:pos="540"/>
          <w:tab w:val="left" w:pos="8505"/>
        </w:tabs>
        <w:jc w:val="both"/>
        <w:rPr>
          <w:noProof/>
          <w:sz w:val="22"/>
          <w:szCs w:val="22"/>
        </w:rPr>
      </w:pPr>
      <w:r w:rsidRPr="00617C63">
        <w:rPr>
          <w:noProof/>
          <w:sz w:val="22"/>
          <w:szCs w:val="22"/>
        </w:rPr>
        <w:t xml:space="preserve">6.3 Строк дії договору та виконання зобов’язань, щодо передачі товару може бути продовжено у разі виникнення документально підтверджених обставин, що спричинили таке продовження, у тому числі форс-мажорних обставин, затримки фінансування витрат замовника за умови, що такі не призведуть до збільшення суми, визначеної у Договорі. </w:t>
      </w:r>
    </w:p>
    <w:p w:rsidR="00DD4C02" w:rsidRPr="00617C63" w:rsidRDefault="00DD4C02" w:rsidP="00DD4C02">
      <w:pPr>
        <w:tabs>
          <w:tab w:val="left" w:pos="540"/>
          <w:tab w:val="left" w:pos="8505"/>
        </w:tabs>
        <w:jc w:val="both"/>
        <w:rPr>
          <w:sz w:val="22"/>
          <w:szCs w:val="22"/>
        </w:rPr>
      </w:pPr>
    </w:p>
    <w:p w:rsidR="00DD4C02" w:rsidRPr="00617C63" w:rsidRDefault="00DD4C02" w:rsidP="00DD4C02">
      <w:pPr>
        <w:tabs>
          <w:tab w:val="left" w:pos="540"/>
          <w:tab w:val="left" w:pos="8505"/>
        </w:tabs>
        <w:jc w:val="center"/>
        <w:rPr>
          <w:b/>
          <w:noProof/>
          <w:sz w:val="22"/>
          <w:szCs w:val="22"/>
        </w:rPr>
      </w:pPr>
      <w:r w:rsidRPr="00617C63">
        <w:rPr>
          <w:b/>
          <w:noProof/>
          <w:sz w:val="22"/>
          <w:szCs w:val="22"/>
        </w:rPr>
        <w:t>7. ПОРЯДОК ПРИЙМАННЯ ПРОДУКЦІЇ</w:t>
      </w:r>
    </w:p>
    <w:p w:rsidR="00DD4C02" w:rsidRPr="00617C63" w:rsidRDefault="00DD4C02" w:rsidP="00DD4C02">
      <w:pPr>
        <w:tabs>
          <w:tab w:val="left" w:pos="567"/>
          <w:tab w:val="left" w:pos="8505"/>
        </w:tabs>
        <w:jc w:val="both"/>
        <w:rPr>
          <w:noProof/>
          <w:sz w:val="22"/>
          <w:szCs w:val="22"/>
        </w:rPr>
      </w:pPr>
      <w:r w:rsidRPr="00617C63">
        <w:rPr>
          <w:noProof/>
          <w:sz w:val="22"/>
          <w:szCs w:val="22"/>
        </w:rPr>
        <w:t>7.</w:t>
      </w:r>
      <w:r w:rsidRPr="00617C63">
        <w:rPr>
          <w:noProof/>
          <w:sz w:val="22"/>
          <w:szCs w:val="22"/>
          <w:lang w:val="uk-UA"/>
        </w:rPr>
        <w:t>1</w:t>
      </w:r>
      <w:r w:rsidRPr="00617C63">
        <w:rPr>
          <w:noProof/>
          <w:sz w:val="22"/>
          <w:szCs w:val="22"/>
        </w:rPr>
        <w:t>.</w:t>
      </w:r>
      <w:r w:rsidRPr="00617C63">
        <w:rPr>
          <w:noProof/>
          <w:sz w:val="22"/>
          <w:szCs w:val="22"/>
        </w:rPr>
        <w:tab/>
        <w:t>Постачальник зобов’язаний на кожну партію продукції, що є предметом поставки за цим Договором, надати Покупцю супрові</w:t>
      </w:r>
      <w:r w:rsidR="00D553B7">
        <w:rPr>
          <w:noProof/>
          <w:sz w:val="22"/>
          <w:szCs w:val="22"/>
        </w:rPr>
        <w:t>дні документи: видаткову накладну</w:t>
      </w:r>
      <w:r w:rsidRPr="00617C63">
        <w:rPr>
          <w:noProof/>
          <w:sz w:val="22"/>
          <w:szCs w:val="22"/>
        </w:rPr>
        <w:t xml:space="preserve">, сертифікат походження (при умові, що продукція завозиться на територію України), на кожну одиницю продукції – документи щодо експлуатації та </w:t>
      </w:r>
      <w:r w:rsidRPr="00617C63">
        <w:rPr>
          <w:sz w:val="22"/>
          <w:szCs w:val="22"/>
        </w:rPr>
        <w:t>використання (паспорт,</w:t>
      </w:r>
      <w:r w:rsidRPr="00617C63">
        <w:rPr>
          <w:noProof/>
          <w:sz w:val="22"/>
          <w:szCs w:val="22"/>
        </w:rPr>
        <w:t xml:space="preserve"> інструкцію з експлуатації, гарантію якості (гарантійні зобов’язання), на кожний засіб вимірювальної техніки - документ, що підтверджує внесення засобу вимірювальної техніки до Державного реєстру засобів вимірювальної техніки України, тощо). У разі втрати Покупцем технічного паспорту чи іншого документа, що його замінює, його відновлення здійснюється у порядку, визначеному законодавством.</w:t>
      </w:r>
    </w:p>
    <w:p w:rsidR="00DD4C02" w:rsidRPr="00617C63" w:rsidRDefault="00DD4C02" w:rsidP="00DD4C02">
      <w:pPr>
        <w:tabs>
          <w:tab w:val="num" w:pos="540"/>
          <w:tab w:val="left" w:pos="567"/>
          <w:tab w:val="left" w:pos="600"/>
          <w:tab w:val="left" w:pos="8505"/>
        </w:tabs>
        <w:jc w:val="both"/>
        <w:rPr>
          <w:bCs/>
          <w:sz w:val="22"/>
          <w:szCs w:val="22"/>
        </w:rPr>
      </w:pPr>
      <w:r w:rsidRPr="00617C63">
        <w:rPr>
          <w:sz w:val="22"/>
          <w:szCs w:val="22"/>
        </w:rPr>
        <w:t>7.</w:t>
      </w:r>
      <w:r w:rsidRPr="00617C63">
        <w:rPr>
          <w:sz w:val="22"/>
          <w:szCs w:val="22"/>
          <w:lang w:val="uk-UA"/>
        </w:rPr>
        <w:t>2</w:t>
      </w:r>
      <w:r w:rsidRPr="00617C63">
        <w:rPr>
          <w:sz w:val="22"/>
          <w:szCs w:val="22"/>
        </w:rPr>
        <w:t>.</w:t>
      </w:r>
      <w:r w:rsidRPr="00617C63">
        <w:rPr>
          <w:sz w:val="22"/>
          <w:szCs w:val="22"/>
        </w:rPr>
        <w:tab/>
        <w:t>Комплектність продукції, що є предметом поставки за цим Договором, повинна відповідати супровідним документам. Покупець здійснює перевірку відповідності продукції та супровідних документів вимогам, встановленим цим Договором, і за умови такої відповідності - приймає продукцію.</w:t>
      </w:r>
    </w:p>
    <w:p w:rsidR="00DD4C02" w:rsidRPr="00617C63" w:rsidRDefault="00DD4C02" w:rsidP="00DD4C02">
      <w:pPr>
        <w:tabs>
          <w:tab w:val="num" w:pos="540"/>
          <w:tab w:val="left" w:pos="567"/>
          <w:tab w:val="left" w:pos="600"/>
          <w:tab w:val="left" w:pos="8505"/>
        </w:tabs>
        <w:jc w:val="both"/>
        <w:rPr>
          <w:sz w:val="22"/>
          <w:szCs w:val="22"/>
        </w:rPr>
      </w:pPr>
      <w:r w:rsidRPr="00617C63">
        <w:rPr>
          <w:sz w:val="22"/>
          <w:szCs w:val="22"/>
        </w:rPr>
        <w:t>7.</w:t>
      </w:r>
      <w:r w:rsidRPr="00617C63">
        <w:rPr>
          <w:sz w:val="22"/>
          <w:szCs w:val="22"/>
          <w:lang w:val="uk-UA"/>
        </w:rPr>
        <w:t>3</w:t>
      </w:r>
      <w:r w:rsidRPr="00617C63">
        <w:rPr>
          <w:sz w:val="22"/>
          <w:szCs w:val="22"/>
        </w:rPr>
        <w:t>.</w:t>
      </w:r>
      <w:r w:rsidRPr="00617C63">
        <w:rPr>
          <w:sz w:val="22"/>
          <w:szCs w:val="22"/>
        </w:rPr>
        <w:tab/>
        <w:t>У</w:t>
      </w:r>
      <w:r w:rsidRPr="00617C63">
        <w:rPr>
          <w:noProof/>
          <w:sz w:val="22"/>
          <w:szCs w:val="22"/>
        </w:rPr>
        <w:t xml:space="preserve"> разі ненадання Постачальником оригіналів супровідних документів, передбачених цим Договором, </w:t>
      </w:r>
      <w:r w:rsidRPr="00617C63">
        <w:rPr>
          <w:sz w:val="22"/>
          <w:szCs w:val="22"/>
        </w:rPr>
        <w:t xml:space="preserve">або у випадку, якщо такі документи неналежно оформлені (невідповідність та/або неповне заповнення, відсутність підписів тощо) подальше приймання продукції призупиняється, про що складається відповідний документ щодо виявлених недоліків, а </w:t>
      </w:r>
      <w:r w:rsidRPr="00617C63">
        <w:rPr>
          <w:noProof/>
          <w:sz w:val="22"/>
          <w:szCs w:val="22"/>
        </w:rPr>
        <w:t xml:space="preserve">продукція вважається непоставленою. </w:t>
      </w:r>
      <w:r w:rsidRPr="00617C63">
        <w:rPr>
          <w:sz w:val="22"/>
          <w:szCs w:val="22"/>
        </w:rPr>
        <w:t xml:space="preserve">Неналежно оформлені супровідні документи повертаються Постачальнику та не приймаються </w:t>
      </w:r>
      <w:proofErr w:type="gramStart"/>
      <w:r w:rsidRPr="00617C63">
        <w:rPr>
          <w:sz w:val="22"/>
          <w:szCs w:val="22"/>
        </w:rPr>
        <w:t>до моменту</w:t>
      </w:r>
      <w:proofErr w:type="gramEnd"/>
      <w:r w:rsidRPr="00617C63">
        <w:rPr>
          <w:sz w:val="22"/>
          <w:szCs w:val="22"/>
        </w:rPr>
        <w:t xml:space="preserve"> їх належного оформлення.</w:t>
      </w:r>
    </w:p>
    <w:p w:rsidR="00DD4C02" w:rsidRPr="00617C63" w:rsidRDefault="00DD4C02" w:rsidP="00DD4C02">
      <w:pPr>
        <w:tabs>
          <w:tab w:val="left" w:pos="540"/>
          <w:tab w:val="left" w:pos="8505"/>
        </w:tabs>
        <w:jc w:val="both"/>
        <w:rPr>
          <w:sz w:val="22"/>
          <w:szCs w:val="22"/>
        </w:rPr>
      </w:pPr>
      <w:r w:rsidRPr="00617C63">
        <w:rPr>
          <w:sz w:val="22"/>
          <w:szCs w:val="22"/>
        </w:rPr>
        <w:lastRenderedPageBreak/>
        <w:t>7.</w:t>
      </w:r>
      <w:r w:rsidRPr="00617C63">
        <w:rPr>
          <w:sz w:val="22"/>
          <w:szCs w:val="22"/>
          <w:lang w:val="uk-UA"/>
        </w:rPr>
        <w:t>4</w:t>
      </w:r>
      <w:r w:rsidRPr="00617C63">
        <w:rPr>
          <w:sz w:val="22"/>
          <w:szCs w:val="22"/>
        </w:rPr>
        <w:t>.</w:t>
      </w:r>
      <w:r w:rsidRPr="00617C63">
        <w:rPr>
          <w:sz w:val="22"/>
          <w:szCs w:val="22"/>
        </w:rPr>
        <w:tab/>
        <w:t>Якщо</w:t>
      </w:r>
      <w:r w:rsidRPr="00617C63">
        <w:rPr>
          <w:bCs/>
          <w:sz w:val="22"/>
          <w:szCs w:val="22"/>
        </w:rPr>
        <w:t xml:space="preserve"> під час приймання продукції, що є предметом поставки за цим Договором, її якість викликає сумнів, Покупець має право провести дослідження якості (з залученням фахівців Покупця або сторонніх експертів, експертів незалежної лабораторії тощо) і відповідності такої продукції технічним характеристикам, зазначеним в технічній документації виробника.</w:t>
      </w:r>
    </w:p>
    <w:p w:rsidR="00DD4C02" w:rsidRPr="00617C63" w:rsidRDefault="00DD4C02" w:rsidP="00DD4C02">
      <w:pPr>
        <w:tabs>
          <w:tab w:val="num" w:pos="540"/>
          <w:tab w:val="left" w:pos="567"/>
          <w:tab w:val="left" w:pos="600"/>
          <w:tab w:val="left" w:pos="8505"/>
        </w:tabs>
        <w:jc w:val="both"/>
        <w:rPr>
          <w:sz w:val="22"/>
          <w:szCs w:val="22"/>
        </w:rPr>
      </w:pPr>
      <w:r w:rsidRPr="00617C63">
        <w:rPr>
          <w:sz w:val="22"/>
          <w:szCs w:val="22"/>
        </w:rPr>
        <w:t>7.</w:t>
      </w:r>
      <w:r w:rsidRPr="00617C63">
        <w:rPr>
          <w:sz w:val="22"/>
          <w:szCs w:val="22"/>
          <w:lang w:val="uk-UA"/>
        </w:rPr>
        <w:t>5</w:t>
      </w:r>
      <w:r w:rsidRPr="00617C63">
        <w:rPr>
          <w:sz w:val="22"/>
          <w:szCs w:val="22"/>
        </w:rPr>
        <w:t>.</w:t>
      </w:r>
      <w:r w:rsidRPr="00617C63">
        <w:rPr>
          <w:sz w:val="22"/>
          <w:szCs w:val="22"/>
        </w:rPr>
        <w:tab/>
      </w:r>
      <w:r w:rsidRPr="00617C63">
        <w:rPr>
          <w:sz w:val="22"/>
          <w:szCs w:val="22"/>
        </w:rPr>
        <w:tab/>
        <w:t>У разі невідповідності продукції, що є предметом поставки за цим Договором, умовам цього Договору, подальше приймання продукції призупиняється, про що складається відповідний Акт щодо виявлених недоліків</w:t>
      </w:r>
      <w:r w:rsidRPr="00617C63">
        <w:rPr>
          <w:kern w:val="2"/>
          <w:sz w:val="22"/>
          <w:szCs w:val="22"/>
        </w:rPr>
        <w:t>,</w:t>
      </w:r>
      <w:r w:rsidRPr="00617C63">
        <w:rPr>
          <w:sz w:val="22"/>
          <w:szCs w:val="22"/>
        </w:rPr>
        <w:t xml:space="preserve"> а</w:t>
      </w:r>
      <w:r w:rsidRPr="00617C63">
        <w:rPr>
          <w:noProof/>
          <w:sz w:val="22"/>
          <w:szCs w:val="22"/>
        </w:rPr>
        <w:t xml:space="preserve"> продукція вважається непоставленою.</w:t>
      </w:r>
      <w:r w:rsidRPr="00617C63">
        <w:rPr>
          <w:sz w:val="22"/>
          <w:szCs w:val="22"/>
        </w:rPr>
        <w:t xml:space="preserve"> </w:t>
      </w:r>
      <w:r w:rsidRPr="00617C63">
        <w:rPr>
          <w:noProof/>
          <w:sz w:val="22"/>
          <w:szCs w:val="22"/>
        </w:rPr>
        <w:t>Прийняття Покупцем неякісної продукції не звільняє Постачальника від зобов’язань поставити якісну продукцію, термін поставки при цьому визначається датою поставки якісної продукції.</w:t>
      </w:r>
    </w:p>
    <w:p w:rsidR="00DD4C02" w:rsidRPr="00617C63" w:rsidRDefault="00DD4C02" w:rsidP="00DD4C02">
      <w:pPr>
        <w:tabs>
          <w:tab w:val="left" w:pos="540"/>
          <w:tab w:val="left" w:pos="8505"/>
        </w:tabs>
        <w:jc w:val="both"/>
        <w:rPr>
          <w:sz w:val="22"/>
          <w:szCs w:val="22"/>
        </w:rPr>
      </w:pPr>
      <w:r w:rsidRPr="00617C63">
        <w:rPr>
          <w:sz w:val="22"/>
          <w:szCs w:val="22"/>
          <w:lang w:eastAsia="en-US"/>
        </w:rPr>
        <w:tab/>
        <w:t xml:space="preserve">В Акті зазначається перелік виявлених недоліків (невідповідність продукції вимогам цього Договору, перелік відсутніх документів тощо), порядок заміни Постачальником продукції, яка не відповідає вимогам цього Договору, та строки усунення недоліків. </w:t>
      </w:r>
      <w:r w:rsidRPr="00617C63">
        <w:rPr>
          <w:sz w:val="22"/>
          <w:szCs w:val="22"/>
        </w:rPr>
        <w:t>Право визначати строки усунення недоліків належить Покупцю.</w:t>
      </w:r>
    </w:p>
    <w:p w:rsidR="00DD4C02" w:rsidRPr="00617C63" w:rsidRDefault="00DD4C02" w:rsidP="00DD4C02">
      <w:pPr>
        <w:tabs>
          <w:tab w:val="left" w:pos="540"/>
          <w:tab w:val="left" w:pos="8505"/>
        </w:tabs>
        <w:jc w:val="both"/>
        <w:rPr>
          <w:sz w:val="22"/>
          <w:szCs w:val="22"/>
          <w:lang w:eastAsia="en-US"/>
        </w:rPr>
      </w:pPr>
      <w:r w:rsidRPr="00617C63">
        <w:rPr>
          <w:sz w:val="22"/>
          <w:szCs w:val="22"/>
        </w:rPr>
        <w:tab/>
      </w:r>
      <w:r w:rsidRPr="00617C63">
        <w:rPr>
          <w:sz w:val="22"/>
          <w:szCs w:val="22"/>
          <w:lang w:eastAsia="en-US"/>
        </w:rPr>
        <w:t>Якщо уповноважений представник Постачальника не матиме достатніх повноважень на підписання Акту щодо виявлених недоліків, Покупець надсилає Постачальнику письмовий виклик з вказанням строку прибуття.</w:t>
      </w:r>
    </w:p>
    <w:p w:rsidR="00DD4C02" w:rsidRPr="00617C63" w:rsidRDefault="00DD4C02" w:rsidP="00DD4C02">
      <w:pPr>
        <w:tabs>
          <w:tab w:val="left" w:pos="540"/>
          <w:tab w:val="left" w:pos="8505"/>
        </w:tabs>
        <w:jc w:val="both"/>
        <w:rPr>
          <w:sz w:val="22"/>
          <w:szCs w:val="22"/>
          <w:lang w:eastAsia="en-US"/>
        </w:rPr>
      </w:pPr>
      <w:r w:rsidRPr="00617C63">
        <w:rPr>
          <w:sz w:val="22"/>
          <w:szCs w:val="22"/>
          <w:lang w:eastAsia="en-US"/>
        </w:rPr>
        <w:tab/>
        <w:t>Якщо уповноважений представник Постачальника відмовиться від участі в оформленні Акту щодо виявлених недоліків або не прибуде на письмовий виклик у визначений Покупцем строк, Покупець вправі скласти цей Акт одноосібно згідно з порядком, визначеним чинним законодавством України. Акт щодо виявлених недоліків надається або направляється Постачальнику для виконання.</w:t>
      </w:r>
    </w:p>
    <w:p w:rsidR="00DD4C02" w:rsidRPr="00617C63" w:rsidRDefault="00DD4C02" w:rsidP="00DD4C02">
      <w:pPr>
        <w:tabs>
          <w:tab w:val="left" w:pos="540"/>
          <w:tab w:val="left" w:pos="8505"/>
        </w:tabs>
        <w:jc w:val="both"/>
        <w:rPr>
          <w:sz w:val="22"/>
          <w:szCs w:val="22"/>
          <w:lang w:eastAsia="en-US"/>
        </w:rPr>
      </w:pPr>
      <w:r w:rsidRPr="00617C63">
        <w:rPr>
          <w:sz w:val="22"/>
          <w:szCs w:val="22"/>
          <w:lang w:eastAsia="en-US"/>
        </w:rPr>
        <w:tab/>
        <w:t xml:space="preserve">Усунення Постачальником недоліків продукції (в тому числі її заміна), інших недоліків здійснюється протягом визначеного Покупцем в Акті строку, при цьому всі затрати, пов’язані з усуненням недоліків, покладатимуться на Постачальника, без наступної компенсації Покупцем. </w:t>
      </w:r>
    </w:p>
    <w:p w:rsidR="00DD4C02" w:rsidRPr="00617C63" w:rsidRDefault="00DD4C02" w:rsidP="00DD4C02">
      <w:pPr>
        <w:tabs>
          <w:tab w:val="left" w:pos="540"/>
          <w:tab w:val="left" w:pos="8505"/>
        </w:tabs>
        <w:jc w:val="both"/>
        <w:rPr>
          <w:sz w:val="22"/>
          <w:szCs w:val="22"/>
          <w:lang w:eastAsia="en-US"/>
        </w:rPr>
      </w:pPr>
      <w:r w:rsidRPr="00617C63">
        <w:rPr>
          <w:sz w:val="22"/>
          <w:szCs w:val="22"/>
          <w:lang w:eastAsia="en-US"/>
        </w:rPr>
        <w:tab/>
        <w:t xml:space="preserve">Після усунення Постачальником недоліків Сторони підписують Акт відповідно до умов цього Договору. Датою поставки продукції визнається дата підписання Покупцем Акту, згідно з яким до Покупця переходить право власності та ризик випадкового знищення або випадкового пошкодження продукції, що є предметом поставки за цим Договором. </w:t>
      </w:r>
    </w:p>
    <w:p w:rsidR="00DD4C02" w:rsidRDefault="00DD4C02" w:rsidP="00DD4C02">
      <w:pPr>
        <w:tabs>
          <w:tab w:val="left" w:pos="540"/>
          <w:tab w:val="left" w:pos="8505"/>
        </w:tabs>
        <w:jc w:val="both"/>
        <w:rPr>
          <w:sz w:val="22"/>
          <w:szCs w:val="22"/>
          <w:lang w:val="uk-UA" w:eastAsia="en-US"/>
        </w:rPr>
      </w:pPr>
      <w:r w:rsidRPr="00617C63">
        <w:rPr>
          <w:sz w:val="22"/>
          <w:szCs w:val="22"/>
          <w:lang w:eastAsia="en-US"/>
        </w:rPr>
        <w:tab/>
        <w:t>Якщо недоліки не усунені Постачальником протягом строку, встановленого в Акті щодо виявлених недоліків, Покупець вправі вжити заходи відповідно до цього Договору, чинного законодавства України, в тому числі вимагати повернення авансового платежу, відмовитися від подальшої оплати за цим Договором, односторонньо розірвати цей Договір, вимагати сплати штрафних санкцій, відшкодування збитків. В такому випадку Постачальник відшкодовує Покупцю вартість експертизи та інші збитки, завдані поставкою неякісної продукції, а така продукція повертається Постачальнику за його рахунок.</w:t>
      </w:r>
    </w:p>
    <w:p w:rsidR="00DD4C02" w:rsidRPr="00AA56F9" w:rsidRDefault="00DD4C02" w:rsidP="00DD4C02">
      <w:pPr>
        <w:tabs>
          <w:tab w:val="left" w:pos="540"/>
          <w:tab w:val="left" w:pos="8505"/>
        </w:tabs>
        <w:jc w:val="both"/>
        <w:rPr>
          <w:b/>
          <w:noProof/>
          <w:color w:val="92D050"/>
          <w:sz w:val="22"/>
          <w:szCs w:val="22"/>
          <w:lang w:val="uk-UA"/>
        </w:rPr>
      </w:pPr>
    </w:p>
    <w:p w:rsidR="00DD4C02" w:rsidRPr="00617C63" w:rsidRDefault="00DD4C02" w:rsidP="00DD4C02">
      <w:pPr>
        <w:tabs>
          <w:tab w:val="left" w:pos="540"/>
          <w:tab w:val="left" w:pos="8505"/>
        </w:tabs>
        <w:jc w:val="center"/>
        <w:rPr>
          <w:b/>
          <w:noProof/>
          <w:sz w:val="22"/>
          <w:szCs w:val="22"/>
        </w:rPr>
      </w:pPr>
      <w:r w:rsidRPr="00617C63">
        <w:rPr>
          <w:b/>
          <w:noProof/>
          <w:sz w:val="22"/>
          <w:szCs w:val="22"/>
        </w:rPr>
        <w:t>8.</w:t>
      </w:r>
      <w:r w:rsidRPr="00617C63">
        <w:rPr>
          <w:b/>
          <w:noProof/>
          <w:sz w:val="22"/>
          <w:szCs w:val="22"/>
        </w:rPr>
        <w:tab/>
        <w:t>ГАРАНТІЙНІ ЗОБОВ’ЯЗАННЯ</w:t>
      </w:r>
    </w:p>
    <w:p w:rsidR="00DD4C02" w:rsidRPr="00617C63" w:rsidRDefault="00DD4C02" w:rsidP="00DD4C02">
      <w:pPr>
        <w:tabs>
          <w:tab w:val="num" w:pos="567"/>
          <w:tab w:val="left" w:pos="8505"/>
        </w:tabs>
        <w:jc w:val="both"/>
        <w:rPr>
          <w:bCs/>
          <w:sz w:val="22"/>
          <w:szCs w:val="22"/>
        </w:rPr>
      </w:pPr>
      <w:r w:rsidRPr="00617C63">
        <w:rPr>
          <w:bCs/>
          <w:sz w:val="22"/>
          <w:szCs w:val="22"/>
        </w:rPr>
        <w:t>8.1.</w:t>
      </w:r>
      <w:r w:rsidRPr="00617C63">
        <w:rPr>
          <w:bCs/>
          <w:sz w:val="22"/>
          <w:szCs w:val="22"/>
        </w:rPr>
        <w:tab/>
        <w:t>Постачальник надає гарантії (гарантійні строки) щодо забезпечення належної роботи (застосування, використання) продукції, що є предметом поставки за цим Договором, в тому числі комплектуючих виробів (за наявності), протягом гарантійного строку, за умови дотримання Покупцем правил її використання (застосування, монтажу та зберігання).</w:t>
      </w:r>
    </w:p>
    <w:p w:rsidR="00DD4C02" w:rsidRPr="00D553B7" w:rsidRDefault="00DD4C02" w:rsidP="00DD4C02">
      <w:pPr>
        <w:tabs>
          <w:tab w:val="num" w:pos="567"/>
          <w:tab w:val="left" w:pos="8505"/>
        </w:tabs>
        <w:jc w:val="both"/>
        <w:rPr>
          <w:bCs/>
          <w:sz w:val="22"/>
          <w:szCs w:val="22"/>
          <w:lang w:val="uk-UA"/>
        </w:rPr>
      </w:pPr>
      <w:r w:rsidRPr="00617C63">
        <w:rPr>
          <w:bCs/>
          <w:sz w:val="22"/>
          <w:szCs w:val="22"/>
        </w:rPr>
        <w:t>8.2.</w:t>
      </w:r>
      <w:r w:rsidRPr="00617C63">
        <w:rPr>
          <w:bCs/>
          <w:sz w:val="22"/>
          <w:szCs w:val="22"/>
        </w:rPr>
        <w:tab/>
        <w:t xml:space="preserve">Гарантійний строк зазначається </w:t>
      </w:r>
      <w:r w:rsidRPr="00617C63">
        <w:rPr>
          <w:sz w:val="22"/>
          <w:szCs w:val="22"/>
        </w:rPr>
        <w:t>на етикетці або в паспорті</w:t>
      </w:r>
      <w:r w:rsidRPr="00617C63">
        <w:rPr>
          <w:bCs/>
          <w:sz w:val="22"/>
          <w:szCs w:val="22"/>
        </w:rPr>
        <w:t xml:space="preserve"> на продукцію або </w:t>
      </w:r>
      <w:proofErr w:type="gramStart"/>
      <w:r w:rsidRPr="00617C63">
        <w:rPr>
          <w:bCs/>
          <w:sz w:val="22"/>
          <w:szCs w:val="22"/>
        </w:rPr>
        <w:t>в будь</w:t>
      </w:r>
      <w:proofErr w:type="gramEnd"/>
      <w:r w:rsidRPr="00617C63">
        <w:rPr>
          <w:bCs/>
          <w:sz w:val="22"/>
          <w:szCs w:val="22"/>
        </w:rPr>
        <w:t>-якому іншому технічному супровідному документі, що його з</w:t>
      </w:r>
      <w:r w:rsidR="00D553B7">
        <w:rPr>
          <w:bCs/>
          <w:sz w:val="22"/>
          <w:szCs w:val="22"/>
        </w:rPr>
        <w:t>амінює і додається до продукції</w:t>
      </w:r>
      <w:r w:rsidR="00D553B7">
        <w:rPr>
          <w:bCs/>
          <w:sz w:val="22"/>
          <w:szCs w:val="22"/>
          <w:lang w:val="uk-UA"/>
        </w:rPr>
        <w:t>.</w:t>
      </w:r>
    </w:p>
    <w:p w:rsidR="00DD4C02" w:rsidRPr="00617C63" w:rsidRDefault="00DD4C02" w:rsidP="00DD4C02">
      <w:pPr>
        <w:tabs>
          <w:tab w:val="num" w:pos="567"/>
          <w:tab w:val="left" w:pos="8505"/>
        </w:tabs>
        <w:jc w:val="both"/>
        <w:rPr>
          <w:bCs/>
          <w:sz w:val="22"/>
          <w:szCs w:val="22"/>
        </w:rPr>
      </w:pPr>
      <w:r w:rsidRPr="00617C63">
        <w:rPr>
          <w:bCs/>
          <w:sz w:val="22"/>
          <w:szCs w:val="22"/>
        </w:rPr>
        <w:t>8.3.</w:t>
      </w:r>
      <w:r w:rsidRPr="00617C63">
        <w:rPr>
          <w:bCs/>
          <w:sz w:val="22"/>
          <w:szCs w:val="22"/>
        </w:rPr>
        <w:tab/>
        <w:t>Гарантійний строк обчислюється, починаючи від дня передачі продукції Покупцю, що підтверджується датою видаткової накладної.</w:t>
      </w:r>
    </w:p>
    <w:p w:rsidR="00DD4C02" w:rsidRPr="00617C63" w:rsidRDefault="00DD4C02" w:rsidP="00DD4C02">
      <w:pPr>
        <w:tabs>
          <w:tab w:val="num" w:pos="567"/>
          <w:tab w:val="left" w:pos="8505"/>
        </w:tabs>
        <w:jc w:val="both"/>
        <w:rPr>
          <w:bCs/>
          <w:sz w:val="22"/>
          <w:szCs w:val="22"/>
        </w:rPr>
      </w:pPr>
      <w:r w:rsidRPr="00617C63">
        <w:rPr>
          <w:bCs/>
          <w:sz w:val="22"/>
          <w:szCs w:val="22"/>
        </w:rPr>
        <w:t>8.4.</w:t>
      </w:r>
      <w:r w:rsidRPr="00617C63">
        <w:rPr>
          <w:bCs/>
          <w:sz w:val="22"/>
          <w:szCs w:val="22"/>
        </w:rPr>
        <w:tab/>
        <w:t>У разі виявлення протягом встановленого гарантійного строку недоліків, дефектів, неукомплектованості продукції, підтверджених висновком експертизи (за необхідності), Покупець має право вимагати в розумний строк безоплатного усунення недоліків продукції: ремонту, доукомплектування, заміни некомплектної продукції на комплектну, заміни продукції на таку ж (або еквівалентну) або відшкодування витрат на усунення недоліків продукції.</w:t>
      </w:r>
    </w:p>
    <w:p w:rsidR="00DD4C02" w:rsidRPr="00617C63" w:rsidRDefault="00DD4C02" w:rsidP="00DD4C02">
      <w:pPr>
        <w:tabs>
          <w:tab w:val="num" w:pos="567"/>
          <w:tab w:val="left" w:pos="8505"/>
        </w:tabs>
        <w:jc w:val="both"/>
        <w:rPr>
          <w:bCs/>
          <w:sz w:val="22"/>
          <w:szCs w:val="22"/>
        </w:rPr>
      </w:pPr>
      <w:r w:rsidRPr="00617C63">
        <w:rPr>
          <w:bCs/>
          <w:sz w:val="22"/>
          <w:szCs w:val="22"/>
        </w:rPr>
        <w:t>8.5.</w:t>
      </w:r>
      <w:r w:rsidRPr="00617C63">
        <w:rPr>
          <w:bCs/>
          <w:sz w:val="22"/>
          <w:szCs w:val="22"/>
        </w:rPr>
        <w:tab/>
        <w:t xml:space="preserve">На письмову вимогу Покупця Постачальник зобов’язується за свій рахунок виконати власні гарантійні зобов’язання в період гарантійного строку. Постачальник зобов’язаний прийняти у Покупця продукцію неналежної якості, задовольнити його вимоги та повернути продукцію належної якості </w:t>
      </w:r>
      <w:proofErr w:type="gramStart"/>
      <w:r w:rsidRPr="00617C63">
        <w:rPr>
          <w:bCs/>
          <w:sz w:val="22"/>
          <w:szCs w:val="22"/>
        </w:rPr>
        <w:t>на адресу</w:t>
      </w:r>
      <w:proofErr w:type="gramEnd"/>
      <w:r w:rsidRPr="00617C63">
        <w:rPr>
          <w:bCs/>
          <w:sz w:val="22"/>
          <w:szCs w:val="22"/>
        </w:rPr>
        <w:t xml:space="preserve"> Покупця. Вимоги Покупця розглядаються після пред’явлення ним документа, в якому встановлено гарантійний строк продукції (за наявності при поставці) та видаткової накладної.</w:t>
      </w:r>
    </w:p>
    <w:p w:rsidR="00DD4C02" w:rsidRPr="00617C63" w:rsidRDefault="00DD4C02" w:rsidP="00DD4C02">
      <w:pPr>
        <w:tabs>
          <w:tab w:val="num" w:pos="567"/>
          <w:tab w:val="left" w:pos="8505"/>
        </w:tabs>
        <w:jc w:val="both"/>
        <w:rPr>
          <w:bCs/>
          <w:sz w:val="22"/>
          <w:szCs w:val="22"/>
        </w:rPr>
      </w:pPr>
      <w:r w:rsidRPr="00617C63">
        <w:rPr>
          <w:bCs/>
          <w:sz w:val="22"/>
          <w:szCs w:val="22"/>
        </w:rPr>
        <w:t>8.6.</w:t>
      </w:r>
      <w:r w:rsidRPr="00617C63">
        <w:rPr>
          <w:bCs/>
          <w:sz w:val="22"/>
          <w:szCs w:val="22"/>
        </w:rPr>
        <w:tab/>
        <w:t>Всі транспортні витрати, пов’язані з відправкою неякісної або неукомплектованої продукції Постачальнику (виробнику) та її поверненням Покупцю, несе Постачальник. Гарантійні зобов’язання Постачальника не розповсюджуються на витрати, пов’язані з монтажем/демонтажем продукції.</w:t>
      </w:r>
    </w:p>
    <w:p w:rsidR="00DD4C02" w:rsidRPr="00617C63" w:rsidRDefault="00A22AAE" w:rsidP="00DD4C02">
      <w:pPr>
        <w:tabs>
          <w:tab w:val="num" w:pos="567"/>
          <w:tab w:val="left" w:pos="8505"/>
        </w:tabs>
        <w:jc w:val="both"/>
        <w:rPr>
          <w:bCs/>
          <w:sz w:val="22"/>
          <w:szCs w:val="22"/>
        </w:rPr>
      </w:pPr>
      <w:r>
        <w:rPr>
          <w:bCs/>
          <w:sz w:val="22"/>
          <w:szCs w:val="22"/>
        </w:rPr>
        <w:lastRenderedPageBreak/>
        <w:t>8.7</w:t>
      </w:r>
      <w:r w:rsidR="00DD4C02" w:rsidRPr="00617C63">
        <w:rPr>
          <w:bCs/>
          <w:sz w:val="22"/>
          <w:szCs w:val="22"/>
        </w:rPr>
        <w:t>.</w:t>
      </w:r>
      <w:r w:rsidR="00DD4C02" w:rsidRPr="00617C63">
        <w:rPr>
          <w:bCs/>
          <w:sz w:val="22"/>
          <w:szCs w:val="22"/>
        </w:rPr>
        <w:tab/>
        <w:t>Вимога Покупця підлягає задоволенню протягом 14 (чотирнадцяти) календарних днів з моменту пред’явлення або за домовленістю Сторін. Якщо задовольнити вимогу Покупця неможливо, Покупець вправі вимагати повернення сплаченої за продукцію грошової суми. Кошти, сплачені за продукцію, повертаються протягом 7 (семи) календарних днів з моменту пред’явлення відповідних вимог Покупця.</w:t>
      </w:r>
    </w:p>
    <w:p w:rsidR="00DD4C02" w:rsidRPr="00617C63" w:rsidRDefault="00A22AAE" w:rsidP="00DD4C02">
      <w:pPr>
        <w:tabs>
          <w:tab w:val="num" w:pos="567"/>
          <w:tab w:val="left" w:pos="8505"/>
        </w:tabs>
        <w:jc w:val="both"/>
        <w:rPr>
          <w:bCs/>
          <w:sz w:val="22"/>
          <w:szCs w:val="22"/>
        </w:rPr>
      </w:pPr>
      <w:r>
        <w:rPr>
          <w:bCs/>
          <w:sz w:val="22"/>
          <w:szCs w:val="22"/>
        </w:rPr>
        <w:t>8.8</w:t>
      </w:r>
      <w:r w:rsidR="00DD4C02" w:rsidRPr="00617C63">
        <w:rPr>
          <w:bCs/>
          <w:sz w:val="22"/>
          <w:szCs w:val="22"/>
        </w:rPr>
        <w:t>.</w:t>
      </w:r>
      <w:r w:rsidR="00DD4C02" w:rsidRPr="00617C63">
        <w:rPr>
          <w:bCs/>
          <w:sz w:val="22"/>
          <w:szCs w:val="22"/>
        </w:rPr>
        <w:tab/>
        <w:t xml:space="preserve">Під час заміни продукції з недоліками на продукцію аналогічної чи іншої марки (моделі, артикулу, модифікації) належної якості, ціна </w:t>
      </w:r>
      <w:proofErr w:type="gramStart"/>
      <w:r w:rsidR="00DD4C02" w:rsidRPr="00617C63">
        <w:rPr>
          <w:bCs/>
          <w:sz w:val="22"/>
          <w:szCs w:val="22"/>
        </w:rPr>
        <w:t>на яку</w:t>
      </w:r>
      <w:proofErr w:type="gramEnd"/>
      <w:r w:rsidR="00DD4C02" w:rsidRPr="00617C63">
        <w:rPr>
          <w:bCs/>
          <w:sz w:val="22"/>
          <w:szCs w:val="22"/>
        </w:rPr>
        <w:t xml:space="preserve"> змінилася або інша, перерахунок вартості не проводиться.</w:t>
      </w:r>
    </w:p>
    <w:p w:rsidR="00DD4C02" w:rsidRPr="00617C63" w:rsidRDefault="00A22AAE" w:rsidP="00DD4C02">
      <w:pPr>
        <w:tabs>
          <w:tab w:val="num" w:pos="567"/>
          <w:tab w:val="left" w:pos="8505"/>
        </w:tabs>
        <w:jc w:val="both"/>
        <w:rPr>
          <w:bCs/>
          <w:sz w:val="22"/>
          <w:szCs w:val="22"/>
        </w:rPr>
      </w:pPr>
      <w:r>
        <w:rPr>
          <w:bCs/>
          <w:sz w:val="22"/>
          <w:szCs w:val="22"/>
        </w:rPr>
        <w:t>8.9</w:t>
      </w:r>
      <w:r w:rsidR="00DD4C02" w:rsidRPr="00617C63">
        <w:rPr>
          <w:bCs/>
          <w:sz w:val="22"/>
          <w:szCs w:val="22"/>
        </w:rPr>
        <w:t>.</w:t>
      </w:r>
      <w:r w:rsidR="00DD4C02" w:rsidRPr="00617C63">
        <w:rPr>
          <w:bCs/>
          <w:sz w:val="22"/>
          <w:szCs w:val="22"/>
        </w:rPr>
        <w:tab/>
        <w:t>Гарантійні зобов’язання припиняються на загальних підставах, передбачених Цивільним кодексом України.</w:t>
      </w:r>
    </w:p>
    <w:p w:rsidR="00DD4C02" w:rsidRPr="00617C63" w:rsidRDefault="00A22AAE" w:rsidP="00DD4C02">
      <w:pPr>
        <w:tabs>
          <w:tab w:val="num" w:pos="567"/>
          <w:tab w:val="left" w:pos="8505"/>
        </w:tabs>
        <w:jc w:val="both"/>
        <w:rPr>
          <w:bCs/>
          <w:sz w:val="22"/>
          <w:szCs w:val="22"/>
        </w:rPr>
      </w:pPr>
      <w:r>
        <w:rPr>
          <w:bCs/>
          <w:sz w:val="22"/>
          <w:szCs w:val="22"/>
        </w:rPr>
        <w:t>8.10</w:t>
      </w:r>
      <w:r w:rsidR="00DD4C02" w:rsidRPr="00617C63">
        <w:rPr>
          <w:bCs/>
          <w:sz w:val="22"/>
          <w:szCs w:val="22"/>
        </w:rPr>
        <w:t>.</w:t>
      </w:r>
      <w:r w:rsidR="00DD4C02" w:rsidRPr="00617C63">
        <w:rPr>
          <w:bCs/>
          <w:sz w:val="22"/>
          <w:szCs w:val="22"/>
        </w:rPr>
        <w:tab/>
        <w:t>Гарантійні зобов’язання не припиняються, у разі неможливості виконання таких зобов’язань з причини відсутності необхідних для їх виконання матеріалів, комплектуючих або запасних частин.</w:t>
      </w:r>
    </w:p>
    <w:p w:rsidR="00DD4C02" w:rsidRDefault="00A22AAE" w:rsidP="00DD4C02">
      <w:pPr>
        <w:tabs>
          <w:tab w:val="num" w:pos="567"/>
          <w:tab w:val="left" w:pos="8505"/>
        </w:tabs>
        <w:jc w:val="both"/>
        <w:rPr>
          <w:bCs/>
          <w:sz w:val="22"/>
          <w:szCs w:val="22"/>
          <w:lang w:val="uk-UA"/>
        </w:rPr>
      </w:pPr>
      <w:r>
        <w:rPr>
          <w:bCs/>
          <w:sz w:val="22"/>
          <w:szCs w:val="22"/>
        </w:rPr>
        <w:t>8.11</w:t>
      </w:r>
      <w:r w:rsidR="00DD4C02" w:rsidRPr="00617C63">
        <w:rPr>
          <w:bCs/>
          <w:sz w:val="22"/>
          <w:szCs w:val="22"/>
        </w:rPr>
        <w:t>.</w:t>
      </w:r>
      <w:r w:rsidR="00DD4C02" w:rsidRPr="00617C63">
        <w:rPr>
          <w:bCs/>
          <w:sz w:val="22"/>
          <w:szCs w:val="22"/>
        </w:rPr>
        <w:tab/>
        <w:t>Вимоги Покупця не підлягають задоволенню, якщо Постачальник (виробник) доведе, що недоліки продукції виникли внаслідок порушення Покупцем правил користування продукцією, її монтажу або зберігання.</w:t>
      </w:r>
    </w:p>
    <w:p w:rsidR="00DD4C02" w:rsidRPr="00AA56F9" w:rsidRDefault="00DD4C02" w:rsidP="00DD4C02">
      <w:pPr>
        <w:tabs>
          <w:tab w:val="num" w:pos="567"/>
          <w:tab w:val="left" w:pos="8505"/>
        </w:tabs>
        <w:jc w:val="both"/>
        <w:rPr>
          <w:sz w:val="22"/>
          <w:szCs w:val="22"/>
          <w:lang w:val="uk-UA"/>
        </w:rPr>
      </w:pPr>
    </w:p>
    <w:p w:rsidR="00DD4C02" w:rsidRPr="00617C63" w:rsidRDefault="00DD4C02" w:rsidP="00DD4C02">
      <w:pPr>
        <w:tabs>
          <w:tab w:val="num" w:pos="567"/>
          <w:tab w:val="left" w:pos="8505"/>
        </w:tabs>
        <w:jc w:val="center"/>
        <w:rPr>
          <w:b/>
          <w:sz w:val="22"/>
          <w:szCs w:val="22"/>
        </w:rPr>
      </w:pPr>
      <w:r w:rsidRPr="00617C63">
        <w:rPr>
          <w:b/>
          <w:sz w:val="22"/>
          <w:szCs w:val="22"/>
        </w:rPr>
        <w:t>9.</w:t>
      </w:r>
      <w:r w:rsidRPr="00617C63">
        <w:rPr>
          <w:b/>
          <w:sz w:val="22"/>
          <w:szCs w:val="22"/>
        </w:rPr>
        <w:tab/>
        <w:t>ВІДПОВІДАЛЬНІСТЬ СТОРІН</w:t>
      </w:r>
    </w:p>
    <w:p w:rsidR="00DD4C02" w:rsidRPr="00617C63" w:rsidRDefault="00DD4C02" w:rsidP="00DD4C02">
      <w:pPr>
        <w:tabs>
          <w:tab w:val="left" w:pos="540"/>
          <w:tab w:val="left" w:pos="8505"/>
        </w:tabs>
        <w:jc w:val="both"/>
        <w:rPr>
          <w:noProof/>
          <w:sz w:val="22"/>
          <w:szCs w:val="22"/>
        </w:rPr>
      </w:pPr>
      <w:r w:rsidRPr="00617C63">
        <w:rPr>
          <w:noProof/>
          <w:sz w:val="22"/>
          <w:szCs w:val="22"/>
        </w:rPr>
        <w:t>9.1.</w:t>
      </w:r>
      <w:r w:rsidRPr="00617C63">
        <w:rPr>
          <w:noProof/>
          <w:sz w:val="22"/>
          <w:szCs w:val="22"/>
        </w:rPr>
        <w:tab/>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DD4C02" w:rsidRPr="00617C63" w:rsidRDefault="00DD4C02" w:rsidP="00DD4C02">
      <w:pPr>
        <w:tabs>
          <w:tab w:val="left" w:pos="540"/>
          <w:tab w:val="left" w:pos="8505"/>
        </w:tabs>
        <w:jc w:val="both"/>
        <w:rPr>
          <w:noProof/>
          <w:sz w:val="22"/>
          <w:szCs w:val="22"/>
        </w:rPr>
      </w:pPr>
      <w:r w:rsidRPr="00617C63">
        <w:rPr>
          <w:noProof/>
          <w:sz w:val="22"/>
          <w:szCs w:val="22"/>
        </w:rPr>
        <w:t>9.2.</w:t>
      </w:r>
      <w:r w:rsidRPr="00617C63">
        <w:rPr>
          <w:noProof/>
          <w:sz w:val="22"/>
          <w:szCs w:val="22"/>
        </w:rPr>
        <w:tab/>
        <w:t>Порушенням Договору є його невиконання або неналежне виконання, тобто виконання з порушенням умов, визначених змістом цього Договору.</w:t>
      </w:r>
    </w:p>
    <w:p w:rsidR="00DD4C02" w:rsidRPr="00617C63" w:rsidRDefault="00DD4C02" w:rsidP="00DD4C02">
      <w:pPr>
        <w:tabs>
          <w:tab w:val="left" w:pos="567"/>
        </w:tabs>
        <w:suppressAutoHyphens/>
        <w:jc w:val="both"/>
        <w:rPr>
          <w:noProof/>
          <w:sz w:val="22"/>
          <w:szCs w:val="22"/>
        </w:rPr>
      </w:pPr>
      <w:r w:rsidRPr="00617C63">
        <w:rPr>
          <w:noProof/>
          <w:sz w:val="22"/>
          <w:szCs w:val="22"/>
        </w:rPr>
        <w:t>9.3.</w:t>
      </w:r>
      <w:r w:rsidRPr="00617C63">
        <w:rPr>
          <w:noProof/>
          <w:sz w:val="22"/>
          <w:szCs w:val="22"/>
        </w:rPr>
        <w:tab/>
        <w:t>Постачальник за порушення термінів поставки продукції, вказаних в п. 5.1 цього Договору (додатках, Специфікаціях до нього), зобов’язаний сплатити Покупцю штраф у розмірі 8 (вісім) відсотків від вартості не поставленої у строк продукції чи її частини. У випадку, коли протермінування поставки становить понад                                   30 (тридцять) днів, Постачальник додатково сплачує штраф у розмірі 10 (десять) відсотків від вартості не поставленої у строк продукції чи її частини, а Покупець має право в односторонньому порядку розірвати цей Договір та вимагати повернення коштів, сплачених Постачальнику за недопоставлену продукцію. Договір в такому випадку вважається розірваним з моменту письмового повідомлення Покупцем Постачальника.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здійснене відправлення. Розірвання договору не звільняє Постачальника від виконання усіх інших зобов’язань за цим Договором та відповідальності за їх порушення.</w:t>
      </w:r>
    </w:p>
    <w:p w:rsidR="00DD4C02" w:rsidRPr="00617C63" w:rsidRDefault="00DD4C02" w:rsidP="00DD4C02">
      <w:pPr>
        <w:tabs>
          <w:tab w:val="left" w:pos="540"/>
          <w:tab w:val="left" w:pos="8505"/>
        </w:tabs>
        <w:jc w:val="both"/>
        <w:rPr>
          <w:sz w:val="22"/>
          <w:szCs w:val="22"/>
        </w:rPr>
      </w:pPr>
      <w:r w:rsidRPr="00617C63">
        <w:rPr>
          <w:noProof/>
          <w:sz w:val="22"/>
          <w:szCs w:val="22"/>
        </w:rPr>
        <w:t>9.4.</w:t>
      </w:r>
      <w:r w:rsidRPr="00617C63">
        <w:rPr>
          <w:noProof/>
          <w:sz w:val="22"/>
          <w:szCs w:val="22"/>
        </w:rPr>
        <w:tab/>
        <w:t>У випадку поставки неякісної продукції, Постачальник за свій рахунок зобов’язаний замінити продукцію на якісну, в термін, що не перевищує 14 (чотирнадцять) днів з моменту пред’явлення відповідних вимог Покупця. В разі прострочення Постачальником строку, вказаного цим пунктом, або відмови від виконання обов’язків, передбачених даним пунктом, Постачальник сплачує в користь Покупця штраф в розмірі 20 (двадцять) відсотків від вартості продукції, поставленої неякісною. При цьому невідповідність продукції за якістю має підтверджуватися висновком акредитованої лабораторії, погодженої Сторонами.</w:t>
      </w:r>
      <w:r w:rsidRPr="00617C63">
        <w:rPr>
          <w:sz w:val="22"/>
          <w:szCs w:val="22"/>
        </w:rPr>
        <w:t xml:space="preserve"> </w:t>
      </w:r>
    </w:p>
    <w:p w:rsidR="00DD4C02" w:rsidRPr="00617C63" w:rsidRDefault="00DD4C02" w:rsidP="00DD4C02">
      <w:pPr>
        <w:tabs>
          <w:tab w:val="left" w:pos="540"/>
          <w:tab w:val="left" w:pos="8505"/>
        </w:tabs>
        <w:jc w:val="both"/>
        <w:rPr>
          <w:noProof/>
          <w:sz w:val="22"/>
          <w:szCs w:val="22"/>
        </w:rPr>
      </w:pPr>
      <w:r w:rsidRPr="00617C63">
        <w:rPr>
          <w:noProof/>
          <w:sz w:val="22"/>
          <w:szCs w:val="22"/>
        </w:rPr>
        <w:t xml:space="preserve">9.5. </w:t>
      </w:r>
      <w:r w:rsidRPr="00617C63">
        <w:rPr>
          <w:noProof/>
          <w:sz w:val="22"/>
          <w:szCs w:val="22"/>
        </w:rPr>
        <w:tab/>
        <w:t>Кількість продукції, недопоставленої Постачальником у один здавальний період (квартал), додається до іншого здавального періоду. У цьому разі Покупець має право накласти на Постачальника штрафні санкції за загальну кількість недопоставленої продукції.</w:t>
      </w:r>
    </w:p>
    <w:p w:rsidR="00DD4C02" w:rsidRPr="00617C63" w:rsidRDefault="00DD4C02" w:rsidP="00DD4C02">
      <w:pPr>
        <w:tabs>
          <w:tab w:val="left" w:pos="540"/>
          <w:tab w:val="left" w:pos="8505"/>
        </w:tabs>
        <w:jc w:val="both"/>
        <w:rPr>
          <w:noProof/>
          <w:sz w:val="22"/>
          <w:szCs w:val="22"/>
        </w:rPr>
      </w:pPr>
      <w:r w:rsidRPr="00617C63">
        <w:rPr>
          <w:noProof/>
          <w:sz w:val="22"/>
          <w:szCs w:val="22"/>
        </w:rPr>
        <w:t>9.6.</w:t>
      </w:r>
      <w:r w:rsidRPr="00617C63">
        <w:rPr>
          <w:noProof/>
          <w:sz w:val="22"/>
          <w:szCs w:val="22"/>
        </w:rPr>
        <w:tab/>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D4C02" w:rsidRPr="00617C63" w:rsidRDefault="00A22AAE" w:rsidP="00DD4C02">
      <w:pPr>
        <w:tabs>
          <w:tab w:val="left" w:pos="540"/>
          <w:tab w:val="left" w:pos="8505"/>
        </w:tabs>
        <w:jc w:val="both"/>
        <w:rPr>
          <w:noProof/>
          <w:sz w:val="22"/>
          <w:szCs w:val="22"/>
        </w:rPr>
      </w:pPr>
      <w:r>
        <w:rPr>
          <w:noProof/>
          <w:sz w:val="22"/>
          <w:szCs w:val="22"/>
        </w:rPr>
        <w:t>9.7</w:t>
      </w:r>
      <w:r w:rsidR="00DD4C02" w:rsidRPr="00617C63">
        <w:rPr>
          <w:noProof/>
          <w:sz w:val="22"/>
          <w:szCs w:val="22"/>
        </w:rPr>
        <w:t>.</w:t>
      </w:r>
      <w:r w:rsidR="00DD4C02" w:rsidRPr="00617C63">
        <w:rPr>
          <w:noProof/>
          <w:sz w:val="22"/>
          <w:szCs w:val="22"/>
        </w:rPr>
        <w:tab/>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rsidR="00DD4C02" w:rsidRPr="00617C63" w:rsidRDefault="00A22AAE" w:rsidP="00DD4C02">
      <w:pPr>
        <w:tabs>
          <w:tab w:val="left" w:pos="540"/>
          <w:tab w:val="left" w:pos="8505"/>
        </w:tabs>
        <w:jc w:val="both"/>
        <w:rPr>
          <w:sz w:val="22"/>
          <w:szCs w:val="22"/>
        </w:rPr>
      </w:pPr>
      <w:r>
        <w:rPr>
          <w:sz w:val="22"/>
          <w:szCs w:val="22"/>
        </w:rPr>
        <w:t>9.8</w:t>
      </w:r>
      <w:r w:rsidR="00DD4C02" w:rsidRPr="00617C63">
        <w:rPr>
          <w:sz w:val="22"/>
          <w:szCs w:val="22"/>
        </w:rPr>
        <w:t>.</w:t>
      </w:r>
      <w:r w:rsidR="00DD4C02" w:rsidRPr="00617C63">
        <w:rPr>
          <w:sz w:val="22"/>
          <w:szCs w:val="22"/>
        </w:rPr>
        <w:tab/>
      </w:r>
      <w:r w:rsidR="00DD4C02" w:rsidRPr="00617C63">
        <w:rPr>
          <w:noProof/>
          <w:sz w:val="22"/>
          <w:szCs w:val="22"/>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DD4C02" w:rsidRPr="00617C63" w:rsidRDefault="00A22AAE" w:rsidP="00DD4C02">
      <w:pPr>
        <w:tabs>
          <w:tab w:val="left" w:pos="540"/>
          <w:tab w:val="left" w:pos="8505"/>
        </w:tabs>
        <w:jc w:val="both"/>
        <w:rPr>
          <w:sz w:val="22"/>
          <w:szCs w:val="22"/>
        </w:rPr>
      </w:pPr>
      <w:r>
        <w:rPr>
          <w:noProof/>
          <w:sz w:val="22"/>
          <w:szCs w:val="22"/>
        </w:rPr>
        <w:t>9.9</w:t>
      </w:r>
      <w:r w:rsidR="00DD4C02" w:rsidRPr="00617C63">
        <w:rPr>
          <w:noProof/>
          <w:sz w:val="22"/>
          <w:szCs w:val="22"/>
        </w:rPr>
        <w:t>.</w:t>
      </w:r>
      <w:r w:rsidR="00DD4C02" w:rsidRPr="00617C63">
        <w:rPr>
          <w:noProof/>
          <w:sz w:val="22"/>
          <w:szCs w:val="22"/>
        </w:rPr>
        <w:tab/>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r w:rsidR="00DD4C02" w:rsidRPr="00617C63">
        <w:rPr>
          <w:sz w:val="22"/>
          <w:szCs w:val="22"/>
        </w:rPr>
        <w:t>.</w:t>
      </w:r>
    </w:p>
    <w:p w:rsidR="00DD4C02" w:rsidRDefault="00A22AAE" w:rsidP="00DD4C02">
      <w:pPr>
        <w:tabs>
          <w:tab w:val="left" w:pos="567"/>
        </w:tabs>
        <w:suppressAutoHyphens/>
        <w:jc w:val="both"/>
        <w:rPr>
          <w:noProof/>
          <w:sz w:val="22"/>
          <w:szCs w:val="22"/>
          <w:lang w:val="uk-UA"/>
        </w:rPr>
      </w:pPr>
      <w:r>
        <w:rPr>
          <w:noProof/>
          <w:sz w:val="22"/>
          <w:szCs w:val="22"/>
        </w:rPr>
        <w:t>9.10</w:t>
      </w:r>
      <w:r w:rsidR="00DD4C02" w:rsidRPr="00617C63">
        <w:rPr>
          <w:noProof/>
          <w:sz w:val="22"/>
          <w:szCs w:val="22"/>
        </w:rPr>
        <w:t>.</w:t>
      </w:r>
      <w:r w:rsidR="00DD4C02" w:rsidRPr="00617C63">
        <w:rPr>
          <w:noProof/>
          <w:sz w:val="22"/>
          <w:szCs w:val="22"/>
        </w:rPr>
        <w:tab/>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D4C02" w:rsidRPr="00AA56F9" w:rsidRDefault="00DD4C02" w:rsidP="00DD4C02">
      <w:pPr>
        <w:tabs>
          <w:tab w:val="left" w:pos="567"/>
        </w:tabs>
        <w:suppressAutoHyphens/>
        <w:jc w:val="both"/>
        <w:rPr>
          <w:noProof/>
          <w:sz w:val="22"/>
          <w:szCs w:val="22"/>
          <w:lang w:val="uk-UA"/>
        </w:rPr>
      </w:pPr>
    </w:p>
    <w:p w:rsidR="00DD4C02" w:rsidRPr="00617C63" w:rsidRDefault="00DD4C02" w:rsidP="00DD4C02">
      <w:pPr>
        <w:tabs>
          <w:tab w:val="left" w:pos="540"/>
          <w:tab w:val="left" w:pos="8505"/>
        </w:tabs>
        <w:jc w:val="center"/>
        <w:rPr>
          <w:b/>
          <w:sz w:val="22"/>
          <w:szCs w:val="22"/>
        </w:rPr>
      </w:pPr>
      <w:r w:rsidRPr="00617C63">
        <w:rPr>
          <w:b/>
          <w:sz w:val="22"/>
          <w:szCs w:val="22"/>
        </w:rPr>
        <w:lastRenderedPageBreak/>
        <w:t>10.</w:t>
      </w:r>
      <w:r w:rsidRPr="00617C63">
        <w:rPr>
          <w:b/>
          <w:sz w:val="22"/>
          <w:szCs w:val="22"/>
        </w:rPr>
        <w:tab/>
        <w:t>ОПЕРАТИВНО-ГОСПОДАРСЬКІ САНКЦІЇ</w:t>
      </w:r>
    </w:p>
    <w:p w:rsidR="00DD4C02" w:rsidRPr="00617C63" w:rsidRDefault="00DD4C02" w:rsidP="00DD4C02">
      <w:pPr>
        <w:tabs>
          <w:tab w:val="left" w:pos="540"/>
          <w:tab w:val="left" w:pos="8505"/>
        </w:tabs>
        <w:jc w:val="both"/>
        <w:rPr>
          <w:noProof/>
          <w:sz w:val="22"/>
          <w:szCs w:val="22"/>
        </w:rPr>
      </w:pPr>
      <w:r w:rsidRPr="00617C63">
        <w:rPr>
          <w:noProof/>
          <w:sz w:val="22"/>
          <w:szCs w:val="22"/>
        </w:rPr>
        <w:t>10.1.</w:t>
      </w:r>
      <w:r w:rsidRPr="00617C63">
        <w:rPr>
          <w:noProof/>
          <w:sz w:val="22"/>
          <w:szCs w:val="22"/>
        </w:rPr>
        <w:tab/>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D4C02" w:rsidRPr="00617C63" w:rsidRDefault="00DD4C02" w:rsidP="00DD4C02">
      <w:pPr>
        <w:tabs>
          <w:tab w:val="left" w:pos="540"/>
          <w:tab w:val="left" w:pos="8505"/>
        </w:tabs>
        <w:jc w:val="both"/>
        <w:rPr>
          <w:noProof/>
          <w:sz w:val="22"/>
          <w:szCs w:val="22"/>
        </w:rPr>
      </w:pPr>
      <w:r w:rsidRPr="00617C63">
        <w:rPr>
          <w:noProof/>
          <w:sz w:val="22"/>
          <w:szCs w:val="22"/>
        </w:rPr>
        <w:t>10.2.</w:t>
      </w:r>
      <w:r w:rsidRPr="00617C63">
        <w:rPr>
          <w:noProof/>
          <w:sz w:val="22"/>
          <w:szCs w:val="22"/>
        </w:rPr>
        <w:tab/>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D4C02" w:rsidRPr="00617C63" w:rsidRDefault="00DD4C02" w:rsidP="00DD4C02">
      <w:pPr>
        <w:tabs>
          <w:tab w:val="left" w:pos="540"/>
          <w:tab w:val="left" w:pos="8505"/>
        </w:tabs>
        <w:jc w:val="both"/>
        <w:rPr>
          <w:noProof/>
          <w:sz w:val="22"/>
          <w:szCs w:val="22"/>
        </w:rPr>
      </w:pPr>
      <w:r w:rsidRPr="00617C63">
        <w:rPr>
          <w:noProof/>
          <w:sz w:val="22"/>
          <w:szCs w:val="22"/>
        </w:rPr>
        <w:t>поставка продукції неналежної якості;</w:t>
      </w:r>
    </w:p>
    <w:p w:rsidR="00DD4C02" w:rsidRPr="00617C63" w:rsidRDefault="00DD4C02" w:rsidP="00DD4C02">
      <w:pPr>
        <w:tabs>
          <w:tab w:val="left" w:pos="540"/>
          <w:tab w:val="left" w:pos="8505"/>
        </w:tabs>
        <w:jc w:val="both"/>
        <w:rPr>
          <w:noProof/>
          <w:sz w:val="22"/>
          <w:szCs w:val="22"/>
        </w:rPr>
      </w:pPr>
      <w:r w:rsidRPr="00617C63">
        <w:rPr>
          <w:noProof/>
          <w:sz w:val="22"/>
          <w:szCs w:val="22"/>
        </w:rPr>
        <w:t>розірвання аналогічного за своєю природою договору з Покупцем у разі прострочення строку поставки продукції;</w:t>
      </w:r>
    </w:p>
    <w:p w:rsidR="00DD4C02" w:rsidRPr="00617C63" w:rsidRDefault="00DD4C02" w:rsidP="00DD4C02">
      <w:pPr>
        <w:tabs>
          <w:tab w:val="left" w:pos="540"/>
          <w:tab w:val="left" w:pos="8505"/>
        </w:tabs>
        <w:jc w:val="both"/>
        <w:rPr>
          <w:noProof/>
          <w:sz w:val="22"/>
          <w:szCs w:val="22"/>
        </w:rPr>
      </w:pPr>
      <w:r w:rsidRPr="00617C63">
        <w:rPr>
          <w:noProof/>
          <w:sz w:val="22"/>
          <w:szCs w:val="22"/>
        </w:rPr>
        <w:t>розірвання аналогічного за своєю природою договору з Покупцем у разі прострочення строку усунення недоліків/дефектів продукції;</w:t>
      </w:r>
    </w:p>
    <w:p w:rsidR="00DD4C02" w:rsidRPr="00617C63" w:rsidRDefault="00DD4C02" w:rsidP="00DD4C02">
      <w:pPr>
        <w:tabs>
          <w:tab w:val="left" w:pos="540"/>
          <w:tab w:val="left" w:pos="8505"/>
        </w:tabs>
        <w:jc w:val="both"/>
        <w:rPr>
          <w:noProof/>
          <w:sz w:val="22"/>
          <w:szCs w:val="22"/>
        </w:rPr>
      </w:pPr>
      <w:r w:rsidRPr="00617C63">
        <w:rPr>
          <w:noProof/>
          <w:sz w:val="22"/>
          <w:szCs w:val="22"/>
        </w:rPr>
        <w:t>прострочення виконання зобов’язань на строк більш ніж 30 (тридцять) календарних днів при поставці продукції;</w:t>
      </w:r>
    </w:p>
    <w:p w:rsidR="00DD4C02" w:rsidRPr="00617C63" w:rsidRDefault="00DD4C02" w:rsidP="00DD4C02">
      <w:pPr>
        <w:tabs>
          <w:tab w:val="left" w:pos="540"/>
          <w:tab w:val="left" w:pos="8505"/>
        </w:tabs>
        <w:jc w:val="both"/>
        <w:rPr>
          <w:noProof/>
          <w:sz w:val="22"/>
          <w:szCs w:val="22"/>
        </w:rPr>
      </w:pPr>
      <w:r w:rsidRPr="00617C63">
        <w:rPr>
          <w:noProof/>
          <w:sz w:val="22"/>
          <w:szCs w:val="22"/>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rsidR="00DD4C02" w:rsidRPr="00617C63" w:rsidRDefault="00DD4C02" w:rsidP="00DD4C02">
      <w:pPr>
        <w:tabs>
          <w:tab w:val="left" w:pos="540"/>
          <w:tab w:val="left" w:pos="8505"/>
        </w:tabs>
        <w:jc w:val="both"/>
        <w:rPr>
          <w:noProof/>
          <w:sz w:val="22"/>
          <w:szCs w:val="22"/>
        </w:rPr>
      </w:pPr>
      <w:r w:rsidRPr="00617C63">
        <w:rPr>
          <w:noProof/>
          <w:sz w:val="22"/>
          <w:szCs w:val="22"/>
        </w:rPr>
        <w:t>порушення умов цього Договору в частині виконання податкових зобов’язань, а саме:*</w:t>
      </w:r>
    </w:p>
    <w:p w:rsidR="00DD4C02" w:rsidRPr="00617C63" w:rsidRDefault="00DD4C02" w:rsidP="00DD4C02">
      <w:pPr>
        <w:tabs>
          <w:tab w:val="left" w:pos="540"/>
          <w:tab w:val="left" w:pos="8505"/>
        </w:tabs>
        <w:jc w:val="both"/>
        <w:rPr>
          <w:noProof/>
          <w:sz w:val="22"/>
          <w:szCs w:val="22"/>
        </w:rPr>
      </w:pPr>
      <w:r w:rsidRPr="00617C63">
        <w:rPr>
          <w:noProof/>
          <w:sz w:val="22"/>
          <w:szCs w:val="22"/>
        </w:rPr>
        <w:t>* відмова від сплати суми ПДВ за податковою накладною, незареєстрованою Постачальником в Єдиному реєстрі податкових накладних у встановлений законодавством строк;</w:t>
      </w:r>
    </w:p>
    <w:p w:rsidR="00DD4C02" w:rsidRPr="00617C63" w:rsidRDefault="00DD4C02" w:rsidP="00DD4C02">
      <w:pPr>
        <w:tabs>
          <w:tab w:val="left" w:pos="540"/>
          <w:tab w:val="left" w:pos="8505"/>
        </w:tabs>
        <w:jc w:val="both"/>
        <w:rPr>
          <w:sz w:val="22"/>
          <w:szCs w:val="22"/>
        </w:rPr>
      </w:pPr>
      <w:r w:rsidRPr="00617C63">
        <w:rPr>
          <w:noProof/>
          <w:sz w:val="22"/>
          <w:szCs w:val="22"/>
        </w:rPr>
        <w:t>* 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r w:rsidRPr="00617C63">
        <w:rPr>
          <w:sz w:val="22"/>
          <w:szCs w:val="22"/>
        </w:rPr>
        <w:t>;</w:t>
      </w:r>
    </w:p>
    <w:p w:rsidR="00DD4C02" w:rsidRPr="00617C63" w:rsidRDefault="00DD4C02" w:rsidP="00DD4C02">
      <w:pPr>
        <w:numPr>
          <w:ilvl w:val="1"/>
          <w:numId w:val="1"/>
        </w:numPr>
        <w:tabs>
          <w:tab w:val="clear" w:pos="1440"/>
          <w:tab w:val="left" w:pos="567"/>
        </w:tabs>
        <w:ind w:left="0" w:firstLine="0"/>
        <w:jc w:val="both"/>
        <w:rPr>
          <w:sz w:val="22"/>
          <w:szCs w:val="22"/>
        </w:rPr>
      </w:pPr>
      <w:r w:rsidRPr="00617C63">
        <w:rPr>
          <w:sz w:val="22"/>
          <w:szCs w:val="22"/>
        </w:rPr>
        <w:t xml:space="preserve">відмова від усунення недоліків, в тому числі прихованих недоліків поставленої продукції, </w:t>
      </w:r>
      <w:proofErr w:type="gramStart"/>
      <w:r w:rsidRPr="00617C63">
        <w:rPr>
          <w:sz w:val="22"/>
          <w:szCs w:val="22"/>
        </w:rPr>
        <w:t>у порядку</w:t>
      </w:r>
      <w:proofErr w:type="gramEnd"/>
      <w:r w:rsidRPr="00617C63">
        <w:rPr>
          <w:sz w:val="22"/>
          <w:szCs w:val="22"/>
        </w:rPr>
        <w:t>, передбаченому цим Договором;</w:t>
      </w:r>
    </w:p>
    <w:p w:rsidR="00DD4C02" w:rsidRPr="00617C63" w:rsidRDefault="00DD4C02" w:rsidP="00DD4C02">
      <w:pPr>
        <w:numPr>
          <w:ilvl w:val="1"/>
          <w:numId w:val="1"/>
        </w:numPr>
        <w:tabs>
          <w:tab w:val="clear" w:pos="1440"/>
          <w:tab w:val="left" w:pos="567"/>
        </w:tabs>
        <w:ind w:left="0" w:firstLine="0"/>
        <w:jc w:val="both"/>
        <w:rPr>
          <w:sz w:val="22"/>
          <w:szCs w:val="22"/>
        </w:rPr>
      </w:pPr>
      <w:r w:rsidRPr="00617C63">
        <w:rPr>
          <w:sz w:val="22"/>
          <w:szCs w:val="22"/>
        </w:rPr>
        <w:t>невиконання та/або неналежне виконання гарантійних зобов’язань;</w:t>
      </w:r>
    </w:p>
    <w:p w:rsidR="00DD4C02" w:rsidRPr="00617C63" w:rsidRDefault="00DD4C02" w:rsidP="00DD4C02">
      <w:pPr>
        <w:numPr>
          <w:ilvl w:val="1"/>
          <w:numId w:val="1"/>
        </w:numPr>
        <w:tabs>
          <w:tab w:val="clear" w:pos="1440"/>
          <w:tab w:val="left" w:pos="567"/>
        </w:tabs>
        <w:ind w:left="0" w:firstLine="0"/>
        <w:jc w:val="both"/>
        <w:rPr>
          <w:sz w:val="22"/>
          <w:szCs w:val="22"/>
        </w:rPr>
      </w:pPr>
      <w:r w:rsidRPr="00617C63">
        <w:rPr>
          <w:sz w:val="22"/>
          <w:szCs w:val="22"/>
        </w:rPr>
        <w:t>розголошення передбаченої умовами цього Договору конфіденційної інформації та іншої інформації з обмеженим доступом;</w:t>
      </w:r>
    </w:p>
    <w:p w:rsidR="00DD4C02" w:rsidRPr="00617C63" w:rsidRDefault="00DD4C02" w:rsidP="00DD4C02">
      <w:pPr>
        <w:numPr>
          <w:ilvl w:val="1"/>
          <w:numId w:val="1"/>
        </w:numPr>
        <w:tabs>
          <w:tab w:val="clear" w:pos="1440"/>
          <w:tab w:val="left" w:pos="567"/>
        </w:tabs>
        <w:ind w:left="0" w:firstLine="0"/>
        <w:jc w:val="both"/>
        <w:rPr>
          <w:sz w:val="22"/>
          <w:szCs w:val="22"/>
        </w:rPr>
      </w:pPr>
      <w:r w:rsidRPr="00617C63">
        <w:rPr>
          <w:sz w:val="22"/>
          <w:szCs w:val="22"/>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D4C02" w:rsidRPr="00617C63" w:rsidRDefault="00DD4C02" w:rsidP="00DD4C02">
      <w:pPr>
        <w:tabs>
          <w:tab w:val="left" w:pos="567"/>
        </w:tabs>
        <w:jc w:val="both"/>
        <w:rPr>
          <w:sz w:val="22"/>
          <w:szCs w:val="22"/>
        </w:rPr>
      </w:pPr>
      <w:r w:rsidRPr="00617C63">
        <w:rPr>
          <w:sz w:val="22"/>
          <w:szCs w:val="22"/>
        </w:rPr>
        <w:t>10.3.</w:t>
      </w:r>
      <w:r w:rsidRPr="00617C63">
        <w:rPr>
          <w:sz w:val="22"/>
          <w:szCs w:val="22"/>
        </w:rPr>
        <w:tab/>
        <w:t>Строк прострочення виконання зобов’язань обчислюється сумарно на підставі положень цього Договору.</w:t>
      </w:r>
    </w:p>
    <w:p w:rsidR="00DD4C02" w:rsidRPr="00617C63" w:rsidRDefault="00DD4C02" w:rsidP="00DD4C02">
      <w:pPr>
        <w:tabs>
          <w:tab w:val="left" w:pos="567"/>
        </w:tabs>
        <w:jc w:val="both"/>
        <w:rPr>
          <w:sz w:val="22"/>
          <w:szCs w:val="22"/>
        </w:rPr>
      </w:pPr>
      <w:r w:rsidRPr="00617C63">
        <w:rPr>
          <w:sz w:val="22"/>
          <w:szCs w:val="22"/>
        </w:rPr>
        <w:t>10.4.</w:t>
      </w:r>
      <w:r w:rsidRPr="00617C63">
        <w:rPr>
          <w:sz w:val="22"/>
          <w:szCs w:val="22"/>
        </w:rPr>
        <w:tab/>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DD4C02" w:rsidRPr="00617C63" w:rsidRDefault="00DD4C02" w:rsidP="00DD4C02">
      <w:pPr>
        <w:tabs>
          <w:tab w:val="left" w:pos="567"/>
        </w:tabs>
        <w:jc w:val="both"/>
        <w:rPr>
          <w:sz w:val="22"/>
          <w:szCs w:val="22"/>
        </w:rPr>
      </w:pPr>
      <w:r w:rsidRPr="00617C63">
        <w:rPr>
          <w:sz w:val="22"/>
          <w:szCs w:val="22"/>
        </w:rPr>
        <w:t>10.5.</w:t>
      </w:r>
      <w:r w:rsidRPr="00617C63">
        <w:rPr>
          <w:sz w:val="22"/>
          <w:szCs w:val="22"/>
        </w:rPr>
        <w:tab/>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DD4C02" w:rsidRPr="00617C63" w:rsidRDefault="00DD4C02" w:rsidP="00DD4C02">
      <w:pPr>
        <w:tabs>
          <w:tab w:val="left" w:pos="567"/>
        </w:tabs>
        <w:jc w:val="both"/>
        <w:rPr>
          <w:sz w:val="22"/>
          <w:szCs w:val="22"/>
        </w:rPr>
      </w:pPr>
      <w:r w:rsidRPr="00617C63">
        <w:rPr>
          <w:sz w:val="22"/>
          <w:szCs w:val="22"/>
        </w:rPr>
        <w:t>10.6.</w:t>
      </w:r>
      <w:r w:rsidRPr="00617C63">
        <w:rPr>
          <w:sz w:val="22"/>
          <w:szCs w:val="22"/>
        </w:rPr>
        <w:tab/>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D4C02" w:rsidRPr="00617C63" w:rsidRDefault="00DD4C02" w:rsidP="00DD4C02">
      <w:pPr>
        <w:tabs>
          <w:tab w:val="left" w:pos="567"/>
        </w:tabs>
        <w:jc w:val="both"/>
        <w:rPr>
          <w:sz w:val="22"/>
          <w:szCs w:val="22"/>
        </w:rPr>
      </w:pPr>
      <w:r w:rsidRPr="00617C63">
        <w:rPr>
          <w:sz w:val="22"/>
          <w:szCs w:val="22"/>
        </w:rPr>
        <w:t>10.7.</w:t>
      </w:r>
      <w:r w:rsidRPr="00617C63">
        <w:rPr>
          <w:sz w:val="22"/>
          <w:szCs w:val="22"/>
        </w:rPr>
        <w:tab/>
        <w:t xml:space="preserve">Застосування оперативно-господарської санкції може бути оскаржено </w:t>
      </w:r>
      <w:proofErr w:type="gramStart"/>
      <w:r w:rsidRPr="00617C63">
        <w:rPr>
          <w:sz w:val="22"/>
          <w:szCs w:val="22"/>
        </w:rPr>
        <w:t>в судовому порядку</w:t>
      </w:r>
      <w:proofErr w:type="gramEnd"/>
      <w:r w:rsidRPr="00617C63">
        <w:rPr>
          <w:sz w:val="22"/>
          <w:szCs w:val="22"/>
        </w:rPr>
        <w:t>.</w:t>
      </w:r>
    </w:p>
    <w:p w:rsidR="00DD4C02" w:rsidRPr="00617C63" w:rsidRDefault="00DD4C02" w:rsidP="00DD4C02">
      <w:pPr>
        <w:tabs>
          <w:tab w:val="left" w:pos="540"/>
          <w:tab w:val="left" w:pos="8505"/>
        </w:tabs>
        <w:jc w:val="center"/>
        <w:rPr>
          <w:b/>
          <w:sz w:val="22"/>
          <w:szCs w:val="22"/>
        </w:rPr>
      </w:pPr>
    </w:p>
    <w:p w:rsidR="00DD4C02" w:rsidRPr="00617C63" w:rsidRDefault="00DD4C02" w:rsidP="00DD4C02">
      <w:pPr>
        <w:tabs>
          <w:tab w:val="left" w:pos="540"/>
          <w:tab w:val="left" w:pos="8505"/>
        </w:tabs>
        <w:jc w:val="center"/>
        <w:rPr>
          <w:b/>
          <w:color w:val="92D050"/>
          <w:sz w:val="22"/>
          <w:szCs w:val="22"/>
        </w:rPr>
      </w:pPr>
      <w:r w:rsidRPr="00617C63">
        <w:rPr>
          <w:b/>
          <w:sz w:val="22"/>
          <w:szCs w:val="22"/>
        </w:rPr>
        <w:t>11.</w:t>
      </w:r>
      <w:r w:rsidRPr="00617C63">
        <w:rPr>
          <w:b/>
          <w:sz w:val="22"/>
          <w:szCs w:val="22"/>
        </w:rPr>
        <w:tab/>
        <w:t>ФОРС-МАЖОРНІ ОБСТАВИНИ</w:t>
      </w:r>
    </w:p>
    <w:p w:rsidR="00DD4C02" w:rsidRPr="00617C63" w:rsidRDefault="00DD4C02" w:rsidP="00DD4C02">
      <w:pPr>
        <w:tabs>
          <w:tab w:val="left" w:pos="540"/>
          <w:tab w:val="left" w:pos="8505"/>
        </w:tabs>
        <w:jc w:val="both"/>
        <w:rPr>
          <w:noProof/>
          <w:sz w:val="22"/>
          <w:szCs w:val="22"/>
        </w:rPr>
      </w:pPr>
      <w:r w:rsidRPr="00617C63">
        <w:rPr>
          <w:noProof/>
          <w:sz w:val="22"/>
          <w:szCs w:val="22"/>
        </w:rPr>
        <w:t>11.1.</w:t>
      </w:r>
      <w:r w:rsidRPr="00617C63">
        <w:rPr>
          <w:noProof/>
          <w:sz w:val="22"/>
          <w:szCs w:val="22"/>
        </w:rPr>
        <w:tab/>
        <w:t>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DD4C02" w:rsidRPr="00617C63" w:rsidRDefault="00DD4C02" w:rsidP="00DD4C02">
      <w:pPr>
        <w:tabs>
          <w:tab w:val="left" w:pos="540"/>
          <w:tab w:val="left" w:pos="8505"/>
        </w:tabs>
        <w:jc w:val="both"/>
        <w:rPr>
          <w:noProof/>
          <w:sz w:val="22"/>
          <w:szCs w:val="22"/>
        </w:rPr>
      </w:pPr>
      <w:r w:rsidRPr="00617C63">
        <w:rPr>
          <w:noProof/>
          <w:sz w:val="22"/>
          <w:szCs w:val="22"/>
        </w:rPr>
        <w:t>11.2.</w:t>
      </w:r>
      <w:r w:rsidRPr="00617C63">
        <w:rPr>
          <w:noProof/>
          <w:sz w:val="22"/>
          <w:szCs w:val="22"/>
        </w:rPr>
        <w:tab/>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DD4C02" w:rsidRPr="00617C63" w:rsidRDefault="00DD4C02" w:rsidP="00DD4C02">
      <w:pPr>
        <w:tabs>
          <w:tab w:val="left" w:pos="540"/>
          <w:tab w:val="left" w:pos="8505"/>
        </w:tabs>
        <w:jc w:val="both"/>
        <w:rPr>
          <w:noProof/>
          <w:sz w:val="22"/>
          <w:szCs w:val="22"/>
        </w:rPr>
      </w:pPr>
      <w:r w:rsidRPr="00617C63">
        <w:rPr>
          <w:noProof/>
          <w:sz w:val="22"/>
          <w:szCs w:val="22"/>
        </w:rPr>
        <w:t>11.3.</w:t>
      </w:r>
      <w:r w:rsidRPr="00617C63">
        <w:rPr>
          <w:noProof/>
          <w:sz w:val="22"/>
          <w:szCs w:val="22"/>
        </w:rPr>
        <w:tab/>
        <w:t>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w:t>
      </w:r>
      <w:r w:rsidRPr="00617C63">
        <w:rPr>
          <w:sz w:val="22"/>
          <w:szCs w:val="22"/>
        </w:rPr>
        <w:t xml:space="preserve">війна, воєнні дії, прояви тероризму, </w:t>
      </w:r>
      <w:r w:rsidRPr="00617C63">
        <w:rPr>
          <w:noProof/>
          <w:sz w:val="22"/>
          <w:szCs w:val="22"/>
        </w:rPr>
        <w:t>кібернетичні атаки, збої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DD4C02" w:rsidRPr="00617C63" w:rsidRDefault="00DD4C02" w:rsidP="00DD4C02">
      <w:pPr>
        <w:tabs>
          <w:tab w:val="left" w:pos="540"/>
          <w:tab w:val="left" w:pos="8505"/>
        </w:tabs>
        <w:jc w:val="both"/>
        <w:rPr>
          <w:noProof/>
          <w:sz w:val="22"/>
          <w:szCs w:val="22"/>
        </w:rPr>
      </w:pPr>
      <w:r w:rsidRPr="00617C63">
        <w:rPr>
          <w:noProof/>
          <w:sz w:val="22"/>
          <w:szCs w:val="22"/>
        </w:rPr>
        <w:lastRenderedPageBreak/>
        <w:t>11.4.</w:t>
      </w:r>
      <w:r w:rsidRPr="00617C63">
        <w:rPr>
          <w:noProof/>
          <w:sz w:val="22"/>
          <w:szCs w:val="22"/>
        </w:rPr>
        <w:tab/>
        <w:t>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rsidR="00DD4C02" w:rsidRPr="00617C63" w:rsidRDefault="00DD4C02" w:rsidP="00DD4C02">
      <w:pPr>
        <w:tabs>
          <w:tab w:val="left" w:pos="540"/>
          <w:tab w:val="left" w:pos="8505"/>
        </w:tabs>
        <w:jc w:val="both"/>
        <w:rPr>
          <w:noProof/>
          <w:sz w:val="22"/>
          <w:szCs w:val="22"/>
        </w:rPr>
      </w:pPr>
      <w:r w:rsidRPr="00617C63">
        <w:rPr>
          <w:noProof/>
          <w:sz w:val="22"/>
          <w:szCs w:val="22"/>
        </w:rPr>
        <w:t>11.5.</w:t>
      </w:r>
      <w:r w:rsidRPr="00617C63">
        <w:rPr>
          <w:noProof/>
          <w:sz w:val="22"/>
          <w:szCs w:val="22"/>
        </w:rPr>
        <w:tab/>
        <w:t xml:space="preserve">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11.3, служить сертифікат про неможливість виконання умов саме даного Договору, який видається відповідною торгово-промисловою палатою за місцем виникнення форс-мажорних обставин. Сторони погодилися, що форс-мажорні обставини (обставини непереборної сили) засвідчені Торгово-промисловою палатою України (вих. №2024/02.0-7.1 від 28.02.2022 р.) не є підтвердженням форс-мажорних обставин у частині виконання Сторонами своїх зобов’язань за цим Договором. </w:t>
      </w:r>
    </w:p>
    <w:p w:rsidR="00DD4C02" w:rsidRPr="00617C63" w:rsidRDefault="00DD4C02" w:rsidP="00DD4C02">
      <w:pPr>
        <w:tabs>
          <w:tab w:val="left" w:pos="540"/>
          <w:tab w:val="left" w:pos="8505"/>
        </w:tabs>
        <w:jc w:val="both"/>
        <w:rPr>
          <w:noProof/>
          <w:sz w:val="22"/>
          <w:szCs w:val="22"/>
        </w:rPr>
      </w:pPr>
      <w:r w:rsidRPr="00617C63">
        <w:rPr>
          <w:noProof/>
          <w:sz w:val="22"/>
          <w:szCs w:val="22"/>
        </w:rPr>
        <w:t>11.6.</w:t>
      </w:r>
      <w:r w:rsidRPr="00617C63">
        <w:rPr>
          <w:noProof/>
          <w:sz w:val="22"/>
          <w:szCs w:val="22"/>
        </w:rPr>
        <w:tab/>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DD4C02" w:rsidRPr="00617C63" w:rsidRDefault="00DD4C02" w:rsidP="00DD4C02">
      <w:pPr>
        <w:tabs>
          <w:tab w:val="left" w:pos="540"/>
          <w:tab w:val="left" w:pos="8505"/>
        </w:tabs>
        <w:jc w:val="both"/>
        <w:rPr>
          <w:noProof/>
          <w:sz w:val="22"/>
          <w:szCs w:val="22"/>
        </w:rPr>
      </w:pPr>
      <w:r w:rsidRPr="00617C63">
        <w:rPr>
          <w:noProof/>
          <w:sz w:val="22"/>
          <w:szCs w:val="22"/>
        </w:rPr>
        <w:t>11.7.</w:t>
      </w:r>
      <w:r w:rsidRPr="00617C63">
        <w:rPr>
          <w:noProof/>
          <w:sz w:val="22"/>
          <w:szCs w:val="22"/>
        </w:rPr>
        <w:tab/>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DD4C02" w:rsidRPr="00617C63" w:rsidRDefault="00DD4C02" w:rsidP="00DD4C02">
      <w:pPr>
        <w:tabs>
          <w:tab w:val="left" w:pos="540"/>
          <w:tab w:val="left" w:pos="8505"/>
        </w:tabs>
        <w:jc w:val="both"/>
        <w:rPr>
          <w:noProof/>
          <w:sz w:val="22"/>
          <w:szCs w:val="22"/>
        </w:rPr>
      </w:pPr>
      <w:r w:rsidRPr="00617C63">
        <w:rPr>
          <w:noProof/>
          <w:sz w:val="22"/>
          <w:szCs w:val="22"/>
        </w:rPr>
        <w:t>11.8.</w:t>
      </w:r>
      <w:r w:rsidRPr="00617C63">
        <w:rPr>
          <w:noProof/>
          <w:sz w:val="22"/>
          <w:szCs w:val="22"/>
        </w:rPr>
        <w:tab/>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11.6 цього Договору.</w:t>
      </w:r>
    </w:p>
    <w:p w:rsidR="00DD4C02" w:rsidRPr="00617C63" w:rsidRDefault="00DD4C02" w:rsidP="00DD4C02">
      <w:pPr>
        <w:tabs>
          <w:tab w:val="left" w:pos="540"/>
          <w:tab w:val="left" w:pos="8505"/>
        </w:tabs>
        <w:jc w:val="both"/>
        <w:rPr>
          <w:noProof/>
          <w:sz w:val="22"/>
          <w:szCs w:val="22"/>
        </w:rPr>
      </w:pPr>
      <w:r w:rsidRPr="00617C63">
        <w:rPr>
          <w:noProof/>
          <w:sz w:val="22"/>
          <w:szCs w:val="22"/>
        </w:rPr>
        <w:t>11.9.</w:t>
      </w:r>
      <w:r w:rsidRPr="00617C63">
        <w:rPr>
          <w:noProof/>
          <w:sz w:val="22"/>
          <w:szCs w:val="22"/>
        </w:rPr>
        <w:tab/>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rsidR="00DD4C02" w:rsidRDefault="00A22AAE" w:rsidP="00DD4C02">
      <w:pPr>
        <w:tabs>
          <w:tab w:val="left" w:pos="540"/>
          <w:tab w:val="left" w:pos="8505"/>
        </w:tabs>
        <w:jc w:val="both"/>
        <w:rPr>
          <w:sz w:val="22"/>
          <w:szCs w:val="22"/>
          <w:lang w:val="uk-UA"/>
        </w:rPr>
      </w:pPr>
      <w:r>
        <w:rPr>
          <w:noProof/>
          <w:sz w:val="22"/>
          <w:szCs w:val="22"/>
        </w:rPr>
        <w:t xml:space="preserve">11.10. </w:t>
      </w:r>
      <w:r w:rsidR="00DD4C02" w:rsidRPr="00617C63">
        <w:rPr>
          <w:noProof/>
          <w:sz w:val="22"/>
          <w:szCs w:val="22"/>
        </w:rPr>
        <w:t>Наслідки припинення цього Договору, в тому числі його одностороннього розірвання, на підставі пп. 11.8 та 11.9 цього Договору визначаються у відповідності до чинного законодавства України</w:t>
      </w:r>
      <w:r w:rsidR="00DD4C02" w:rsidRPr="00617C63">
        <w:rPr>
          <w:sz w:val="22"/>
          <w:szCs w:val="22"/>
        </w:rPr>
        <w:t>.</w:t>
      </w:r>
    </w:p>
    <w:p w:rsidR="00DD4C02" w:rsidRDefault="00DD4C02" w:rsidP="00DD4C02">
      <w:pPr>
        <w:tabs>
          <w:tab w:val="left" w:pos="540"/>
          <w:tab w:val="left" w:pos="8505"/>
        </w:tabs>
        <w:jc w:val="both"/>
        <w:rPr>
          <w:sz w:val="22"/>
          <w:szCs w:val="22"/>
          <w:lang w:val="uk-UA"/>
        </w:rPr>
      </w:pPr>
    </w:p>
    <w:p w:rsidR="00DD4C02" w:rsidRPr="00AA56F9" w:rsidRDefault="00DD4C02" w:rsidP="00DD4C02">
      <w:pPr>
        <w:tabs>
          <w:tab w:val="left" w:pos="540"/>
          <w:tab w:val="left" w:pos="8505"/>
        </w:tabs>
        <w:jc w:val="both"/>
        <w:rPr>
          <w:b/>
          <w:sz w:val="22"/>
          <w:szCs w:val="22"/>
          <w:lang w:val="uk-UA"/>
        </w:rPr>
      </w:pPr>
    </w:p>
    <w:p w:rsidR="00DD4C02" w:rsidRPr="00617C63" w:rsidRDefault="00DD4C02" w:rsidP="00DD4C02">
      <w:pPr>
        <w:tabs>
          <w:tab w:val="left" w:pos="540"/>
          <w:tab w:val="left" w:pos="8505"/>
        </w:tabs>
        <w:jc w:val="center"/>
        <w:rPr>
          <w:b/>
          <w:sz w:val="22"/>
          <w:szCs w:val="22"/>
        </w:rPr>
      </w:pPr>
      <w:r w:rsidRPr="00617C63">
        <w:rPr>
          <w:b/>
          <w:sz w:val="22"/>
          <w:szCs w:val="22"/>
        </w:rPr>
        <w:t>12.</w:t>
      </w:r>
      <w:r w:rsidRPr="00617C63">
        <w:rPr>
          <w:b/>
          <w:sz w:val="22"/>
          <w:szCs w:val="22"/>
        </w:rPr>
        <w:tab/>
        <w:t>ПОРЯДОК РОЗГЛЯДАННЯ СПОРІВ І ПІДСУДНІСТЬ СТОРІН</w:t>
      </w:r>
    </w:p>
    <w:p w:rsidR="00DD4C02" w:rsidRPr="00617C63" w:rsidRDefault="00DD4C02" w:rsidP="00DD4C02">
      <w:pPr>
        <w:tabs>
          <w:tab w:val="left" w:pos="540"/>
          <w:tab w:val="left" w:pos="8505"/>
        </w:tabs>
        <w:jc w:val="both"/>
        <w:rPr>
          <w:sz w:val="22"/>
          <w:szCs w:val="22"/>
        </w:rPr>
      </w:pPr>
      <w:r w:rsidRPr="00617C63">
        <w:rPr>
          <w:noProof/>
          <w:sz w:val="22"/>
          <w:szCs w:val="22"/>
        </w:rPr>
        <w:t>12.1.</w:t>
      </w:r>
      <w:r w:rsidRPr="00617C63">
        <w:rPr>
          <w:noProof/>
          <w:sz w:val="22"/>
          <w:szCs w:val="22"/>
        </w:rPr>
        <w:tab/>
        <w:t>Всі спори, пов</w:t>
      </w:r>
      <w:r w:rsidRPr="00617C63">
        <w:rPr>
          <w:sz w:val="22"/>
          <w:szCs w:val="22"/>
        </w:rPr>
        <w:t>’</w:t>
      </w:r>
      <w:r w:rsidRPr="00617C63">
        <w:rPr>
          <w:noProof/>
          <w:sz w:val="22"/>
          <w:szCs w:val="22"/>
        </w:rPr>
        <w:t>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r w:rsidRPr="00617C63">
        <w:rPr>
          <w:sz w:val="22"/>
          <w:szCs w:val="22"/>
        </w:rPr>
        <w:t>.</w:t>
      </w:r>
    </w:p>
    <w:p w:rsidR="00DD4C02" w:rsidRPr="00617C63" w:rsidRDefault="00DD4C02" w:rsidP="00DD4C02">
      <w:pPr>
        <w:tabs>
          <w:tab w:val="left" w:pos="540"/>
          <w:tab w:val="left" w:pos="8505"/>
        </w:tabs>
        <w:jc w:val="both"/>
        <w:rPr>
          <w:sz w:val="22"/>
          <w:szCs w:val="22"/>
        </w:rPr>
      </w:pPr>
      <w:r w:rsidRPr="00617C63">
        <w:rPr>
          <w:sz w:val="22"/>
          <w:szCs w:val="22"/>
        </w:rPr>
        <w:t>12.2.</w:t>
      </w:r>
      <w:r w:rsidRPr="00617C63">
        <w:rPr>
          <w:sz w:val="22"/>
          <w:szCs w:val="22"/>
        </w:rPr>
        <w:tab/>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w:t>
      </w:r>
    </w:p>
    <w:p w:rsidR="00DD4C02" w:rsidRPr="00617C63" w:rsidRDefault="00DD4C02" w:rsidP="00DD4C02">
      <w:pPr>
        <w:tabs>
          <w:tab w:val="left" w:pos="540"/>
          <w:tab w:val="left" w:pos="8505"/>
        </w:tabs>
        <w:jc w:val="center"/>
        <w:rPr>
          <w:b/>
          <w:snapToGrid w:val="0"/>
          <w:sz w:val="22"/>
          <w:szCs w:val="22"/>
        </w:rPr>
      </w:pPr>
    </w:p>
    <w:p w:rsidR="00DD4C02" w:rsidRPr="00617C63" w:rsidRDefault="00DD4C02" w:rsidP="00DD4C02">
      <w:pPr>
        <w:tabs>
          <w:tab w:val="left" w:pos="540"/>
          <w:tab w:val="left" w:pos="8505"/>
        </w:tabs>
        <w:jc w:val="center"/>
        <w:rPr>
          <w:b/>
          <w:sz w:val="22"/>
          <w:szCs w:val="22"/>
        </w:rPr>
      </w:pPr>
      <w:r w:rsidRPr="00617C63">
        <w:rPr>
          <w:b/>
          <w:sz w:val="22"/>
          <w:szCs w:val="22"/>
        </w:rPr>
        <w:t>13.</w:t>
      </w:r>
      <w:r w:rsidRPr="00617C63">
        <w:rPr>
          <w:b/>
          <w:sz w:val="22"/>
          <w:szCs w:val="22"/>
        </w:rPr>
        <w:tab/>
        <w:t>ПОРЯДОК ВНЕСЕННЯ ЗМІН ДО ДОГОВОРУ</w:t>
      </w:r>
    </w:p>
    <w:p w:rsidR="00DD4C02" w:rsidRPr="00617C63" w:rsidRDefault="00DD4C02" w:rsidP="00DD4C02">
      <w:pPr>
        <w:tabs>
          <w:tab w:val="left" w:pos="540"/>
          <w:tab w:val="left" w:pos="8505"/>
        </w:tabs>
        <w:jc w:val="both"/>
        <w:rPr>
          <w:sz w:val="22"/>
          <w:szCs w:val="22"/>
        </w:rPr>
      </w:pPr>
      <w:r w:rsidRPr="00617C63">
        <w:rPr>
          <w:sz w:val="22"/>
          <w:szCs w:val="22"/>
        </w:rPr>
        <w:t>13.1.</w:t>
      </w:r>
      <w:r w:rsidRPr="00617C63">
        <w:rPr>
          <w:sz w:val="22"/>
          <w:szCs w:val="22"/>
        </w:rPr>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ч. 4 ст. 41 Закону України «Про публічні закупівлі» та інших чинних в Україні нормативних актів.</w:t>
      </w:r>
    </w:p>
    <w:p w:rsidR="00DD4C02" w:rsidRPr="00617C63" w:rsidRDefault="00DD4C02" w:rsidP="00DD4C02">
      <w:pPr>
        <w:tabs>
          <w:tab w:val="left" w:pos="540"/>
          <w:tab w:val="left" w:pos="8505"/>
        </w:tabs>
        <w:jc w:val="both"/>
        <w:rPr>
          <w:sz w:val="22"/>
          <w:szCs w:val="22"/>
        </w:rPr>
      </w:pPr>
      <w:r w:rsidRPr="00617C63">
        <w:rPr>
          <w:sz w:val="22"/>
          <w:szCs w:val="22"/>
        </w:rPr>
        <w:t>13.2.</w:t>
      </w:r>
      <w:r w:rsidRPr="00617C63">
        <w:rPr>
          <w:sz w:val="22"/>
          <w:szCs w:val="22"/>
        </w:rPr>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w:t>
      </w:r>
      <w:r>
        <w:rPr>
          <w:sz w:val="22"/>
          <w:szCs w:val="22"/>
        </w:rPr>
        <w:t xml:space="preserve">говору, протягом </w:t>
      </w:r>
      <w:r w:rsidRPr="00617C63">
        <w:rPr>
          <w:sz w:val="22"/>
          <w:szCs w:val="22"/>
        </w:rPr>
        <w:t>20 (двадцяти) днів після одержання пропозиції повідомляє другу Сторону про результати її розгляду.</w:t>
      </w:r>
    </w:p>
    <w:p w:rsidR="00DD4C02" w:rsidRPr="00617C63" w:rsidRDefault="00DD4C02" w:rsidP="00DD4C02">
      <w:pPr>
        <w:tabs>
          <w:tab w:val="left" w:pos="540"/>
          <w:tab w:val="left" w:pos="8505"/>
        </w:tabs>
        <w:jc w:val="both"/>
        <w:rPr>
          <w:noProof/>
          <w:sz w:val="22"/>
          <w:szCs w:val="22"/>
        </w:rPr>
      </w:pPr>
      <w:r w:rsidRPr="00617C63">
        <w:rPr>
          <w:noProof/>
          <w:sz w:val="22"/>
          <w:szCs w:val="22"/>
        </w:rPr>
        <w:t>13.3.</w:t>
      </w:r>
      <w:r w:rsidRPr="00617C63">
        <w:rPr>
          <w:noProof/>
          <w:sz w:val="22"/>
          <w:szCs w:val="22"/>
        </w:rPr>
        <w:tab/>
      </w:r>
      <w:r w:rsidRPr="00617C63">
        <w:rPr>
          <w:sz w:val="22"/>
          <w:szCs w:val="22"/>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w:t>
      </w:r>
      <w:r w:rsidRPr="00617C63">
        <w:rPr>
          <w:noProof/>
          <w:sz w:val="22"/>
          <w:szCs w:val="22"/>
        </w:rPr>
        <w:t xml:space="preserve"> продукції, що поставляється за цим Договором,</w:t>
      </w:r>
      <w:r w:rsidRPr="00617C63">
        <w:rPr>
          <w:sz w:val="22"/>
          <w:szCs w:val="22"/>
        </w:rPr>
        <w:t xml:space="preserve">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D4C02" w:rsidRPr="00617C63" w:rsidRDefault="00DD4C02" w:rsidP="00DD4C02">
      <w:pPr>
        <w:tabs>
          <w:tab w:val="left" w:pos="540"/>
          <w:tab w:val="left" w:pos="8505"/>
        </w:tabs>
        <w:jc w:val="both"/>
        <w:rPr>
          <w:sz w:val="22"/>
          <w:szCs w:val="22"/>
        </w:rPr>
      </w:pPr>
      <w:r w:rsidRPr="00617C63">
        <w:rPr>
          <w:noProof/>
          <w:sz w:val="22"/>
          <w:szCs w:val="22"/>
        </w:rPr>
        <w:lastRenderedPageBreak/>
        <w:t>13.4.</w:t>
      </w:r>
      <w:r w:rsidRPr="00617C63">
        <w:rPr>
          <w:noProof/>
          <w:sz w:val="22"/>
          <w:szCs w:val="22"/>
        </w:rPr>
        <w:tab/>
      </w:r>
      <w:r w:rsidRPr="00617C63">
        <w:rPr>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D4C02" w:rsidRPr="00617C63" w:rsidRDefault="00DD4C02" w:rsidP="00DD4C02">
      <w:pPr>
        <w:numPr>
          <w:ilvl w:val="1"/>
          <w:numId w:val="1"/>
        </w:numPr>
        <w:tabs>
          <w:tab w:val="clear" w:pos="1440"/>
          <w:tab w:val="left" w:pos="567"/>
        </w:tabs>
        <w:ind w:left="0" w:firstLine="567"/>
        <w:jc w:val="both"/>
        <w:rPr>
          <w:noProof/>
          <w:sz w:val="22"/>
          <w:szCs w:val="22"/>
        </w:rPr>
      </w:pPr>
      <w:r w:rsidRPr="00617C63">
        <w:rPr>
          <w:sz w:val="22"/>
          <w:szCs w:val="22"/>
        </w:rPr>
        <w:t xml:space="preserve">зменшення обсягів закупівлі, зокрема з урахуванням фактичного обсягу видатків Покупця. </w:t>
      </w:r>
    </w:p>
    <w:p w:rsidR="00DD4C02" w:rsidRPr="00617C63" w:rsidRDefault="00DD4C02" w:rsidP="00DD4C02">
      <w:pPr>
        <w:tabs>
          <w:tab w:val="left" w:pos="567"/>
        </w:tabs>
        <w:ind w:firstLine="567"/>
        <w:jc w:val="both"/>
        <w:rPr>
          <w:noProof/>
          <w:sz w:val="22"/>
          <w:szCs w:val="22"/>
        </w:rPr>
      </w:pPr>
      <w:r w:rsidRPr="00617C63">
        <w:rPr>
          <w:sz w:val="22"/>
          <w:szCs w:val="22"/>
        </w:rPr>
        <w:t xml:space="preserve">Здійснюється </w:t>
      </w:r>
      <w:r w:rsidRPr="00617C63">
        <w:rPr>
          <w:noProof/>
          <w:sz w:val="22"/>
          <w:szCs w:val="22"/>
        </w:rPr>
        <w:t>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продукції (довідка Покупця тощо). Даний пункт не може бути застосований у випадку неможливості зменшення обсягу (закупівлі однієї одиниці продукції тощо) або неможливості зменшення обсягу у випадку закупівлі робіт або послуг.</w:t>
      </w:r>
    </w:p>
    <w:p w:rsidR="00DD4C02" w:rsidRPr="00617C63" w:rsidRDefault="00DD4C02" w:rsidP="00DD4C02">
      <w:pPr>
        <w:numPr>
          <w:ilvl w:val="1"/>
          <w:numId w:val="1"/>
        </w:numPr>
        <w:tabs>
          <w:tab w:val="clear" w:pos="1440"/>
          <w:tab w:val="left" w:pos="567"/>
        </w:tabs>
        <w:ind w:left="0" w:firstLine="567"/>
        <w:jc w:val="both"/>
        <w:rPr>
          <w:noProof/>
          <w:sz w:val="22"/>
          <w:szCs w:val="22"/>
        </w:rPr>
      </w:pPr>
      <w:r w:rsidRPr="00617C63">
        <w:rPr>
          <w:sz w:val="22"/>
          <w:szCs w:val="22"/>
        </w:rPr>
        <w:t>збільше</w:t>
      </w:r>
      <w:r w:rsidR="00FD2597">
        <w:rPr>
          <w:sz w:val="22"/>
          <w:szCs w:val="22"/>
        </w:rPr>
        <w:t>ння ціни за одиницю продукції здійснюється пропорційно коливанню ціни такого товару на ринку (</w:t>
      </w:r>
      <w:r w:rsidR="00FD2597">
        <w:rPr>
          <w:sz w:val="22"/>
          <w:szCs w:val="22"/>
          <w:lang w:val="uk-UA"/>
        </w:rPr>
        <w:t>відсоток збільшення ціни за одиницю товару не може перевищувати відсоток коливання (збільшення) ціни такого товару на ринку</w:t>
      </w:r>
      <w:r w:rsidR="00FD2597">
        <w:rPr>
          <w:sz w:val="22"/>
          <w:szCs w:val="22"/>
        </w:rPr>
        <w:t>)</w:t>
      </w:r>
      <w:r w:rsidR="00FD2597">
        <w:rPr>
          <w:sz w:val="22"/>
          <w:szCs w:val="22"/>
          <w:lang w:val="uk-UA"/>
        </w:rPr>
        <w:t xml:space="preserve"> за умови документального підтвердження такого </w:t>
      </w:r>
      <w:proofErr w:type="gramStart"/>
      <w:r w:rsidR="00FD2597">
        <w:rPr>
          <w:sz w:val="22"/>
          <w:szCs w:val="22"/>
          <w:lang w:val="uk-UA"/>
        </w:rPr>
        <w:t xml:space="preserve">коливання </w:t>
      </w:r>
      <w:r w:rsidRPr="00617C63">
        <w:rPr>
          <w:sz w:val="22"/>
          <w:szCs w:val="22"/>
        </w:rPr>
        <w:t xml:space="preserve"> </w:t>
      </w:r>
      <w:r w:rsidR="00FD2597">
        <w:rPr>
          <w:sz w:val="22"/>
          <w:szCs w:val="22"/>
          <w:lang w:val="uk-UA"/>
        </w:rPr>
        <w:t>за</w:t>
      </w:r>
      <w:proofErr w:type="gramEnd"/>
      <w:r w:rsidR="00FD2597">
        <w:rPr>
          <w:sz w:val="22"/>
          <w:szCs w:val="22"/>
          <w:lang w:val="uk-UA"/>
        </w:rPr>
        <w:t xml:space="preserve"> умови, що така </w:t>
      </w:r>
      <w:r w:rsidRPr="00617C63">
        <w:rPr>
          <w:sz w:val="22"/>
          <w:szCs w:val="22"/>
        </w:rPr>
        <w:t>зміна не призведе до збільшення суми, визначеної в цьому Договорі</w:t>
      </w:r>
      <w:r w:rsidRPr="00617C63">
        <w:rPr>
          <w:noProof/>
          <w:sz w:val="22"/>
          <w:szCs w:val="22"/>
        </w:rPr>
        <w:t xml:space="preserve">. </w:t>
      </w:r>
    </w:p>
    <w:p w:rsidR="00DD4C02" w:rsidRPr="00617C63" w:rsidRDefault="00DD4C02" w:rsidP="00DD4C02">
      <w:pPr>
        <w:tabs>
          <w:tab w:val="left" w:pos="567"/>
        </w:tabs>
        <w:ind w:firstLine="567"/>
        <w:jc w:val="both"/>
        <w:rPr>
          <w:noProof/>
          <w:sz w:val="22"/>
          <w:szCs w:val="22"/>
        </w:rPr>
      </w:pPr>
      <w:r w:rsidRPr="00617C63">
        <w:rPr>
          <w:noProof/>
          <w:sz w:val="22"/>
          <w:szCs w:val="22"/>
        </w:rPr>
        <w:t xml:space="preserve">Підставою для внесення змін до цього Договору буде вважатися обґрунтоване звернення Постачальника, </w:t>
      </w:r>
      <w:r w:rsidRPr="00617C63">
        <w:rPr>
          <w:rFonts w:eastAsia="Calibri"/>
          <w:sz w:val="22"/>
          <w:szCs w:val="22"/>
          <w:lang w:eastAsia="en-US"/>
        </w:rPr>
        <w:t xml:space="preserve">з обов’язковим наданням підтвердження </w:t>
      </w:r>
      <w:r w:rsidRPr="00617C63">
        <w:rPr>
          <w:noProof/>
          <w:sz w:val="22"/>
          <w:szCs w:val="22"/>
        </w:rPr>
        <w:t>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w:t>
      </w:r>
      <w:r w:rsidRPr="00617C63">
        <w:rPr>
          <w:sz w:val="22"/>
          <w:szCs w:val="22"/>
        </w:rPr>
        <w:t xml:space="preserve"> </w:t>
      </w:r>
      <w:r w:rsidRPr="00617C63">
        <w:rPr>
          <w:noProof/>
          <w:sz w:val="22"/>
          <w:szCs w:val="22"/>
        </w:rPr>
        <w:t>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DD4C02" w:rsidRPr="00617C63" w:rsidRDefault="00DD4C02" w:rsidP="00DD4C02">
      <w:pPr>
        <w:tabs>
          <w:tab w:val="left" w:pos="567"/>
        </w:tabs>
        <w:ind w:firstLine="567"/>
        <w:jc w:val="both"/>
        <w:rPr>
          <w:sz w:val="22"/>
          <w:szCs w:val="22"/>
        </w:rPr>
      </w:pPr>
      <w:r w:rsidRPr="00617C63">
        <w:rPr>
          <w:rFonts w:eastAsia="Calibri"/>
          <w:sz w:val="22"/>
          <w:szCs w:val="22"/>
          <w:lang w:eastAsia="en-US"/>
        </w:rPr>
        <w:t xml:space="preserve">Якість покращеної продукції, що планується поставляти за цим Договором, повинна відповідати оголошенню про проведення спрощеної закупівлі в частині встановлених вимог та функціональних характеристик до предмета закупівлі. </w:t>
      </w:r>
      <w:r w:rsidRPr="00617C63">
        <w:rPr>
          <w:noProof/>
          <w:sz w:val="22"/>
          <w:szCs w:val="22"/>
        </w:rPr>
        <w:t xml:space="preserve">Підставою для внесення змін буде вважится обґрунтоване звернення Постачальника </w:t>
      </w:r>
      <w:r w:rsidRPr="00617C63">
        <w:rPr>
          <w:rFonts w:eastAsia="Calibri"/>
          <w:sz w:val="22"/>
          <w:szCs w:val="22"/>
          <w:lang w:eastAsia="en-US"/>
        </w:rPr>
        <w:t xml:space="preserve">з обов’язковим наданням </w:t>
      </w:r>
      <w:r w:rsidRPr="00617C63">
        <w:rPr>
          <w:sz w:val="22"/>
          <w:szCs w:val="22"/>
        </w:rPr>
        <w:t xml:space="preserve">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w:t>
      </w:r>
      <w:r w:rsidRPr="00617C63">
        <w:rPr>
          <w:noProof/>
          <w:sz w:val="22"/>
          <w:szCs w:val="22"/>
        </w:rPr>
        <w:t xml:space="preserve">організації, яка уповноважена надавати відповідну інформацію </w:t>
      </w:r>
      <w:r w:rsidRPr="00617C63">
        <w:rPr>
          <w:sz w:val="22"/>
          <w:szCs w:val="22"/>
        </w:rPr>
        <w:t>тощо), які підтверджують інформацію, викладену у супровідному листі.</w:t>
      </w:r>
    </w:p>
    <w:p w:rsidR="00DD4C02" w:rsidRPr="00617C63" w:rsidRDefault="00DD4C02" w:rsidP="00DD4C02">
      <w:pPr>
        <w:numPr>
          <w:ilvl w:val="1"/>
          <w:numId w:val="1"/>
        </w:numPr>
        <w:tabs>
          <w:tab w:val="clear" w:pos="1440"/>
          <w:tab w:val="left" w:pos="567"/>
        </w:tabs>
        <w:ind w:left="0" w:firstLine="567"/>
        <w:jc w:val="both"/>
        <w:rPr>
          <w:rFonts w:eastAsia="Calibri"/>
          <w:sz w:val="22"/>
          <w:szCs w:val="22"/>
          <w:lang w:eastAsia="en-US"/>
        </w:rPr>
      </w:pPr>
      <w:r w:rsidRPr="00617C63">
        <w:rPr>
          <w:sz w:val="22"/>
          <w:szCs w:val="22"/>
        </w:rPr>
        <w:t xml:space="preserve">продовження строку дії цього Договору та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w:t>
      </w:r>
    </w:p>
    <w:p w:rsidR="00DD4C02" w:rsidRPr="00617C63" w:rsidRDefault="00DD4C02" w:rsidP="00DD4C02">
      <w:pPr>
        <w:tabs>
          <w:tab w:val="left" w:pos="567"/>
        </w:tabs>
        <w:ind w:firstLine="567"/>
        <w:jc w:val="both"/>
        <w:rPr>
          <w:rFonts w:eastAsia="Calibri"/>
          <w:sz w:val="22"/>
          <w:szCs w:val="22"/>
          <w:lang w:eastAsia="en-US"/>
        </w:rPr>
      </w:pPr>
      <w:r w:rsidRPr="00617C63">
        <w:rPr>
          <w:rFonts w:eastAsia="Calibri"/>
          <w:sz w:val="22"/>
          <w:szCs w:val="22"/>
          <w:lang w:eastAsia="en-US"/>
        </w:rPr>
        <w:t xml:space="preserve">Підставою </w:t>
      </w:r>
      <w:proofErr w:type="gramStart"/>
      <w:r w:rsidRPr="00617C63">
        <w:rPr>
          <w:rFonts w:eastAsia="Calibri"/>
          <w:sz w:val="22"/>
          <w:szCs w:val="22"/>
          <w:lang w:eastAsia="en-US"/>
        </w:rPr>
        <w:t xml:space="preserve">для </w:t>
      </w:r>
      <w:r w:rsidRPr="00617C63">
        <w:rPr>
          <w:sz w:val="22"/>
          <w:szCs w:val="22"/>
        </w:rPr>
        <w:t>перегляду</w:t>
      </w:r>
      <w:proofErr w:type="gramEnd"/>
      <w:r w:rsidRPr="00617C63">
        <w:rPr>
          <w:sz w:val="22"/>
          <w:szCs w:val="22"/>
        </w:rPr>
        <w:t xml:space="preserve"> строків </w:t>
      </w:r>
      <w:r w:rsidRPr="00617C63">
        <w:rPr>
          <w:rFonts w:eastAsia="Calibri"/>
          <w:sz w:val="22"/>
          <w:szCs w:val="22"/>
          <w:lang w:eastAsia="en-US"/>
        </w:rPr>
        <w:t xml:space="preserve">цього Договору буде вважатися </w:t>
      </w:r>
      <w:r w:rsidRPr="00617C63">
        <w:rPr>
          <w:noProof/>
          <w:sz w:val="22"/>
          <w:szCs w:val="22"/>
        </w:rPr>
        <w:t xml:space="preserve">обґрунтоване звернення </w:t>
      </w:r>
      <w:r w:rsidRPr="00617C63">
        <w:rPr>
          <w:rFonts w:eastAsia="Calibri"/>
          <w:sz w:val="22"/>
          <w:szCs w:val="22"/>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617C63">
        <w:rPr>
          <w:rFonts w:eastAsia="Calibri"/>
          <w:sz w:val="22"/>
          <w:szCs w:val="22"/>
          <w:lang w:eastAsia="en-US"/>
        </w:rPr>
        <w:t>у момент</w:t>
      </w:r>
      <w:proofErr w:type="gramEnd"/>
      <w:r w:rsidRPr="00617C63">
        <w:rPr>
          <w:rFonts w:eastAsia="Calibri"/>
          <w:sz w:val="22"/>
          <w:szCs w:val="22"/>
          <w:lang w:eastAsia="en-US"/>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617C63">
        <w:rPr>
          <w:noProof/>
          <w:sz w:val="22"/>
          <w:szCs w:val="22"/>
        </w:rPr>
        <w:t>довідки бюджетного відділу Покупця тощо</w:t>
      </w:r>
      <w:r w:rsidRPr="00617C63">
        <w:rPr>
          <w:rFonts w:eastAsia="Calibri"/>
          <w:sz w:val="22"/>
          <w:szCs w:val="22"/>
          <w:lang w:eastAsia="en-US"/>
        </w:rPr>
        <w:t>).</w:t>
      </w:r>
    </w:p>
    <w:p w:rsidR="00DD4C02" w:rsidRPr="00617C63" w:rsidRDefault="00DD4C02" w:rsidP="00DD4C02">
      <w:pPr>
        <w:tabs>
          <w:tab w:val="left" w:pos="567"/>
        </w:tabs>
        <w:ind w:firstLine="567"/>
        <w:jc w:val="both"/>
        <w:rPr>
          <w:sz w:val="22"/>
          <w:szCs w:val="22"/>
        </w:rPr>
      </w:pPr>
      <w:r w:rsidRPr="00617C63">
        <w:rPr>
          <w:sz w:val="22"/>
          <w:szCs w:val="22"/>
        </w:rPr>
        <w:t>-</w:t>
      </w:r>
      <w:r w:rsidRPr="00617C63">
        <w:rPr>
          <w:sz w:val="22"/>
          <w:szCs w:val="22"/>
        </w:rPr>
        <w:tab/>
        <w:t xml:space="preserve">погодження зміни ціни в цьому Договорі в бік зменшення (без зміни кількості (обсягу) та якості продукції, що поставляється за цим Договором), у тому числі у разі коливання ціни товару </w:t>
      </w:r>
      <w:proofErr w:type="gramStart"/>
      <w:r w:rsidRPr="00617C63">
        <w:rPr>
          <w:sz w:val="22"/>
          <w:szCs w:val="22"/>
        </w:rPr>
        <w:t>на ринку</w:t>
      </w:r>
      <w:proofErr w:type="gramEnd"/>
      <w:r w:rsidRPr="00617C63">
        <w:rPr>
          <w:sz w:val="22"/>
          <w:szCs w:val="22"/>
        </w:rPr>
        <w:t>.</w:t>
      </w:r>
    </w:p>
    <w:p w:rsidR="00DD4C02" w:rsidRPr="00617C63" w:rsidRDefault="00DD4C02" w:rsidP="00DD4C02">
      <w:pPr>
        <w:tabs>
          <w:tab w:val="left" w:pos="567"/>
        </w:tabs>
        <w:ind w:firstLine="567"/>
        <w:jc w:val="both"/>
        <w:rPr>
          <w:rFonts w:eastAsia="Calibri"/>
          <w:sz w:val="22"/>
          <w:szCs w:val="22"/>
          <w:lang w:eastAsia="en-US"/>
        </w:rPr>
      </w:pPr>
      <w:r w:rsidRPr="00617C63">
        <w:rPr>
          <w:rFonts w:eastAsia="Calibri"/>
          <w:sz w:val="22"/>
          <w:szCs w:val="22"/>
          <w:lang w:eastAsia="en-US"/>
        </w:rPr>
        <w:t xml:space="preserve">Підставою для таких змін буде вважатись </w:t>
      </w:r>
      <w:r w:rsidRPr="00617C63">
        <w:rPr>
          <w:noProof/>
          <w:sz w:val="22"/>
          <w:szCs w:val="22"/>
        </w:rPr>
        <w:t xml:space="preserve">звернення </w:t>
      </w:r>
      <w:r w:rsidRPr="00617C63">
        <w:rPr>
          <w:rFonts w:eastAsia="Calibri"/>
          <w:sz w:val="22"/>
          <w:szCs w:val="22"/>
          <w:lang w:eastAsia="en-US"/>
        </w:rPr>
        <w:t>Сторони цього Договору, яка ініціює ці зміни, до іншої Сторони.</w:t>
      </w:r>
    </w:p>
    <w:p w:rsidR="00DD4C02" w:rsidRPr="00617C63" w:rsidRDefault="00DD4C02" w:rsidP="00DD4C02">
      <w:pPr>
        <w:numPr>
          <w:ilvl w:val="1"/>
          <w:numId w:val="1"/>
        </w:numPr>
        <w:tabs>
          <w:tab w:val="clear" w:pos="1440"/>
          <w:tab w:val="left" w:pos="567"/>
        </w:tabs>
        <w:ind w:left="0" w:firstLine="567"/>
        <w:jc w:val="both"/>
        <w:rPr>
          <w:sz w:val="22"/>
          <w:szCs w:val="22"/>
        </w:rPr>
      </w:pPr>
      <w:r w:rsidRPr="00617C63">
        <w:rPr>
          <w:sz w:val="22"/>
          <w:szCs w:val="22"/>
        </w:rPr>
        <w:t>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D4C02" w:rsidRPr="00617C63" w:rsidRDefault="00DD4C02" w:rsidP="00DD4C02">
      <w:pPr>
        <w:tabs>
          <w:tab w:val="left" w:pos="567"/>
        </w:tabs>
        <w:ind w:firstLine="567"/>
        <w:jc w:val="both"/>
        <w:rPr>
          <w:noProof/>
          <w:color w:val="000000"/>
          <w:sz w:val="22"/>
          <w:szCs w:val="22"/>
        </w:rPr>
      </w:pPr>
      <w:r w:rsidRPr="00617C63">
        <w:rPr>
          <w:noProof/>
          <w:color w:val="000000"/>
          <w:sz w:val="22"/>
          <w:szCs w:val="22"/>
        </w:rPr>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DD4C02" w:rsidRPr="00617C63" w:rsidRDefault="00DD4C02" w:rsidP="00DD4C02">
      <w:pPr>
        <w:tabs>
          <w:tab w:val="left" w:pos="567"/>
        </w:tabs>
        <w:ind w:firstLine="567"/>
        <w:jc w:val="both"/>
        <w:rPr>
          <w:sz w:val="22"/>
          <w:szCs w:val="22"/>
        </w:rPr>
      </w:pPr>
      <w:r w:rsidRPr="00617C63">
        <w:rPr>
          <w:sz w:val="22"/>
          <w:szCs w:val="22"/>
        </w:rPr>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617C63">
        <w:rPr>
          <w:rFonts w:eastAsia="Calibri"/>
          <w:sz w:val="22"/>
          <w:szCs w:val="22"/>
        </w:rPr>
        <w:t xml:space="preserve">внесення змін у відповідні норми Податкового кодексу України чи рішення органів місцевого самоврядування, інші </w:t>
      </w:r>
      <w:r w:rsidRPr="00617C63">
        <w:rPr>
          <w:noProof/>
          <w:color w:val="000000"/>
          <w:sz w:val="22"/>
          <w:szCs w:val="22"/>
        </w:rPr>
        <w:t>чинні (введені в дію) нормативно-правові акти</w:t>
      </w:r>
      <w:r w:rsidRPr="00617C63">
        <w:rPr>
          <w:rFonts w:eastAsia="Calibri"/>
          <w:sz w:val="22"/>
          <w:szCs w:val="22"/>
        </w:rPr>
        <w:t xml:space="preserve">, </w:t>
      </w:r>
      <w:r w:rsidRPr="00617C63">
        <w:rPr>
          <w:sz w:val="22"/>
          <w:szCs w:val="22"/>
        </w:rPr>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DD4C02" w:rsidRPr="00617C63" w:rsidRDefault="00DD4C02" w:rsidP="00DD4C02">
      <w:pPr>
        <w:tabs>
          <w:tab w:val="left" w:pos="567"/>
        </w:tabs>
        <w:ind w:firstLine="567"/>
        <w:jc w:val="both"/>
        <w:rPr>
          <w:sz w:val="22"/>
          <w:szCs w:val="22"/>
        </w:rPr>
      </w:pPr>
      <w:r w:rsidRPr="00617C63">
        <w:rPr>
          <w:sz w:val="22"/>
          <w:szCs w:val="22"/>
        </w:rPr>
        <w:lastRenderedPageBreak/>
        <w:t>-</w:t>
      </w:r>
      <w:r w:rsidRPr="00617C63">
        <w:rPr>
          <w:sz w:val="22"/>
          <w:szCs w:val="22"/>
        </w:rPr>
        <w:tab/>
        <w:t>зміни умов у зв’язку із застосуванням положень </w:t>
      </w:r>
      <w:hyperlink r:id="rId5" w:anchor="n1778" w:history="1">
        <w:r w:rsidRPr="00617C63">
          <w:rPr>
            <w:sz w:val="22"/>
            <w:szCs w:val="22"/>
          </w:rPr>
          <w:t>ч</w:t>
        </w:r>
      </w:hyperlink>
      <w:r w:rsidRPr="00617C63">
        <w:rPr>
          <w:sz w:val="22"/>
          <w:szCs w:val="22"/>
        </w:rPr>
        <w:t>. 6 ст. 41 Закону України «Про публічні закупівлі».</w:t>
      </w:r>
    </w:p>
    <w:p w:rsidR="00DD4C02" w:rsidRPr="00617C63" w:rsidRDefault="00DD4C02" w:rsidP="00DD4C02">
      <w:pPr>
        <w:tabs>
          <w:tab w:val="left" w:pos="567"/>
        </w:tabs>
        <w:ind w:firstLine="567"/>
        <w:jc w:val="both"/>
        <w:rPr>
          <w:rFonts w:eastAsia="Calibri"/>
          <w:sz w:val="22"/>
          <w:szCs w:val="22"/>
          <w:lang w:eastAsia="en-US"/>
        </w:rPr>
      </w:pPr>
      <w:r w:rsidRPr="00617C63">
        <w:rPr>
          <w:rFonts w:eastAsia="Calibri"/>
          <w:sz w:val="22"/>
          <w:szCs w:val="22"/>
          <w:lang w:eastAsia="en-US"/>
        </w:rPr>
        <w:t>Скорегована ціна фіксується шляхом підписання додаткової угоди до цього Договору.</w:t>
      </w:r>
    </w:p>
    <w:p w:rsidR="00DD4C02" w:rsidRPr="00617C63" w:rsidRDefault="00DD4C02" w:rsidP="00DD4C02">
      <w:pPr>
        <w:tabs>
          <w:tab w:val="left" w:pos="567"/>
        </w:tabs>
        <w:ind w:firstLine="567"/>
        <w:jc w:val="both"/>
        <w:rPr>
          <w:rFonts w:eastAsia="Calibri"/>
          <w:sz w:val="22"/>
          <w:szCs w:val="22"/>
          <w:lang w:eastAsia="en-US"/>
        </w:rPr>
      </w:pPr>
      <w:r w:rsidRPr="00617C63">
        <w:rPr>
          <w:rFonts w:eastAsia="Calibri"/>
          <w:sz w:val="22"/>
          <w:szCs w:val="22"/>
          <w:lang w:eastAsia="en-US"/>
        </w:rPr>
        <w:tab/>
        <w:t>Відсутність підтверджуючих документів є безапеляційною умовою незмінності ціни за одиницю продукції.</w:t>
      </w:r>
    </w:p>
    <w:p w:rsidR="00DD4C02" w:rsidRPr="00617C63" w:rsidRDefault="00DD4C02" w:rsidP="00DD4C02">
      <w:pPr>
        <w:tabs>
          <w:tab w:val="left" w:pos="567"/>
        </w:tabs>
        <w:ind w:firstLine="567"/>
        <w:jc w:val="both"/>
        <w:rPr>
          <w:rFonts w:eastAsia="Calibri"/>
          <w:sz w:val="22"/>
          <w:szCs w:val="22"/>
          <w:lang w:eastAsia="en-US"/>
        </w:rPr>
      </w:pPr>
      <w:r w:rsidRPr="00617C63">
        <w:rPr>
          <w:rFonts w:eastAsia="Calibri"/>
          <w:sz w:val="22"/>
          <w:szCs w:val="22"/>
          <w:lang w:eastAsia="en-US"/>
        </w:rPr>
        <w:t>13.5.</w:t>
      </w:r>
      <w:r w:rsidRPr="00617C63">
        <w:rPr>
          <w:rFonts w:eastAsia="Calibri"/>
          <w:sz w:val="22"/>
          <w:szCs w:val="22"/>
          <w:lang w:eastAsia="en-US"/>
        </w:rPr>
        <w:tab/>
      </w:r>
      <w:proofErr w:type="gramStart"/>
      <w:r w:rsidRPr="00617C63">
        <w:rPr>
          <w:rFonts w:eastAsia="Calibri"/>
          <w:sz w:val="22"/>
          <w:szCs w:val="22"/>
          <w:lang w:eastAsia="en-US"/>
        </w:rPr>
        <w:t>До моменту</w:t>
      </w:r>
      <w:proofErr w:type="gramEnd"/>
      <w:r w:rsidRPr="00617C63">
        <w:rPr>
          <w:rFonts w:eastAsia="Calibri"/>
          <w:sz w:val="22"/>
          <w:szCs w:val="22"/>
          <w:lang w:eastAsia="en-US"/>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D4C02" w:rsidRDefault="00DD4C02" w:rsidP="00DD4C02">
      <w:pPr>
        <w:tabs>
          <w:tab w:val="left" w:pos="567"/>
        </w:tabs>
        <w:ind w:firstLine="567"/>
        <w:jc w:val="both"/>
        <w:rPr>
          <w:rFonts w:eastAsia="Calibri"/>
          <w:sz w:val="22"/>
          <w:szCs w:val="22"/>
          <w:lang w:val="uk-UA" w:eastAsia="en-US"/>
        </w:rPr>
      </w:pPr>
      <w:r w:rsidRPr="00617C63">
        <w:rPr>
          <w:rFonts w:eastAsia="Calibri"/>
          <w:sz w:val="22"/>
          <w:szCs w:val="22"/>
          <w:lang w:eastAsia="en-US"/>
        </w:rPr>
        <w:t>13.6.</w:t>
      </w:r>
      <w:r w:rsidRPr="00617C63">
        <w:rPr>
          <w:rFonts w:eastAsia="Calibri"/>
          <w:sz w:val="22"/>
          <w:szCs w:val="22"/>
          <w:lang w:eastAsia="en-US"/>
        </w:rPr>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D4C02" w:rsidRPr="00AA56F9" w:rsidRDefault="00DD4C02" w:rsidP="00DD4C02">
      <w:pPr>
        <w:tabs>
          <w:tab w:val="left" w:pos="567"/>
        </w:tabs>
        <w:ind w:firstLine="567"/>
        <w:jc w:val="both"/>
        <w:rPr>
          <w:rFonts w:eastAsia="Calibri"/>
          <w:sz w:val="22"/>
          <w:szCs w:val="22"/>
          <w:lang w:val="uk-UA" w:eastAsia="en-US"/>
        </w:rPr>
      </w:pPr>
    </w:p>
    <w:p w:rsidR="00DD4C02" w:rsidRPr="00617C63" w:rsidRDefault="00DD4C02" w:rsidP="00DD4C02">
      <w:pPr>
        <w:tabs>
          <w:tab w:val="left" w:pos="567"/>
        </w:tabs>
        <w:ind w:firstLine="567"/>
        <w:jc w:val="center"/>
        <w:rPr>
          <w:rFonts w:eastAsia="Calibri"/>
          <w:b/>
          <w:sz w:val="22"/>
          <w:szCs w:val="22"/>
          <w:lang w:eastAsia="en-US"/>
        </w:rPr>
      </w:pPr>
      <w:r w:rsidRPr="00617C63">
        <w:rPr>
          <w:rFonts w:eastAsia="Calibri"/>
          <w:b/>
          <w:sz w:val="22"/>
          <w:szCs w:val="22"/>
          <w:lang w:eastAsia="en-US"/>
        </w:rPr>
        <w:t>14. ІНШІ УМОВИ</w:t>
      </w:r>
    </w:p>
    <w:p w:rsidR="00DD4C02" w:rsidRPr="00617C63" w:rsidRDefault="00DD4C02" w:rsidP="00DD4C02">
      <w:pPr>
        <w:tabs>
          <w:tab w:val="left" w:pos="567"/>
        </w:tabs>
        <w:ind w:right="-2" w:firstLine="567"/>
        <w:jc w:val="both"/>
        <w:rPr>
          <w:rFonts w:eastAsia="Calibri"/>
          <w:sz w:val="22"/>
          <w:szCs w:val="22"/>
          <w:lang w:eastAsia="en-US"/>
        </w:rPr>
      </w:pPr>
      <w:r w:rsidRPr="00617C63">
        <w:rPr>
          <w:rFonts w:eastAsia="Calibri"/>
          <w:sz w:val="22"/>
          <w:szCs w:val="22"/>
          <w:lang w:eastAsia="en-US"/>
        </w:rPr>
        <w:t>14.1  Жодна із Сторін не має права передавати свої права за даним Договором третій особі.</w:t>
      </w:r>
    </w:p>
    <w:p w:rsidR="00DD4C02" w:rsidRPr="00617C63" w:rsidRDefault="00DD4C02" w:rsidP="00DD4C02">
      <w:pPr>
        <w:tabs>
          <w:tab w:val="left" w:pos="567"/>
        </w:tabs>
        <w:ind w:right="-2" w:firstLine="567"/>
        <w:jc w:val="both"/>
        <w:rPr>
          <w:rFonts w:eastAsia="Calibri"/>
          <w:sz w:val="22"/>
          <w:szCs w:val="22"/>
          <w:lang w:eastAsia="en-US"/>
        </w:rPr>
      </w:pPr>
      <w:r w:rsidRPr="00617C63">
        <w:rPr>
          <w:rFonts w:eastAsia="Calibri"/>
          <w:sz w:val="22"/>
          <w:szCs w:val="22"/>
          <w:lang w:eastAsia="en-US"/>
        </w:rPr>
        <w:t xml:space="preserve">14.2 </w:t>
      </w:r>
      <w:proofErr w:type="gramStart"/>
      <w:r w:rsidRPr="00617C63">
        <w:rPr>
          <w:rFonts w:eastAsia="Calibri"/>
          <w:sz w:val="22"/>
          <w:szCs w:val="22"/>
          <w:lang w:eastAsia="en-US"/>
        </w:rPr>
        <w:t>В</w:t>
      </w:r>
      <w:proofErr w:type="gramEnd"/>
      <w:r w:rsidRPr="00617C63">
        <w:rPr>
          <w:rFonts w:eastAsia="Calibri"/>
          <w:sz w:val="22"/>
          <w:szCs w:val="22"/>
          <w:lang w:eastAsia="en-US"/>
        </w:rPr>
        <w:t xml:space="preserve"> разі зміни реквізитів підприємства,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10 календарних днів після виникнення таких змін.</w:t>
      </w:r>
    </w:p>
    <w:p w:rsidR="00DD4C02" w:rsidRDefault="00DD4C02" w:rsidP="00DD4C02">
      <w:pPr>
        <w:tabs>
          <w:tab w:val="left" w:pos="567"/>
        </w:tabs>
        <w:ind w:right="-2" w:firstLine="567"/>
        <w:jc w:val="both"/>
        <w:rPr>
          <w:rFonts w:eastAsia="Calibri"/>
          <w:sz w:val="22"/>
          <w:szCs w:val="22"/>
          <w:lang w:val="uk-UA" w:eastAsia="en-US"/>
        </w:rPr>
      </w:pPr>
      <w:r w:rsidRPr="00617C63">
        <w:rPr>
          <w:rFonts w:eastAsia="Calibri"/>
          <w:sz w:val="22"/>
          <w:szCs w:val="22"/>
          <w:lang w:eastAsia="en-US"/>
        </w:rPr>
        <w:t>14.3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вважаються його невід’ємною частиною.</w:t>
      </w:r>
    </w:p>
    <w:p w:rsidR="00DD4C02" w:rsidRPr="00DD4C02" w:rsidRDefault="00DD4C02" w:rsidP="00DD4C02">
      <w:pPr>
        <w:tabs>
          <w:tab w:val="left" w:pos="567"/>
        </w:tabs>
        <w:ind w:right="-2" w:firstLine="567"/>
        <w:jc w:val="both"/>
        <w:rPr>
          <w:rFonts w:eastAsiaTheme="minorHAnsi" w:cstheme="minorBidi"/>
          <w:sz w:val="22"/>
          <w:szCs w:val="22"/>
          <w:lang w:val="uk-UA" w:eastAsia="en-US"/>
        </w:rPr>
      </w:pPr>
      <w:r w:rsidRPr="00DD4C02">
        <w:rPr>
          <w:rFonts w:eastAsiaTheme="minorHAnsi" w:cstheme="minorBidi"/>
          <w:sz w:val="22"/>
          <w:szCs w:val="22"/>
          <w:lang w:val="uk-UA" w:eastAsia="en-US"/>
        </w:rPr>
        <w:t>14.4 Після укладення договору про закупівлю у покупця виникла необхідність у постачанні додаткового обсягу товару тим самим постачальником, якщо в разі зміни постачальника замовник буде вимушений придбати товар з іншими технічними характеристиками, що призведе до виникнення несумісності, пов’язаної з експлуатацією і технічним обслуговуванням, або у разі, коли така закупівля зумовлена змінами до галузевих стандартів у сфері охорони здоров’я.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DD4C02" w:rsidRPr="00617C63" w:rsidRDefault="00DD4C02" w:rsidP="00DD4C02">
      <w:pPr>
        <w:pStyle w:val="22"/>
        <w:shd w:val="clear" w:color="auto" w:fill="auto"/>
        <w:tabs>
          <w:tab w:val="left" w:pos="1469"/>
          <w:tab w:val="left" w:pos="1519"/>
        </w:tabs>
        <w:spacing w:before="0" w:after="0" w:line="274" w:lineRule="exact"/>
        <w:ind w:right="-2" w:firstLine="567"/>
        <w:jc w:val="both"/>
        <w:rPr>
          <w:rFonts w:ascii="Times New Roman" w:hAnsi="Times New Roman"/>
        </w:rPr>
      </w:pPr>
      <w:r>
        <w:rPr>
          <w:rFonts w:ascii="Times New Roman" w:hAnsi="Times New Roman"/>
        </w:rPr>
        <w:t>14.5</w:t>
      </w:r>
      <w:r w:rsidRPr="00617C63">
        <w:rPr>
          <w:rFonts w:ascii="Times New Roman" w:hAnsi="Times New Roman"/>
        </w:rPr>
        <w:t xml:space="preserve"> У всьому іншому, непередбаченому умовами даного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p>
    <w:p w:rsidR="00DD4C02" w:rsidRPr="00617C63" w:rsidRDefault="00DD4C02" w:rsidP="00DD4C02">
      <w:pPr>
        <w:tabs>
          <w:tab w:val="left" w:pos="567"/>
        </w:tabs>
        <w:ind w:right="-2" w:firstLine="567"/>
        <w:jc w:val="both"/>
        <w:rPr>
          <w:rFonts w:eastAsia="Calibri"/>
          <w:sz w:val="22"/>
          <w:szCs w:val="22"/>
          <w:lang w:eastAsia="en-US"/>
        </w:rPr>
      </w:pPr>
      <w:proofErr w:type="gramStart"/>
      <w:r>
        <w:rPr>
          <w:rFonts w:eastAsia="Calibri"/>
          <w:sz w:val="22"/>
          <w:szCs w:val="22"/>
          <w:lang w:eastAsia="en-US"/>
        </w:rPr>
        <w:t>14.</w:t>
      </w:r>
      <w:r>
        <w:rPr>
          <w:rFonts w:eastAsia="Calibri"/>
          <w:sz w:val="22"/>
          <w:szCs w:val="22"/>
          <w:lang w:val="uk-UA" w:eastAsia="en-US"/>
        </w:rPr>
        <w:t xml:space="preserve">6 </w:t>
      </w:r>
      <w:r w:rsidRPr="00617C63">
        <w:rPr>
          <w:rFonts w:eastAsia="Calibri"/>
          <w:sz w:val="22"/>
          <w:szCs w:val="22"/>
          <w:lang w:eastAsia="en-US"/>
        </w:rPr>
        <w:t xml:space="preserve"> Даний</w:t>
      </w:r>
      <w:proofErr w:type="gramEnd"/>
      <w:r w:rsidRPr="00617C63">
        <w:rPr>
          <w:rFonts w:eastAsia="Calibri"/>
          <w:sz w:val="22"/>
          <w:szCs w:val="22"/>
          <w:lang w:eastAsia="en-US"/>
        </w:rPr>
        <w:t xml:space="preserve"> Договір складено у двох оригінальних примірниках, які мають однакову юридичну силу.</w:t>
      </w:r>
    </w:p>
    <w:p w:rsidR="00A96A4C" w:rsidRPr="00617C63" w:rsidRDefault="00DD4C02" w:rsidP="00DE7DB4">
      <w:pPr>
        <w:tabs>
          <w:tab w:val="left" w:pos="567"/>
        </w:tabs>
        <w:ind w:firstLine="567"/>
        <w:jc w:val="both"/>
        <w:rPr>
          <w:rFonts w:eastAsia="Calibri"/>
          <w:sz w:val="22"/>
          <w:szCs w:val="22"/>
          <w:lang w:eastAsia="en-US"/>
        </w:rPr>
      </w:pPr>
      <w:r w:rsidRPr="00617C63">
        <w:rPr>
          <w:rFonts w:eastAsia="Calibri"/>
          <w:sz w:val="22"/>
          <w:szCs w:val="22"/>
          <w:lang w:eastAsia="en-US"/>
        </w:rPr>
        <w:t xml:space="preserve">                 </w:t>
      </w:r>
      <w:r w:rsidR="00DE7DB4">
        <w:rPr>
          <w:rFonts w:eastAsia="Calibri"/>
          <w:sz w:val="22"/>
          <w:szCs w:val="22"/>
          <w:lang w:eastAsia="en-US"/>
        </w:rPr>
        <w:t xml:space="preserve">                               </w:t>
      </w:r>
    </w:p>
    <w:p w:rsidR="00A96A4C" w:rsidRPr="00617C63" w:rsidRDefault="00A96A4C" w:rsidP="00A96A4C">
      <w:pPr>
        <w:tabs>
          <w:tab w:val="left" w:pos="567"/>
        </w:tabs>
        <w:ind w:firstLine="567"/>
        <w:jc w:val="both"/>
        <w:rPr>
          <w:rFonts w:eastAsia="Calibri"/>
          <w:sz w:val="22"/>
          <w:szCs w:val="22"/>
          <w:lang w:eastAsia="en-US"/>
        </w:rPr>
      </w:pPr>
      <w:r w:rsidRPr="00617C63">
        <w:rPr>
          <w:rFonts w:eastAsia="Calibri"/>
          <w:sz w:val="22"/>
          <w:szCs w:val="22"/>
          <w:lang w:eastAsia="en-US"/>
        </w:rPr>
        <w:t xml:space="preserve">                                                 </w:t>
      </w:r>
    </w:p>
    <w:p w:rsidR="00A96A4C" w:rsidRDefault="00A96A4C" w:rsidP="00A96A4C">
      <w:pPr>
        <w:tabs>
          <w:tab w:val="left" w:pos="567"/>
        </w:tabs>
        <w:ind w:firstLine="567"/>
        <w:jc w:val="center"/>
        <w:rPr>
          <w:rFonts w:eastAsia="Calibri"/>
          <w:b/>
          <w:sz w:val="22"/>
          <w:szCs w:val="22"/>
          <w:lang w:eastAsia="en-US"/>
        </w:rPr>
      </w:pPr>
      <w:r w:rsidRPr="00617C63">
        <w:rPr>
          <w:rFonts w:eastAsia="Calibri"/>
          <w:b/>
          <w:sz w:val="22"/>
          <w:szCs w:val="22"/>
          <w:lang w:eastAsia="en-US"/>
        </w:rPr>
        <w:t>15.  ЮРИДИЧНІ АДРЕСИ ТА РЕКВІЗИТИ СТОРІН.</w:t>
      </w:r>
    </w:p>
    <w:p w:rsidR="00DE7DB4" w:rsidRDefault="00DE7DB4" w:rsidP="00A96A4C">
      <w:pPr>
        <w:tabs>
          <w:tab w:val="left" w:pos="567"/>
        </w:tabs>
        <w:ind w:firstLine="567"/>
        <w:jc w:val="center"/>
        <w:rPr>
          <w:rFonts w:eastAsia="Calibri"/>
          <w:b/>
          <w:sz w:val="22"/>
          <w:szCs w:val="22"/>
          <w:lang w:eastAsia="en-US"/>
        </w:rPr>
      </w:pPr>
    </w:p>
    <w:p w:rsidR="00DE7DB4" w:rsidRPr="00617C63" w:rsidRDefault="00DE7DB4" w:rsidP="00A96A4C">
      <w:pPr>
        <w:tabs>
          <w:tab w:val="left" w:pos="567"/>
        </w:tabs>
        <w:ind w:firstLine="567"/>
        <w:jc w:val="center"/>
        <w:rPr>
          <w:rFonts w:eastAsia="Calibri"/>
          <w:b/>
          <w:sz w:val="22"/>
          <w:szCs w:val="22"/>
          <w:lang w:eastAsia="en-US"/>
        </w:rPr>
      </w:pPr>
    </w:p>
    <w:p w:rsidR="00A96A4C" w:rsidRPr="00617C63" w:rsidRDefault="00A96A4C" w:rsidP="00A96A4C">
      <w:pPr>
        <w:tabs>
          <w:tab w:val="left" w:pos="567"/>
        </w:tabs>
        <w:ind w:firstLine="567"/>
        <w:jc w:val="both"/>
        <w:rPr>
          <w:rFonts w:eastAsia="Calibri"/>
          <w:sz w:val="22"/>
          <w:szCs w:val="22"/>
          <w:lang w:eastAsia="en-US"/>
        </w:rPr>
      </w:pPr>
      <w:r w:rsidRPr="00617C63">
        <w:rPr>
          <w:rFonts w:eastAsia="Calibri"/>
          <w:sz w:val="22"/>
          <w:szCs w:val="22"/>
          <w:lang w:eastAsia="en-US"/>
        </w:rPr>
        <w:t xml:space="preserve">                </w:t>
      </w:r>
      <w:proofErr w:type="gramStart"/>
      <w:r w:rsidRPr="00617C63">
        <w:rPr>
          <w:rFonts w:eastAsia="Calibri"/>
          <w:sz w:val="22"/>
          <w:szCs w:val="22"/>
          <w:lang w:eastAsia="en-US"/>
        </w:rPr>
        <w:t xml:space="preserve">ПОКУПЕЦЬ:   </w:t>
      </w:r>
      <w:proofErr w:type="gramEnd"/>
      <w:r w:rsidRPr="00617C63">
        <w:rPr>
          <w:rFonts w:eastAsia="Calibri"/>
          <w:sz w:val="22"/>
          <w:szCs w:val="22"/>
          <w:lang w:eastAsia="en-US"/>
        </w:rPr>
        <w:t xml:space="preserve">                                                   ПОСТАЧАЛЬНИК:</w:t>
      </w:r>
    </w:p>
    <w:tbl>
      <w:tblPr>
        <w:tblW w:w="0" w:type="auto"/>
        <w:tblLook w:val="04A0" w:firstRow="1" w:lastRow="0" w:firstColumn="1" w:lastColumn="0" w:noHBand="0" w:noVBand="1"/>
      </w:tblPr>
      <w:tblGrid>
        <w:gridCol w:w="5070"/>
        <w:gridCol w:w="5244"/>
      </w:tblGrid>
      <w:tr w:rsidR="00B96DBD" w:rsidRPr="00617C63" w:rsidTr="000A5CEF">
        <w:tc>
          <w:tcPr>
            <w:tcW w:w="5070" w:type="dxa"/>
            <w:shd w:val="clear" w:color="auto" w:fill="auto"/>
          </w:tcPr>
          <w:p w:rsidR="00A96A4C" w:rsidRDefault="00A96A4C" w:rsidP="000A5CEF">
            <w:pPr>
              <w:pStyle w:val="FR1"/>
              <w:rPr>
                <w:sz w:val="22"/>
                <w:szCs w:val="22"/>
                <w:lang w:eastAsia="ru-RU"/>
              </w:rPr>
            </w:pPr>
          </w:p>
          <w:p w:rsidR="00B96DBD" w:rsidRDefault="00B96DBD" w:rsidP="000A5CEF">
            <w:pPr>
              <w:pStyle w:val="FR1"/>
              <w:pBdr>
                <w:top w:val="single" w:sz="12" w:space="1" w:color="auto"/>
                <w:bottom w:val="single" w:sz="12" w:space="1" w:color="auto"/>
              </w:pBdr>
              <w:rPr>
                <w:sz w:val="22"/>
                <w:szCs w:val="22"/>
                <w:lang w:eastAsia="ru-RU"/>
              </w:rPr>
            </w:pPr>
          </w:p>
          <w:p w:rsidR="00B96DBD" w:rsidRDefault="00B96DBD" w:rsidP="000A5CEF">
            <w:pPr>
              <w:pStyle w:val="FR1"/>
              <w:pBdr>
                <w:bottom w:val="single" w:sz="12" w:space="1" w:color="auto"/>
                <w:between w:val="single" w:sz="12" w:space="1" w:color="auto"/>
              </w:pBdr>
              <w:rPr>
                <w:sz w:val="22"/>
                <w:szCs w:val="22"/>
                <w:lang w:eastAsia="ru-RU"/>
              </w:rPr>
            </w:pPr>
          </w:p>
          <w:p w:rsidR="00B96DBD" w:rsidRDefault="00B96DBD" w:rsidP="000A5CEF">
            <w:pPr>
              <w:pStyle w:val="FR1"/>
              <w:pBdr>
                <w:bottom w:val="single" w:sz="12" w:space="1" w:color="auto"/>
                <w:between w:val="single" w:sz="12" w:space="1" w:color="auto"/>
              </w:pBdr>
              <w:rPr>
                <w:sz w:val="22"/>
                <w:szCs w:val="22"/>
                <w:lang w:eastAsia="ru-RU"/>
              </w:rPr>
            </w:pPr>
          </w:p>
          <w:p w:rsidR="00B96DBD" w:rsidRDefault="00B96DBD" w:rsidP="000A5CEF">
            <w:pPr>
              <w:pStyle w:val="FR1"/>
              <w:pBdr>
                <w:bottom w:val="single" w:sz="12" w:space="1" w:color="auto"/>
                <w:between w:val="single" w:sz="12" w:space="1" w:color="auto"/>
              </w:pBdr>
              <w:rPr>
                <w:sz w:val="22"/>
                <w:szCs w:val="22"/>
                <w:lang w:eastAsia="ru-RU"/>
              </w:rPr>
            </w:pPr>
          </w:p>
          <w:p w:rsidR="00B96DBD" w:rsidRDefault="00B96DBD" w:rsidP="00B96DBD">
            <w:pPr>
              <w:pStyle w:val="FR1"/>
              <w:pBdr>
                <w:bottom w:val="single" w:sz="12" w:space="1" w:color="auto"/>
                <w:between w:val="single" w:sz="12" w:space="1" w:color="auto"/>
              </w:pBdr>
              <w:ind w:left="0"/>
              <w:rPr>
                <w:sz w:val="22"/>
                <w:szCs w:val="22"/>
                <w:lang w:eastAsia="ru-RU"/>
              </w:rPr>
            </w:pPr>
          </w:p>
          <w:p w:rsidR="00B96DBD" w:rsidRDefault="00B96DBD" w:rsidP="00B96DBD">
            <w:pPr>
              <w:pStyle w:val="FR1"/>
              <w:pBdr>
                <w:bottom w:val="single" w:sz="12" w:space="1" w:color="auto"/>
                <w:between w:val="single" w:sz="12" w:space="1" w:color="auto"/>
              </w:pBdr>
              <w:ind w:left="0"/>
              <w:rPr>
                <w:sz w:val="22"/>
                <w:szCs w:val="22"/>
                <w:lang w:eastAsia="ru-RU"/>
              </w:rPr>
            </w:pPr>
          </w:p>
          <w:p w:rsidR="00B96DBD" w:rsidRPr="00617C63" w:rsidRDefault="00B96DBD" w:rsidP="00B96DBD">
            <w:pPr>
              <w:pStyle w:val="FR1"/>
              <w:ind w:left="0"/>
              <w:rPr>
                <w:sz w:val="22"/>
                <w:szCs w:val="22"/>
                <w:lang w:eastAsia="ru-RU"/>
              </w:rPr>
            </w:pPr>
          </w:p>
          <w:p w:rsidR="00A96A4C" w:rsidRPr="00617C63" w:rsidRDefault="00A96A4C" w:rsidP="00DE7DB4">
            <w:pPr>
              <w:pStyle w:val="FR1"/>
              <w:rPr>
                <w:b/>
                <w:sz w:val="22"/>
                <w:szCs w:val="22"/>
                <w:lang w:eastAsia="ru-RU"/>
              </w:rPr>
            </w:pPr>
            <w:r w:rsidRPr="00617C63">
              <w:rPr>
                <w:b/>
                <w:sz w:val="22"/>
                <w:szCs w:val="22"/>
                <w:lang w:eastAsia="ru-RU"/>
              </w:rPr>
              <w:t>Ди</w:t>
            </w:r>
            <w:r w:rsidR="00DE7DB4">
              <w:rPr>
                <w:b/>
                <w:sz w:val="22"/>
                <w:szCs w:val="22"/>
                <w:lang w:eastAsia="ru-RU"/>
              </w:rPr>
              <w:t>ректор ___________</w:t>
            </w:r>
            <w:r w:rsidRPr="00617C63">
              <w:rPr>
                <w:b/>
                <w:sz w:val="22"/>
                <w:szCs w:val="22"/>
                <w:lang w:eastAsia="ru-RU"/>
              </w:rPr>
              <w:t xml:space="preserve">__________ </w:t>
            </w:r>
            <w:r w:rsidR="00DE7DB4">
              <w:rPr>
                <w:b/>
                <w:sz w:val="22"/>
                <w:szCs w:val="22"/>
                <w:lang w:eastAsia="ru-RU"/>
              </w:rPr>
              <w:t>М.В.Стрюков</w:t>
            </w:r>
          </w:p>
          <w:p w:rsidR="00A96A4C" w:rsidRPr="00617C63" w:rsidRDefault="00A96A4C" w:rsidP="000A5CEF">
            <w:pPr>
              <w:pStyle w:val="FR1"/>
              <w:rPr>
                <w:color w:val="000000"/>
                <w:sz w:val="22"/>
                <w:szCs w:val="22"/>
              </w:rPr>
            </w:pPr>
            <w:r w:rsidRPr="00617C63">
              <w:rPr>
                <w:sz w:val="22"/>
                <w:szCs w:val="22"/>
              </w:rPr>
              <w:t xml:space="preserve">  МП</w:t>
            </w:r>
            <w:r w:rsidRPr="00617C63">
              <w:rPr>
                <w:sz w:val="22"/>
                <w:szCs w:val="22"/>
              </w:rPr>
              <w:tab/>
            </w:r>
          </w:p>
          <w:p w:rsidR="00A96A4C" w:rsidRPr="00617C63" w:rsidRDefault="00A96A4C" w:rsidP="000A5CEF">
            <w:pPr>
              <w:tabs>
                <w:tab w:val="left" w:pos="4536"/>
                <w:tab w:val="left" w:pos="4569"/>
              </w:tabs>
              <w:ind w:right="33"/>
              <w:rPr>
                <w:sz w:val="22"/>
                <w:szCs w:val="22"/>
              </w:rPr>
            </w:pPr>
          </w:p>
        </w:tc>
        <w:tc>
          <w:tcPr>
            <w:tcW w:w="5244" w:type="dxa"/>
            <w:shd w:val="clear" w:color="auto" w:fill="auto"/>
          </w:tcPr>
          <w:p w:rsidR="00B96DBD" w:rsidRDefault="00B96DBD" w:rsidP="000A5CEF">
            <w:pPr>
              <w:pStyle w:val="FR1"/>
              <w:rPr>
                <w:sz w:val="22"/>
                <w:szCs w:val="22"/>
              </w:rPr>
            </w:pPr>
          </w:p>
          <w:p w:rsidR="00B96DBD" w:rsidRDefault="00B96DBD" w:rsidP="000A5CEF">
            <w:pPr>
              <w:pStyle w:val="FR1"/>
              <w:pBdr>
                <w:top w:val="single" w:sz="12" w:space="1" w:color="auto"/>
                <w:bottom w:val="single" w:sz="12" w:space="1" w:color="auto"/>
              </w:pBdr>
              <w:rPr>
                <w:sz w:val="22"/>
                <w:szCs w:val="22"/>
              </w:rPr>
            </w:pPr>
          </w:p>
          <w:p w:rsidR="00B96DBD" w:rsidRDefault="00B96DBD" w:rsidP="000A5CEF">
            <w:pPr>
              <w:pStyle w:val="FR1"/>
              <w:pBdr>
                <w:bottom w:val="single" w:sz="12" w:space="1" w:color="auto"/>
                <w:between w:val="single" w:sz="12" w:space="1" w:color="auto"/>
              </w:pBdr>
              <w:rPr>
                <w:sz w:val="22"/>
                <w:szCs w:val="22"/>
              </w:rPr>
            </w:pPr>
          </w:p>
          <w:p w:rsidR="00B96DBD" w:rsidRDefault="00B96DBD" w:rsidP="000A5CEF">
            <w:pPr>
              <w:pStyle w:val="FR1"/>
              <w:pBdr>
                <w:bottom w:val="single" w:sz="12" w:space="1" w:color="auto"/>
                <w:between w:val="single" w:sz="12" w:space="1" w:color="auto"/>
              </w:pBdr>
              <w:rPr>
                <w:sz w:val="22"/>
                <w:szCs w:val="22"/>
              </w:rPr>
            </w:pPr>
          </w:p>
          <w:p w:rsidR="00DE7DB4" w:rsidRDefault="00DE7DB4" w:rsidP="000A5CEF">
            <w:pPr>
              <w:pStyle w:val="FR1"/>
              <w:pBdr>
                <w:bottom w:val="single" w:sz="12" w:space="1" w:color="auto"/>
                <w:between w:val="single" w:sz="12" w:space="1" w:color="auto"/>
              </w:pBdr>
              <w:rPr>
                <w:sz w:val="22"/>
                <w:szCs w:val="22"/>
              </w:rPr>
            </w:pPr>
          </w:p>
          <w:p w:rsidR="00DE7DB4" w:rsidRDefault="00DE7DB4" w:rsidP="000A5CEF">
            <w:pPr>
              <w:pStyle w:val="FR1"/>
              <w:pBdr>
                <w:bottom w:val="single" w:sz="12" w:space="1" w:color="auto"/>
                <w:between w:val="single" w:sz="12" w:space="1" w:color="auto"/>
              </w:pBdr>
              <w:rPr>
                <w:sz w:val="22"/>
                <w:szCs w:val="22"/>
              </w:rPr>
            </w:pPr>
          </w:p>
          <w:p w:rsidR="00DE7DB4" w:rsidRDefault="00DE7DB4" w:rsidP="000A5CEF">
            <w:pPr>
              <w:pStyle w:val="FR1"/>
              <w:pBdr>
                <w:bottom w:val="single" w:sz="12" w:space="1" w:color="auto"/>
                <w:between w:val="single" w:sz="12" w:space="1" w:color="auto"/>
              </w:pBdr>
              <w:rPr>
                <w:sz w:val="22"/>
                <w:szCs w:val="22"/>
              </w:rPr>
            </w:pPr>
          </w:p>
          <w:p w:rsidR="00DE7DB4" w:rsidRDefault="00DE7DB4" w:rsidP="000A5CEF">
            <w:pPr>
              <w:pStyle w:val="FR1"/>
              <w:rPr>
                <w:sz w:val="22"/>
                <w:szCs w:val="22"/>
              </w:rPr>
            </w:pPr>
          </w:p>
          <w:p w:rsidR="00DE7DB4" w:rsidRDefault="00DE7DB4" w:rsidP="000A5CEF">
            <w:pPr>
              <w:pStyle w:val="FR1"/>
              <w:rPr>
                <w:sz w:val="22"/>
                <w:szCs w:val="22"/>
              </w:rPr>
            </w:pPr>
            <w:r>
              <w:rPr>
                <w:sz w:val="22"/>
                <w:szCs w:val="22"/>
              </w:rPr>
              <w:t>_____________________________________________</w:t>
            </w:r>
          </w:p>
          <w:p w:rsidR="00A96A4C" w:rsidRPr="00617C63" w:rsidRDefault="00A96A4C" w:rsidP="000A5CEF">
            <w:pPr>
              <w:pStyle w:val="FR1"/>
              <w:rPr>
                <w:sz w:val="22"/>
                <w:szCs w:val="22"/>
              </w:rPr>
            </w:pPr>
            <w:r w:rsidRPr="00617C63">
              <w:rPr>
                <w:sz w:val="22"/>
                <w:szCs w:val="22"/>
              </w:rPr>
              <w:t>МП</w:t>
            </w:r>
          </w:p>
        </w:tc>
      </w:tr>
    </w:tbl>
    <w:p w:rsidR="00A96A4C" w:rsidRDefault="00A96A4C" w:rsidP="00A96A4C">
      <w:pPr>
        <w:jc w:val="both"/>
        <w:rPr>
          <w:sz w:val="22"/>
          <w:szCs w:val="22"/>
        </w:rPr>
      </w:pPr>
      <w:r w:rsidRPr="00F25F0B">
        <w:rPr>
          <w:sz w:val="22"/>
          <w:szCs w:val="22"/>
        </w:rPr>
        <w:t xml:space="preserve"> </w:t>
      </w:r>
      <w:r w:rsidRPr="00F25F0B">
        <w:rPr>
          <w:sz w:val="22"/>
          <w:szCs w:val="22"/>
        </w:rPr>
        <w:tab/>
      </w:r>
      <w:r w:rsidRPr="00F25F0B">
        <w:rPr>
          <w:sz w:val="22"/>
          <w:szCs w:val="22"/>
        </w:rPr>
        <w:tab/>
      </w:r>
      <w:r w:rsidRPr="00F25F0B">
        <w:rPr>
          <w:sz w:val="22"/>
          <w:szCs w:val="22"/>
        </w:rPr>
        <w:tab/>
      </w:r>
      <w:r w:rsidRPr="00F25F0B">
        <w:rPr>
          <w:sz w:val="22"/>
          <w:szCs w:val="22"/>
        </w:rPr>
        <w:tab/>
      </w:r>
      <w:r w:rsidRPr="00F25F0B">
        <w:rPr>
          <w:sz w:val="22"/>
          <w:szCs w:val="22"/>
        </w:rPr>
        <w:tab/>
      </w:r>
      <w:r w:rsidRPr="00F25F0B">
        <w:rPr>
          <w:sz w:val="22"/>
          <w:szCs w:val="22"/>
        </w:rPr>
        <w:tab/>
      </w:r>
      <w:r w:rsidRPr="007D1334">
        <w:rPr>
          <w:sz w:val="22"/>
          <w:szCs w:val="22"/>
        </w:rPr>
        <w:tab/>
      </w:r>
    </w:p>
    <w:p w:rsidR="00DE7DB4" w:rsidRDefault="00DE7DB4" w:rsidP="00A96A4C">
      <w:pPr>
        <w:jc w:val="both"/>
        <w:rPr>
          <w:sz w:val="22"/>
          <w:szCs w:val="22"/>
        </w:rPr>
      </w:pPr>
    </w:p>
    <w:p w:rsidR="00DE7DB4" w:rsidRDefault="00DE7DB4" w:rsidP="00A96A4C">
      <w:pPr>
        <w:jc w:val="both"/>
        <w:rPr>
          <w:sz w:val="22"/>
          <w:szCs w:val="22"/>
        </w:rPr>
      </w:pPr>
    </w:p>
    <w:p w:rsidR="00DE7DB4" w:rsidRDefault="00DE7DB4" w:rsidP="00A96A4C">
      <w:pPr>
        <w:jc w:val="both"/>
        <w:rPr>
          <w:sz w:val="22"/>
          <w:szCs w:val="22"/>
        </w:rPr>
      </w:pPr>
    </w:p>
    <w:p w:rsidR="00DE7DB4" w:rsidRDefault="00DE7DB4" w:rsidP="00A96A4C">
      <w:pPr>
        <w:jc w:val="both"/>
        <w:rPr>
          <w:sz w:val="22"/>
          <w:szCs w:val="22"/>
        </w:rPr>
      </w:pPr>
    </w:p>
    <w:p w:rsidR="00DE7DB4" w:rsidRDefault="00DE7DB4" w:rsidP="00A96A4C">
      <w:pPr>
        <w:jc w:val="both"/>
        <w:rPr>
          <w:sz w:val="22"/>
          <w:szCs w:val="22"/>
        </w:rPr>
      </w:pPr>
    </w:p>
    <w:p w:rsidR="00DE7DB4" w:rsidRDefault="00DE7DB4" w:rsidP="00A96A4C">
      <w:pPr>
        <w:jc w:val="both"/>
        <w:rPr>
          <w:sz w:val="22"/>
          <w:szCs w:val="22"/>
        </w:rPr>
      </w:pPr>
    </w:p>
    <w:p w:rsidR="00A96A4C" w:rsidRPr="004B0305" w:rsidRDefault="00A96A4C" w:rsidP="00A96A4C">
      <w:pPr>
        <w:jc w:val="right"/>
        <w:rPr>
          <w:sz w:val="20"/>
          <w:szCs w:val="20"/>
        </w:rPr>
      </w:pPr>
      <w:r w:rsidRPr="004B0305">
        <w:rPr>
          <w:sz w:val="20"/>
          <w:szCs w:val="20"/>
        </w:rPr>
        <w:t>Додаток 1</w:t>
      </w:r>
    </w:p>
    <w:p w:rsidR="00A96A4C" w:rsidRPr="004B0305" w:rsidRDefault="00A96A4C" w:rsidP="00A96A4C">
      <w:pPr>
        <w:widowControl w:val="0"/>
        <w:suppressAutoHyphens/>
        <w:autoSpaceDE w:val="0"/>
        <w:autoSpaceDN w:val="0"/>
        <w:adjustRightInd w:val="0"/>
        <w:ind w:right="57"/>
        <w:jc w:val="right"/>
        <w:rPr>
          <w:sz w:val="20"/>
          <w:szCs w:val="20"/>
        </w:rPr>
      </w:pPr>
      <w:r w:rsidRPr="004B0305">
        <w:rPr>
          <w:sz w:val="20"/>
          <w:szCs w:val="20"/>
        </w:rPr>
        <w:t xml:space="preserve"> до Договору № __</w:t>
      </w:r>
    </w:p>
    <w:p w:rsidR="00A96A4C" w:rsidRPr="004B0305" w:rsidRDefault="00A96A4C" w:rsidP="00A96A4C">
      <w:pPr>
        <w:widowControl w:val="0"/>
        <w:suppressAutoHyphens/>
        <w:autoSpaceDE w:val="0"/>
        <w:autoSpaceDN w:val="0"/>
        <w:adjustRightInd w:val="0"/>
        <w:ind w:right="57"/>
        <w:jc w:val="right"/>
        <w:rPr>
          <w:sz w:val="20"/>
          <w:szCs w:val="20"/>
        </w:rPr>
      </w:pPr>
      <w:r w:rsidRPr="004B0305">
        <w:rPr>
          <w:sz w:val="20"/>
          <w:szCs w:val="20"/>
        </w:rPr>
        <w:t>від «__» _______2022 р.</w:t>
      </w:r>
    </w:p>
    <w:p w:rsidR="00A96A4C" w:rsidRPr="004B0305" w:rsidRDefault="00A96A4C" w:rsidP="00A96A4C">
      <w:pPr>
        <w:widowControl w:val="0"/>
        <w:suppressAutoHyphens/>
        <w:autoSpaceDE w:val="0"/>
        <w:autoSpaceDN w:val="0"/>
        <w:adjustRightInd w:val="0"/>
        <w:ind w:right="57"/>
        <w:jc w:val="right"/>
        <w:rPr>
          <w:sz w:val="20"/>
          <w:szCs w:val="20"/>
        </w:rPr>
      </w:pPr>
    </w:p>
    <w:p w:rsidR="00A96A4C" w:rsidRDefault="00A96A4C" w:rsidP="00A96A4C">
      <w:pPr>
        <w:widowControl w:val="0"/>
        <w:autoSpaceDE w:val="0"/>
        <w:autoSpaceDN w:val="0"/>
        <w:adjustRightInd w:val="0"/>
        <w:ind w:right="57"/>
        <w:jc w:val="center"/>
        <w:rPr>
          <w:b/>
          <w:sz w:val="22"/>
          <w:szCs w:val="22"/>
        </w:rPr>
      </w:pPr>
      <w:r w:rsidRPr="00A52310">
        <w:rPr>
          <w:b/>
          <w:sz w:val="22"/>
          <w:szCs w:val="22"/>
        </w:rPr>
        <w:t>СПЕЦИФІКАЦІЯ</w:t>
      </w:r>
    </w:p>
    <w:p w:rsidR="00A96A4C" w:rsidRPr="001D7673" w:rsidRDefault="00DE7DB4" w:rsidP="00A96A4C">
      <w:pPr>
        <w:pStyle w:val="Style4"/>
        <w:tabs>
          <w:tab w:val="left" w:pos="1407"/>
        </w:tabs>
        <w:spacing w:line="269" w:lineRule="exact"/>
        <w:ind w:right="-1"/>
        <w:jc w:val="both"/>
        <w:rPr>
          <w:rFonts w:ascii="Times New Roman" w:hAnsi="Times New Roman"/>
          <w:sz w:val="20"/>
          <w:szCs w:val="20"/>
        </w:rPr>
      </w:pPr>
      <w:r>
        <w:rPr>
          <w:rFonts w:ascii="Times New Roman" w:hAnsi="Times New Roman"/>
          <w:sz w:val="20"/>
          <w:szCs w:val="20"/>
        </w:rPr>
        <w:t xml:space="preserve">с. Букова                                                                                                                                              </w:t>
      </w:r>
      <w:r w:rsidR="00A96A4C" w:rsidRPr="001D7673">
        <w:rPr>
          <w:rFonts w:ascii="Times New Roman" w:hAnsi="Times New Roman"/>
          <w:sz w:val="20"/>
          <w:szCs w:val="20"/>
        </w:rPr>
        <w:t xml:space="preserve"> «____» _________ 2022 р.</w:t>
      </w:r>
    </w:p>
    <w:p w:rsidR="00A96A4C" w:rsidRPr="001D7673" w:rsidRDefault="00A96A4C" w:rsidP="00A96A4C">
      <w:pPr>
        <w:pStyle w:val="Style4"/>
        <w:tabs>
          <w:tab w:val="left" w:pos="1407"/>
        </w:tabs>
        <w:spacing w:line="269" w:lineRule="exact"/>
        <w:ind w:right="-1"/>
        <w:jc w:val="both"/>
        <w:rPr>
          <w:rFonts w:ascii="Times New Roman" w:hAnsi="Times New Roman"/>
          <w:sz w:val="20"/>
          <w:szCs w:val="20"/>
        </w:rPr>
      </w:pPr>
    </w:p>
    <w:p w:rsidR="00A96A4C" w:rsidRPr="001D7673" w:rsidRDefault="00A96A4C" w:rsidP="00A96A4C">
      <w:pPr>
        <w:pStyle w:val="Style4"/>
        <w:tabs>
          <w:tab w:val="left" w:pos="1407"/>
        </w:tabs>
        <w:spacing w:line="269" w:lineRule="exact"/>
        <w:ind w:right="-1"/>
        <w:jc w:val="both"/>
        <w:rPr>
          <w:rFonts w:ascii="Times New Roman" w:hAnsi="Times New Roman"/>
          <w:sz w:val="20"/>
          <w:szCs w:val="20"/>
        </w:rPr>
      </w:pPr>
      <w:r w:rsidRPr="001D7673">
        <w:rPr>
          <w:rFonts w:ascii="Times New Roman" w:hAnsi="Times New Roman"/>
          <w:sz w:val="20"/>
          <w:szCs w:val="20"/>
        </w:rPr>
        <w:t xml:space="preserve">_____________________________________________________, надалі іменується «Постачальник», в особі _______________________________________________, що діє на підставі __________________, з одного боку, та </w:t>
      </w:r>
    </w:p>
    <w:p w:rsidR="00A96A4C" w:rsidRPr="001D7673" w:rsidRDefault="00DE7DB4" w:rsidP="00A96A4C">
      <w:pPr>
        <w:pStyle w:val="Style4"/>
        <w:tabs>
          <w:tab w:val="left" w:pos="1407"/>
        </w:tabs>
        <w:spacing w:line="269" w:lineRule="exact"/>
        <w:ind w:right="-1"/>
        <w:jc w:val="both"/>
        <w:rPr>
          <w:rFonts w:ascii="Times New Roman" w:hAnsi="Times New Roman"/>
          <w:sz w:val="20"/>
          <w:szCs w:val="20"/>
        </w:rPr>
      </w:pPr>
      <w:r>
        <w:rPr>
          <w:rFonts w:ascii="Times New Roman" w:hAnsi="Times New Roman"/>
          <w:sz w:val="20"/>
          <w:szCs w:val="20"/>
        </w:rPr>
        <w:t>Комунальний заклад Львівської обласної ради «Буківський дитячий будинок-інтернат</w:t>
      </w:r>
      <w:r w:rsidR="00A96A4C" w:rsidRPr="001D7673">
        <w:rPr>
          <w:rFonts w:ascii="Times New Roman" w:hAnsi="Times New Roman"/>
          <w:sz w:val="20"/>
          <w:szCs w:val="20"/>
        </w:rPr>
        <w:t>», надалі іменується "Покупець", в особі дире</w:t>
      </w:r>
      <w:r>
        <w:rPr>
          <w:rFonts w:ascii="Times New Roman" w:hAnsi="Times New Roman"/>
          <w:sz w:val="20"/>
          <w:szCs w:val="20"/>
        </w:rPr>
        <w:t xml:space="preserve">ктора Стрюкова Миколи Вікторовича, </w:t>
      </w:r>
      <w:r w:rsidR="00A96A4C" w:rsidRPr="001D7673">
        <w:rPr>
          <w:rFonts w:ascii="Times New Roman" w:hAnsi="Times New Roman"/>
          <w:sz w:val="20"/>
          <w:szCs w:val="20"/>
        </w:rPr>
        <w:t>діючого на підставі</w:t>
      </w:r>
      <w:r>
        <w:rPr>
          <w:rFonts w:ascii="Times New Roman" w:hAnsi="Times New Roman"/>
          <w:sz w:val="20"/>
          <w:szCs w:val="20"/>
        </w:rPr>
        <w:t xml:space="preserve"> Положення</w:t>
      </w:r>
      <w:r w:rsidR="00A96A4C" w:rsidRPr="001D7673">
        <w:rPr>
          <w:rFonts w:ascii="Times New Roman" w:hAnsi="Times New Roman"/>
          <w:sz w:val="20"/>
          <w:szCs w:val="20"/>
        </w:rPr>
        <w:t>,  з іншої сторони, (в подальшому разом іменуються "Сторони", а кожна окремо - "Сторона") уклали цю Специфікацію про наступне:</w:t>
      </w:r>
    </w:p>
    <w:p w:rsidR="00A96A4C" w:rsidRPr="001D7673" w:rsidRDefault="00A96A4C" w:rsidP="00A96A4C">
      <w:pPr>
        <w:widowControl w:val="0"/>
        <w:autoSpaceDE w:val="0"/>
        <w:autoSpaceDN w:val="0"/>
        <w:adjustRightInd w:val="0"/>
        <w:ind w:right="57"/>
        <w:jc w:val="center"/>
        <w:rPr>
          <w:sz w:val="20"/>
          <w:szCs w:val="20"/>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4737"/>
        <w:gridCol w:w="791"/>
        <w:gridCol w:w="567"/>
        <w:gridCol w:w="1276"/>
        <w:gridCol w:w="1331"/>
      </w:tblGrid>
      <w:tr w:rsidR="00A96A4C" w:rsidRPr="00694085" w:rsidTr="000A5CEF">
        <w:trPr>
          <w:trHeight w:val="263"/>
          <w:jc w:val="center"/>
        </w:trPr>
        <w:tc>
          <w:tcPr>
            <w:tcW w:w="483" w:type="dxa"/>
            <w:vMerge w:val="restart"/>
            <w:shd w:val="clear" w:color="000000" w:fill="FFFFFF" w:themeFill="background1"/>
            <w:noWrap/>
            <w:vAlign w:val="center"/>
            <w:hideMark/>
          </w:tcPr>
          <w:p w:rsidR="00A96A4C" w:rsidRPr="00694085" w:rsidRDefault="00A96A4C" w:rsidP="000A5CEF">
            <w:pPr>
              <w:jc w:val="center"/>
              <w:rPr>
                <w:b/>
                <w:bCs/>
                <w:sz w:val="22"/>
                <w:szCs w:val="22"/>
              </w:rPr>
            </w:pPr>
            <w:r w:rsidRPr="00694085">
              <w:rPr>
                <w:b/>
                <w:bCs/>
                <w:sz w:val="22"/>
                <w:szCs w:val="22"/>
              </w:rPr>
              <w:t>№</w:t>
            </w:r>
          </w:p>
        </w:tc>
        <w:tc>
          <w:tcPr>
            <w:tcW w:w="4737" w:type="dxa"/>
            <w:vMerge w:val="restart"/>
            <w:shd w:val="clear" w:color="000000" w:fill="FFFFFF" w:themeFill="background1"/>
            <w:noWrap/>
            <w:vAlign w:val="center"/>
            <w:hideMark/>
          </w:tcPr>
          <w:p w:rsidR="00A96A4C" w:rsidRPr="00694085" w:rsidRDefault="00A96A4C" w:rsidP="000A5CEF">
            <w:pPr>
              <w:jc w:val="center"/>
              <w:rPr>
                <w:b/>
                <w:bCs/>
                <w:sz w:val="22"/>
                <w:szCs w:val="22"/>
              </w:rPr>
            </w:pPr>
            <w:r w:rsidRPr="00694085">
              <w:rPr>
                <w:b/>
                <w:bCs/>
                <w:sz w:val="22"/>
                <w:szCs w:val="22"/>
              </w:rPr>
              <w:t xml:space="preserve">Товари </w:t>
            </w:r>
          </w:p>
        </w:tc>
        <w:tc>
          <w:tcPr>
            <w:tcW w:w="791" w:type="dxa"/>
            <w:vMerge w:val="restart"/>
            <w:shd w:val="clear" w:color="000000" w:fill="FFFFFF" w:themeFill="background1"/>
            <w:noWrap/>
            <w:vAlign w:val="center"/>
            <w:hideMark/>
          </w:tcPr>
          <w:p w:rsidR="00A96A4C" w:rsidRPr="00694085" w:rsidRDefault="00A96A4C" w:rsidP="000A5CEF">
            <w:pPr>
              <w:jc w:val="center"/>
              <w:rPr>
                <w:b/>
                <w:bCs/>
                <w:sz w:val="22"/>
                <w:szCs w:val="22"/>
              </w:rPr>
            </w:pPr>
            <w:r w:rsidRPr="00694085">
              <w:rPr>
                <w:b/>
                <w:bCs/>
                <w:sz w:val="22"/>
                <w:szCs w:val="22"/>
              </w:rPr>
              <w:t>Кіл-сть</w:t>
            </w:r>
          </w:p>
        </w:tc>
        <w:tc>
          <w:tcPr>
            <w:tcW w:w="567" w:type="dxa"/>
            <w:vMerge w:val="restart"/>
            <w:shd w:val="clear" w:color="000000" w:fill="FFFFFF" w:themeFill="background1"/>
            <w:noWrap/>
            <w:vAlign w:val="center"/>
            <w:hideMark/>
          </w:tcPr>
          <w:p w:rsidR="00A96A4C" w:rsidRPr="00694085" w:rsidRDefault="00A96A4C" w:rsidP="000A5CEF">
            <w:pPr>
              <w:jc w:val="center"/>
              <w:rPr>
                <w:b/>
                <w:bCs/>
                <w:sz w:val="22"/>
                <w:szCs w:val="22"/>
              </w:rPr>
            </w:pPr>
            <w:r w:rsidRPr="00694085">
              <w:rPr>
                <w:b/>
                <w:bCs/>
                <w:sz w:val="22"/>
                <w:szCs w:val="22"/>
              </w:rPr>
              <w:t>Од.</w:t>
            </w:r>
          </w:p>
        </w:tc>
        <w:tc>
          <w:tcPr>
            <w:tcW w:w="1276" w:type="dxa"/>
            <w:vMerge w:val="restart"/>
            <w:shd w:val="clear" w:color="000000" w:fill="FFFFFF" w:themeFill="background1"/>
            <w:vAlign w:val="center"/>
            <w:hideMark/>
          </w:tcPr>
          <w:p w:rsidR="00A96A4C" w:rsidRPr="00694085" w:rsidRDefault="00A96A4C" w:rsidP="000A5CEF">
            <w:pPr>
              <w:jc w:val="center"/>
              <w:rPr>
                <w:b/>
                <w:bCs/>
                <w:sz w:val="22"/>
                <w:szCs w:val="22"/>
              </w:rPr>
            </w:pPr>
            <w:r w:rsidRPr="00694085">
              <w:rPr>
                <w:b/>
                <w:bCs/>
                <w:sz w:val="22"/>
                <w:szCs w:val="22"/>
              </w:rPr>
              <w:t>Ціна без ПДВ</w:t>
            </w:r>
          </w:p>
        </w:tc>
        <w:tc>
          <w:tcPr>
            <w:tcW w:w="1331" w:type="dxa"/>
            <w:vMerge w:val="restart"/>
            <w:shd w:val="clear" w:color="000000" w:fill="FFFFFF" w:themeFill="background1"/>
            <w:vAlign w:val="center"/>
            <w:hideMark/>
          </w:tcPr>
          <w:p w:rsidR="00A96A4C" w:rsidRPr="00694085" w:rsidRDefault="00A96A4C" w:rsidP="000A5CEF">
            <w:pPr>
              <w:jc w:val="center"/>
              <w:rPr>
                <w:b/>
                <w:bCs/>
                <w:sz w:val="22"/>
                <w:szCs w:val="22"/>
              </w:rPr>
            </w:pPr>
            <w:r w:rsidRPr="00694085">
              <w:rPr>
                <w:b/>
                <w:bCs/>
                <w:sz w:val="22"/>
                <w:szCs w:val="22"/>
              </w:rPr>
              <w:t>Сума без ПДВ</w:t>
            </w:r>
          </w:p>
        </w:tc>
      </w:tr>
      <w:tr w:rsidR="00A96A4C" w:rsidRPr="00694085" w:rsidTr="000A5CEF">
        <w:trPr>
          <w:trHeight w:val="263"/>
          <w:jc w:val="center"/>
        </w:trPr>
        <w:tc>
          <w:tcPr>
            <w:tcW w:w="483" w:type="dxa"/>
            <w:vMerge/>
            <w:shd w:val="clear" w:color="000000" w:fill="FFFFFF" w:themeFill="background1"/>
            <w:vAlign w:val="center"/>
            <w:hideMark/>
          </w:tcPr>
          <w:p w:rsidR="00A96A4C" w:rsidRPr="00694085" w:rsidRDefault="00A96A4C" w:rsidP="000A5CEF">
            <w:pPr>
              <w:rPr>
                <w:b/>
                <w:bCs/>
                <w:sz w:val="22"/>
                <w:szCs w:val="22"/>
              </w:rPr>
            </w:pPr>
          </w:p>
        </w:tc>
        <w:tc>
          <w:tcPr>
            <w:tcW w:w="4737" w:type="dxa"/>
            <w:vMerge/>
            <w:shd w:val="clear" w:color="000000" w:fill="FFFFFF" w:themeFill="background1"/>
            <w:vAlign w:val="center"/>
            <w:hideMark/>
          </w:tcPr>
          <w:p w:rsidR="00A96A4C" w:rsidRPr="00694085" w:rsidRDefault="00A96A4C" w:rsidP="000A5CEF">
            <w:pPr>
              <w:rPr>
                <w:b/>
                <w:bCs/>
                <w:sz w:val="22"/>
                <w:szCs w:val="22"/>
              </w:rPr>
            </w:pPr>
          </w:p>
        </w:tc>
        <w:tc>
          <w:tcPr>
            <w:tcW w:w="791" w:type="dxa"/>
            <w:vMerge/>
            <w:shd w:val="clear" w:color="000000" w:fill="FFFFFF" w:themeFill="background1"/>
            <w:vAlign w:val="center"/>
            <w:hideMark/>
          </w:tcPr>
          <w:p w:rsidR="00A96A4C" w:rsidRPr="00694085" w:rsidRDefault="00A96A4C" w:rsidP="000A5CEF">
            <w:pPr>
              <w:rPr>
                <w:b/>
                <w:bCs/>
                <w:sz w:val="22"/>
                <w:szCs w:val="22"/>
              </w:rPr>
            </w:pPr>
          </w:p>
        </w:tc>
        <w:tc>
          <w:tcPr>
            <w:tcW w:w="567" w:type="dxa"/>
            <w:vMerge/>
            <w:shd w:val="clear" w:color="000000" w:fill="FFFFFF" w:themeFill="background1"/>
            <w:vAlign w:val="center"/>
            <w:hideMark/>
          </w:tcPr>
          <w:p w:rsidR="00A96A4C" w:rsidRPr="00694085" w:rsidRDefault="00A96A4C" w:rsidP="000A5CEF">
            <w:pPr>
              <w:rPr>
                <w:b/>
                <w:bCs/>
                <w:sz w:val="22"/>
                <w:szCs w:val="22"/>
              </w:rPr>
            </w:pPr>
          </w:p>
        </w:tc>
        <w:tc>
          <w:tcPr>
            <w:tcW w:w="1276" w:type="dxa"/>
            <w:vMerge/>
            <w:shd w:val="clear" w:color="000000" w:fill="FFFFFF" w:themeFill="background1"/>
            <w:vAlign w:val="center"/>
            <w:hideMark/>
          </w:tcPr>
          <w:p w:rsidR="00A96A4C" w:rsidRPr="00694085" w:rsidRDefault="00A96A4C" w:rsidP="000A5CEF">
            <w:pPr>
              <w:rPr>
                <w:b/>
                <w:bCs/>
                <w:sz w:val="22"/>
                <w:szCs w:val="22"/>
              </w:rPr>
            </w:pPr>
          </w:p>
        </w:tc>
        <w:tc>
          <w:tcPr>
            <w:tcW w:w="1331" w:type="dxa"/>
            <w:vMerge/>
            <w:shd w:val="clear" w:color="000000" w:fill="FFFFFF" w:themeFill="background1"/>
            <w:vAlign w:val="center"/>
            <w:hideMark/>
          </w:tcPr>
          <w:p w:rsidR="00A96A4C" w:rsidRPr="00694085" w:rsidRDefault="00A96A4C" w:rsidP="000A5CEF">
            <w:pPr>
              <w:rPr>
                <w:b/>
                <w:bCs/>
                <w:sz w:val="22"/>
                <w:szCs w:val="22"/>
              </w:rPr>
            </w:pPr>
          </w:p>
        </w:tc>
      </w:tr>
      <w:tr w:rsidR="00A96A4C" w:rsidRPr="00694085" w:rsidTr="000A5CEF">
        <w:trPr>
          <w:trHeight w:val="218"/>
          <w:jc w:val="center"/>
        </w:trPr>
        <w:tc>
          <w:tcPr>
            <w:tcW w:w="483" w:type="dxa"/>
            <w:shd w:val="clear" w:color="auto" w:fill="auto"/>
            <w:noWrap/>
          </w:tcPr>
          <w:p w:rsidR="00A96A4C" w:rsidRPr="00694085" w:rsidRDefault="00A96A4C" w:rsidP="000A5CEF">
            <w:pPr>
              <w:jc w:val="center"/>
              <w:rPr>
                <w:sz w:val="22"/>
                <w:szCs w:val="22"/>
              </w:rPr>
            </w:pPr>
            <w:r>
              <w:rPr>
                <w:sz w:val="22"/>
                <w:szCs w:val="22"/>
              </w:rPr>
              <w:t>1.</w:t>
            </w:r>
          </w:p>
        </w:tc>
        <w:tc>
          <w:tcPr>
            <w:tcW w:w="4737" w:type="dxa"/>
            <w:shd w:val="clear" w:color="auto" w:fill="auto"/>
          </w:tcPr>
          <w:p w:rsidR="00A96A4C" w:rsidRPr="00694085" w:rsidRDefault="00A96A4C" w:rsidP="000A5CEF">
            <w:pPr>
              <w:rPr>
                <w:sz w:val="22"/>
                <w:szCs w:val="22"/>
              </w:rPr>
            </w:pPr>
            <w:r>
              <w:rPr>
                <w:sz w:val="22"/>
                <w:szCs w:val="22"/>
              </w:rPr>
              <w:t>Дизельне паливо</w:t>
            </w:r>
          </w:p>
        </w:tc>
        <w:tc>
          <w:tcPr>
            <w:tcW w:w="791" w:type="dxa"/>
            <w:shd w:val="clear" w:color="auto" w:fill="auto"/>
            <w:noWrap/>
            <w:vAlign w:val="center"/>
          </w:tcPr>
          <w:p w:rsidR="00A96A4C" w:rsidRPr="00DE7DB4" w:rsidRDefault="00A96A4C" w:rsidP="000A5CEF">
            <w:pPr>
              <w:jc w:val="center"/>
              <w:rPr>
                <w:sz w:val="22"/>
                <w:szCs w:val="22"/>
                <w:lang w:val="uk-UA"/>
              </w:rPr>
            </w:pPr>
          </w:p>
        </w:tc>
        <w:tc>
          <w:tcPr>
            <w:tcW w:w="567" w:type="dxa"/>
            <w:shd w:val="clear" w:color="auto" w:fill="auto"/>
            <w:vAlign w:val="center"/>
          </w:tcPr>
          <w:p w:rsidR="00A96A4C" w:rsidRPr="00694085" w:rsidRDefault="00A96A4C" w:rsidP="000A5CEF">
            <w:pPr>
              <w:jc w:val="center"/>
              <w:rPr>
                <w:sz w:val="22"/>
                <w:szCs w:val="22"/>
              </w:rPr>
            </w:pPr>
          </w:p>
        </w:tc>
        <w:tc>
          <w:tcPr>
            <w:tcW w:w="1276" w:type="dxa"/>
            <w:shd w:val="clear" w:color="auto" w:fill="auto"/>
            <w:noWrap/>
          </w:tcPr>
          <w:p w:rsidR="00A96A4C" w:rsidRPr="00694085" w:rsidRDefault="00A96A4C" w:rsidP="000A5CEF">
            <w:pPr>
              <w:jc w:val="right"/>
              <w:rPr>
                <w:sz w:val="22"/>
                <w:szCs w:val="22"/>
              </w:rPr>
            </w:pPr>
          </w:p>
        </w:tc>
        <w:tc>
          <w:tcPr>
            <w:tcW w:w="1331" w:type="dxa"/>
            <w:shd w:val="clear" w:color="000000" w:fill="FFFFFF"/>
            <w:noWrap/>
          </w:tcPr>
          <w:p w:rsidR="00A96A4C" w:rsidRPr="00694085" w:rsidRDefault="00A96A4C" w:rsidP="000A5CEF">
            <w:pPr>
              <w:jc w:val="right"/>
              <w:rPr>
                <w:sz w:val="22"/>
                <w:szCs w:val="22"/>
              </w:rPr>
            </w:pPr>
          </w:p>
        </w:tc>
      </w:tr>
      <w:tr w:rsidR="00A96A4C" w:rsidRPr="00694085" w:rsidTr="000A5CEF">
        <w:trPr>
          <w:trHeight w:val="218"/>
          <w:jc w:val="center"/>
        </w:trPr>
        <w:tc>
          <w:tcPr>
            <w:tcW w:w="483" w:type="dxa"/>
            <w:shd w:val="clear" w:color="auto" w:fill="auto"/>
            <w:noWrap/>
          </w:tcPr>
          <w:p w:rsidR="00A96A4C" w:rsidRPr="00694085" w:rsidRDefault="00A96A4C" w:rsidP="000A5CEF">
            <w:pPr>
              <w:jc w:val="center"/>
              <w:rPr>
                <w:sz w:val="22"/>
                <w:szCs w:val="22"/>
              </w:rPr>
            </w:pPr>
            <w:r>
              <w:rPr>
                <w:sz w:val="22"/>
                <w:szCs w:val="22"/>
              </w:rPr>
              <w:t>2.</w:t>
            </w:r>
          </w:p>
        </w:tc>
        <w:tc>
          <w:tcPr>
            <w:tcW w:w="4737" w:type="dxa"/>
            <w:shd w:val="clear" w:color="auto" w:fill="auto"/>
          </w:tcPr>
          <w:p w:rsidR="00A96A4C" w:rsidRPr="00DD4C02" w:rsidRDefault="00DD4C02" w:rsidP="000A5CEF">
            <w:pPr>
              <w:rPr>
                <w:sz w:val="22"/>
                <w:szCs w:val="22"/>
                <w:lang w:val="uk-UA"/>
              </w:rPr>
            </w:pPr>
            <w:r>
              <w:rPr>
                <w:sz w:val="22"/>
                <w:szCs w:val="22"/>
              </w:rPr>
              <w:t xml:space="preserve">Бензин А-95 </w:t>
            </w:r>
          </w:p>
        </w:tc>
        <w:tc>
          <w:tcPr>
            <w:tcW w:w="791" w:type="dxa"/>
            <w:shd w:val="clear" w:color="auto" w:fill="auto"/>
            <w:noWrap/>
            <w:vAlign w:val="center"/>
          </w:tcPr>
          <w:p w:rsidR="00A96A4C" w:rsidRPr="00694085" w:rsidRDefault="00A96A4C" w:rsidP="000A5CEF">
            <w:pPr>
              <w:jc w:val="center"/>
              <w:rPr>
                <w:sz w:val="22"/>
                <w:szCs w:val="22"/>
              </w:rPr>
            </w:pPr>
          </w:p>
        </w:tc>
        <w:tc>
          <w:tcPr>
            <w:tcW w:w="567" w:type="dxa"/>
            <w:shd w:val="clear" w:color="auto" w:fill="auto"/>
            <w:vAlign w:val="center"/>
          </w:tcPr>
          <w:p w:rsidR="00A96A4C" w:rsidRPr="00694085" w:rsidRDefault="00A96A4C" w:rsidP="000A5CEF">
            <w:pPr>
              <w:jc w:val="center"/>
              <w:rPr>
                <w:sz w:val="22"/>
                <w:szCs w:val="22"/>
              </w:rPr>
            </w:pPr>
          </w:p>
        </w:tc>
        <w:tc>
          <w:tcPr>
            <w:tcW w:w="1276" w:type="dxa"/>
            <w:shd w:val="clear" w:color="auto" w:fill="auto"/>
            <w:noWrap/>
          </w:tcPr>
          <w:p w:rsidR="00A96A4C" w:rsidRPr="00694085" w:rsidRDefault="00A96A4C" w:rsidP="000A5CEF">
            <w:pPr>
              <w:jc w:val="right"/>
              <w:rPr>
                <w:sz w:val="22"/>
                <w:szCs w:val="22"/>
              </w:rPr>
            </w:pPr>
          </w:p>
        </w:tc>
        <w:tc>
          <w:tcPr>
            <w:tcW w:w="1331" w:type="dxa"/>
            <w:shd w:val="clear" w:color="000000" w:fill="FFFFFF"/>
            <w:noWrap/>
          </w:tcPr>
          <w:p w:rsidR="00A96A4C" w:rsidRPr="00694085" w:rsidRDefault="00A96A4C" w:rsidP="000A5CEF">
            <w:pPr>
              <w:jc w:val="right"/>
              <w:rPr>
                <w:sz w:val="22"/>
                <w:szCs w:val="22"/>
              </w:rPr>
            </w:pPr>
          </w:p>
        </w:tc>
      </w:tr>
      <w:tr w:rsidR="00A96A4C" w:rsidRPr="00694085" w:rsidTr="000A5CEF">
        <w:trPr>
          <w:gridBefore w:val="3"/>
          <w:wBefore w:w="6011" w:type="dxa"/>
          <w:trHeight w:val="263"/>
          <w:jc w:val="center"/>
        </w:trPr>
        <w:tc>
          <w:tcPr>
            <w:tcW w:w="3174" w:type="dxa"/>
            <w:gridSpan w:val="3"/>
            <w:shd w:val="clear" w:color="auto" w:fill="auto"/>
            <w:noWrap/>
            <w:vAlign w:val="bottom"/>
            <w:hideMark/>
          </w:tcPr>
          <w:p w:rsidR="00A96A4C" w:rsidRPr="00694085" w:rsidRDefault="00A96A4C" w:rsidP="000A5CEF">
            <w:pPr>
              <w:jc w:val="right"/>
              <w:rPr>
                <w:b/>
                <w:bCs/>
                <w:sz w:val="22"/>
                <w:szCs w:val="22"/>
              </w:rPr>
            </w:pPr>
            <w:r w:rsidRPr="00694085">
              <w:rPr>
                <w:b/>
                <w:bCs/>
                <w:sz w:val="22"/>
                <w:szCs w:val="22"/>
              </w:rPr>
              <w:t xml:space="preserve">Всього:  </w:t>
            </w:r>
          </w:p>
        </w:tc>
      </w:tr>
      <w:tr w:rsidR="00A96A4C" w:rsidRPr="00694085" w:rsidTr="000A5CEF">
        <w:trPr>
          <w:gridBefore w:val="3"/>
          <w:wBefore w:w="6011" w:type="dxa"/>
          <w:trHeight w:val="263"/>
          <w:jc w:val="center"/>
        </w:trPr>
        <w:tc>
          <w:tcPr>
            <w:tcW w:w="3174" w:type="dxa"/>
            <w:gridSpan w:val="3"/>
            <w:shd w:val="clear" w:color="auto" w:fill="auto"/>
            <w:noWrap/>
            <w:vAlign w:val="bottom"/>
            <w:hideMark/>
          </w:tcPr>
          <w:p w:rsidR="00A96A4C" w:rsidRPr="00694085" w:rsidRDefault="00A96A4C" w:rsidP="000A5CEF">
            <w:pPr>
              <w:jc w:val="right"/>
              <w:rPr>
                <w:b/>
                <w:bCs/>
                <w:sz w:val="22"/>
                <w:szCs w:val="22"/>
              </w:rPr>
            </w:pPr>
            <w:r w:rsidRPr="00694085">
              <w:rPr>
                <w:b/>
                <w:bCs/>
                <w:sz w:val="22"/>
                <w:szCs w:val="22"/>
              </w:rPr>
              <w:t>Сума ПДВ:</w:t>
            </w:r>
          </w:p>
        </w:tc>
      </w:tr>
      <w:tr w:rsidR="00A96A4C" w:rsidRPr="00694085" w:rsidTr="000A5CEF">
        <w:trPr>
          <w:gridBefore w:val="3"/>
          <w:wBefore w:w="6011" w:type="dxa"/>
          <w:trHeight w:val="263"/>
          <w:jc w:val="center"/>
        </w:trPr>
        <w:tc>
          <w:tcPr>
            <w:tcW w:w="3174" w:type="dxa"/>
            <w:gridSpan w:val="3"/>
            <w:shd w:val="clear" w:color="auto" w:fill="auto"/>
            <w:noWrap/>
            <w:vAlign w:val="bottom"/>
            <w:hideMark/>
          </w:tcPr>
          <w:p w:rsidR="00A96A4C" w:rsidRPr="00694085" w:rsidRDefault="00A96A4C" w:rsidP="000A5CEF">
            <w:pPr>
              <w:jc w:val="right"/>
              <w:rPr>
                <w:b/>
                <w:bCs/>
                <w:sz w:val="22"/>
                <w:szCs w:val="22"/>
              </w:rPr>
            </w:pPr>
            <w:r w:rsidRPr="00694085">
              <w:rPr>
                <w:b/>
                <w:bCs/>
                <w:sz w:val="22"/>
                <w:szCs w:val="22"/>
              </w:rPr>
              <w:t xml:space="preserve">Всього із ПДВ:  </w:t>
            </w:r>
          </w:p>
        </w:tc>
      </w:tr>
    </w:tbl>
    <w:p w:rsidR="00A96A4C" w:rsidRDefault="00A96A4C" w:rsidP="00A96A4C">
      <w:pPr>
        <w:widowControl w:val="0"/>
        <w:autoSpaceDE w:val="0"/>
        <w:autoSpaceDN w:val="0"/>
        <w:adjustRightInd w:val="0"/>
        <w:ind w:right="57"/>
        <w:jc w:val="center"/>
        <w:rPr>
          <w:b/>
          <w:sz w:val="22"/>
          <w:szCs w:val="22"/>
        </w:rPr>
      </w:pPr>
    </w:p>
    <w:p w:rsidR="00A96A4C" w:rsidRPr="00A52310" w:rsidRDefault="00A96A4C" w:rsidP="00A96A4C">
      <w:pPr>
        <w:widowControl w:val="0"/>
        <w:autoSpaceDE w:val="0"/>
        <w:autoSpaceDN w:val="0"/>
        <w:adjustRightInd w:val="0"/>
        <w:ind w:right="57"/>
        <w:jc w:val="center"/>
        <w:rPr>
          <w:b/>
          <w:sz w:val="22"/>
          <w:szCs w:val="22"/>
        </w:rPr>
      </w:pPr>
    </w:p>
    <w:p w:rsidR="00A96A4C" w:rsidRPr="00A52310" w:rsidRDefault="00A96A4C" w:rsidP="00A96A4C">
      <w:pPr>
        <w:widowControl w:val="0"/>
        <w:autoSpaceDE w:val="0"/>
        <w:autoSpaceDN w:val="0"/>
        <w:adjustRightInd w:val="0"/>
        <w:ind w:right="57" w:firstLine="540"/>
        <w:jc w:val="both"/>
        <w:rPr>
          <w:sz w:val="22"/>
          <w:szCs w:val="22"/>
        </w:rPr>
      </w:pPr>
    </w:p>
    <w:tbl>
      <w:tblPr>
        <w:tblW w:w="9570" w:type="dxa"/>
        <w:jc w:val="center"/>
        <w:tblLook w:val="01E0" w:firstRow="1" w:lastRow="1" w:firstColumn="1" w:lastColumn="1" w:noHBand="0" w:noVBand="0"/>
      </w:tblPr>
      <w:tblGrid>
        <w:gridCol w:w="4785"/>
        <w:gridCol w:w="4785"/>
      </w:tblGrid>
      <w:tr w:rsidR="00A96A4C" w:rsidRPr="00A52310" w:rsidTr="000A5CEF">
        <w:trPr>
          <w:jc w:val="center"/>
        </w:trPr>
        <w:tc>
          <w:tcPr>
            <w:tcW w:w="4785" w:type="dxa"/>
          </w:tcPr>
          <w:p w:rsidR="00A96A4C" w:rsidRPr="00A52310" w:rsidRDefault="00A96A4C" w:rsidP="000A5CEF">
            <w:pPr>
              <w:widowControl w:val="0"/>
              <w:suppressAutoHyphens/>
              <w:snapToGrid w:val="0"/>
              <w:ind w:right="57"/>
              <w:jc w:val="center"/>
              <w:rPr>
                <w:b/>
                <w:sz w:val="22"/>
                <w:szCs w:val="22"/>
              </w:rPr>
            </w:pPr>
            <w:r w:rsidRPr="00A52310">
              <w:rPr>
                <w:b/>
                <w:sz w:val="22"/>
                <w:szCs w:val="22"/>
                <w:lang w:eastAsia="zh-CN"/>
              </w:rPr>
              <w:t>ПОКУПЕЦЬ</w:t>
            </w:r>
          </w:p>
        </w:tc>
        <w:tc>
          <w:tcPr>
            <w:tcW w:w="4785" w:type="dxa"/>
          </w:tcPr>
          <w:p w:rsidR="00A96A4C" w:rsidRPr="00A52310" w:rsidRDefault="00A96A4C" w:rsidP="000A5CEF">
            <w:pPr>
              <w:widowControl w:val="0"/>
              <w:suppressAutoHyphens/>
              <w:snapToGrid w:val="0"/>
              <w:ind w:right="57"/>
              <w:jc w:val="center"/>
              <w:rPr>
                <w:b/>
                <w:sz w:val="22"/>
                <w:szCs w:val="22"/>
              </w:rPr>
            </w:pPr>
            <w:r w:rsidRPr="00A52310">
              <w:rPr>
                <w:b/>
                <w:sz w:val="22"/>
                <w:szCs w:val="22"/>
              </w:rPr>
              <w:t>ПОСТАЧАЛЬНИК</w:t>
            </w:r>
          </w:p>
        </w:tc>
      </w:tr>
      <w:tr w:rsidR="00A96A4C" w:rsidRPr="00A52310" w:rsidTr="000A5CEF">
        <w:trPr>
          <w:trHeight w:val="1005"/>
          <w:jc w:val="center"/>
        </w:trPr>
        <w:tc>
          <w:tcPr>
            <w:tcW w:w="4785" w:type="dxa"/>
          </w:tcPr>
          <w:p w:rsidR="00A96A4C" w:rsidRDefault="00A96A4C" w:rsidP="000A5CEF">
            <w:pPr>
              <w:widowControl w:val="0"/>
              <w:tabs>
                <w:tab w:val="left" w:pos="709"/>
              </w:tabs>
              <w:autoSpaceDE w:val="0"/>
              <w:autoSpaceDN w:val="0"/>
              <w:adjustRightInd w:val="0"/>
              <w:ind w:right="57"/>
              <w:rPr>
                <w:b/>
                <w:sz w:val="22"/>
                <w:szCs w:val="22"/>
                <w:lang w:val="uk-UA"/>
              </w:rPr>
            </w:pPr>
          </w:p>
          <w:p w:rsidR="00DE7DB4" w:rsidRDefault="00DE7DB4" w:rsidP="000A5CEF">
            <w:pPr>
              <w:widowControl w:val="0"/>
              <w:pBdr>
                <w:top w:val="single" w:sz="12" w:space="1" w:color="auto"/>
                <w:bottom w:val="single" w:sz="12" w:space="1" w:color="auto"/>
              </w:pBdr>
              <w:tabs>
                <w:tab w:val="left" w:pos="709"/>
              </w:tabs>
              <w:autoSpaceDE w:val="0"/>
              <w:autoSpaceDN w:val="0"/>
              <w:adjustRightInd w:val="0"/>
              <w:ind w:right="57"/>
              <w:rPr>
                <w:b/>
                <w:sz w:val="22"/>
                <w:szCs w:val="22"/>
                <w:lang w:val="uk-UA"/>
              </w:rPr>
            </w:pPr>
          </w:p>
          <w:p w:rsidR="00DE7DB4" w:rsidRDefault="00DE7DB4" w:rsidP="000A5CEF">
            <w:pPr>
              <w:widowControl w:val="0"/>
              <w:pBdr>
                <w:bottom w:val="single" w:sz="12" w:space="1" w:color="auto"/>
                <w:between w:val="single" w:sz="12" w:space="1" w:color="auto"/>
              </w:pBdr>
              <w:tabs>
                <w:tab w:val="left" w:pos="709"/>
              </w:tabs>
              <w:autoSpaceDE w:val="0"/>
              <w:autoSpaceDN w:val="0"/>
              <w:adjustRightInd w:val="0"/>
              <w:ind w:right="57"/>
              <w:rPr>
                <w:b/>
                <w:sz w:val="22"/>
                <w:szCs w:val="22"/>
                <w:lang w:val="uk-UA"/>
              </w:rPr>
            </w:pPr>
          </w:p>
          <w:p w:rsidR="00DE7DB4" w:rsidRDefault="00DE7DB4" w:rsidP="000A5CEF">
            <w:pPr>
              <w:widowControl w:val="0"/>
              <w:pBdr>
                <w:bottom w:val="single" w:sz="12" w:space="1" w:color="auto"/>
                <w:between w:val="single" w:sz="12" w:space="1" w:color="auto"/>
              </w:pBdr>
              <w:tabs>
                <w:tab w:val="left" w:pos="709"/>
              </w:tabs>
              <w:autoSpaceDE w:val="0"/>
              <w:autoSpaceDN w:val="0"/>
              <w:adjustRightInd w:val="0"/>
              <w:ind w:right="57"/>
              <w:rPr>
                <w:b/>
                <w:sz w:val="22"/>
                <w:szCs w:val="22"/>
                <w:lang w:val="uk-UA"/>
              </w:rPr>
            </w:pPr>
          </w:p>
          <w:p w:rsidR="00DE7DB4" w:rsidRDefault="00DE7DB4" w:rsidP="000A5CEF">
            <w:pPr>
              <w:widowControl w:val="0"/>
              <w:pBdr>
                <w:bottom w:val="single" w:sz="12" w:space="1" w:color="auto"/>
                <w:between w:val="single" w:sz="12" w:space="1" w:color="auto"/>
              </w:pBdr>
              <w:tabs>
                <w:tab w:val="left" w:pos="709"/>
              </w:tabs>
              <w:autoSpaceDE w:val="0"/>
              <w:autoSpaceDN w:val="0"/>
              <w:adjustRightInd w:val="0"/>
              <w:ind w:right="57"/>
              <w:rPr>
                <w:b/>
                <w:sz w:val="22"/>
                <w:szCs w:val="22"/>
                <w:lang w:val="uk-UA"/>
              </w:rPr>
            </w:pPr>
          </w:p>
          <w:p w:rsidR="00DE7DB4" w:rsidRPr="00DE7DB4" w:rsidRDefault="00DE7DB4" w:rsidP="000A5CEF">
            <w:pPr>
              <w:widowControl w:val="0"/>
              <w:tabs>
                <w:tab w:val="left" w:pos="709"/>
              </w:tabs>
              <w:autoSpaceDE w:val="0"/>
              <w:autoSpaceDN w:val="0"/>
              <w:adjustRightInd w:val="0"/>
              <w:ind w:right="57"/>
              <w:rPr>
                <w:b/>
                <w:sz w:val="22"/>
                <w:szCs w:val="22"/>
                <w:lang w:val="uk-UA"/>
              </w:rPr>
            </w:pPr>
          </w:p>
        </w:tc>
        <w:tc>
          <w:tcPr>
            <w:tcW w:w="4785" w:type="dxa"/>
          </w:tcPr>
          <w:p w:rsidR="00DE7DB4" w:rsidRDefault="00DE7DB4" w:rsidP="000A5CEF">
            <w:pPr>
              <w:widowControl w:val="0"/>
              <w:tabs>
                <w:tab w:val="left" w:pos="709"/>
              </w:tabs>
              <w:autoSpaceDE w:val="0"/>
              <w:autoSpaceDN w:val="0"/>
              <w:adjustRightInd w:val="0"/>
              <w:ind w:right="57"/>
              <w:rPr>
                <w:b/>
                <w:sz w:val="22"/>
                <w:szCs w:val="22"/>
                <w:lang w:val="uk-UA"/>
              </w:rPr>
            </w:pPr>
          </w:p>
          <w:p w:rsidR="00DE7DB4" w:rsidRDefault="00DE7DB4" w:rsidP="000A5CEF">
            <w:pPr>
              <w:widowControl w:val="0"/>
              <w:pBdr>
                <w:top w:val="single" w:sz="12" w:space="1" w:color="auto"/>
                <w:bottom w:val="single" w:sz="12" w:space="1" w:color="auto"/>
              </w:pBdr>
              <w:tabs>
                <w:tab w:val="left" w:pos="709"/>
              </w:tabs>
              <w:autoSpaceDE w:val="0"/>
              <w:autoSpaceDN w:val="0"/>
              <w:adjustRightInd w:val="0"/>
              <w:ind w:right="57"/>
              <w:rPr>
                <w:b/>
                <w:sz w:val="22"/>
                <w:szCs w:val="22"/>
                <w:lang w:val="uk-UA"/>
              </w:rPr>
            </w:pPr>
          </w:p>
          <w:p w:rsidR="00DE7DB4" w:rsidRDefault="00DE7DB4" w:rsidP="000A5CEF">
            <w:pPr>
              <w:widowControl w:val="0"/>
              <w:pBdr>
                <w:bottom w:val="single" w:sz="12" w:space="1" w:color="auto"/>
                <w:between w:val="single" w:sz="12" w:space="1" w:color="auto"/>
              </w:pBdr>
              <w:tabs>
                <w:tab w:val="left" w:pos="709"/>
              </w:tabs>
              <w:autoSpaceDE w:val="0"/>
              <w:autoSpaceDN w:val="0"/>
              <w:adjustRightInd w:val="0"/>
              <w:ind w:right="57"/>
              <w:rPr>
                <w:b/>
                <w:sz w:val="22"/>
                <w:szCs w:val="22"/>
                <w:lang w:val="uk-UA"/>
              </w:rPr>
            </w:pPr>
          </w:p>
          <w:p w:rsidR="00DE7DB4" w:rsidRDefault="00DE7DB4" w:rsidP="000A5CEF">
            <w:pPr>
              <w:widowControl w:val="0"/>
              <w:pBdr>
                <w:bottom w:val="single" w:sz="12" w:space="1" w:color="auto"/>
                <w:between w:val="single" w:sz="12" w:space="1" w:color="auto"/>
              </w:pBdr>
              <w:tabs>
                <w:tab w:val="left" w:pos="709"/>
              </w:tabs>
              <w:autoSpaceDE w:val="0"/>
              <w:autoSpaceDN w:val="0"/>
              <w:adjustRightInd w:val="0"/>
              <w:ind w:right="57"/>
              <w:rPr>
                <w:b/>
                <w:sz w:val="22"/>
                <w:szCs w:val="22"/>
                <w:lang w:val="uk-UA"/>
              </w:rPr>
            </w:pPr>
          </w:p>
          <w:p w:rsidR="00DE7DB4" w:rsidRDefault="00DE7DB4" w:rsidP="000A5CEF">
            <w:pPr>
              <w:widowControl w:val="0"/>
              <w:pBdr>
                <w:bottom w:val="single" w:sz="12" w:space="1" w:color="auto"/>
                <w:between w:val="single" w:sz="12" w:space="1" w:color="auto"/>
              </w:pBdr>
              <w:tabs>
                <w:tab w:val="left" w:pos="709"/>
              </w:tabs>
              <w:autoSpaceDE w:val="0"/>
              <w:autoSpaceDN w:val="0"/>
              <w:adjustRightInd w:val="0"/>
              <w:ind w:right="57"/>
              <w:rPr>
                <w:b/>
                <w:sz w:val="22"/>
                <w:szCs w:val="22"/>
                <w:lang w:val="uk-UA"/>
              </w:rPr>
            </w:pPr>
          </w:p>
          <w:p w:rsidR="00A96A4C" w:rsidRPr="00694085" w:rsidRDefault="00A96A4C" w:rsidP="000A5CEF">
            <w:pPr>
              <w:widowControl w:val="0"/>
              <w:tabs>
                <w:tab w:val="left" w:pos="709"/>
              </w:tabs>
              <w:autoSpaceDE w:val="0"/>
              <w:autoSpaceDN w:val="0"/>
              <w:adjustRightInd w:val="0"/>
              <w:ind w:right="57"/>
              <w:rPr>
                <w:b/>
                <w:sz w:val="22"/>
                <w:szCs w:val="22"/>
              </w:rPr>
            </w:pPr>
            <w:r w:rsidRPr="00694085">
              <w:rPr>
                <w:b/>
                <w:sz w:val="22"/>
                <w:szCs w:val="22"/>
              </w:rPr>
              <w:t xml:space="preserve"> </w:t>
            </w:r>
          </w:p>
        </w:tc>
      </w:tr>
      <w:tr w:rsidR="00A96A4C" w:rsidRPr="00A52310" w:rsidTr="000A5CEF">
        <w:trPr>
          <w:jc w:val="center"/>
        </w:trPr>
        <w:tc>
          <w:tcPr>
            <w:tcW w:w="4785" w:type="dxa"/>
          </w:tcPr>
          <w:p w:rsidR="00A96A4C" w:rsidRPr="00DE7DB4" w:rsidRDefault="00A96A4C" w:rsidP="00DE7DB4">
            <w:pPr>
              <w:ind w:right="-109"/>
              <w:rPr>
                <w:b/>
                <w:sz w:val="22"/>
                <w:szCs w:val="22"/>
              </w:rPr>
            </w:pPr>
            <w:r>
              <w:rPr>
                <w:b/>
                <w:sz w:val="22"/>
                <w:szCs w:val="22"/>
              </w:rPr>
              <w:t>Д</w:t>
            </w:r>
            <w:r w:rsidRPr="00A52310">
              <w:rPr>
                <w:b/>
                <w:sz w:val="22"/>
                <w:szCs w:val="22"/>
              </w:rPr>
              <w:t>иректор</w:t>
            </w:r>
            <w:r w:rsidR="00DE7DB4">
              <w:rPr>
                <w:b/>
                <w:sz w:val="22"/>
                <w:szCs w:val="22"/>
                <w:lang w:val="uk-UA"/>
              </w:rPr>
              <w:t xml:space="preserve">     </w:t>
            </w:r>
            <w:r w:rsidRPr="00A52310">
              <w:rPr>
                <w:b/>
                <w:bCs/>
                <w:sz w:val="22"/>
                <w:szCs w:val="22"/>
              </w:rPr>
              <w:t>_</w:t>
            </w:r>
            <w:r w:rsidR="00DE7DB4">
              <w:rPr>
                <w:b/>
                <w:bCs/>
                <w:sz w:val="22"/>
                <w:szCs w:val="22"/>
                <w:lang w:val="uk-UA"/>
              </w:rPr>
              <w:t>_</w:t>
            </w:r>
            <w:r w:rsidRPr="00A52310">
              <w:rPr>
                <w:b/>
                <w:bCs/>
                <w:sz w:val="22"/>
                <w:szCs w:val="22"/>
              </w:rPr>
              <w:t xml:space="preserve">_____________ </w:t>
            </w:r>
            <w:r w:rsidR="00DE7DB4">
              <w:rPr>
                <w:b/>
                <w:bCs/>
                <w:sz w:val="22"/>
                <w:szCs w:val="22"/>
                <w:lang w:val="uk-UA"/>
              </w:rPr>
              <w:t xml:space="preserve">    </w:t>
            </w:r>
            <w:r w:rsidR="00DE7DB4">
              <w:rPr>
                <w:b/>
                <w:bCs/>
                <w:sz w:val="22"/>
                <w:szCs w:val="22"/>
              </w:rPr>
              <w:t xml:space="preserve"> М.В.Стрюков</w:t>
            </w:r>
          </w:p>
          <w:p w:rsidR="00A96A4C" w:rsidRPr="00A52310" w:rsidRDefault="00A96A4C" w:rsidP="000A5CEF">
            <w:pPr>
              <w:widowControl w:val="0"/>
              <w:autoSpaceDE w:val="0"/>
              <w:autoSpaceDN w:val="0"/>
              <w:adjustRightInd w:val="0"/>
              <w:ind w:right="57"/>
              <w:jc w:val="both"/>
              <w:rPr>
                <w:sz w:val="22"/>
                <w:szCs w:val="22"/>
                <w:lang w:eastAsia="ar-SA"/>
              </w:rPr>
            </w:pPr>
            <w:r w:rsidRPr="00A52310">
              <w:rPr>
                <w:bCs/>
                <w:sz w:val="22"/>
                <w:szCs w:val="22"/>
              </w:rPr>
              <w:t xml:space="preserve">     М.П.</w:t>
            </w:r>
          </w:p>
          <w:p w:rsidR="00A96A4C" w:rsidRPr="00A52310" w:rsidRDefault="00A96A4C" w:rsidP="000A5CEF">
            <w:pPr>
              <w:widowControl w:val="0"/>
              <w:suppressAutoHyphens/>
              <w:ind w:right="57"/>
              <w:rPr>
                <w:sz w:val="22"/>
                <w:szCs w:val="22"/>
                <w:lang w:eastAsia="ar-SA"/>
              </w:rPr>
            </w:pPr>
          </w:p>
        </w:tc>
        <w:tc>
          <w:tcPr>
            <w:tcW w:w="4785" w:type="dxa"/>
          </w:tcPr>
          <w:p w:rsidR="00DE7DB4" w:rsidRDefault="00DE7DB4" w:rsidP="000A5CEF">
            <w:pPr>
              <w:widowControl w:val="0"/>
              <w:pBdr>
                <w:bottom w:val="single" w:sz="12" w:space="1" w:color="auto"/>
              </w:pBdr>
              <w:autoSpaceDE w:val="0"/>
              <w:autoSpaceDN w:val="0"/>
              <w:adjustRightInd w:val="0"/>
              <w:ind w:right="57"/>
              <w:jc w:val="both"/>
              <w:rPr>
                <w:bCs/>
                <w:sz w:val="22"/>
                <w:szCs w:val="22"/>
              </w:rPr>
            </w:pPr>
          </w:p>
          <w:p w:rsidR="00A96A4C" w:rsidRPr="00A52310" w:rsidRDefault="00A96A4C" w:rsidP="000A5CEF">
            <w:pPr>
              <w:widowControl w:val="0"/>
              <w:autoSpaceDE w:val="0"/>
              <w:autoSpaceDN w:val="0"/>
              <w:adjustRightInd w:val="0"/>
              <w:ind w:right="57"/>
              <w:jc w:val="both"/>
              <w:rPr>
                <w:sz w:val="22"/>
                <w:szCs w:val="22"/>
                <w:lang w:eastAsia="ar-SA"/>
              </w:rPr>
            </w:pPr>
            <w:r w:rsidRPr="00A52310">
              <w:rPr>
                <w:bCs/>
                <w:sz w:val="22"/>
                <w:szCs w:val="22"/>
              </w:rPr>
              <w:t xml:space="preserve">    М.П.</w:t>
            </w:r>
          </w:p>
          <w:p w:rsidR="00A96A4C" w:rsidRPr="00694085" w:rsidRDefault="00A96A4C" w:rsidP="000A5CEF">
            <w:pPr>
              <w:widowControl w:val="0"/>
              <w:tabs>
                <w:tab w:val="left" w:pos="709"/>
              </w:tabs>
              <w:suppressAutoHyphens/>
              <w:autoSpaceDE w:val="0"/>
              <w:autoSpaceDN w:val="0"/>
              <w:adjustRightInd w:val="0"/>
              <w:snapToGrid w:val="0"/>
              <w:ind w:left="460" w:right="57"/>
              <w:jc w:val="both"/>
              <w:rPr>
                <w:sz w:val="22"/>
                <w:szCs w:val="22"/>
              </w:rPr>
            </w:pPr>
          </w:p>
        </w:tc>
      </w:tr>
    </w:tbl>
    <w:p w:rsidR="00A96A4C" w:rsidRDefault="00A96A4C" w:rsidP="00A96A4C"/>
    <w:p w:rsidR="00995A58" w:rsidRDefault="00995A58">
      <w:bookmarkStart w:id="0" w:name="_GoBack"/>
      <w:bookmarkEnd w:id="0"/>
    </w:p>
    <w:sectPr w:rsidR="00995A58" w:rsidSect="00A96A4C">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B19DB"/>
    <w:multiLevelType w:val="multilevel"/>
    <w:tmpl w:val="CD0CC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lang w:val="ru-RU"/>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7D"/>
    <w:rsid w:val="0001477D"/>
    <w:rsid w:val="007B606F"/>
    <w:rsid w:val="00995A58"/>
    <w:rsid w:val="00A22AAE"/>
    <w:rsid w:val="00A96A4C"/>
    <w:rsid w:val="00B96DBD"/>
    <w:rsid w:val="00BB20A9"/>
    <w:rsid w:val="00D553B7"/>
    <w:rsid w:val="00DD4C02"/>
    <w:rsid w:val="00DE7DB4"/>
    <w:rsid w:val="00FD25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EBBD"/>
  <w15:docId w15:val="{10CAFDC6-22C4-4A79-BE7D-696FE2C1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A4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A96A4C"/>
    <w:pPr>
      <w:spacing w:line="360" w:lineRule="auto"/>
      <w:jc w:val="center"/>
    </w:pPr>
    <w:rPr>
      <w:b/>
      <w:noProof/>
      <w:lang w:val="en-GB"/>
    </w:rPr>
  </w:style>
  <w:style w:type="character" w:customStyle="1" w:styleId="a4">
    <w:name w:val="Подзаголовок Знак"/>
    <w:basedOn w:val="a0"/>
    <w:link w:val="a3"/>
    <w:uiPriority w:val="99"/>
    <w:rsid w:val="00A96A4C"/>
    <w:rPr>
      <w:rFonts w:ascii="Times New Roman" w:eastAsia="Times New Roman" w:hAnsi="Times New Roman" w:cs="Times New Roman"/>
      <w:b/>
      <w:noProof/>
      <w:sz w:val="24"/>
      <w:szCs w:val="24"/>
      <w:lang w:val="en-GB" w:eastAsia="ru-RU"/>
    </w:rPr>
  </w:style>
  <w:style w:type="paragraph" w:customStyle="1" w:styleId="FR1">
    <w:name w:val="FR1"/>
    <w:uiPriority w:val="99"/>
    <w:rsid w:val="00A96A4C"/>
    <w:pPr>
      <w:widowControl w:val="0"/>
      <w:spacing w:after="0" w:line="240" w:lineRule="auto"/>
      <w:ind w:left="40"/>
      <w:jc w:val="both"/>
    </w:pPr>
    <w:rPr>
      <w:rFonts w:ascii="Times New Roman" w:eastAsia="Times New Roman" w:hAnsi="Times New Roman" w:cs="Times New Roman"/>
      <w:sz w:val="20"/>
      <w:szCs w:val="20"/>
    </w:rPr>
  </w:style>
  <w:style w:type="paragraph" w:customStyle="1" w:styleId="Style4">
    <w:name w:val="Style4"/>
    <w:basedOn w:val="a"/>
    <w:uiPriority w:val="99"/>
    <w:rsid w:val="00A96A4C"/>
    <w:pPr>
      <w:widowControl w:val="0"/>
      <w:autoSpaceDE w:val="0"/>
      <w:autoSpaceDN w:val="0"/>
      <w:adjustRightInd w:val="0"/>
      <w:spacing w:line="308" w:lineRule="exact"/>
    </w:pPr>
    <w:rPr>
      <w:rFonts w:ascii="Arial" w:hAnsi="Arial" w:cs="Arial"/>
      <w:lang w:val="uk-UA" w:eastAsia="uk-UA"/>
    </w:rPr>
  </w:style>
  <w:style w:type="character" w:customStyle="1" w:styleId="2">
    <w:name w:val="Основной текст (2)_"/>
    <w:basedOn w:val="a0"/>
    <w:link w:val="22"/>
    <w:uiPriority w:val="99"/>
    <w:locked/>
    <w:rsid w:val="00A96A4C"/>
    <w:rPr>
      <w:shd w:val="clear" w:color="auto" w:fill="FFFFFF"/>
    </w:rPr>
  </w:style>
  <w:style w:type="paragraph" w:customStyle="1" w:styleId="22">
    <w:name w:val="Основной текст (2)2"/>
    <w:basedOn w:val="a"/>
    <w:link w:val="2"/>
    <w:uiPriority w:val="99"/>
    <w:rsid w:val="00A96A4C"/>
    <w:pPr>
      <w:widowControl w:val="0"/>
      <w:shd w:val="clear" w:color="auto" w:fill="FFFFFF"/>
      <w:spacing w:before="240" w:after="480" w:line="240" w:lineRule="atLeast"/>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22372</Words>
  <Characters>12753</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2022-11-10T11:01:00Z</dcterms:created>
  <dcterms:modified xsi:type="dcterms:W3CDTF">2022-11-29T16:24:00Z</dcterms:modified>
</cp:coreProperties>
</file>