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7E" w:rsidRPr="000E07BB" w:rsidRDefault="00450C7E" w:rsidP="0086050B">
      <w:pPr>
        <w:ind w:left="6521"/>
        <w:jc w:val="right"/>
        <w:rPr>
          <w:b/>
          <w:lang w:val="uk-UA"/>
        </w:rPr>
      </w:pPr>
      <w:r w:rsidRPr="000E07BB">
        <w:rPr>
          <w:b/>
          <w:lang w:val="uk-UA"/>
        </w:rPr>
        <w:t>Додаток 4</w:t>
      </w:r>
      <w:r w:rsidRPr="000E07BB">
        <w:rPr>
          <w:b/>
          <w:lang w:val="uk-UA"/>
        </w:rPr>
        <w:br/>
        <w:t xml:space="preserve">до тендерної документації </w:t>
      </w:r>
    </w:p>
    <w:p w:rsidR="00450C7E" w:rsidRPr="000E07BB" w:rsidRDefault="00450C7E" w:rsidP="0086050B">
      <w:pPr>
        <w:widowControl w:val="0"/>
        <w:autoSpaceDE w:val="0"/>
        <w:autoSpaceDN w:val="0"/>
        <w:adjustRightInd w:val="0"/>
        <w:jc w:val="both"/>
        <w:rPr>
          <w:rFonts w:eastAsia="Times New Roman"/>
          <w:b/>
          <w:lang w:val="uk-UA"/>
        </w:rPr>
      </w:pPr>
    </w:p>
    <w:p w:rsidR="00450C7E" w:rsidRPr="000E07BB" w:rsidRDefault="00450C7E" w:rsidP="0086050B">
      <w:pPr>
        <w:widowControl w:val="0"/>
        <w:autoSpaceDE w:val="0"/>
        <w:autoSpaceDN w:val="0"/>
        <w:adjustRightInd w:val="0"/>
        <w:jc w:val="center"/>
        <w:rPr>
          <w:rFonts w:eastAsia="Times New Roman"/>
          <w:b/>
          <w:lang w:val="uk-UA"/>
        </w:rPr>
      </w:pPr>
      <w:r w:rsidRPr="000E07BB">
        <w:rPr>
          <w:rFonts w:eastAsia="Times New Roman"/>
          <w:b/>
          <w:lang w:val="uk-UA"/>
        </w:rPr>
        <w:t>ТЕХНІЧНЕ ЗАВДАННЯ</w:t>
      </w:r>
    </w:p>
    <w:p w:rsidR="00450C7E" w:rsidRDefault="00450C7E" w:rsidP="00860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Cs/>
          <w:color w:val="000000"/>
          <w:lang w:val="uk-UA"/>
        </w:rPr>
      </w:pPr>
      <w:r w:rsidRPr="000E07BB">
        <w:rPr>
          <w:rFonts w:eastAsia="Times New Roman"/>
          <w:bCs/>
          <w:color w:val="000000"/>
          <w:lang w:val="uk-UA"/>
        </w:rPr>
        <w:t>Інформація про необхідні технічні, якісні та кількісні характеристики предмета закупівлі.</w:t>
      </w:r>
    </w:p>
    <w:p w:rsidR="00450C7E" w:rsidRPr="000E07BB" w:rsidRDefault="00450C7E" w:rsidP="00860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Cs/>
          <w:color w:val="000000"/>
          <w:lang w:val="uk-UA"/>
        </w:rPr>
      </w:pPr>
    </w:p>
    <w:p w:rsidR="00450C7E" w:rsidRPr="000E07BB" w:rsidRDefault="00450C7E" w:rsidP="0086050B">
      <w:pPr>
        <w:autoSpaceDE w:val="0"/>
        <w:ind w:firstLine="567"/>
        <w:jc w:val="both"/>
        <w:outlineLvl w:val="0"/>
        <w:rPr>
          <w:b/>
          <w:color w:val="000000"/>
          <w:lang w:val="uk-UA" w:eastAsia="ar-SA"/>
        </w:rPr>
      </w:pPr>
      <w:r w:rsidRPr="000E07BB">
        <w:rPr>
          <w:b/>
          <w:color w:val="000000"/>
          <w:u w:val="single"/>
          <w:lang w:val="uk-UA" w:eastAsia="ar-SA"/>
        </w:rPr>
        <w:t>Предмет закупівлі:</w:t>
      </w:r>
      <w:r w:rsidRPr="000E07BB">
        <w:rPr>
          <w:b/>
          <w:color w:val="000000"/>
          <w:lang w:val="uk-UA" w:eastAsia="ar-SA"/>
        </w:rPr>
        <w:t xml:space="preserve"> </w:t>
      </w:r>
    </w:p>
    <w:p w:rsidR="00450C7E" w:rsidRPr="000E07BB" w:rsidRDefault="00450C7E" w:rsidP="0086050B">
      <w:pPr>
        <w:autoSpaceDE w:val="0"/>
        <w:ind w:firstLine="567"/>
        <w:jc w:val="both"/>
        <w:outlineLvl w:val="0"/>
        <w:rPr>
          <w:color w:val="000000"/>
          <w:lang w:val="uk-UA" w:eastAsia="ar-SA"/>
        </w:rPr>
      </w:pPr>
      <w:r w:rsidRPr="000E07BB">
        <w:rPr>
          <w:bCs/>
          <w:lang w:val="uk-UA"/>
        </w:rPr>
        <w:t xml:space="preserve">код ДК 021:2015 - 09310000-5 - </w:t>
      </w:r>
      <w:r w:rsidRPr="000E07BB">
        <w:rPr>
          <w:lang w:val="uk-UA"/>
        </w:rPr>
        <w:t>Електрична енергія</w:t>
      </w:r>
      <w:r w:rsidRPr="000E07BB">
        <w:rPr>
          <w:bCs/>
          <w:lang w:val="uk-UA"/>
        </w:rPr>
        <w:t xml:space="preserve"> </w:t>
      </w:r>
    </w:p>
    <w:tbl>
      <w:tblPr>
        <w:tblW w:w="9498" w:type="dxa"/>
        <w:tblInd w:w="108" w:type="dxa"/>
        <w:tblLayout w:type="fixed"/>
        <w:tblLook w:val="0000" w:firstRow="0" w:lastRow="0" w:firstColumn="0" w:lastColumn="0" w:noHBand="0" w:noVBand="0"/>
      </w:tblPr>
      <w:tblGrid>
        <w:gridCol w:w="993"/>
        <w:gridCol w:w="5811"/>
        <w:gridCol w:w="1276"/>
        <w:gridCol w:w="1418"/>
      </w:tblGrid>
      <w:tr w:rsidR="00450C7E" w:rsidRPr="000E07BB" w:rsidTr="002913C5">
        <w:trPr>
          <w:trHeight w:val="296"/>
        </w:trPr>
        <w:tc>
          <w:tcPr>
            <w:tcW w:w="993" w:type="dxa"/>
            <w:tcBorders>
              <w:top w:val="single" w:sz="4" w:space="0" w:color="000000"/>
              <w:left w:val="single" w:sz="4" w:space="0" w:color="000000"/>
              <w:bottom w:val="single" w:sz="4" w:space="0" w:color="000000"/>
            </w:tcBorders>
            <w:vAlign w:val="center"/>
          </w:tcPr>
          <w:p w:rsidR="00450C7E" w:rsidRPr="000E07BB" w:rsidRDefault="00450C7E" w:rsidP="002913C5">
            <w:pPr>
              <w:jc w:val="center"/>
              <w:rPr>
                <w:color w:val="000000"/>
                <w:lang w:val="uk-UA"/>
              </w:rPr>
            </w:pPr>
            <w:r w:rsidRPr="000E07BB">
              <w:rPr>
                <w:color w:val="000000"/>
                <w:lang w:val="uk-UA"/>
              </w:rPr>
              <w:t>№ з/п</w:t>
            </w:r>
          </w:p>
        </w:tc>
        <w:tc>
          <w:tcPr>
            <w:tcW w:w="5811" w:type="dxa"/>
            <w:tcBorders>
              <w:top w:val="single" w:sz="4" w:space="0" w:color="000000"/>
              <w:left w:val="single" w:sz="4" w:space="0" w:color="000000"/>
              <w:bottom w:val="single" w:sz="4" w:space="0" w:color="000000"/>
            </w:tcBorders>
            <w:vAlign w:val="center"/>
          </w:tcPr>
          <w:p w:rsidR="00450C7E" w:rsidRPr="000E07BB" w:rsidRDefault="00450C7E" w:rsidP="002913C5">
            <w:pPr>
              <w:jc w:val="center"/>
              <w:rPr>
                <w:color w:val="000000"/>
                <w:lang w:val="uk-UA"/>
              </w:rPr>
            </w:pPr>
            <w:r w:rsidRPr="000E07BB">
              <w:rPr>
                <w:color w:val="000000"/>
                <w:lang w:val="uk-UA"/>
              </w:rPr>
              <w:t xml:space="preserve">Найменування </w:t>
            </w:r>
          </w:p>
        </w:tc>
        <w:tc>
          <w:tcPr>
            <w:tcW w:w="1276" w:type="dxa"/>
            <w:tcBorders>
              <w:top w:val="single" w:sz="4" w:space="0" w:color="000000"/>
              <w:left w:val="single" w:sz="4" w:space="0" w:color="000000"/>
              <w:bottom w:val="single" w:sz="4" w:space="0" w:color="000000"/>
            </w:tcBorders>
            <w:vAlign w:val="center"/>
          </w:tcPr>
          <w:p w:rsidR="00450C7E" w:rsidRPr="000E07BB" w:rsidRDefault="00450C7E" w:rsidP="002913C5">
            <w:pPr>
              <w:jc w:val="center"/>
              <w:rPr>
                <w:color w:val="000000"/>
                <w:lang w:val="uk-UA"/>
              </w:rPr>
            </w:pPr>
            <w:r w:rsidRPr="000E07BB">
              <w:rPr>
                <w:color w:val="000000"/>
                <w:lang w:val="uk-UA"/>
              </w:rPr>
              <w:t xml:space="preserve">Од. </w:t>
            </w:r>
            <w:proofErr w:type="spellStart"/>
            <w:r w:rsidRPr="000E07BB">
              <w:rPr>
                <w:color w:val="000000"/>
                <w:lang w:val="uk-UA"/>
              </w:rPr>
              <w:t>вим</w:t>
            </w:r>
            <w:proofErr w:type="spellEnd"/>
            <w:r w:rsidRPr="000E07BB">
              <w:rPr>
                <w:color w:val="000000"/>
                <w:lang w:val="uk-UA"/>
              </w:rPr>
              <w:t>.</w:t>
            </w:r>
          </w:p>
        </w:tc>
        <w:tc>
          <w:tcPr>
            <w:tcW w:w="1418" w:type="dxa"/>
            <w:tcBorders>
              <w:top w:val="single" w:sz="4" w:space="0" w:color="000000"/>
              <w:left w:val="single" w:sz="4" w:space="0" w:color="000000"/>
              <w:bottom w:val="single" w:sz="4" w:space="0" w:color="000000"/>
              <w:right w:val="single" w:sz="4" w:space="0" w:color="auto"/>
            </w:tcBorders>
            <w:vAlign w:val="center"/>
          </w:tcPr>
          <w:p w:rsidR="00450C7E" w:rsidRPr="000E07BB" w:rsidRDefault="00450C7E" w:rsidP="002913C5">
            <w:pPr>
              <w:jc w:val="center"/>
              <w:rPr>
                <w:color w:val="000000"/>
                <w:lang w:val="uk-UA"/>
              </w:rPr>
            </w:pPr>
            <w:r w:rsidRPr="000E07BB">
              <w:rPr>
                <w:color w:val="000000"/>
                <w:lang w:val="uk-UA"/>
              </w:rPr>
              <w:t>Кількість</w:t>
            </w:r>
          </w:p>
        </w:tc>
      </w:tr>
      <w:tr w:rsidR="00450C7E" w:rsidRPr="000E07BB" w:rsidTr="002913C5">
        <w:trPr>
          <w:trHeight w:val="273"/>
        </w:trPr>
        <w:tc>
          <w:tcPr>
            <w:tcW w:w="993" w:type="dxa"/>
            <w:tcBorders>
              <w:left w:val="single" w:sz="4" w:space="0" w:color="000000"/>
              <w:bottom w:val="single" w:sz="4" w:space="0" w:color="000000"/>
            </w:tcBorders>
            <w:vAlign w:val="center"/>
          </w:tcPr>
          <w:p w:rsidR="00450C7E" w:rsidRPr="000E07BB" w:rsidRDefault="00450C7E" w:rsidP="002913C5">
            <w:pPr>
              <w:jc w:val="center"/>
              <w:rPr>
                <w:color w:val="000000"/>
                <w:lang w:val="uk-UA"/>
              </w:rPr>
            </w:pPr>
            <w:r w:rsidRPr="000E07BB">
              <w:rPr>
                <w:color w:val="000000"/>
                <w:lang w:val="uk-UA"/>
              </w:rPr>
              <w:t>1</w:t>
            </w:r>
          </w:p>
        </w:tc>
        <w:tc>
          <w:tcPr>
            <w:tcW w:w="5811" w:type="dxa"/>
            <w:tcBorders>
              <w:left w:val="single" w:sz="4" w:space="0" w:color="000000"/>
              <w:bottom w:val="single" w:sz="4" w:space="0" w:color="000000"/>
            </w:tcBorders>
            <w:shd w:val="clear" w:color="auto" w:fill="FFFFFF"/>
            <w:vAlign w:val="center"/>
          </w:tcPr>
          <w:p w:rsidR="00450C7E" w:rsidRPr="000E07BB" w:rsidRDefault="00450C7E" w:rsidP="002913C5">
            <w:pPr>
              <w:rPr>
                <w:color w:val="000000"/>
                <w:lang w:val="uk-UA"/>
              </w:rPr>
            </w:pPr>
            <w:r w:rsidRPr="000E07BB">
              <w:rPr>
                <w:color w:val="000000"/>
                <w:lang w:val="uk-UA"/>
              </w:rPr>
              <w:t xml:space="preserve">ДК 021:2015 - 09310000-5 – </w:t>
            </w:r>
            <w:r w:rsidRPr="000E07BB">
              <w:rPr>
                <w:lang w:val="uk-UA"/>
              </w:rPr>
              <w:t>Електрична енергія</w:t>
            </w:r>
          </w:p>
        </w:tc>
        <w:tc>
          <w:tcPr>
            <w:tcW w:w="1276" w:type="dxa"/>
            <w:tcBorders>
              <w:left w:val="single" w:sz="4" w:space="0" w:color="000000"/>
              <w:bottom w:val="single" w:sz="4" w:space="0" w:color="000000"/>
            </w:tcBorders>
            <w:vAlign w:val="center"/>
          </w:tcPr>
          <w:p w:rsidR="00450C7E" w:rsidRPr="000E07BB" w:rsidRDefault="00450C7E" w:rsidP="002913C5">
            <w:pPr>
              <w:jc w:val="center"/>
              <w:rPr>
                <w:color w:val="000000"/>
                <w:lang w:val="uk-UA"/>
              </w:rPr>
            </w:pPr>
            <w:r>
              <w:rPr>
                <w:color w:val="000000"/>
                <w:lang w:val="uk-UA"/>
              </w:rPr>
              <w:t>кВт/</w:t>
            </w:r>
            <w:proofErr w:type="spellStart"/>
            <w:r>
              <w:rPr>
                <w:color w:val="000000"/>
                <w:lang w:val="uk-UA"/>
              </w:rPr>
              <w:t>год</w:t>
            </w:r>
            <w:proofErr w:type="spellEnd"/>
          </w:p>
        </w:tc>
        <w:tc>
          <w:tcPr>
            <w:tcW w:w="1418" w:type="dxa"/>
            <w:tcBorders>
              <w:left w:val="single" w:sz="4" w:space="0" w:color="000000"/>
              <w:bottom w:val="single" w:sz="4" w:space="0" w:color="000000"/>
              <w:right w:val="single" w:sz="4" w:space="0" w:color="auto"/>
            </w:tcBorders>
            <w:vAlign w:val="center"/>
          </w:tcPr>
          <w:p w:rsidR="00450C7E" w:rsidRPr="000E07BB" w:rsidRDefault="00D8475B" w:rsidP="002913C5">
            <w:pPr>
              <w:jc w:val="center"/>
              <w:rPr>
                <w:b/>
                <w:lang w:val="uk-UA"/>
              </w:rPr>
            </w:pPr>
            <w:r>
              <w:rPr>
                <w:b/>
                <w:lang w:val="uk-UA"/>
              </w:rPr>
              <w:t>25</w:t>
            </w:r>
            <w:bookmarkStart w:id="0" w:name="_GoBack"/>
            <w:bookmarkEnd w:id="0"/>
            <w:r w:rsidR="00450C7E">
              <w:rPr>
                <w:b/>
                <w:lang w:val="uk-UA"/>
              </w:rPr>
              <w:t>0000</w:t>
            </w:r>
          </w:p>
        </w:tc>
      </w:tr>
    </w:tbl>
    <w:p w:rsidR="00450C7E" w:rsidRDefault="00450C7E" w:rsidP="0086050B">
      <w:pPr>
        <w:tabs>
          <w:tab w:val="left" w:pos="3686"/>
        </w:tabs>
        <w:autoSpaceDE w:val="0"/>
        <w:ind w:firstLine="567"/>
        <w:jc w:val="both"/>
        <w:rPr>
          <w:lang w:val="uk-UA"/>
        </w:rPr>
      </w:pPr>
    </w:p>
    <w:p w:rsidR="00450C7E" w:rsidRDefault="00450C7E" w:rsidP="0086050B">
      <w:pPr>
        <w:tabs>
          <w:tab w:val="left" w:pos="3686"/>
        </w:tabs>
        <w:autoSpaceDE w:val="0"/>
        <w:ind w:firstLine="567"/>
        <w:jc w:val="both"/>
        <w:rPr>
          <w:lang w:val="uk-UA"/>
        </w:rPr>
      </w:pPr>
      <w:proofErr w:type="spellStart"/>
      <w:r w:rsidRPr="00F14CCB">
        <w:rPr>
          <w:lang w:val="uk-UA"/>
        </w:rPr>
        <w:t>Замовник____________________належи</w:t>
      </w:r>
      <w:proofErr w:type="spellEnd"/>
      <w:r w:rsidRPr="00F14CCB">
        <w:rPr>
          <w:lang w:val="uk-UA"/>
        </w:rPr>
        <w:t xml:space="preserve">ть до </w:t>
      </w:r>
      <w:proofErr w:type="spellStart"/>
      <w:r w:rsidRPr="00F14CCB">
        <w:t>групи</w:t>
      </w:r>
      <w:proofErr w:type="spellEnd"/>
      <w:r w:rsidRPr="00F14CCB">
        <w:t xml:space="preserve"> площадок </w:t>
      </w:r>
      <w:proofErr w:type="spellStart"/>
      <w:r w:rsidRPr="00F14CCB">
        <w:t>вимірювання</w:t>
      </w:r>
      <w:proofErr w:type="spellEnd"/>
      <w:r w:rsidRPr="00F14CCB">
        <w:rPr>
          <w:lang w:val="uk-UA"/>
        </w:rPr>
        <w:t xml:space="preserve"> </w:t>
      </w:r>
    </w:p>
    <w:p w:rsidR="00450C7E" w:rsidRPr="00F14CCB" w:rsidRDefault="00450C7E" w:rsidP="0086050B">
      <w:pPr>
        <w:tabs>
          <w:tab w:val="left" w:pos="3686"/>
        </w:tabs>
        <w:autoSpaceDE w:val="0"/>
        <w:jc w:val="both"/>
      </w:pPr>
      <w:r w:rsidRPr="00F14CCB">
        <w:rPr>
          <w:lang w:val="uk-UA"/>
        </w:rPr>
        <w:t>г</w:t>
      </w:r>
      <w:proofErr w:type="spellStart"/>
      <w:r w:rsidRPr="00F14CCB">
        <w:t>рупа</w:t>
      </w:r>
      <w:proofErr w:type="spellEnd"/>
      <w:r w:rsidRPr="00F14CCB">
        <w:t xml:space="preserve"> </w:t>
      </w:r>
      <w:r w:rsidRPr="00DC78F6">
        <w:rPr>
          <w:b/>
          <w:bCs/>
          <w:lang w:val="uk-UA"/>
        </w:rPr>
        <w:t>г</w:t>
      </w:r>
      <w:proofErr w:type="spellStart"/>
      <w:r w:rsidRPr="00DC78F6">
        <w:rPr>
          <w:b/>
          <w:bCs/>
        </w:rPr>
        <w:t>руп</w:t>
      </w:r>
      <w:proofErr w:type="spellEnd"/>
      <w:r w:rsidRPr="00DC78F6">
        <w:rPr>
          <w:b/>
          <w:bCs/>
          <w:lang w:val="uk-UA"/>
        </w:rPr>
        <w:t>и</w:t>
      </w:r>
      <w:r w:rsidRPr="00DC78F6">
        <w:rPr>
          <w:b/>
          <w:bCs/>
        </w:rPr>
        <w:t>"</w:t>
      </w:r>
      <w:r w:rsidRPr="00DC78F6">
        <w:rPr>
          <w:b/>
          <w:bCs/>
          <w:lang w:val="uk-UA"/>
        </w:rPr>
        <w:t>Б</w:t>
      </w:r>
      <w:r w:rsidRPr="00DC78F6">
        <w:rPr>
          <w:b/>
          <w:bCs/>
        </w:rPr>
        <w:t>" (без АСКОЕ</w:t>
      </w:r>
      <w:r w:rsidRPr="00DC78F6">
        <w:t>)</w:t>
      </w:r>
      <w:r w:rsidRPr="00DC78F6">
        <w:rPr>
          <w:lang w:val="uk-UA"/>
        </w:rPr>
        <w:t>,</w:t>
      </w:r>
      <w:r w:rsidRPr="00F14CCB">
        <w:rPr>
          <w:lang w:val="uk-UA"/>
        </w:rPr>
        <w:t xml:space="preserve"> 2  клас напруги.</w:t>
      </w:r>
    </w:p>
    <w:p w:rsidR="00450C7E" w:rsidRPr="00C1708C" w:rsidRDefault="00450C7E" w:rsidP="0086050B">
      <w:pPr>
        <w:tabs>
          <w:tab w:val="left" w:pos="3686"/>
        </w:tabs>
        <w:autoSpaceDE w:val="0"/>
        <w:ind w:firstLine="567"/>
        <w:jc w:val="both"/>
        <w:rPr>
          <w:lang w:val="uk-UA" w:eastAsia="ar-SA"/>
        </w:rPr>
      </w:pPr>
      <w:r w:rsidRPr="00C1708C">
        <w:rPr>
          <w:lang w:val="uk-UA" w:eastAsia="ar-SA"/>
        </w:rPr>
        <w:t xml:space="preserve">Відносини між постачальниками та споживачами електричної енергії регулюються наступними документами: </w:t>
      </w:r>
    </w:p>
    <w:p w:rsidR="00450C7E" w:rsidRPr="00C1708C" w:rsidRDefault="00450C7E" w:rsidP="0086050B">
      <w:pPr>
        <w:numPr>
          <w:ilvl w:val="0"/>
          <w:numId w:val="1"/>
        </w:numPr>
        <w:suppressAutoHyphens/>
        <w:autoSpaceDE w:val="0"/>
        <w:ind w:left="0" w:firstLine="927"/>
        <w:jc w:val="both"/>
        <w:rPr>
          <w:lang w:val="uk-UA" w:eastAsia="ar-SA"/>
        </w:rPr>
      </w:pPr>
      <w:r w:rsidRPr="00C1708C">
        <w:rPr>
          <w:lang w:val="uk-UA" w:eastAsia="ar-SA"/>
        </w:rPr>
        <w:t xml:space="preserve">Закон України «Про публічні закупівлі» від 19.09.2019 № 114-ІХ; </w:t>
      </w:r>
    </w:p>
    <w:p w:rsidR="00450C7E" w:rsidRPr="000E07BB" w:rsidRDefault="00450C7E" w:rsidP="0086050B">
      <w:pPr>
        <w:numPr>
          <w:ilvl w:val="0"/>
          <w:numId w:val="1"/>
        </w:numPr>
        <w:suppressAutoHyphens/>
        <w:autoSpaceDE w:val="0"/>
        <w:ind w:left="0" w:firstLine="927"/>
        <w:jc w:val="both"/>
        <w:rPr>
          <w:lang w:val="uk-UA" w:eastAsia="ar-SA"/>
        </w:rPr>
      </w:pPr>
      <w:r w:rsidRPr="00C1708C">
        <w:rPr>
          <w:lang w:val="uk-UA" w:eastAsia="ar-SA"/>
        </w:rPr>
        <w:t>Закон України «Про ринок електричн</w:t>
      </w:r>
      <w:r w:rsidRPr="000E07BB">
        <w:rPr>
          <w:lang w:val="uk-UA" w:eastAsia="ar-SA"/>
        </w:rPr>
        <w:t xml:space="preserve">ої енергії» від 13.04.2017 № 2019-VIII; </w:t>
      </w:r>
    </w:p>
    <w:p w:rsidR="00450C7E" w:rsidRPr="000E07BB" w:rsidRDefault="00450C7E" w:rsidP="0086050B">
      <w:pPr>
        <w:numPr>
          <w:ilvl w:val="0"/>
          <w:numId w:val="1"/>
        </w:numPr>
        <w:suppressAutoHyphens/>
        <w:autoSpaceDE w:val="0"/>
        <w:ind w:left="0" w:firstLine="927"/>
        <w:jc w:val="both"/>
        <w:rPr>
          <w:color w:val="000000"/>
          <w:lang w:val="uk-UA"/>
        </w:rPr>
      </w:pPr>
      <w:r w:rsidRPr="000E07BB">
        <w:rPr>
          <w:color w:val="000000"/>
          <w:lang w:val="uk-UA"/>
        </w:rPr>
        <w:t>Постанова Національної комісії з питань регулювання електроенергетики України від 31.07.1996 року №28 «Про затвердження Правил користування електричною енергією»;</w:t>
      </w:r>
    </w:p>
    <w:p w:rsidR="00450C7E" w:rsidRDefault="00450C7E" w:rsidP="0086050B">
      <w:pPr>
        <w:numPr>
          <w:ilvl w:val="0"/>
          <w:numId w:val="1"/>
        </w:numPr>
        <w:suppressAutoHyphens/>
        <w:autoSpaceDE w:val="0"/>
        <w:ind w:left="0" w:firstLine="927"/>
        <w:jc w:val="both"/>
        <w:rPr>
          <w:lang w:val="uk-UA" w:eastAsia="ar-SA"/>
        </w:rPr>
      </w:pPr>
      <w:r w:rsidRPr="000E07BB">
        <w:rPr>
          <w:lang w:val="uk-UA" w:eastAsia="ar-SA"/>
        </w:rPr>
        <w:t>Іншими нормативно-правовими актами.</w:t>
      </w:r>
    </w:p>
    <w:p w:rsidR="00450C7E" w:rsidRPr="000E07BB" w:rsidRDefault="00450C7E" w:rsidP="0086050B">
      <w:pPr>
        <w:suppressAutoHyphens/>
        <w:autoSpaceDE w:val="0"/>
        <w:ind w:left="927"/>
        <w:jc w:val="both"/>
        <w:rPr>
          <w:lang w:val="uk-UA" w:eastAsia="ar-SA"/>
        </w:rPr>
      </w:pPr>
    </w:p>
    <w:p w:rsidR="00450C7E" w:rsidRPr="000E07BB" w:rsidRDefault="00450C7E" w:rsidP="0086050B">
      <w:pPr>
        <w:tabs>
          <w:tab w:val="left" w:pos="3686"/>
        </w:tabs>
        <w:autoSpaceDE w:val="0"/>
        <w:ind w:firstLine="567"/>
        <w:jc w:val="both"/>
        <w:outlineLvl w:val="0"/>
        <w:rPr>
          <w:b/>
          <w:u w:val="single"/>
          <w:lang w:val="uk-UA" w:eastAsia="ar-SA"/>
        </w:rPr>
      </w:pPr>
      <w:r w:rsidRPr="000E07BB">
        <w:rPr>
          <w:b/>
          <w:u w:val="single"/>
          <w:lang w:val="uk-UA" w:eastAsia="ar-SA"/>
        </w:rPr>
        <w:t>Технічні та якісні характеристики:</w:t>
      </w:r>
    </w:p>
    <w:p w:rsidR="00450C7E" w:rsidRPr="000E07BB" w:rsidRDefault="00450C7E" w:rsidP="0086050B">
      <w:pPr>
        <w:ind w:firstLine="567"/>
        <w:jc w:val="both"/>
        <w:rPr>
          <w:lang w:val="uk-UA"/>
        </w:rPr>
      </w:pPr>
      <w:r w:rsidRPr="000E07BB">
        <w:rPr>
          <w:lang w:val="uk-UA"/>
        </w:rPr>
        <w:t xml:space="preserve">Технічні та якісні характеристики предмету закупівлі, що </w:t>
      </w:r>
      <w:proofErr w:type="spellStart"/>
      <w:r w:rsidRPr="000E07BB">
        <w:rPr>
          <w:lang w:val="uk-UA"/>
        </w:rPr>
        <w:t>закуповується</w:t>
      </w:r>
      <w:proofErr w:type="spellEnd"/>
      <w:r w:rsidRPr="000E07BB">
        <w:rPr>
          <w:lang w:val="uk-UA"/>
        </w:rPr>
        <w:t xml:space="preserve"> повинні відповідати технічним умовам та стандартам, передбаченим законодавством України діючими на період постачання товару.</w:t>
      </w:r>
    </w:p>
    <w:p w:rsidR="00450C7E" w:rsidRPr="00D24DA7" w:rsidRDefault="00450C7E" w:rsidP="0086050B">
      <w:pPr>
        <w:ind w:left="14" w:firstLine="567"/>
        <w:jc w:val="both"/>
        <w:rPr>
          <w:rFonts w:eastAsia="Times New Roman"/>
          <w:lang w:val="uk-UA" w:eastAsia="en-US"/>
        </w:rPr>
      </w:pPr>
      <w:r w:rsidRPr="00D24DA7">
        <w:rPr>
          <w:rFonts w:eastAsia="Times New Roman"/>
          <w:lang w:val="uk-UA"/>
        </w:rPr>
        <w:t xml:space="preserve">Товар повинен відповідати вимогам безпеки руху, охорони праці, екології та пожежної безпеки. </w:t>
      </w:r>
      <w:r w:rsidRPr="00D24DA7">
        <w:rPr>
          <w:rFonts w:eastAsia="Times New Roman"/>
          <w:lang w:val="uk-UA" w:eastAsia="en-US"/>
        </w:rPr>
        <w:t>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450C7E" w:rsidRPr="00D24DA7" w:rsidRDefault="00450C7E" w:rsidP="0086050B">
      <w:pPr>
        <w:ind w:left="14" w:firstLine="567"/>
        <w:jc w:val="both"/>
        <w:rPr>
          <w:rFonts w:eastAsia="Times New Roman"/>
          <w:lang w:val="uk-UA"/>
        </w:rPr>
      </w:pPr>
      <w:r w:rsidRPr="00D24DA7">
        <w:rPr>
          <w:rFonts w:eastAsia="Times New Roman"/>
          <w:lang w:val="uk-UA"/>
        </w:rPr>
        <w:t xml:space="preserve">Учасник визначає ціну на товар, як </w:t>
      </w:r>
      <w:r w:rsidRPr="00D24DA7">
        <w:rPr>
          <w:rFonts w:eastAsia="Times New Roman"/>
          <w:u w:val="single"/>
          <w:lang w:val="uk-UA"/>
        </w:rPr>
        <w:t>електрична енергія</w:t>
      </w:r>
      <w:r w:rsidRPr="00D24DA7">
        <w:rPr>
          <w:rFonts w:eastAsia="Times New Roman"/>
          <w:lang w:val="uk-UA"/>
        </w:rPr>
        <w:t>, який він пропонує поставити за Договором</w:t>
      </w:r>
      <w:r w:rsidRPr="00D24DA7">
        <w:rPr>
          <w:rFonts w:eastAsia="Times New Roman"/>
          <w:u w:val="single"/>
          <w:lang w:val="uk-UA"/>
        </w:rPr>
        <w:t>,</w:t>
      </w:r>
      <w:r w:rsidRPr="00D24DA7">
        <w:rPr>
          <w:lang w:val="uk-UA"/>
        </w:rPr>
        <w:t xml:space="preserve"> включає  витрати на послуги з передачі електричної енергії ДП «Укренерго» за регульованим тарифом, та усі необхідні </w:t>
      </w:r>
      <w:proofErr w:type="spellStart"/>
      <w:r w:rsidRPr="00D24DA7">
        <w:rPr>
          <w:lang w:val="uk-UA"/>
        </w:rPr>
        <w:t>обовязкові</w:t>
      </w:r>
      <w:proofErr w:type="spellEnd"/>
      <w:r w:rsidRPr="00D24DA7">
        <w:rPr>
          <w:lang w:val="uk-UA"/>
        </w:rPr>
        <w:t xml:space="preserve"> платежі, як Постач</w:t>
      </w:r>
      <w:r>
        <w:rPr>
          <w:lang w:val="uk-UA"/>
        </w:rPr>
        <w:t xml:space="preserve">альника  електричної енергії  </w:t>
      </w:r>
      <w:r w:rsidRPr="003523C5">
        <w:rPr>
          <w:color w:val="FF6600"/>
          <w:lang w:val="uk-UA"/>
        </w:rPr>
        <w:t>з врахування послуг з  розподілу</w:t>
      </w:r>
      <w:r w:rsidRPr="00D24DA7">
        <w:rPr>
          <w:lang w:val="uk-UA"/>
        </w:rPr>
        <w:t>, укладеним між оператором системи розподілу</w:t>
      </w:r>
      <w:r w:rsidRPr="00D24DA7">
        <w:t xml:space="preserve"> та </w:t>
      </w:r>
      <w:proofErr w:type="spellStart"/>
      <w:r w:rsidRPr="00D24DA7">
        <w:t>Споживачем</w:t>
      </w:r>
      <w:proofErr w:type="spellEnd"/>
      <w:r w:rsidRPr="00D24DA7">
        <w:t>/</w:t>
      </w:r>
      <w:proofErr w:type="spellStart"/>
      <w:r w:rsidRPr="00D24DA7">
        <w:t>Замовником</w:t>
      </w:r>
      <w:proofErr w:type="spellEnd"/>
      <w:r w:rsidRPr="00D24DA7">
        <w:rPr>
          <w:rFonts w:eastAsia="Times New Roman"/>
          <w:lang w:val="uk-UA"/>
        </w:rPr>
        <w:t xml:space="preserve"> в тому числі </w:t>
      </w:r>
      <w:r>
        <w:rPr>
          <w:rFonts w:eastAsia="Times New Roman"/>
          <w:lang w:val="uk-UA"/>
        </w:rPr>
        <w:t xml:space="preserve">з врахуванням </w:t>
      </w:r>
      <w:r w:rsidRPr="00D24DA7">
        <w:rPr>
          <w:rFonts w:eastAsia="Times New Roman"/>
          <w:lang w:val="uk-UA"/>
        </w:rPr>
        <w:t>ПДВ (</w:t>
      </w:r>
      <w:r w:rsidRPr="00D24DA7">
        <w:rPr>
          <w:lang w:val="uk-UA"/>
        </w:rPr>
        <w:t>для платників ПДВ).</w:t>
      </w:r>
    </w:p>
    <w:p w:rsidR="00450C7E" w:rsidRPr="00D24DA7" w:rsidRDefault="00450C7E" w:rsidP="0086050B">
      <w:pPr>
        <w:tabs>
          <w:tab w:val="left" w:pos="3686"/>
        </w:tabs>
        <w:autoSpaceDE w:val="0"/>
        <w:ind w:firstLine="567"/>
        <w:jc w:val="both"/>
        <w:rPr>
          <w:lang w:val="uk-UA" w:eastAsia="ar-SA"/>
        </w:rPr>
      </w:pPr>
      <w:r w:rsidRPr="00D24DA7">
        <w:rPr>
          <w:lang w:val="uk-UA" w:eastAsia="ar-SA"/>
        </w:rPr>
        <w:t>Учасник торгів п</w:t>
      </w:r>
      <w:r w:rsidRPr="00D24DA7">
        <w:rPr>
          <w:lang w:val="uk-UA"/>
        </w:rPr>
        <w:t xml:space="preserve">овинен надати завірену копію ліцензії з постачання електричної енергії та/або надати Постанову </w:t>
      </w:r>
      <w:r w:rsidRPr="00D24DA7">
        <w:rPr>
          <w:shd w:val="clear" w:color="auto" w:fill="FFFFFF"/>
          <w:lang w:val="uk-UA"/>
        </w:rPr>
        <w:t>НКРЕКП, згідно якої визначене рішення про видачу відповідної ліцензії.</w:t>
      </w:r>
    </w:p>
    <w:p w:rsidR="00450C7E" w:rsidRPr="00D24DA7" w:rsidRDefault="00450C7E" w:rsidP="0086050B">
      <w:pPr>
        <w:autoSpaceDE w:val="0"/>
        <w:ind w:firstLine="567"/>
        <w:jc w:val="both"/>
        <w:outlineLvl w:val="0"/>
        <w:rPr>
          <w:lang w:val="uk-UA"/>
        </w:rPr>
      </w:pPr>
      <w:r w:rsidRPr="00D24DA7">
        <w:rPr>
          <w:lang w:val="uk-UA"/>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450C7E" w:rsidRPr="00D24DA7" w:rsidRDefault="00450C7E" w:rsidP="0086050B">
      <w:pPr>
        <w:autoSpaceDE w:val="0"/>
        <w:ind w:firstLine="567"/>
        <w:jc w:val="both"/>
        <w:outlineLvl w:val="0"/>
        <w:rPr>
          <w:lang w:val="uk-UA"/>
        </w:rPr>
      </w:pPr>
    </w:p>
    <w:p w:rsidR="00450C7E" w:rsidRPr="00D24DA7" w:rsidRDefault="00450C7E" w:rsidP="0086050B">
      <w:pPr>
        <w:ind w:firstLine="567"/>
        <w:jc w:val="both"/>
        <w:rPr>
          <w:rFonts w:eastAsia="Times New Roman"/>
          <w:bCs/>
          <w:i/>
          <w:lang w:val="uk-UA"/>
        </w:rPr>
      </w:pPr>
      <w:r w:rsidRPr="00D24DA7">
        <w:rPr>
          <w:rFonts w:eastAsia="Times New Roman"/>
          <w:b/>
          <w:bCs/>
          <w:i/>
          <w:lang w:val="uk-UA"/>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450C7E" w:rsidRPr="00D24DA7" w:rsidRDefault="00450C7E" w:rsidP="0086050B">
      <w:pPr>
        <w:ind w:left="-567" w:firstLine="567"/>
        <w:jc w:val="both"/>
        <w:rPr>
          <w:rFonts w:eastAsia="Times New Roman"/>
          <w:i/>
          <w:iCs/>
          <w:lang w:val="uk-UA"/>
        </w:rPr>
      </w:pPr>
    </w:p>
    <w:p w:rsidR="00450C7E" w:rsidRDefault="00450C7E" w:rsidP="0086050B">
      <w:pPr>
        <w:ind w:left="-567" w:firstLine="567"/>
        <w:jc w:val="both"/>
        <w:rPr>
          <w:rFonts w:eastAsia="Times New Roman"/>
          <w:i/>
          <w:iCs/>
          <w:color w:val="000000"/>
          <w:lang w:val="uk-UA"/>
        </w:rPr>
      </w:pPr>
    </w:p>
    <w:p w:rsidR="00450C7E" w:rsidRDefault="00450C7E" w:rsidP="0086050B">
      <w:pPr>
        <w:ind w:left="-567" w:firstLine="567"/>
        <w:jc w:val="both"/>
        <w:rPr>
          <w:rFonts w:eastAsia="Times New Roman"/>
          <w:i/>
          <w:iCs/>
          <w:color w:val="000000"/>
          <w:lang w:val="uk-UA"/>
        </w:rPr>
      </w:pPr>
    </w:p>
    <w:p w:rsidR="00450C7E" w:rsidRDefault="00450C7E" w:rsidP="0086050B">
      <w:pPr>
        <w:ind w:left="-567" w:firstLine="567"/>
        <w:jc w:val="both"/>
        <w:rPr>
          <w:rFonts w:eastAsia="Times New Roman"/>
          <w:i/>
          <w:iCs/>
          <w:color w:val="000000"/>
          <w:lang w:val="uk-UA"/>
        </w:rPr>
      </w:pPr>
    </w:p>
    <w:p w:rsidR="00450C7E" w:rsidRDefault="00450C7E" w:rsidP="0086050B">
      <w:pPr>
        <w:ind w:left="-567" w:firstLine="567"/>
        <w:jc w:val="both"/>
        <w:rPr>
          <w:rFonts w:eastAsia="Times New Roman"/>
          <w:i/>
          <w:iCs/>
          <w:color w:val="000000"/>
          <w:lang w:val="uk-UA"/>
        </w:rPr>
      </w:pPr>
    </w:p>
    <w:p w:rsidR="00450C7E" w:rsidRPr="0086050B" w:rsidRDefault="00450C7E">
      <w:pPr>
        <w:rPr>
          <w:lang w:val="uk-UA"/>
        </w:rPr>
      </w:pPr>
    </w:p>
    <w:sectPr w:rsidR="00450C7E" w:rsidRPr="0086050B" w:rsidSect="00320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32BB"/>
    <w:rsid w:val="000177FD"/>
    <w:rsid w:val="000232BB"/>
    <w:rsid w:val="000E07BB"/>
    <w:rsid w:val="002913C5"/>
    <w:rsid w:val="002D00A1"/>
    <w:rsid w:val="002E1BE6"/>
    <w:rsid w:val="00320FBD"/>
    <w:rsid w:val="00345717"/>
    <w:rsid w:val="003523C5"/>
    <w:rsid w:val="00450C7E"/>
    <w:rsid w:val="00493AC6"/>
    <w:rsid w:val="00531A4A"/>
    <w:rsid w:val="005E638F"/>
    <w:rsid w:val="007934FF"/>
    <w:rsid w:val="0086050B"/>
    <w:rsid w:val="008666D4"/>
    <w:rsid w:val="00C1708C"/>
    <w:rsid w:val="00C412E3"/>
    <w:rsid w:val="00D24DA7"/>
    <w:rsid w:val="00D8475B"/>
    <w:rsid w:val="00D85A4D"/>
    <w:rsid w:val="00DB36D7"/>
    <w:rsid w:val="00DC78F6"/>
    <w:rsid w:val="00E07BBE"/>
    <w:rsid w:val="00E9053B"/>
    <w:rsid w:val="00F14CCB"/>
    <w:rsid w:val="00F45FE5"/>
    <w:rsid w:val="00FC3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50B"/>
    <w:rPr>
      <w:rFonts w:ascii="Times New Roman" w:eastAsia="SimSu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User 05</dc:creator>
  <cp:keywords/>
  <dc:description/>
  <cp:lastModifiedBy>Admi</cp:lastModifiedBy>
  <cp:revision>6</cp:revision>
  <dcterms:created xsi:type="dcterms:W3CDTF">2020-11-17T07:27:00Z</dcterms:created>
  <dcterms:modified xsi:type="dcterms:W3CDTF">2021-10-29T08:16:00Z</dcterms:modified>
</cp:coreProperties>
</file>