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90B8" w14:textId="77777777" w:rsidR="00C64903" w:rsidRPr="009521BF" w:rsidRDefault="00C64903" w:rsidP="00C64903">
      <w:pPr>
        <w:spacing w:after="0" w:line="240" w:lineRule="auto"/>
        <w:ind w:left="7920"/>
        <w:jc w:val="right"/>
        <w:rPr>
          <w:rFonts w:ascii="Times New Roman" w:eastAsia="Times New Roman" w:hAnsi="Times New Roman" w:cs="Times New Roman"/>
          <w:sz w:val="24"/>
          <w:szCs w:val="24"/>
        </w:rPr>
      </w:pPr>
      <w:r w:rsidRPr="009521BF">
        <w:rPr>
          <w:rFonts w:ascii="Times New Roman" w:eastAsia="Times New Roman" w:hAnsi="Times New Roman" w:cs="Times New Roman"/>
          <w:b/>
          <w:sz w:val="24"/>
          <w:szCs w:val="24"/>
        </w:rPr>
        <w:t>Додаток 2</w:t>
      </w:r>
    </w:p>
    <w:p w14:paraId="5B9B86BC" w14:textId="77777777" w:rsidR="00C64903" w:rsidRPr="009521BF" w:rsidRDefault="00C64903" w:rsidP="00C64903">
      <w:pPr>
        <w:spacing w:after="0" w:line="240" w:lineRule="auto"/>
        <w:ind w:left="2880"/>
        <w:jc w:val="right"/>
        <w:rPr>
          <w:rFonts w:ascii="Times New Roman" w:eastAsia="Times New Roman" w:hAnsi="Times New Roman" w:cs="Times New Roman"/>
          <w:i/>
          <w:sz w:val="24"/>
          <w:szCs w:val="24"/>
        </w:rPr>
      </w:pPr>
      <w:r w:rsidRPr="009521BF">
        <w:rPr>
          <w:rFonts w:ascii="Times New Roman" w:eastAsia="Times New Roman" w:hAnsi="Times New Roman" w:cs="Times New Roman"/>
          <w:i/>
          <w:sz w:val="24"/>
          <w:szCs w:val="24"/>
        </w:rPr>
        <w:t>        </w:t>
      </w:r>
      <w:r w:rsidRPr="009521BF">
        <w:rPr>
          <w:rFonts w:ascii="Times New Roman" w:hAnsi="Times New Roman" w:cs="Times New Roman"/>
          <w:sz w:val="24"/>
          <w:szCs w:val="24"/>
        </w:rPr>
        <w:t xml:space="preserve">до тендерної документації  </w:t>
      </w:r>
    </w:p>
    <w:p w14:paraId="788CB45C" w14:textId="77777777" w:rsidR="00260D99" w:rsidRDefault="00737102">
      <w:pPr>
        <w:spacing w:before="240" w:after="0" w:line="240" w:lineRule="auto"/>
        <w:jc w:val="center"/>
        <w:rPr>
          <w:rFonts w:ascii="Times New Roman" w:eastAsia="Times New Roman" w:hAnsi="Times New Roman" w:cs="Times New Roman"/>
          <w:b/>
          <w:i/>
          <w:sz w:val="24"/>
          <w:szCs w:val="24"/>
        </w:rPr>
      </w:pPr>
      <w:r w:rsidRPr="009521B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8F01400" w14:textId="77777777" w:rsidR="00985A77" w:rsidRPr="009521BF" w:rsidRDefault="00985A77">
      <w:pPr>
        <w:spacing w:before="240" w:after="0" w:line="240" w:lineRule="auto"/>
        <w:jc w:val="center"/>
        <w:rPr>
          <w:rFonts w:ascii="Times New Roman" w:eastAsia="Times New Roman" w:hAnsi="Times New Roman" w:cs="Times New Roman"/>
          <w:b/>
          <w:i/>
          <w:sz w:val="24"/>
          <w:szCs w:val="24"/>
        </w:rPr>
      </w:pPr>
    </w:p>
    <w:p w14:paraId="3D3C111A" w14:textId="77777777" w:rsidR="00260D99" w:rsidRPr="009521BF" w:rsidRDefault="00737102">
      <w:pPr>
        <w:spacing w:after="0" w:line="240" w:lineRule="auto"/>
        <w:jc w:val="center"/>
        <w:rPr>
          <w:rFonts w:ascii="Times New Roman" w:eastAsia="Times New Roman" w:hAnsi="Times New Roman" w:cs="Times New Roman"/>
          <w:b/>
          <w:color w:val="000000"/>
          <w:sz w:val="24"/>
          <w:szCs w:val="24"/>
        </w:rPr>
      </w:pPr>
      <w:r w:rsidRPr="009521BF">
        <w:rPr>
          <w:rFonts w:ascii="Times New Roman" w:eastAsia="Times New Roman" w:hAnsi="Times New Roman" w:cs="Times New Roman"/>
          <w:b/>
          <w:color w:val="000000"/>
          <w:sz w:val="24"/>
          <w:szCs w:val="24"/>
        </w:rPr>
        <w:t>ТЕХНІЧНА СПЕЦИФІКАЦІЯ</w:t>
      </w:r>
    </w:p>
    <w:p w14:paraId="4468E8C3" w14:textId="6B3037BE" w:rsidR="009521BF" w:rsidRPr="009521BF" w:rsidRDefault="009521BF" w:rsidP="00CC32EF">
      <w:pPr>
        <w:spacing w:after="0" w:line="240" w:lineRule="auto"/>
        <w:jc w:val="center"/>
        <w:rPr>
          <w:rFonts w:ascii="Times New Roman" w:hAnsi="Times New Roman" w:cs="Times New Roman"/>
          <w:b/>
          <w:bCs/>
          <w:iCs/>
          <w:sz w:val="24"/>
          <w:szCs w:val="24"/>
        </w:rPr>
      </w:pPr>
      <w:r w:rsidRPr="009521BF">
        <w:rPr>
          <w:rFonts w:ascii="Times New Roman" w:eastAsia="Times New Roman" w:hAnsi="Times New Roman" w:cs="Times New Roman"/>
          <w:color w:val="000000"/>
          <w:sz w:val="24"/>
          <w:szCs w:val="24"/>
        </w:rPr>
        <w:t>послуг з</w:t>
      </w:r>
      <w:r w:rsidRPr="009521BF">
        <w:rPr>
          <w:rFonts w:ascii="Times New Roman" w:hAnsi="Times New Roman" w:cs="Times New Roman"/>
          <w:b/>
          <w:sz w:val="24"/>
          <w:szCs w:val="24"/>
        </w:rPr>
        <w:t xml:space="preserve"> </w:t>
      </w:r>
      <w:r w:rsidR="00CC32EF" w:rsidRPr="00D419BB">
        <w:rPr>
          <w:rFonts w:ascii="Times New Roman" w:hAnsi="Times New Roman" w:cs="Times New Roman"/>
          <w:b/>
          <w:bCs/>
          <w:iCs/>
          <w:sz w:val="24"/>
          <w:szCs w:val="24"/>
        </w:rPr>
        <w:t>«</w:t>
      </w:r>
      <w:r w:rsidR="0039281D">
        <w:rPr>
          <w:rFonts w:ascii="Times New Roman" w:hAnsi="Times New Roman" w:cs="Times New Roman"/>
          <w:b/>
          <w:bCs/>
          <w:iCs/>
          <w:sz w:val="24"/>
          <w:szCs w:val="24"/>
        </w:rPr>
        <w:t>Поточного (я</w:t>
      </w:r>
      <w:r w:rsidR="0039281D" w:rsidRPr="00867C0E">
        <w:rPr>
          <w:rFonts w:ascii="Times New Roman" w:eastAsia="Times New Roman" w:hAnsi="Times New Roman" w:cs="Times New Roman"/>
          <w:b/>
          <w:bCs/>
          <w:sz w:val="24"/>
          <w:szCs w:val="28"/>
        </w:rPr>
        <w:t>мков</w:t>
      </w:r>
      <w:r w:rsidR="0039281D">
        <w:rPr>
          <w:rFonts w:ascii="Times New Roman" w:eastAsia="Times New Roman" w:hAnsi="Times New Roman" w:cs="Times New Roman"/>
          <w:b/>
          <w:bCs/>
          <w:sz w:val="24"/>
          <w:szCs w:val="28"/>
        </w:rPr>
        <w:t>ого)</w:t>
      </w:r>
      <w:r w:rsidR="0039281D" w:rsidRPr="00867C0E">
        <w:rPr>
          <w:rFonts w:ascii="Times New Roman" w:eastAsia="Times New Roman" w:hAnsi="Times New Roman" w:cs="Times New Roman"/>
          <w:b/>
          <w:bCs/>
          <w:sz w:val="24"/>
          <w:szCs w:val="28"/>
        </w:rPr>
        <w:t xml:space="preserve"> ремонт</w:t>
      </w:r>
      <w:r w:rsidR="0039281D">
        <w:rPr>
          <w:rFonts w:ascii="Times New Roman" w:eastAsia="Times New Roman" w:hAnsi="Times New Roman" w:cs="Times New Roman"/>
          <w:b/>
          <w:bCs/>
          <w:sz w:val="24"/>
          <w:szCs w:val="28"/>
        </w:rPr>
        <w:t>у</w:t>
      </w:r>
      <w:r w:rsidR="0039281D" w:rsidRPr="00867C0E">
        <w:rPr>
          <w:rFonts w:ascii="Times New Roman" w:eastAsia="Times New Roman" w:hAnsi="Times New Roman" w:cs="Times New Roman"/>
          <w:b/>
          <w:bCs/>
          <w:sz w:val="24"/>
          <w:szCs w:val="28"/>
        </w:rPr>
        <w:t xml:space="preserve"> </w:t>
      </w:r>
      <w:r w:rsidR="00213A0A" w:rsidRPr="00213A0A">
        <w:rPr>
          <w:rFonts w:ascii="Times New Roman" w:eastAsia="Times New Roman" w:hAnsi="Times New Roman" w:cs="Times New Roman"/>
          <w:b/>
          <w:bCs/>
          <w:sz w:val="24"/>
          <w:szCs w:val="28"/>
        </w:rPr>
        <w:t xml:space="preserve">методом вирізання та гарячого асфальтування асфальтобетонного покриття </w:t>
      </w:r>
      <w:r w:rsidR="00AF14F8">
        <w:rPr>
          <w:rFonts w:ascii="Times New Roman" w:eastAsia="Times New Roman" w:hAnsi="Times New Roman" w:cs="Times New Roman"/>
          <w:b/>
          <w:bCs/>
          <w:sz w:val="24"/>
          <w:szCs w:val="28"/>
        </w:rPr>
        <w:t xml:space="preserve"> та </w:t>
      </w:r>
      <w:proofErr w:type="spellStart"/>
      <w:r w:rsidR="00AF14F8">
        <w:rPr>
          <w:rFonts w:ascii="Times New Roman" w:eastAsia="Times New Roman" w:hAnsi="Times New Roman" w:cs="Times New Roman"/>
          <w:b/>
          <w:bCs/>
          <w:sz w:val="24"/>
          <w:szCs w:val="28"/>
        </w:rPr>
        <w:t>пневмо</w:t>
      </w:r>
      <w:proofErr w:type="spellEnd"/>
      <w:r w:rsidR="00AF14F8">
        <w:rPr>
          <w:rFonts w:ascii="Times New Roman" w:eastAsia="Times New Roman" w:hAnsi="Times New Roman" w:cs="Times New Roman"/>
          <w:b/>
          <w:bCs/>
          <w:sz w:val="24"/>
          <w:szCs w:val="28"/>
        </w:rPr>
        <w:t xml:space="preserve">-струменевим </w:t>
      </w:r>
      <w:r w:rsidR="00AF14F8" w:rsidRPr="00213A0A">
        <w:rPr>
          <w:rFonts w:ascii="Times New Roman" w:eastAsia="Times New Roman" w:hAnsi="Times New Roman" w:cs="Times New Roman"/>
          <w:b/>
          <w:bCs/>
          <w:sz w:val="24"/>
          <w:szCs w:val="28"/>
        </w:rPr>
        <w:t>методом</w:t>
      </w:r>
      <w:r w:rsidR="00AF14F8">
        <w:rPr>
          <w:rFonts w:ascii="Times New Roman" w:eastAsia="Times New Roman" w:hAnsi="Times New Roman" w:cs="Times New Roman"/>
          <w:b/>
          <w:bCs/>
          <w:sz w:val="24"/>
          <w:szCs w:val="28"/>
        </w:rPr>
        <w:t xml:space="preserve"> ліквідації вибоїн </w:t>
      </w:r>
      <w:r w:rsidR="00213A0A" w:rsidRPr="00213A0A">
        <w:rPr>
          <w:rFonts w:ascii="Times New Roman" w:eastAsia="Times New Roman" w:hAnsi="Times New Roman" w:cs="Times New Roman"/>
          <w:b/>
          <w:bCs/>
          <w:sz w:val="24"/>
          <w:szCs w:val="28"/>
        </w:rPr>
        <w:t>доріг</w:t>
      </w:r>
      <w:r w:rsidR="00D80F5E">
        <w:rPr>
          <w:rFonts w:ascii="Times New Roman" w:eastAsia="Times New Roman" w:hAnsi="Times New Roman" w:cs="Times New Roman"/>
          <w:b/>
          <w:bCs/>
          <w:sz w:val="24"/>
          <w:szCs w:val="28"/>
        </w:rPr>
        <w:t xml:space="preserve"> (вулиць) </w:t>
      </w:r>
      <w:proofErr w:type="spellStart"/>
      <w:r w:rsidR="00213A0A">
        <w:rPr>
          <w:rFonts w:ascii="Times New Roman" w:eastAsia="Times New Roman" w:hAnsi="Times New Roman" w:cs="Times New Roman"/>
          <w:b/>
          <w:bCs/>
          <w:sz w:val="24"/>
          <w:szCs w:val="28"/>
        </w:rPr>
        <w:t>м.Андрушівка</w:t>
      </w:r>
      <w:proofErr w:type="spellEnd"/>
      <w:r w:rsidR="00CC32EF" w:rsidRPr="00D419BB">
        <w:rPr>
          <w:rFonts w:ascii="Times New Roman" w:hAnsi="Times New Roman" w:cs="Times New Roman"/>
          <w:b/>
          <w:bCs/>
          <w:iCs/>
          <w:sz w:val="24"/>
          <w:szCs w:val="24"/>
        </w:rPr>
        <w:t xml:space="preserve">», код </w:t>
      </w:r>
      <w:r w:rsidR="00CC32EF" w:rsidRPr="00867C0E">
        <w:rPr>
          <w:rFonts w:ascii="Times New Roman" w:hAnsi="Times New Roman" w:cs="Times New Roman"/>
          <w:b/>
          <w:sz w:val="24"/>
          <w:szCs w:val="24"/>
        </w:rPr>
        <w:t>45230000-8:</w:t>
      </w:r>
      <w:r w:rsidR="00CC32EF" w:rsidRPr="00867C0E">
        <w:rPr>
          <w:rFonts w:ascii="Arial" w:hAnsi="Arial" w:cs="Arial"/>
          <w:color w:val="333333"/>
          <w:sz w:val="21"/>
          <w:szCs w:val="21"/>
        </w:rPr>
        <w:t xml:space="preserve"> </w:t>
      </w:r>
      <w:r w:rsidR="00CC32EF" w:rsidRPr="00867C0E">
        <w:rPr>
          <w:rFonts w:ascii="Times New Roman" w:hAnsi="Times New Roman" w:cs="Times New Roman"/>
          <w:b/>
          <w:sz w:val="24"/>
          <w:szCs w:val="24"/>
        </w:rPr>
        <w:t xml:space="preserve">Будівництво трубопроводів, ліній зв’язку та </w:t>
      </w:r>
      <w:proofErr w:type="spellStart"/>
      <w:r w:rsidR="00CC32EF" w:rsidRPr="00867C0E">
        <w:rPr>
          <w:rFonts w:ascii="Times New Roman" w:hAnsi="Times New Roman" w:cs="Times New Roman"/>
          <w:b/>
          <w:sz w:val="24"/>
          <w:szCs w:val="24"/>
        </w:rPr>
        <w:t>електропередач</w:t>
      </w:r>
      <w:proofErr w:type="spellEnd"/>
      <w:r w:rsidR="00CC32EF" w:rsidRPr="00867C0E">
        <w:rPr>
          <w:rFonts w:ascii="Times New Roman" w:hAnsi="Times New Roman" w:cs="Times New Roman"/>
          <w:b/>
          <w:sz w:val="24"/>
          <w:szCs w:val="24"/>
        </w:rPr>
        <w:t>, шосе, доріг, аеродромів і залізничних доріг; вирівнювання поверхонь</w:t>
      </w:r>
      <w:r w:rsidR="00CC32EF">
        <w:rPr>
          <w:rFonts w:ascii="Arial" w:hAnsi="Arial" w:cs="Arial"/>
          <w:color w:val="333333"/>
          <w:sz w:val="21"/>
          <w:szCs w:val="21"/>
        </w:rPr>
        <w:t xml:space="preserve"> </w:t>
      </w:r>
      <w:r w:rsidR="00CC32EF" w:rsidRPr="00D419BB">
        <w:rPr>
          <w:rFonts w:ascii="Times New Roman" w:eastAsia="Times New Roman" w:hAnsi="Times New Roman" w:cs="Times New Roman"/>
          <w:b/>
          <w:sz w:val="24"/>
          <w:szCs w:val="24"/>
        </w:rPr>
        <w:t>за ДК 021:2015 Єдиного закупівельного словника.</w:t>
      </w:r>
    </w:p>
    <w:tbl>
      <w:tblPr>
        <w:tblStyle w:val="af2"/>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19"/>
      </w:tblGrid>
      <w:tr w:rsidR="00737102" w:rsidRPr="009521BF" w14:paraId="35FB277F" w14:textId="77777777" w:rsidTr="001929A0">
        <w:tc>
          <w:tcPr>
            <w:tcW w:w="4810" w:type="dxa"/>
            <w:shd w:val="clear" w:color="auto" w:fill="auto"/>
            <w:tcMar>
              <w:top w:w="100" w:type="dxa"/>
              <w:left w:w="100" w:type="dxa"/>
              <w:bottom w:w="100" w:type="dxa"/>
              <w:right w:w="100" w:type="dxa"/>
            </w:tcMar>
          </w:tcPr>
          <w:p w14:paraId="07B66446" w14:textId="77777777" w:rsidR="00260D99" w:rsidRPr="009521BF" w:rsidRDefault="009521BF" w:rsidP="00CC32EF">
            <w:pPr>
              <w:widowControl w:val="0"/>
              <w:spacing w:after="0" w:line="240" w:lineRule="auto"/>
              <w:rPr>
                <w:rFonts w:ascii="Times New Roman" w:eastAsia="Times New Roman" w:hAnsi="Times New Roman" w:cs="Times New Roman"/>
                <w:sz w:val="24"/>
                <w:szCs w:val="24"/>
              </w:rPr>
            </w:pPr>
            <w:r w:rsidRPr="009521BF">
              <w:rPr>
                <w:rFonts w:ascii="Times New Roman" w:hAnsi="Times New Roman" w:cs="Times New Roman"/>
                <w:b/>
                <w:sz w:val="24"/>
                <w:szCs w:val="24"/>
              </w:rPr>
              <w:t xml:space="preserve"> </w:t>
            </w:r>
            <w:r w:rsidR="00737102" w:rsidRPr="009521BF">
              <w:rPr>
                <w:rFonts w:ascii="Times New Roman" w:eastAsia="Times New Roman" w:hAnsi="Times New Roman" w:cs="Times New Roman"/>
                <w:sz w:val="24"/>
                <w:szCs w:val="24"/>
              </w:rPr>
              <w:t>Назва предмета закупівлі</w:t>
            </w:r>
          </w:p>
        </w:tc>
        <w:tc>
          <w:tcPr>
            <w:tcW w:w="4819" w:type="dxa"/>
            <w:shd w:val="clear" w:color="auto" w:fill="auto"/>
            <w:tcMar>
              <w:top w:w="100" w:type="dxa"/>
              <w:left w:w="100" w:type="dxa"/>
              <w:bottom w:w="100" w:type="dxa"/>
              <w:right w:w="100" w:type="dxa"/>
            </w:tcMar>
          </w:tcPr>
          <w:p w14:paraId="7B318653" w14:textId="1F9959DA" w:rsidR="00992FB1" w:rsidRPr="009521BF" w:rsidRDefault="00D80F5E" w:rsidP="00CC32EF">
            <w:pPr>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Поточний (я</w:t>
            </w:r>
            <w:r w:rsidRPr="00867C0E">
              <w:rPr>
                <w:rFonts w:ascii="Times New Roman" w:eastAsia="Times New Roman" w:hAnsi="Times New Roman" w:cs="Times New Roman"/>
                <w:b/>
                <w:bCs/>
                <w:sz w:val="24"/>
                <w:szCs w:val="28"/>
              </w:rPr>
              <w:t>мков</w:t>
            </w:r>
            <w:r>
              <w:rPr>
                <w:rFonts w:ascii="Times New Roman" w:eastAsia="Times New Roman" w:hAnsi="Times New Roman" w:cs="Times New Roman"/>
                <w:b/>
                <w:bCs/>
                <w:sz w:val="24"/>
                <w:szCs w:val="28"/>
              </w:rPr>
              <w:t>ий)</w:t>
            </w:r>
            <w:r w:rsidRPr="00867C0E">
              <w:rPr>
                <w:rFonts w:ascii="Times New Roman" w:eastAsia="Times New Roman" w:hAnsi="Times New Roman" w:cs="Times New Roman"/>
                <w:b/>
                <w:bCs/>
                <w:sz w:val="24"/>
                <w:szCs w:val="28"/>
              </w:rPr>
              <w:t xml:space="preserve"> ремонт </w:t>
            </w:r>
            <w:r w:rsidRPr="00213A0A">
              <w:rPr>
                <w:rFonts w:ascii="Times New Roman" w:eastAsia="Times New Roman" w:hAnsi="Times New Roman" w:cs="Times New Roman"/>
                <w:b/>
                <w:bCs/>
                <w:sz w:val="24"/>
                <w:szCs w:val="28"/>
              </w:rPr>
              <w:t xml:space="preserve">методом </w:t>
            </w:r>
            <w:r w:rsidR="005F2E4C"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sidR="005F2E4C">
              <w:rPr>
                <w:rFonts w:ascii="Times New Roman" w:eastAsia="Times New Roman" w:hAnsi="Times New Roman" w:cs="Times New Roman"/>
                <w:b/>
                <w:bCs/>
                <w:sz w:val="24"/>
                <w:szCs w:val="28"/>
              </w:rPr>
              <w:t xml:space="preserve"> та </w:t>
            </w:r>
            <w:proofErr w:type="spellStart"/>
            <w:r w:rsidR="005F2E4C">
              <w:rPr>
                <w:rFonts w:ascii="Times New Roman" w:eastAsia="Times New Roman" w:hAnsi="Times New Roman" w:cs="Times New Roman"/>
                <w:b/>
                <w:bCs/>
                <w:sz w:val="24"/>
                <w:szCs w:val="28"/>
              </w:rPr>
              <w:t>пневмо</w:t>
            </w:r>
            <w:proofErr w:type="spellEnd"/>
            <w:r w:rsidR="005F2E4C">
              <w:rPr>
                <w:rFonts w:ascii="Times New Roman" w:eastAsia="Times New Roman" w:hAnsi="Times New Roman" w:cs="Times New Roman"/>
                <w:b/>
                <w:bCs/>
                <w:sz w:val="24"/>
                <w:szCs w:val="28"/>
              </w:rPr>
              <w:t xml:space="preserve">-струменевим </w:t>
            </w:r>
            <w:r w:rsidR="005F2E4C" w:rsidRPr="00213A0A">
              <w:rPr>
                <w:rFonts w:ascii="Times New Roman" w:eastAsia="Times New Roman" w:hAnsi="Times New Roman" w:cs="Times New Roman"/>
                <w:b/>
                <w:bCs/>
                <w:sz w:val="24"/>
                <w:szCs w:val="28"/>
              </w:rPr>
              <w:t>методом</w:t>
            </w:r>
            <w:r w:rsidR="005F2E4C">
              <w:rPr>
                <w:rFonts w:ascii="Times New Roman" w:eastAsia="Times New Roman" w:hAnsi="Times New Roman" w:cs="Times New Roman"/>
                <w:b/>
                <w:bCs/>
                <w:sz w:val="24"/>
                <w:szCs w:val="28"/>
              </w:rPr>
              <w:t xml:space="preserve"> ліквідації вибоїн </w:t>
            </w:r>
            <w:r w:rsidR="005F2E4C" w:rsidRPr="00213A0A">
              <w:rPr>
                <w:rFonts w:ascii="Times New Roman" w:eastAsia="Times New Roman" w:hAnsi="Times New Roman" w:cs="Times New Roman"/>
                <w:b/>
                <w:bCs/>
                <w:sz w:val="24"/>
                <w:szCs w:val="28"/>
              </w:rPr>
              <w:t>доріг</w:t>
            </w:r>
            <w:r w:rsidR="005F2E4C">
              <w:rPr>
                <w:rFonts w:ascii="Times New Roman" w:eastAsia="Times New Roman" w:hAnsi="Times New Roman" w:cs="Times New Roman"/>
                <w:b/>
                <w:bCs/>
                <w:sz w:val="24"/>
                <w:szCs w:val="28"/>
              </w:rPr>
              <w:t xml:space="preserve"> (вулиць) </w:t>
            </w:r>
            <w:proofErr w:type="spellStart"/>
            <w:r w:rsidR="005F2E4C">
              <w:rPr>
                <w:rFonts w:ascii="Times New Roman" w:eastAsia="Times New Roman" w:hAnsi="Times New Roman" w:cs="Times New Roman"/>
                <w:b/>
                <w:bCs/>
                <w:sz w:val="24"/>
                <w:szCs w:val="28"/>
              </w:rPr>
              <w:t>м.Андрушівка</w:t>
            </w:r>
            <w:proofErr w:type="spellEnd"/>
          </w:p>
        </w:tc>
      </w:tr>
      <w:tr w:rsidR="00737102" w:rsidRPr="009521BF" w14:paraId="5D718E01" w14:textId="77777777" w:rsidTr="001929A0">
        <w:tc>
          <w:tcPr>
            <w:tcW w:w="4810" w:type="dxa"/>
            <w:shd w:val="clear" w:color="auto" w:fill="auto"/>
            <w:tcMar>
              <w:top w:w="100" w:type="dxa"/>
              <w:left w:w="100" w:type="dxa"/>
              <w:bottom w:w="100" w:type="dxa"/>
              <w:right w:w="100" w:type="dxa"/>
            </w:tcMar>
          </w:tcPr>
          <w:p w14:paraId="7F270B06" w14:textId="77777777" w:rsidR="00260D99" w:rsidRPr="009521BF" w:rsidRDefault="00737102" w:rsidP="00CC32EF">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Код ДК 021:2015</w:t>
            </w:r>
          </w:p>
        </w:tc>
        <w:tc>
          <w:tcPr>
            <w:tcW w:w="4819" w:type="dxa"/>
            <w:shd w:val="clear" w:color="auto" w:fill="auto"/>
            <w:tcMar>
              <w:top w:w="100" w:type="dxa"/>
              <w:left w:w="100" w:type="dxa"/>
              <w:bottom w:w="100" w:type="dxa"/>
              <w:right w:w="100" w:type="dxa"/>
            </w:tcMar>
          </w:tcPr>
          <w:p w14:paraId="17DEE7DB" w14:textId="77777777" w:rsidR="00260D99" w:rsidRPr="00D80F5E" w:rsidRDefault="00CC32EF" w:rsidP="00CC32EF">
            <w:pPr>
              <w:widowControl w:val="0"/>
              <w:spacing w:after="0" w:line="240" w:lineRule="auto"/>
              <w:rPr>
                <w:rFonts w:ascii="Times New Roman" w:eastAsia="Times New Roman" w:hAnsi="Times New Roman" w:cs="Times New Roman"/>
                <w:b/>
                <w:bCs/>
                <w:i/>
                <w:sz w:val="24"/>
                <w:szCs w:val="24"/>
              </w:rPr>
            </w:pPr>
            <w:r w:rsidRPr="00D80F5E">
              <w:rPr>
                <w:rFonts w:ascii="Times New Roman" w:hAnsi="Times New Roman" w:cs="Times New Roman"/>
                <w:b/>
                <w:bCs/>
                <w:sz w:val="24"/>
                <w:szCs w:val="24"/>
              </w:rPr>
              <w:t xml:space="preserve">45230000-8 </w:t>
            </w:r>
          </w:p>
        </w:tc>
      </w:tr>
      <w:tr w:rsidR="00737102" w:rsidRPr="009521BF" w14:paraId="3393C4E2" w14:textId="77777777" w:rsidTr="00985A77">
        <w:trPr>
          <w:trHeight w:val="2181"/>
        </w:trPr>
        <w:tc>
          <w:tcPr>
            <w:tcW w:w="4810" w:type="dxa"/>
            <w:shd w:val="clear" w:color="auto" w:fill="auto"/>
            <w:tcMar>
              <w:top w:w="100" w:type="dxa"/>
              <w:left w:w="100" w:type="dxa"/>
              <w:bottom w:w="100" w:type="dxa"/>
              <w:right w:w="100" w:type="dxa"/>
            </w:tcMar>
          </w:tcPr>
          <w:p w14:paraId="6861A735" w14:textId="77777777" w:rsidR="00260D99" w:rsidRPr="009521BF" w:rsidRDefault="00737102" w:rsidP="00CC32EF">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Назва товару/</w:t>
            </w:r>
            <w:r w:rsidRPr="00D80F5E">
              <w:rPr>
                <w:rFonts w:ascii="Times New Roman" w:eastAsia="Times New Roman" w:hAnsi="Times New Roman" w:cs="Times New Roman"/>
                <w:b/>
                <w:bCs/>
                <w:sz w:val="24"/>
                <w:szCs w:val="24"/>
                <w:u w:val="single"/>
              </w:rPr>
              <w:t>послуги</w:t>
            </w:r>
            <w:r w:rsidRPr="009521BF">
              <w:rPr>
                <w:rFonts w:ascii="Times New Roman" w:eastAsia="Times New Roman" w:hAnsi="Times New Roman" w:cs="Times New Roman"/>
                <w:sz w:val="24"/>
                <w:szCs w:val="24"/>
              </w:rPr>
              <w:t xml:space="preserve"> номенклатурної позиції предмета закупівлі та код товару/послуги, визначеного згідно з Єдиним закупівельним словником, що найбільше відповідає назві</w:t>
            </w:r>
          </w:p>
        </w:tc>
        <w:tc>
          <w:tcPr>
            <w:tcW w:w="4819" w:type="dxa"/>
            <w:shd w:val="clear" w:color="auto" w:fill="auto"/>
            <w:tcMar>
              <w:top w:w="100" w:type="dxa"/>
              <w:left w:w="100" w:type="dxa"/>
              <w:bottom w:w="100" w:type="dxa"/>
              <w:right w:w="100" w:type="dxa"/>
            </w:tcMar>
          </w:tcPr>
          <w:p w14:paraId="05589D36" w14:textId="622D3A67" w:rsidR="00260D99" w:rsidRPr="00CC32EF" w:rsidRDefault="00D80F5E" w:rsidP="00CC32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CC32EF" w:rsidRPr="009521BF">
              <w:rPr>
                <w:rFonts w:ascii="Times New Roman" w:eastAsia="Times New Roman" w:hAnsi="Times New Roman" w:cs="Times New Roman"/>
                <w:color w:val="000000"/>
                <w:sz w:val="24"/>
                <w:szCs w:val="24"/>
              </w:rPr>
              <w:t>ослуг</w:t>
            </w:r>
            <w:r>
              <w:rPr>
                <w:rFonts w:ascii="Times New Roman" w:eastAsia="Times New Roman" w:hAnsi="Times New Roman" w:cs="Times New Roman"/>
                <w:color w:val="000000"/>
                <w:sz w:val="24"/>
                <w:szCs w:val="24"/>
              </w:rPr>
              <w:t>а</w:t>
            </w:r>
            <w:r w:rsidR="00CC32EF" w:rsidRPr="009521BF">
              <w:rPr>
                <w:rFonts w:ascii="Times New Roman" w:eastAsia="Times New Roman" w:hAnsi="Times New Roman" w:cs="Times New Roman"/>
                <w:color w:val="000000"/>
                <w:sz w:val="24"/>
                <w:szCs w:val="24"/>
              </w:rPr>
              <w:t xml:space="preserve"> з</w:t>
            </w:r>
            <w:r w:rsidR="00CC32EF" w:rsidRPr="00CC32EF">
              <w:rPr>
                <w:rFonts w:ascii="Times New Roman" w:eastAsia="Times New Roman" w:hAnsi="Times New Roman" w:cs="Times New Roman"/>
                <w:color w:val="000000"/>
                <w:sz w:val="24"/>
                <w:szCs w:val="24"/>
              </w:rPr>
              <w:t xml:space="preserve"> </w:t>
            </w:r>
            <w:r w:rsidRPr="00D419BB">
              <w:rPr>
                <w:rFonts w:ascii="Times New Roman" w:hAnsi="Times New Roman" w:cs="Times New Roman"/>
                <w:b/>
                <w:bCs/>
                <w:iCs/>
                <w:sz w:val="24"/>
                <w:szCs w:val="24"/>
              </w:rPr>
              <w:t>«</w:t>
            </w:r>
            <w:r w:rsidR="005F2E4C">
              <w:rPr>
                <w:rFonts w:ascii="Times New Roman" w:hAnsi="Times New Roman" w:cs="Times New Roman"/>
                <w:b/>
                <w:bCs/>
                <w:iCs/>
                <w:sz w:val="24"/>
                <w:szCs w:val="24"/>
              </w:rPr>
              <w:t>Поточного (я</w:t>
            </w:r>
            <w:r w:rsidR="005F2E4C" w:rsidRPr="00867C0E">
              <w:rPr>
                <w:rFonts w:ascii="Times New Roman" w:eastAsia="Times New Roman" w:hAnsi="Times New Roman" w:cs="Times New Roman"/>
                <w:b/>
                <w:bCs/>
                <w:sz w:val="24"/>
                <w:szCs w:val="28"/>
              </w:rPr>
              <w:t>мков</w:t>
            </w:r>
            <w:r w:rsidR="005F2E4C">
              <w:rPr>
                <w:rFonts w:ascii="Times New Roman" w:eastAsia="Times New Roman" w:hAnsi="Times New Roman" w:cs="Times New Roman"/>
                <w:b/>
                <w:bCs/>
                <w:sz w:val="24"/>
                <w:szCs w:val="28"/>
              </w:rPr>
              <w:t>ого)</w:t>
            </w:r>
            <w:r w:rsidR="005F2E4C" w:rsidRPr="00867C0E">
              <w:rPr>
                <w:rFonts w:ascii="Times New Roman" w:eastAsia="Times New Roman" w:hAnsi="Times New Roman" w:cs="Times New Roman"/>
                <w:b/>
                <w:bCs/>
                <w:sz w:val="24"/>
                <w:szCs w:val="28"/>
              </w:rPr>
              <w:t xml:space="preserve"> ремонт</w:t>
            </w:r>
            <w:r w:rsidR="005F2E4C">
              <w:rPr>
                <w:rFonts w:ascii="Times New Roman" w:eastAsia="Times New Roman" w:hAnsi="Times New Roman" w:cs="Times New Roman"/>
                <w:b/>
                <w:bCs/>
                <w:sz w:val="24"/>
                <w:szCs w:val="28"/>
              </w:rPr>
              <w:t>у</w:t>
            </w:r>
            <w:r w:rsidR="005F2E4C" w:rsidRPr="00867C0E">
              <w:rPr>
                <w:rFonts w:ascii="Times New Roman" w:eastAsia="Times New Roman" w:hAnsi="Times New Roman" w:cs="Times New Roman"/>
                <w:b/>
                <w:bCs/>
                <w:sz w:val="24"/>
                <w:szCs w:val="28"/>
              </w:rPr>
              <w:t xml:space="preserve"> </w:t>
            </w:r>
            <w:r w:rsidR="005F2E4C" w:rsidRPr="00213A0A">
              <w:rPr>
                <w:rFonts w:ascii="Times New Roman" w:eastAsia="Times New Roman" w:hAnsi="Times New Roman" w:cs="Times New Roman"/>
                <w:b/>
                <w:bCs/>
                <w:sz w:val="24"/>
                <w:szCs w:val="28"/>
              </w:rPr>
              <w:t xml:space="preserve">методом вирізання та гарячого асфальтування асфальтобетонного покриття </w:t>
            </w:r>
            <w:r w:rsidR="005F2E4C">
              <w:rPr>
                <w:rFonts w:ascii="Times New Roman" w:eastAsia="Times New Roman" w:hAnsi="Times New Roman" w:cs="Times New Roman"/>
                <w:b/>
                <w:bCs/>
                <w:sz w:val="24"/>
                <w:szCs w:val="28"/>
              </w:rPr>
              <w:t xml:space="preserve"> та </w:t>
            </w:r>
            <w:proofErr w:type="spellStart"/>
            <w:r w:rsidR="005F2E4C">
              <w:rPr>
                <w:rFonts w:ascii="Times New Roman" w:eastAsia="Times New Roman" w:hAnsi="Times New Roman" w:cs="Times New Roman"/>
                <w:b/>
                <w:bCs/>
                <w:sz w:val="24"/>
                <w:szCs w:val="28"/>
              </w:rPr>
              <w:t>пневмо</w:t>
            </w:r>
            <w:proofErr w:type="spellEnd"/>
            <w:r w:rsidR="005F2E4C">
              <w:rPr>
                <w:rFonts w:ascii="Times New Roman" w:eastAsia="Times New Roman" w:hAnsi="Times New Roman" w:cs="Times New Roman"/>
                <w:b/>
                <w:bCs/>
                <w:sz w:val="24"/>
                <w:szCs w:val="28"/>
              </w:rPr>
              <w:t xml:space="preserve">-струменевим </w:t>
            </w:r>
            <w:r w:rsidR="005F2E4C" w:rsidRPr="00213A0A">
              <w:rPr>
                <w:rFonts w:ascii="Times New Roman" w:eastAsia="Times New Roman" w:hAnsi="Times New Roman" w:cs="Times New Roman"/>
                <w:b/>
                <w:bCs/>
                <w:sz w:val="24"/>
                <w:szCs w:val="28"/>
              </w:rPr>
              <w:t>методом</w:t>
            </w:r>
            <w:r w:rsidR="005F2E4C">
              <w:rPr>
                <w:rFonts w:ascii="Times New Roman" w:eastAsia="Times New Roman" w:hAnsi="Times New Roman" w:cs="Times New Roman"/>
                <w:b/>
                <w:bCs/>
                <w:sz w:val="24"/>
                <w:szCs w:val="28"/>
              </w:rPr>
              <w:t xml:space="preserve"> ліквідації вибоїн </w:t>
            </w:r>
            <w:r w:rsidR="005F2E4C" w:rsidRPr="00213A0A">
              <w:rPr>
                <w:rFonts w:ascii="Times New Roman" w:eastAsia="Times New Roman" w:hAnsi="Times New Roman" w:cs="Times New Roman"/>
                <w:b/>
                <w:bCs/>
                <w:sz w:val="24"/>
                <w:szCs w:val="28"/>
              </w:rPr>
              <w:t>доріг</w:t>
            </w:r>
            <w:r w:rsidR="005F2E4C">
              <w:rPr>
                <w:rFonts w:ascii="Times New Roman" w:eastAsia="Times New Roman" w:hAnsi="Times New Roman" w:cs="Times New Roman"/>
                <w:b/>
                <w:bCs/>
                <w:sz w:val="24"/>
                <w:szCs w:val="28"/>
              </w:rPr>
              <w:t xml:space="preserve"> (вулиць) </w:t>
            </w:r>
            <w:proofErr w:type="spellStart"/>
            <w:r w:rsidR="005F2E4C">
              <w:rPr>
                <w:rFonts w:ascii="Times New Roman" w:eastAsia="Times New Roman" w:hAnsi="Times New Roman" w:cs="Times New Roman"/>
                <w:b/>
                <w:bCs/>
                <w:sz w:val="24"/>
                <w:szCs w:val="28"/>
              </w:rPr>
              <w:t>м.Андрушівка</w:t>
            </w:r>
            <w:proofErr w:type="spellEnd"/>
            <w:r w:rsidRPr="00D419BB">
              <w:rPr>
                <w:rFonts w:ascii="Times New Roman" w:hAnsi="Times New Roman" w:cs="Times New Roman"/>
                <w:b/>
                <w:bCs/>
                <w:iCs/>
                <w:sz w:val="24"/>
                <w:szCs w:val="24"/>
              </w:rPr>
              <w:t>»</w:t>
            </w:r>
            <w:r w:rsidR="00CC32EF" w:rsidRPr="00CC32EF">
              <w:rPr>
                <w:rFonts w:ascii="Times New Roman" w:eastAsia="Times New Roman" w:hAnsi="Times New Roman" w:cs="Times New Roman"/>
                <w:color w:val="000000"/>
                <w:sz w:val="24"/>
                <w:szCs w:val="24"/>
              </w:rPr>
              <w:t xml:space="preserve">, код </w:t>
            </w:r>
            <w:r w:rsidR="00CC32EF" w:rsidRPr="00D80F5E">
              <w:rPr>
                <w:rFonts w:ascii="Times New Roman" w:eastAsia="Times New Roman" w:hAnsi="Times New Roman" w:cs="Times New Roman"/>
                <w:b/>
                <w:bCs/>
                <w:color w:val="000000"/>
                <w:sz w:val="24"/>
                <w:szCs w:val="24"/>
              </w:rPr>
              <w:t xml:space="preserve">45230000-8: Будівництво трубопроводів, ліній зв’язку та </w:t>
            </w:r>
            <w:proofErr w:type="spellStart"/>
            <w:r w:rsidR="00CC32EF" w:rsidRPr="00D80F5E">
              <w:rPr>
                <w:rFonts w:ascii="Times New Roman" w:eastAsia="Times New Roman" w:hAnsi="Times New Roman" w:cs="Times New Roman"/>
                <w:b/>
                <w:bCs/>
                <w:color w:val="000000"/>
                <w:sz w:val="24"/>
                <w:szCs w:val="24"/>
              </w:rPr>
              <w:t>електропередач</w:t>
            </w:r>
            <w:proofErr w:type="spellEnd"/>
            <w:r w:rsidR="00CC32EF" w:rsidRPr="00D80F5E">
              <w:rPr>
                <w:rFonts w:ascii="Times New Roman" w:eastAsia="Times New Roman" w:hAnsi="Times New Roman" w:cs="Times New Roman"/>
                <w:b/>
                <w:bCs/>
                <w:color w:val="000000"/>
                <w:sz w:val="24"/>
                <w:szCs w:val="24"/>
              </w:rPr>
              <w:t>, шосе, доріг, аеродромів і залізничних доріг; вирівнювання поверхонь</w:t>
            </w:r>
            <w:r w:rsidR="00CC32EF" w:rsidRPr="00CC32EF">
              <w:rPr>
                <w:rFonts w:ascii="Times New Roman" w:eastAsia="Times New Roman" w:hAnsi="Times New Roman" w:cs="Times New Roman"/>
                <w:color w:val="000000"/>
                <w:sz w:val="24"/>
                <w:szCs w:val="24"/>
              </w:rPr>
              <w:t xml:space="preserve"> за ДК 021:2015 Єдиного закупівельного словника.</w:t>
            </w:r>
          </w:p>
        </w:tc>
      </w:tr>
      <w:tr w:rsidR="00737102" w:rsidRPr="009521BF" w14:paraId="280786E9" w14:textId="77777777" w:rsidTr="00F67BB8">
        <w:trPr>
          <w:trHeight w:val="651"/>
        </w:trPr>
        <w:tc>
          <w:tcPr>
            <w:tcW w:w="4810" w:type="dxa"/>
            <w:shd w:val="clear" w:color="auto" w:fill="auto"/>
            <w:tcMar>
              <w:top w:w="100" w:type="dxa"/>
              <w:left w:w="100" w:type="dxa"/>
              <w:bottom w:w="100" w:type="dxa"/>
              <w:right w:w="100" w:type="dxa"/>
            </w:tcMar>
          </w:tcPr>
          <w:p w14:paraId="46F4E8A5" w14:textId="77777777" w:rsidR="00260D99" w:rsidRPr="009521BF" w:rsidRDefault="00737102" w:rsidP="00CC32EF">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 xml:space="preserve">Кількість поставки товару/ </w:t>
            </w:r>
            <w:r w:rsidRPr="000E72A2">
              <w:rPr>
                <w:rFonts w:ascii="Times New Roman" w:eastAsia="Times New Roman" w:hAnsi="Times New Roman" w:cs="Times New Roman"/>
                <w:b/>
                <w:bCs/>
                <w:sz w:val="24"/>
                <w:szCs w:val="24"/>
                <w:u w:val="single"/>
              </w:rPr>
              <w:t>Обсяг надання послуг</w:t>
            </w:r>
            <w:r w:rsidRPr="009521BF">
              <w:rPr>
                <w:rFonts w:ascii="Times New Roman" w:eastAsia="Times New Roman" w:hAnsi="Times New Roman" w:cs="Times New Roman"/>
                <w:sz w:val="24"/>
                <w:szCs w:val="24"/>
              </w:rPr>
              <w:t>/ Обсяг виконання робіт</w:t>
            </w:r>
          </w:p>
        </w:tc>
        <w:tc>
          <w:tcPr>
            <w:tcW w:w="4819" w:type="dxa"/>
            <w:shd w:val="clear" w:color="auto" w:fill="auto"/>
            <w:tcMar>
              <w:top w:w="100" w:type="dxa"/>
              <w:left w:w="100" w:type="dxa"/>
              <w:bottom w:w="100" w:type="dxa"/>
              <w:right w:w="100" w:type="dxa"/>
            </w:tcMar>
          </w:tcPr>
          <w:p w14:paraId="4F061C96" w14:textId="77777777" w:rsidR="005F2E4C" w:rsidRDefault="005F2E4C" w:rsidP="00D7252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300</w:t>
            </w:r>
            <w:r w:rsidR="000E72A2" w:rsidRPr="000E72A2">
              <w:rPr>
                <w:rFonts w:ascii="Times New Roman" w:eastAsia="Times New Roman" w:hAnsi="Times New Roman" w:cs="Times New Roman"/>
                <w:b/>
                <w:bCs/>
                <w:sz w:val="24"/>
                <w:szCs w:val="24"/>
              </w:rPr>
              <w:t xml:space="preserve">0 </w:t>
            </w:r>
            <w:r w:rsidR="00D7252F" w:rsidRPr="000E72A2">
              <w:rPr>
                <w:rFonts w:ascii="Times New Roman" w:eastAsia="Times New Roman" w:hAnsi="Times New Roman" w:cs="Times New Roman"/>
                <w:b/>
                <w:bCs/>
                <w:sz w:val="24"/>
                <w:szCs w:val="24"/>
              </w:rPr>
              <w:t>м2</w:t>
            </w:r>
            <w:r w:rsidR="00D7252F" w:rsidRPr="00DD3929">
              <w:rPr>
                <w:rFonts w:ascii="Times New Roman" w:eastAsia="Times New Roman" w:hAnsi="Times New Roman" w:cs="Times New Roman"/>
                <w:sz w:val="24"/>
                <w:szCs w:val="24"/>
              </w:rPr>
              <w:t xml:space="preserve"> </w:t>
            </w:r>
            <w:r w:rsidR="00C42812">
              <w:rPr>
                <w:rFonts w:ascii="Times New Roman" w:eastAsia="Times New Roman" w:hAnsi="Times New Roman" w:cs="Times New Roman"/>
                <w:sz w:val="24"/>
                <w:szCs w:val="24"/>
              </w:rPr>
              <w:t xml:space="preserve">вирізання та </w:t>
            </w:r>
            <w:r w:rsidR="00D7252F" w:rsidRPr="00DD3929">
              <w:rPr>
                <w:rFonts w:ascii="Times New Roman" w:eastAsia="Times New Roman" w:hAnsi="Times New Roman" w:cs="Times New Roman"/>
                <w:sz w:val="24"/>
                <w:szCs w:val="24"/>
              </w:rPr>
              <w:t>гаряче асфальтування</w:t>
            </w:r>
          </w:p>
          <w:p w14:paraId="3C8DD3EA" w14:textId="7D652274" w:rsidR="00260D99" w:rsidRPr="00D7252F" w:rsidRDefault="005F2E4C" w:rsidP="00F67BB8">
            <w:pPr>
              <w:widowControl w:val="0"/>
              <w:spacing w:after="0" w:line="240" w:lineRule="auto"/>
              <w:ind w:right="120"/>
              <w:jc w:val="both"/>
              <w:rPr>
                <w:rFonts w:ascii="Times New Roman" w:eastAsia="Times New Roman" w:hAnsi="Times New Roman" w:cs="Times New Roman"/>
                <w:color w:val="4A86E8"/>
                <w:sz w:val="24"/>
                <w:szCs w:val="24"/>
              </w:rPr>
            </w:pPr>
            <w:r w:rsidRPr="005F2E4C">
              <w:rPr>
                <w:rFonts w:ascii="Times New Roman" w:eastAsia="Times New Roman" w:hAnsi="Times New Roman" w:cs="Times New Roman"/>
                <w:b/>
                <w:bCs/>
                <w:sz w:val="24"/>
                <w:szCs w:val="24"/>
              </w:rPr>
              <w:t>3650м2</w:t>
            </w:r>
            <w:r w:rsidRPr="00DD3929">
              <w:rPr>
                <w:rFonts w:ascii="Times New Roman" w:eastAsia="Times New Roman" w:hAnsi="Times New Roman" w:cs="Times New Roman"/>
                <w:sz w:val="24"/>
                <w:szCs w:val="24"/>
              </w:rPr>
              <w:t xml:space="preserve"> </w:t>
            </w:r>
            <w:proofErr w:type="spellStart"/>
            <w:r w:rsidRPr="005F2E4C">
              <w:rPr>
                <w:rFonts w:ascii="Times New Roman" w:eastAsia="Times New Roman" w:hAnsi="Times New Roman" w:cs="Times New Roman"/>
                <w:sz w:val="24"/>
                <w:szCs w:val="28"/>
              </w:rPr>
              <w:t>пневмо</w:t>
            </w:r>
            <w:proofErr w:type="spellEnd"/>
            <w:r w:rsidRPr="005F2E4C">
              <w:rPr>
                <w:rFonts w:ascii="Times New Roman" w:eastAsia="Times New Roman" w:hAnsi="Times New Roman" w:cs="Times New Roman"/>
                <w:sz w:val="24"/>
                <w:szCs w:val="28"/>
              </w:rPr>
              <w:t>-струменеве</w:t>
            </w:r>
          </w:p>
        </w:tc>
      </w:tr>
      <w:tr w:rsidR="005F2E4C" w:rsidRPr="009521BF" w14:paraId="680DB744" w14:textId="77777777" w:rsidTr="001929A0">
        <w:tc>
          <w:tcPr>
            <w:tcW w:w="4810" w:type="dxa"/>
            <w:shd w:val="clear" w:color="auto" w:fill="auto"/>
            <w:tcMar>
              <w:top w:w="100" w:type="dxa"/>
              <w:left w:w="100" w:type="dxa"/>
              <w:bottom w:w="100" w:type="dxa"/>
              <w:right w:w="100" w:type="dxa"/>
            </w:tcMar>
          </w:tcPr>
          <w:p w14:paraId="1B234E5A" w14:textId="77777777" w:rsidR="005F2E4C" w:rsidRPr="009521BF" w:rsidRDefault="005F2E4C" w:rsidP="00CC32EF">
            <w:pPr>
              <w:widowControl w:val="0"/>
              <w:spacing w:after="0" w:line="240" w:lineRule="auto"/>
              <w:rPr>
                <w:rFonts w:ascii="Times New Roman" w:eastAsia="Times New Roman" w:hAnsi="Times New Roman" w:cs="Times New Roman"/>
                <w:sz w:val="24"/>
                <w:szCs w:val="24"/>
              </w:rPr>
            </w:pPr>
          </w:p>
        </w:tc>
        <w:tc>
          <w:tcPr>
            <w:tcW w:w="4819" w:type="dxa"/>
            <w:shd w:val="clear" w:color="auto" w:fill="auto"/>
            <w:tcMar>
              <w:top w:w="100" w:type="dxa"/>
              <w:left w:w="100" w:type="dxa"/>
              <w:bottom w:w="100" w:type="dxa"/>
              <w:right w:w="100" w:type="dxa"/>
            </w:tcMar>
          </w:tcPr>
          <w:p w14:paraId="34818666" w14:textId="77777777" w:rsidR="005F2E4C" w:rsidRPr="000E72A2" w:rsidRDefault="005F2E4C" w:rsidP="00D7252F">
            <w:pPr>
              <w:widowControl w:val="0"/>
              <w:spacing w:after="0" w:line="240" w:lineRule="auto"/>
              <w:ind w:right="120"/>
              <w:jc w:val="both"/>
              <w:rPr>
                <w:rFonts w:ascii="Times New Roman" w:eastAsia="Times New Roman" w:hAnsi="Times New Roman" w:cs="Times New Roman"/>
                <w:b/>
                <w:bCs/>
                <w:sz w:val="24"/>
                <w:szCs w:val="24"/>
              </w:rPr>
            </w:pPr>
          </w:p>
        </w:tc>
      </w:tr>
      <w:tr w:rsidR="00737102" w:rsidRPr="009521BF" w14:paraId="1215DBFD" w14:textId="77777777" w:rsidTr="001929A0">
        <w:tc>
          <w:tcPr>
            <w:tcW w:w="4810" w:type="dxa"/>
            <w:shd w:val="clear" w:color="auto" w:fill="auto"/>
            <w:tcMar>
              <w:top w:w="100" w:type="dxa"/>
              <w:left w:w="100" w:type="dxa"/>
              <w:bottom w:w="100" w:type="dxa"/>
              <w:right w:w="100" w:type="dxa"/>
            </w:tcMar>
          </w:tcPr>
          <w:p w14:paraId="43CF5663" w14:textId="77777777" w:rsidR="00260D99" w:rsidRPr="009521BF" w:rsidRDefault="00737102" w:rsidP="00CC32EF">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Місце поставки товару/ надання послуг/ виконання робіт</w:t>
            </w:r>
          </w:p>
          <w:p w14:paraId="0431E138" w14:textId="77777777" w:rsidR="00260D99" w:rsidRPr="009521BF" w:rsidRDefault="00260D99" w:rsidP="00CC32EF">
            <w:pPr>
              <w:widowControl w:val="0"/>
              <w:spacing w:after="0" w:line="240" w:lineRule="auto"/>
              <w:rPr>
                <w:rFonts w:ascii="Times New Roman" w:eastAsia="Times New Roman" w:hAnsi="Times New Roman" w:cs="Times New Roman"/>
                <w:sz w:val="24"/>
                <w:szCs w:val="24"/>
              </w:rPr>
            </w:pPr>
          </w:p>
        </w:tc>
        <w:tc>
          <w:tcPr>
            <w:tcW w:w="4819" w:type="dxa"/>
            <w:shd w:val="clear" w:color="auto" w:fill="auto"/>
            <w:tcMar>
              <w:top w:w="100" w:type="dxa"/>
              <w:left w:w="100" w:type="dxa"/>
              <w:bottom w:w="100" w:type="dxa"/>
              <w:right w:w="100" w:type="dxa"/>
            </w:tcMar>
          </w:tcPr>
          <w:p w14:paraId="0899DF3D" w14:textId="7D5C84D6" w:rsidR="00260D99" w:rsidRPr="009521BF" w:rsidRDefault="009521BF" w:rsidP="00CC32EF">
            <w:pPr>
              <w:keepNext/>
              <w:keepLines/>
              <w:spacing w:after="0" w:line="240" w:lineRule="auto"/>
              <w:ind w:right="120"/>
              <w:contextualSpacing/>
              <w:jc w:val="both"/>
              <w:rPr>
                <w:rFonts w:ascii="Times New Roman" w:eastAsia="Times New Roman" w:hAnsi="Times New Roman" w:cs="Times New Roman"/>
                <w:color w:val="000000"/>
                <w:sz w:val="24"/>
                <w:szCs w:val="24"/>
              </w:rPr>
            </w:pPr>
            <w:r w:rsidRPr="009521BF">
              <w:rPr>
                <w:rFonts w:ascii="Times New Roman" w:eastAsia="Times New Roman" w:hAnsi="Times New Roman" w:cs="Times New Roman"/>
                <w:bCs/>
                <w:sz w:val="24"/>
                <w:szCs w:val="24"/>
              </w:rPr>
              <w:t xml:space="preserve">Територія </w:t>
            </w:r>
            <w:r w:rsidR="000E72A2">
              <w:rPr>
                <w:rFonts w:ascii="Times New Roman" w:eastAsia="Times New Roman" w:hAnsi="Times New Roman" w:cs="Times New Roman"/>
                <w:b/>
                <w:bCs/>
                <w:sz w:val="24"/>
                <w:szCs w:val="28"/>
              </w:rPr>
              <w:t>м.</w:t>
            </w:r>
            <w:r w:rsidR="00F97F31">
              <w:rPr>
                <w:rFonts w:ascii="Times New Roman" w:eastAsia="Times New Roman" w:hAnsi="Times New Roman" w:cs="Times New Roman"/>
                <w:b/>
                <w:bCs/>
                <w:sz w:val="24"/>
                <w:szCs w:val="28"/>
              </w:rPr>
              <w:t xml:space="preserve"> </w:t>
            </w:r>
            <w:r w:rsidR="000E72A2">
              <w:rPr>
                <w:rFonts w:ascii="Times New Roman" w:eastAsia="Times New Roman" w:hAnsi="Times New Roman" w:cs="Times New Roman"/>
                <w:b/>
                <w:bCs/>
                <w:sz w:val="24"/>
                <w:szCs w:val="28"/>
              </w:rPr>
              <w:t>Андрушівка</w:t>
            </w:r>
          </w:p>
        </w:tc>
      </w:tr>
      <w:tr w:rsidR="00737102" w:rsidRPr="009521BF" w14:paraId="57207C82" w14:textId="77777777" w:rsidTr="001929A0">
        <w:tc>
          <w:tcPr>
            <w:tcW w:w="4810" w:type="dxa"/>
            <w:shd w:val="clear" w:color="auto" w:fill="auto"/>
            <w:tcMar>
              <w:top w:w="100" w:type="dxa"/>
              <w:left w:w="100" w:type="dxa"/>
              <w:bottom w:w="100" w:type="dxa"/>
              <w:right w:w="100" w:type="dxa"/>
            </w:tcMar>
          </w:tcPr>
          <w:p w14:paraId="6BA52E8E" w14:textId="77777777" w:rsidR="00260D99" w:rsidRPr="009521BF" w:rsidRDefault="00737102" w:rsidP="00CC32EF">
            <w:pPr>
              <w:widowControl w:val="0"/>
              <w:spacing w:after="0" w:line="240" w:lineRule="auto"/>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Строк поставки товару/ надання послуг/ виконання робіт</w:t>
            </w:r>
          </w:p>
        </w:tc>
        <w:tc>
          <w:tcPr>
            <w:tcW w:w="4819" w:type="dxa"/>
            <w:shd w:val="clear" w:color="auto" w:fill="auto"/>
            <w:tcMar>
              <w:top w:w="100" w:type="dxa"/>
              <w:left w:w="100" w:type="dxa"/>
              <w:bottom w:w="100" w:type="dxa"/>
              <w:right w:w="100" w:type="dxa"/>
            </w:tcMar>
          </w:tcPr>
          <w:p w14:paraId="29EC643B" w14:textId="08578D40" w:rsidR="00C42812" w:rsidRPr="006530D9" w:rsidRDefault="00737102" w:rsidP="00CC32EF">
            <w:pPr>
              <w:widowControl w:val="0"/>
              <w:spacing w:after="0" w:line="240" w:lineRule="auto"/>
              <w:rPr>
                <w:rFonts w:ascii="Times New Roman" w:eastAsia="Times New Roman" w:hAnsi="Times New Roman" w:cs="Times New Roman"/>
                <w:b/>
                <w:bCs/>
                <w:sz w:val="24"/>
                <w:szCs w:val="24"/>
              </w:rPr>
            </w:pPr>
            <w:r w:rsidRPr="006530D9">
              <w:rPr>
                <w:rFonts w:ascii="Times New Roman" w:eastAsia="Times New Roman" w:hAnsi="Times New Roman" w:cs="Times New Roman"/>
                <w:b/>
                <w:bCs/>
                <w:sz w:val="24"/>
                <w:szCs w:val="24"/>
              </w:rPr>
              <w:t xml:space="preserve">до </w:t>
            </w:r>
            <w:r w:rsidR="00305D7A" w:rsidRPr="006530D9">
              <w:rPr>
                <w:rFonts w:ascii="Times New Roman" w:eastAsia="Times New Roman" w:hAnsi="Times New Roman" w:cs="Times New Roman"/>
                <w:b/>
                <w:bCs/>
                <w:sz w:val="24"/>
                <w:szCs w:val="24"/>
              </w:rPr>
              <w:t>31</w:t>
            </w:r>
            <w:r w:rsidR="00C64903" w:rsidRPr="006530D9">
              <w:rPr>
                <w:rFonts w:ascii="Times New Roman" w:eastAsia="Times New Roman" w:hAnsi="Times New Roman" w:cs="Times New Roman"/>
                <w:b/>
                <w:bCs/>
                <w:sz w:val="24"/>
                <w:szCs w:val="24"/>
              </w:rPr>
              <w:t xml:space="preserve"> </w:t>
            </w:r>
            <w:r w:rsidR="006530D9" w:rsidRPr="006530D9">
              <w:rPr>
                <w:rFonts w:ascii="Times New Roman" w:eastAsia="Times New Roman" w:hAnsi="Times New Roman" w:cs="Times New Roman"/>
                <w:b/>
                <w:bCs/>
                <w:sz w:val="24"/>
                <w:szCs w:val="24"/>
              </w:rPr>
              <w:t>травн</w:t>
            </w:r>
            <w:r w:rsidR="00C64903" w:rsidRPr="006530D9">
              <w:rPr>
                <w:rFonts w:ascii="Times New Roman" w:eastAsia="Times New Roman" w:hAnsi="Times New Roman" w:cs="Times New Roman"/>
                <w:b/>
                <w:bCs/>
                <w:sz w:val="24"/>
                <w:szCs w:val="24"/>
              </w:rPr>
              <w:t xml:space="preserve">я </w:t>
            </w:r>
            <w:r w:rsidRPr="006530D9">
              <w:rPr>
                <w:rFonts w:ascii="Times New Roman" w:eastAsia="Times New Roman" w:hAnsi="Times New Roman" w:cs="Times New Roman"/>
                <w:b/>
                <w:bCs/>
                <w:sz w:val="24"/>
                <w:szCs w:val="24"/>
              </w:rPr>
              <w:t>20</w:t>
            </w:r>
            <w:r w:rsidR="00C64903" w:rsidRPr="006530D9">
              <w:rPr>
                <w:rFonts w:ascii="Times New Roman" w:eastAsia="Times New Roman" w:hAnsi="Times New Roman" w:cs="Times New Roman"/>
                <w:b/>
                <w:bCs/>
                <w:sz w:val="24"/>
                <w:szCs w:val="24"/>
              </w:rPr>
              <w:t>2</w:t>
            </w:r>
            <w:r w:rsidR="00C07801" w:rsidRPr="006530D9">
              <w:rPr>
                <w:rFonts w:ascii="Times New Roman" w:eastAsia="Times New Roman" w:hAnsi="Times New Roman" w:cs="Times New Roman"/>
                <w:b/>
                <w:bCs/>
                <w:sz w:val="24"/>
                <w:szCs w:val="24"/>
              </w:rPr>
              <w:t>4</w:t>
            </w:r>
            <w:r w:rsidRPr="006530D9">
              <w:rPr>
                <w:rFonts w:ascii="Times New Roman" w:eastAsia="Times New Roman" w:hAnsi="Times New Roman" w:cs="Times New Roman"/>
                <w:b/>
                <w:bCs/>
                <w:sz w:val="24"/>
                <w:szCs w:val="24"/>
              </w:rPr>
              <w:t xml:space="preserve"> року включно</w:t>
            </w:r>
            <w:r w:rsidR="00C42812" w:rsidRPr="006530D9">
              <w:rPr>
                <w:rFonts w:ascii="Times New Roman" w:eastAsia="Times New Roman" w:hAnsi="Times New Roman" w:cs="Times New Roman"/>
                <w:b/>
                <w:bCs/>
                <w:sz w:val="24"/>
                <w:szCs w:val="24"/>
              </w:rPr>
              <w:t xml:space="preserve"> </w:t>
            </w:r>
          </w:p>
          <w:p w14:paraId="3AF7FFE3" w14:textId="08604AF4" w:rsidR="00260D99" w:rsidRPr="009521BF" w:rsidRDefault="00260D99" w:rsidP="00CC32EF">
            <w:pPr>
              <w:widowControl w:val="0"/>
              <w:spacing w:after="0" w:line="240" w:lineRule="auto"/>
              <w:rPr>
                <w:rFonts w:ascii="Times New Roman" w:eastAsia="Times New Roman" w:hAnsi="Times New Roman" w:cs="Times New Roman"/>
                <w:sz w:val="24"/>
                <w:szCs w:val="24"/>
              </w:rPr>
            </w:pPr>
          </w:p>
        </w:tc>
      </w:tr>
    </w:tbl>
    <w:p w14:paraId="1455674A" w14:textId="77777777" w:rsidR="00260D99" w:rsidRDefault="00737102">
      <w:pPr>
        <w:shd w:val="clear" w:color="auto" w:fill="FFFFFF"/>
        <w:spacing w:after="0" w:line="240" w:lineRule="auto"/>
        <w:ind w:firstLine="460"/>
        <w:jc w:val="both"/>
        <w:rPr>
          <w:rFonts w:ascii="Times New Roman" w:eastAsia="Times New Roman" w:hAnsi="Times New Roman" w:cs="Times New Roman"/>
          <w:sz w:val="24"/>
          <w:szCs w:val="24"/>
        </w:rPr>
      </w:pPr>
      <w:r w:rsidRPr="009521BF">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14:paraId="2B68301D" w14:textId="77777777" w:rsidR="00CC32EF" w:rsidRPr="009521BF" w:rsidRDefault="00CC32EF">
      <w:pPr>
        <w:shd w:val="clear" w:color="auto" w:fill="FFFFFF"/>
        <w:spacing w:after="0" w:line="240" w:lineRule="auto"/>
        <w:ind w:firstLine="460"/>
        <w:jc w:val="both"/>
        <w:rPr>
          <w:rFonts w:ascii="Times New Roman" w:eastAsia="Times New Roman" w:hAnsi="Times New Roman" w:cs="Times New Roman"/>
          <w:sz w:val="24"/>
          <w:szCs w:val="24"/>
        </w:rPr>
      </w:pPr>
    </w:p>
    <w:p w14:paraId="570AA525" w14:textId="77777777" w:rsidR="00CC32EF" w:rsidRPr="000F1305" w:rsidRDefault="00CC32EF" w:rsidP="00CC32EF">
      <w:pPr>
        <w:pStyle w:val="af7"/>
        <w:numPr>
          <w:ilvl w:val="0"/>
          <w:numId w:val="7"/>
        </w:numPr>
        <w:tabs>
          <w:tab w:val="left" w:pos="1134"/>
        </w:tabs>
        <w:spacing w:after="0" w:line="240" w:lineRule="auto"/>
        <w:ind w:left="0" w:firstLine="709"/>
        <w:jc w:val="both"/>
        <w:rPr>
          <w:rFonts w:ascii="Times New Roman" w:eastAsia="Arial" w:hAnsi="Times New Roman" w:cs="Times New Roman"/>
          <w:b/>
          <w:i/>
          <w:color w:val="000000"/>
          <w:sz w:val="24"/>
          <w:szCs w:val="24"/>
          <w:lang w:val="uk-UA" w:eastAsia="ru-RU"/>
        </w:rPr>
      </w:pPr>
      <w:r w:rsidRPr="00414687">
        <w:rPr>
          <w:rFonts w:ascii="Times New Roman" w:eastAsia="Calibri" w:hAnsi="Times New Roman" w:cs="Times New Roman"/>
          <w:sz w:val="24"/>
          <w:szCs w:val="24"/>
          <w:lang w:val="uk-UA"/>
        </w:rPr>
        <w:t xml:space="preserve">Послуги надаються відповідно до положень ДСТУ-Н Б В.3.2-5:2016 «Настанова з ліквідації вибоїн покриття нежорсткого дорожнього одягу автомобільних доріг» (далі - ДСТУ-Н Б В.3.2-5:2016). ДСТУ-Н Б В.3.2-5:2016 установлені вимоги до організації та технології надання послуг з ліквідації вибоїн покриття, а також до матеріалів та контролю якості робіт. </w:t>
      </w:r>
      <w:r w:rsidRPr="00414687">
        <w:rPr>
          <w:rFonts w:ascii="Times New Roman" w:eastAsia="Calibri" w:hAnsi="Times New Roman" w:cs="Times New Roman"/>
          <w:sz w:val="24"/>
          <w:szCs w:val="24"/>
          <w:lang w:val="uk-UA"/>
        </w:rPr>
        <w:lastRenderedPageBreak/>
        <w:t xml:space="preserve">Надання послуг здійснюється </w:t>
      </w:r>
      <w:r w:rsidRPr="000E72A2">
        <w:rPr>
          <w:rFonts w:ascii="Times New Roman" w:eastAsia="Calibri" w:hAnsi="Times New Roman" w:cs="Times New Roman"/>
          <w:b/>
          <w:bCs/>
          <w:sz w:val="24"/>
          <w:szCs w:val="24"/>
          <w:lang w:val="uk-UA"/>
        </w:rPr>
        <w:t>на підставі кошторисної документації, складеної на основі дефектного акту</w:t>
      </w:r>
      <w:r w:rsidRPr="00414687">
        <w:rPr>
          <w:rFonts w:ascii="Times New Roman" w:eastAsia="Calibri" w:hAnsi="Times New Roman" w:cs="Times New Roman"/>
          <w:sz w:val="24"/>
          <w:szCs w:val="24"/>
          <w:lang w:val="uk-UA"/>
        </w:rPr>
        <w:t>, затвердженого Замовником.</w:t>
      </w:r>
    </w:p>
    <w:p w14:paraId="4E6E69C3" w14:textId="77777777" w:rsidR="000F1305" w:rsidRPr="00414687" w:rsidRDefault="000F1305" w:rsidP="000F1305">
      <w:pPr>
        <w:pStyle w:val="af7"/>
        <w:tabs>
          <w:tab w:val="left" w:pos="1134"/>
        </w:tabs>
        <w:spacing w:after="0" w:line="240" w:lineRule="auto"/>
        <w:ind w:left="709"/>
        <w:jc w:val="both"/>
        <w:rPr>
          <w:rFonts w:ascii="Times New Roman" w:eastAsia="Arial" w:hAnsi="Times New Roman" w:cs="Times New Roman"/>
          <w:b/>
          <w:i/>
          <w:color w:val="000000"/>
          <w:sz w:val="24"/>
          <w:szCs w:val="24"/>
          <w:lang w:val="uk-UA"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51"/>
        <w:gridCol w:w="992"/>
        <w:gridCol w:w="1413"/>
      </w:tblGrid>
      <w:tr w:rsidR="000F1305" w:rsidRPr="000F1305" w14:paraId="63F11339" w14:textId="77777777" w:rsidTr="000F1305">
        <w:trPr>
          <w:trHeight w:val="612"/>
        </w:trPr>
        <w:tc>
          <w:tcPr>
            <w:tcW w:w="704" w:type="dxa"/>
            <w:shd w:val="clear" w:color="auto" w:fill="auto"/>
            <w:vAlign w:val="center"/>
            <w:hideMark/>
          </w:tcPr>
          <w:p w14:paraId="7CDC3833"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 xml:space="preserve">№ </w:t>
            </w:r>
            <w:proofErr w:type="spellStart"/>
            <w:r w:rsidRPr="000F1305">
              <w:rPr>
                <w:rFonts w:ascii="Times New Roman" w:eastAsia="Times New Roman" w:hAnsi="Times New Roman" w:cs="Times New Roman"/>
                <w:color w:val="000000"/>
                <w:sz w:val="24"/>
                <w:szCs w:val="24"/>
              </w:rPr>
              <w:t>п.п</w:t>
            </w:r>
            <w:proofErr w:type="spellEnd"/>
            <w:r w:rsidRPr="000F1305">
              <w:rPr>
                <w:rFonts w:ascii="Times New Roman" w:eastAsia="Times New Roman" w:hAnsi="Times New Roman" w:cs="Times New Roman"/>
                <w:color w:val="000000"/>
                <w:sz w:val="24"/>
                <w:szCs w:val="24"/>
              </w:rPr>
              <w:t>.</w:t>
            </w:r>
          </w:p>
        </w:tc>
        <w:tc>
          <w:tcPr>
            <w:tcW w:w="6951" w:type="dxa"/>
            <w:shd w:val="clear" w:color="auto" w:fill="auto"/>
            <w:vAlign w:val="center"/>
            <w:hideMark/>
          </w:tcPr>
          <w:p w14:paraId="2764FEFB"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Найменування робіт і витрат</w:t>
            </w:r>
          </w:p>
        </w:tc>
        <w:tc>
          <w:tcPr>
            <w:tcW w:w="992" w:type="dxa"/>
            <w:shd w:val="clear" w:color="auto" w:fill="auto"/>
            <w:vAlign w:val="center"/>
            <w:hideMark/>
          </w:tcPr>
          <w:p w14:paraId="68969FCC"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Одиниця виміру</w:t>
            </w:r>
          </w:p>
        </w:tc>
        <w:tc>
          <w:tcPr>
            <w:tcW w:w="1413" w:type="dxa"/>
            <w:shd w:val="clear" w:color="auto" w:fill="auto"/>
            <w:vAlign w:val="center"/>
            <w:hideMark/>
          </w:tcPr>
          <w:p w14:paraId="757D5349"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Кількість</w:t>
            </w:r>
          </w:p>
        </w:tc>
      </w:tr>
      <w:tr w:rsidR="000F1305" w:rsidRPr="000F1305" w14:paraId="1861F042" w14:textId="77777777" w:rsidTr="000F1305">
        <w:trPr>
          <w:trHeight w:val="203"/>
        </w:trPr>
        <w:tc>
          <w:tcPr>
            <w:tcW w:w="704" w:type="dxa"/>
            <w:shd w:val="clear" w:color="auto" w:fill="auto"/>
            <w:vAlign w:val="center"/>
            <w:hideMark/>
          </w:tcPr>
          <w:p w14:paraId="327B6DB7"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1</w:t>
            </w:r>
          </w:p>
        </w:tc>
        <w:tc>
          <w:tcPr>
            <w:tcW w:w="6951" w:type="dxa"/>
            <w:shd w:val="clear" w:color="auto" w:fill="auto"/>
            <w:vAlign w:val="center"/>
            <w:hideMark/>
          </w:tcPr>
          <w:p w14:paraId="442CD08F"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2</w:t>
            </w:r>
          </w:p>
        </w:tc>
        <w:tc>
          <w:tcPr>
            <w:tcW w:w="992" w:type="dxa"/>
            <w:shd w:val="clear" w:color="auto" w:fill="auto"/>
            <w:vAlign w:val="center"/>
            <w:hideMark/>
          </w:tcPr>
          <w:p w14:paraId="0649D7F1"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3</w:t>
            </w:r>
          </w:p>
        </w:tc>
        <w:tc>
          <w:tcPr>
            <w:tcW w:w="1413" w:type="dxa"/>
            <w:shd w:val="clear" w:color="auto" w:fill="auto"/>
            <w:vAlign w:val="center"/>
            <w:hideMark/>
          </w:tcPr>
          <w:p w14:paraId="59EDF1CB" w14:textId="77777777" w:rsidR="000F1305" w:rsidRPr="000F1305" w:rsidRDefault="000F1305" w:rsidP="000F1305">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4</w:t>
            </w:r>
          </w:p>
        </w:tc>
      </w:tr>
      <w:tr w:rsidR="00C42812" w:rsidRPr="000F1305" w14:paraId="7EDD7810" w14:textId="77777777" w:rsidTr="000F1305">
        <w:trPr>
          <w:trHeight w:val="203"/>
        </w:trPr>
        <w:tc>
          <w:tcPr>
            <w:tcW w:w="704" w:type="dxa"/>
            <w:shd w:val="clear" w:color="auto" w:fill="auto"/>
            <w:vAlign w:val="center"/>
            <w:hideMark/>
          </w:tcPr>
          <w:p w14:paraId="004AE2F5" w14:textId="787E8F8E" w:rsidR="00C42812" w:rsidRPr="00C42812" w:rsidRDefault="00C42812" w:rsidP="00C42812">
            <w:pPr>
              <w:spacing w:after="0" w:line="240" w:lineRule="auto"/>
              <w:jc w:val="center"/>
              <w:rPr>
                <w:rFonts w:ascii="Times New Roman" w:eastAsia="Times New Roman" w:hAnsi="Times New Roman" w:cs="Times New Roman"/>
                <w:color w:val="000000"/>
                <w:sz w:val="24"/>
                <w:szCs w:val="24"/>
              </w:rPr>
            </w:pPr>
            <w:r w:rsidRPr="00C42812">
              <w:rPr>
                <w:rFonts w:ascii="Times New Roman" w:eastAsia="Times New Roman" w:hAnsi="Times New Roman" w:cs="Times New Roman"/>
                <w:color w:val="000000"/>
                <w:sz w:val="24"/>
                <w:szCs w:val="24"/>
              </w:rPr>
              <w:t>1</w:t>
            </w:r>
          </w:p>
        </w:tc>
        <w:tc>
          <w:tcPr>
            <w:tcW w:w="6951" w:type="dxa"/>
            <w:shd w:val="clear" w:color="auto" w:fill="auto"/>
            <w:vAlign w:val="center"/>
            <w:hideMark/>
          </w:tcPr>
          <w:p w14:paraId="53F16F59" w14:textId="4F927DE4" w:rsidR="00C42812" w:rsidRPr="000F1305" w:rsidRDefault="003D3A7E" w:rsidP="00C42812">
            <w:pPr>
              <w:spacing w:after="0" w:line="240" w:lineRule="auto"/>
              <w:rPr>
                <w:rFonts w:ascii="Times New Roman" w:eastAsia="Times New Roman" w:hAnsi="Times New Roman" w:cs="Times New Roman"/>
                <w:b/>
                <w:bCs/>
                <w:i/>
                <w:iCs/>
                <w:color w:val="000000"/>
                <w:sz w:val="24"/>
                <w:szCs w:val="24"/>
              </w:rPr>
            </w:pPr>
            <w:r w:rsidRPr="003D3A7E">
              <w:rPr>
                <w:rFonts w:ascii="Times New Roman" w:hAnsi="Times New Roman" w:cs="Times New Roman"/>
                <w:b/>
                <w:bCs/>
                <w:i/>
                <w:sz w:val="24"/>
                <w:szCs w:val="24"/>
              </w:rPr>
              <w:t>Поточний</w:t>
            </w:r>
            <w:r w:rsidRPr="003D3A7E">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color w:val="000000"/>
                <w:sz w:val="24"/>
                <w:szCs w:val="24"/>
              </w:rPr>
              <w:t>(я</w:t>
            </w:r>
            <w:r w:rsidR="00C42812">
              <w:rPr>
                <w:rFonts w:ascii="Times New Roman" w:eastAsia="Times New Roman" w:hAnsi="Times New Roman" w:cs="Times New Roman"/>
                <w:b/>
                <w:bCs/>
                <w:i/>
                <w:iCs/>
                <w:color w:val="000000"/>
                <w:sz w:val="24"/>
                <w:szCs w:val="24"/>
              </w:rPr>
              <w:t>мковий</w:t>
            </w:r>
            <w:r>
              <w:rPr>
                <w:rFonts w:ascii="Times New Roman" w:eastAsia="Times New Roman" w:hAnsi="Times New Roman" w:cs="Times New Roman"/>
                <w:b/>
                <w:bCs/>
                <w:i/>
                <w:iCs/>
                <w:color w:val="000000"/>
                <w:sz w:val="24"/>
                <w:szCs w:val="24"/>
              </w:rPr>
              <w:t>)</w:t>
            </w:r>
            <w:r w:rsidR="00C42812">
              <w:rPr>
                <w:rFonts w:ascii="Times New Roman" w:eastAsia="Times New Roman" w:hAnsi="Times New Roman" w:cs="Times New Roman"/>
                <w:b/>
                <w:bCs/>
                <w:i/>
                <w:iCs/>
                <w:color w:val="000000"/>
                <w:sz w:val="24"/>
                <w:szCs w:val="24"/>
              </w:rPr>
              <w:t xml:space="preserve"> ремонт методом вирізання та гарячого асфальтування </w:t>
            </w:r>
            <w:r w:rsidR="00C42812" w:rsidRPr="000F1305">
              <w:rPr>
                <w:rFonts w:ascii="Times New Roman" w:eastAsia="Times New Roman" w:hAnsi="Times New Roman" w:cs="Times New Roman"/>
                <w:color w:val="000000"/>
                <w:sz w:val="24"/>
                <w:szCs w:val="24"/>
              </w:rPr>
              <w:t xml:space="preserve">асфальтобетонного покриття доріг одношарового товщиною 50 мм, </w:t>
            </w:r>
            <w:bookmarkStart w:id="0" w:name="_GoBack"/>
            <w:bookmarkEnd w:id="0"/>
            <w:r w:rsidR="00C42812">
              <w:rPr>
                <w:rFonts w:ascii="Times New Roman" w:eastAsia="Times New Roman" w:hAnsi="Times New Roman" w:cs="Times New Roman"/>
                <w:color w:val="000000"/>
                <w:sz w:val="24"/>
                <w:szCs w:val="24"/>
              </w:rPr>
              <w:t xml:space="preserve">в </w:t>
            </w:r>
            <w:proofErr w:type="spellStart"/>
            <w:r w:rsidR="00C42812">
              <w:rPr>
                <w:rFonts w:ascii="Times New Roman" w:eastAsia="Times New Roman" w:hAnsi="Times New Roman" w:cs="Times New Roman"/>
                <w:color w:val="000000"/>
                <w:sz w:val="24"/>
                <w:szCs w:val="24"/>
              </w:rPr>
              <w:t>т.ч</w:t>
            </w:r>
            <w:proofErr w:type="spellEnd"/>
            <w:r w:rsidR="00C42812">
              <w:rPr>
                <w:rFonts w:ascii="Times New Roman" w:eastAsia="Times New Roman" w:hAnsi="Times New Roman" w:cs="Times New Roman"/>
                <w:color w:val="000000"/>
                <w:sz w:val="24"/>
                <w:szCs w:val="24"/>
              </w:rPr>
              <w:t>.</w:t>
            </w:r>
            <w:r w:rsidR="00C42812" w:rsidRPr="000F1305">
              <w:rPr>
                <w:rFonts w:ascii="Times New Roman" w:eastAsia="Times New Roman" w:hAnsi="Times New Roman" w:cs="Times New Roman"/>
                <w:color w:val="000000"/>
                <w:sz w:val="24"/>
                <w:szCs w:val="24"/>
              </w:rPr>
              <w:t xml:space="preserve"> </w:t>
            </w:r>
            <w:r w:rsidR="00C42812">
              <w:rPr>
                <w:rFonts w:ascii="Times New Roman" w:eastAsia="Times New Roman" w:hAnsi="Times New Roman" w:cs="Times New Roman"/>
                <w:color w:val="000000"/>
                <w:sz w:val="24"/>
                <w:szCs w:val="24"/>
              </w:rPr>
              <w:t>н</w:t>
            </w:r>
            <w:r w:rsidR="00C42812" w:rsidRPr="000F1305">
              <w:rPr>
                <w:rFonts w:ascii="Times New Roman" w:eastAsia="Times New Roman" w:hAnsi="Times New Roman" w:cs="Times New Roman"/>
                <w:color w:val="000000"/>
                <w:sz w:val="24"/>
                <w:szCs w:val="24"/>
              </w:rPr>
              <w:t xml:space="preserve">авантаження </w:t>
            </w:r>
            <w:r w:rsidR="00C42812">
              <w:rPr>
                <w:rFonts w:ascii="Times New Roman" w:eastAsia="Times New Roman" w:hAnsi="Times New Roman" w:cs="Times New Roman"/>
                <w:color w:val="000000"/>
                <w:sz w:val="24"/>
                <w:szCs w:val="24"/>
              </w:rPr>
              <w:t xml:space="preserve">та вивезення </w:t>
            </w:r>
            <w:r w:rsidR="00C42812" w:rsidRPr="000F1305">
              <w:rPr>
                <w:rFonts w:ascii="Times New Roman" w:eastAsia="Times New Roman" w:hAnsi="Times New Roman" w:cs="Times New Roman"/>
                <w:color w:val="000000"/>
                <w:sz w:val="24"/>
                <w:szCs w:val="24"/>
              </w:rPr>
              <w:t>сміття</w:t>
            </w:r>
          </w:p>
        </w:tc>
        <w:tc>
          <w:tcPr>
            <w:tcW w:w="992" w:type="dxa"/>
            <w:shd w:val="clear" w:color="auto" w:fill="auto"/>
            <w:vAlign w:val="center"/>
            <w:hideMark/>
          </w:tcPr>
          <w:p w14:paraId="704998D3" w14:textId="19C5ABCD" w:rsidR="00C42812" w:rsidRPr="003D3A7E" w:rsidRDefault="00C42812" w:rsidP="00C42812">
            <w:pPr>
              <w:spacing w:after="0" w:line="240" w:lineRule="auto"/>
              <w:jc w:val="center"/>
              <w:rPr>
                <w:rFonts w:ascii="Times New Roman" w:eastAsia="Times New Roman" w:hAnsi="Times New Roman" w:cs="Times New Roman"/>
                <w:b/>
                <w:bCs/>
                <w:i/>
                <w:iCs/>
                <w:color w:val="000000"/>
                <w:sz w:val="24"/>
                <w:szCs w:val="24"/>
              </w:rPr>
            </w:pPr>
            <w:r w:rsidRPr="003D3A7E">
              <w:rPr>
                <w:rFonts w:ascii="Times New Roman" w:eastAsia="Times New Roman" w:hAnsi="Times New Roman" w:cs="Times New Roman"/>
                <w:b/>
                <w:bCs/>
                <w:color w:val="000000"/>
                <w:sz w:val="24"/>
                <w:szCs w:val="24"/>
              </w:rPr>
              <w:t>м2</w:t>
            </w:r>
          </w:p>
        </w:tc>
        <w:tc>
          <w:tcPr>
            <w:tcW w:w="1413" w:type="dxa"/>
            <w:shd w:val="clear" w:color="auto" w:fill="auto"/>
            <w:vAlign w:val="center"/>
            <w:hideMark/>
          </w:tcPr>
          <w:p w14:paraId="5278C9AB" w14:textId="3305BFA7" w:rsidR="00C42812" w:rsidRPr="003D3A7E" w:rsidRDefault="002B20CA" w:rsidP="00C42812">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300</w:t>
            </w:r>
            <w:r w:rsidR="000E72A2" w:rsidRPr="003D3A7E">
              <w:rPr>
                <w:rFonts w:ascii="Times New Roman" w:eastAsia="Times New Roman" w:hAnsi="Times New Roman" w:cs="Times New Roman"/>
                <w:b/>
                <w:bCs/>
                <w:color w:val="000000"/>
                <w:sz w:val="24"/>
                <w:szCs w:val="24"/>
              </w:rPr>
              <w:t>0,00</w:t>
            </w:r>
          </w:p>
        </w:tc>
      </w:tr>
      <w:tr w:rsidR="002B20CA" w:rsidRPr="000F1305" w14:paraId="32605472" w14:textId="77777777" w:rsidTr="000F1305">
        <w:trPr>
          <w:trHeight w:val="203"/>
        </w:trPr>
        <w:tc>
          <w:tcPr>
            <w:tcW w:w="704" w:type="dxa"/>
            <w:shd w:val="clear" w:color="auto" w:fill="auto"/>
            <w:vAlign w:val="center"/>
          </w:tcPr>
          <w:p w14:paraId="19EF493F" w14:textId="34946851" w:rsidR="002B20CA" w:rsidRPr="00C42812" w:rsidRDefault="002B20CA" w:rsidP="002B20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951" w:type="dxa"/>
            <w:shd w:val="clear" w:color="auto" w:fill="auto"/>
            <w:vAlign w:val="center"/>
          </w:tcPr>
          <w:p w14:paraId="0BD9AA1E" w14:textId="35D097ED" w:rsidR="002B20CA" w:rsidRPr="002B20CA" w:rsidRDefault="002B20CA" w:rsidP="002B20CA">
            <w:pPr>
              <w:spacing w:after="0" w:line="240" w:lineRule="auto"/>
              <w:rPr>
                <w:rFonts w:ascii="Times New Roman" w:hAnsi="Times New Roman" w:cs="Times New Roman"/>
                <w:b/>
                <w:bCs/>
                <w:i/>
                <w:sz w:val="24"/>
                <w:szCs w:val="24"/>
              </w:rPr>
            </w:pPr>
            <w:r w:rsidRPr="002B20CA">
              <w:rPr>
                <w:rFonts w:ascii="Times New Roman" w:hAnsi="Times New Roman" w:cs="Times New Roman"/>
                <w:b/>
                <w:bCs/>
                <w:i/>
                <w:sz w:val="24"/>
                <w:szCs w:val="24"/>
              </w:rPr>
              <w:t>Поточний</w:t>
            </w:r>
            <w:r w:rsidRPr="002B20CA">
              <w:rPr>
                <w:rFonts w:ascii="Times New Roman" w:eastAsia="Times New Roman" w:hAnsi="Times New Roman" w:cs="Times New Roman"/>
                <w:b/>
                <w:bCs/>
                <w:i/>
                <w:color w:val="000000"/>
                <w:sz w:val="24"/>
                <w:szCs w:val="24"/>
              </w:rPr>
              <w:t xml:space="preserve"> (ямковий) ремонт</w:t>
            </w:r>
            <w:r w:rsidRPr="002B20CA">
              <w:rPr>
                <w:rFonts w:ascii="Times New Roman" w:eastAsia="Times New Roman" w:hAnsi="Times New Roman" w:cs="Times New Roman"/>
                <w:b/>
                <w:bCs/>
                <w:i/>
                <w:sz w:val="24"/>
                <w:szCs w:val="28"/>
              </w:rPr>
              <w:t xml:space="preserve"> </w:t>
            </w:r>
            <w:proofErr w:type="spellStart"/>
            <w:r w:rsidRPr="002B20CA">
              <w:rPr>
                <w:rFonts w:ascii="Times New Roman" w:eastAsia="Times New Roman" w:hAnsi="Times New Roman" w:cs="Times New Roman"/>
                <w:b/>
                <w:bCs/>
                <w:i/>
                <w:sz w:val="24"/>
                <w:szCs w:val="28"/>
              </w:rPr>
              <w:t>пневмо</w:t>
            </w:r>
            <w:proofErr w:type="spellEnd"/>
            <w:r w:rsidRPr="002B20CA">
              <w:rPr>
                <w:rFonts w:ascii="Times New Roman" w:eastAsia="Times New Roman" w:hAnsi="Times New Roman" w:cs="Times New Roman"/>
                <w:b/>
                <w:bCs/>
                <w:i/>
                <w:sz w:val="24"/>
                <w:szCs w:val="28"/>
              </w:rPr>
              <w:t>-струменевим</w:t>
            </w:r>
            <w:r w:rsidRPr="002B20CA">
              <w:rPr>
                <w:rFonts w:ascii="Times New Roman" w:eastAsia="Times New Roman" w:hAnsi="Times New Roman" w:cs="Times New Roman"/>
                <w:b/>
                <w:bCs/>
                <w:i/>
                <w:color w:val="000000"/>
                <w:sz w:val="24"/>
                <w:szCs w:val="24"/>
              </w:rPr>
              <w:t xml:space="preserve"> методом</w:t>
            </w:r>
          </w:p>
        </w:tc>
        <w:tc>
          <w:tcPr>
            <w:tcW w:w="992" w:type="dxa"/>
            <w:shd w:val="clear" w:color="auto" w:fill="auto"/>
            <w:vAlign w:val="center"/>
          </w:tcPr>
          <w:p w14:paraId="385FE52A" w14:textId="200BEAAE" w:rsidR="002B20CA" w:rsidRPr="003D3A7E" w:rsidRDefault="002B20CA" w:rsidP="002B20CA">
            <w:pPr>
              <w:spacing w:after="0" w:line="240" w:lineRule="auto"/>
              <w:jc w:val="center"/>
              <w:rPr>
                <w:rFonts w:ascii="Times New Roman" w:eastAsia="Times New Roman" w:hAnsi="Times New Roman" w:cs="Times New Roman"/>
                <w:b/>
                <w:bCs/>
                <w:color w:val="000000"/>
                <w:sz w:val="24"/>
                <w:szCs w:val="24"/>
              </w:rPr>
            </w:pPr>
            <w:r w:rsidRPr="003D3A7E">
              <w:rPr>
                <w:rFonts w:ascii="Times New Roman" w:eastAsia="Times New Roman" w:hAnsi="Times New Roman" w:cs="Times New Roman"/>
                <w:b/>
                <w:bCs/>
                <w:color w:val="000000"/>
                <w:sz w:val="24"/>
                <w:szCs w:val="24"/>
              </w:rPr>
              <w:t>м2</w:t>
            </w:r>
          </w:p>
        </w:tc>
        <w:tc>
          <w:tcPr>
            <w:tcW w:w="1413" w:type="dxa"/>
            <w:shd w:val="clear" w:color="auto" w:fill="auto"/>
            <w:vAlign w:val="center"/>
          </w:tcPr>
          <w:p w14:paraId="51E752CD" w14:textId="38A9D91A" w:rsidR="002B20CA" w:rsidRPr="003D3A7E" w:rsidRDefault="002B20CA" w:rsidP="002B20C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3650,00</w:t>
            </w:r>
          </w:p>
        </w:tc>
      </w:tr>
    </w:tbl>
    <w:p w14:paraId="211E6EAB" w14:textId="66FA80E0" w:rsidR="00737102" w:rsidRDefault="00737102" w:rsidP="00CC32EF">
      <w:pPr>
        <w:shd w:val="clear" w:color="auto" w:fill="FFFFFF"/>
        <w:spacing w:after="0" w:line="240" w:lineRule="auto"/>
        <w:ind w:firstLine="720"/>
        <w:jc w:val="both"/>
        <w:rPr>
          <w:rFonts w:ascii="Times New Roman" w:eastAsia="Times New Roman" w:hAnsi="Times New Roman" w:cs="Times New Roman"/>
          <w:b/>
          <w:sz w:val="24"/>
          <w:szCs w:val="24"/>
        </w:rPr>
      </w:pPr>
    </w:p>
    <w:p w14:paraId="332F07B0" w14:textId="77777777" w:rsidR="002B20CA" w:rsidRDefault="002B20CA" w:rsidP="00CC32EF">
      <w:pPr>
        <w:shd w:val="clear" w:color="auto" w:fill="FFFFFF"/>
        <w:spacing w:after="0" w:line="240" w:lineRule="auto"/>
        <w:ind w:firstLine="720"/>
        <w:jc w:val="both"/>
        <w:rPr>
          <w:rFonts w:ascii="Times New Roman" w:eastAsia="Times New Roman" w:hAnsi="Times New Roman" w:cs="Times New Roman"/>
          <w:b/>
          <w:sz w:val="24"/>
          <w:szCs w:val="24"/>
        </w:rPr>
      </w:pPr>
    </w:p>
    <w:tbl>
      <w:tblPr>
        <w:tblW w:w="10065" w:type="dxa"/>
        <w:tblLook w:val="04A0" w:firstRow="1" w:lastRow="0" w:firstColumn="1" w:lastColumn="0" w:noHBand="0" w:noVBand="1"/>
      </w:tblPr>
      <w:tblGrid>
        <w:gridCol w:w="7650"/>
        <w:gridCol w:w="992"/>
        <w:gridCol w:w="1423"/>
      </w:tblGrid>
      <w:tr w:rsidR="002B20CA" w:rsidRPr="0031213C" w14:paraId="5D2420B3"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4B6527D1" w14:textId="0902777A" w:rsidR="002B20CA" w:rsidRPr="003D3A7E" w:rsidRDefault="002B20CA" w:rsidP="00F831B4">
            <w:pPr>
              <w:spacing w:after="0" w:line="240" w:lineRule="auto"/>
              <w:jc w:val="center"/>
              <w:rPr>
                <w:rFonts w:ascii="Times New Roman" w:eastAsia="Times New Roman" w:hAnsi="Times New Roman" w:cs="Times New Roman"/>
                <w:b/>
                <w:bCs/>
                <w:sz w:val="24"/>
                <w:szCs w:val="24"/>
              </w:rPr>
            </w:pPr>
            <w:r w:rsidRPr="000F1305">
              <w:rPr>
                <w:rFonts w:ascii="Times New Roman" w:eastAsia="Times New Roman" w:hAnsi="Times New Roman" w:cs="Times New Roman"/>
                <w:color w:val="000000"/>
                <w:sz w:val="24"/>
                <w:szCs w:val="24"/>
              </w:rPr>
              <w:t>Найменування робіт і витрат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56B60" w14:textId="2C8ADCCB" w:rsidR="002B20CA" w:rsidRPr="003D3A7E" w:rsidRDefault="002B20CA" w:rsidP="00F831B4">
            <w:pPr>
              <w:spacing w:after="0" w:line="240" w:lineRule="auto"/>
              <w:jc w:val="center"/>
              <w:rPr>
                <w:rFonts w:ascii="Times New Roman" w:eastAsia="Times New Roman" w:hAnsi="Times New Roman" w:cs="Times New Roman"/>
                <w:color w:val="000000"/>
                <w:sz w:val="24"/>
                <w:szCs w:val="24"/>
              </w:rPr>
            </w:pPr>
            <w:r w:rsidRPr="000F1305">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z w:val="24"/>
                <w:szCs w:val="24"/>
              </w:rPr>
              <w:t>.</w:t>
            </w:r>
            <w:r w:rsidRPr="000F1305">
              <w:rPr>
                <w:rFonts w:ascii="Times New Roman" w:eastAsia="Times New Roman" w:hAnsi="Times New Roman" w:cs="Times New Roman"/>
                <w:color w:val="000000"/>
                <w:sz w:val="24"/>
                <w:szCs w:val="24"/>
              </w:rPr>
              <w:t xml:space="preserve"> виміру</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048E4526" w14:textId="77777777" w:rsidR="002B20CA" w:rsidRDefault="002B20CA" w:rsidP="00F83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w:t>
            </w:r>
          </w:p>
          <w:p w14:paraId="04E4EB50" w14:textId="2AC90CD2" w:rsidR="002B20CA" w:rsidRPr="003D3A7E" w:rsidRDefault="002B20CA" w:rsidP="00F831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F831B4" w:rsidRPr="0031213C" w14:paraId="6232BB76"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722255B9" w14:textId="6940EBD6"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вул.Зазулiнського</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вiд</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с.Гальчин</w:t>
            </w:r>
            <w:proofErr w:type="spellEnd"/>
            <w:r w:rsidRPr="003D3A7E">
              <w:rPr>
                <w:rFonts w:ascii="Times New Roman" w:hAnsi="Times New Roman" w:cs="Times New Roman"/>
                <w:color w:val="000000"/>
                <w:sz w:val="24"/>
                <w:szCs w:val="24"/>
              </w:rPr>
              <w:t xml:space="preserve"> до повороту на </w:t>
            </w:r>
            <w:proofErr w:type="spellStart"/>
            <w:r w:rsidRPr="003D3A7E">
              <w:rPr>
                <w:rFonts w:ascii="Times New Roman" w:hAnsi="Times New Roman" w:cs="Times New Roman"/>
                <w:color w:val="000000"/>
                <w:sz w:val="24"/>
                <w:szCs w:val="24"/>
              </w:rPr>
              <w:t>вул.Лисенка</w:t>
            </w:r>
            <w:proofErr w:type="spellEnd"/>
            <w:r w:rsidRPr="003D3A7E">
              <w:rPr>
                <w:rFonts w:ascii="Times New Roman" w:hAnsi="Times New Roman" w:cs="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F2AF5" w14:textId="60EA3919"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4ECE7A32" w14:textId="64B7B22C"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hAnsi="Times New Roman" w:cs="Times New Roman"/>
                <w:color w:val="000000"/>
                <w:sz w:val="24"/>
                <w:szCs w:val="24"/>
              </w:rPr>
              <w:t>42</w:t>
            </w:r>
            <w:r w:rsidR="002B20CA">
              <w:rPr>
                <w:rFonts w:ascii="Times New Roman" w:hAnsi="Times New Roman" w:cs="Times New Roman"/>
                <w:color w:val="000000"/>
                <w:sz w:val="24"/>
                <w:szCs w:val="24"/>
              </w:rPr>
              <w:t>0+500</w:t>
            </w:r>
          </w:p>
        </w:tc>
      </w:tr>
      <w:tr w:rsidR="00F831B4" w:rsidRPr="00D7252F" w14:paraId="4632DB2E"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0A0CF625" w14:textId="1A66999B"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вул.Зазулiнського</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вiд</w:t>
            </w:r>
            <w:proofErr w:type="spellEnd"/>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вул.Лисенка</w:t>
            </w:r>
            <w:proofErr w:type="spellEnd"/>
            <w:r w:rsidRPr="003D3A7E">
              <w:rPr>
                <w:rFonts w:ascii="Times New Roman" w:hAnsi="Times New Roman" w:cs="Times New Roman"/>
                <w:color w:val="000000"/>
                <w:sz w:val="24"/>
                <w:szCs w:val="24"/>
              </w:rPr>
              <w:t xml:space="preserve"> до </w:t>
            </w:r>
            <w:proofErr w:type="spellStart"/>
            <w:r w:rsidRPr="003D3A7E">
              <w:rPr>
                <w:rFonts w:ascii="Times New Roman" w:hAnsi="Times New Roman" w:cs="Times New Roman"/>
                <w:color w:val="000000"/>
                <w:sz w:val="24"/>
                <w:szCs w:val="24"/>
              </w:rPr>
              <w:t>вул.Київська</w:t>
            </w:r>
            <w:proofErr w:type="spellEnd"/>
            <w:r w:rsidRPr="003D3A7E">
              <w:rPr>
                <w:rFonts w:ascii="Times New Roman" w:hAnsi="Times New Roman" w:cs="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B9427" w14:textId="149D6647"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47F642D" w14:textId="159F09CF"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250+400</w:t>
            </w:r>
          </w:p>
        </w:tc>
      </w:tr>
      <w:tr w:rsidR="00F831B4" w:rsidRPr="00D7252F" w14:paraId="7DACC1E4"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2A4F7933" w14:textId="4589C1AA"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вул.Корольова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969A0" w14:textId="75695E5F"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685FFA2" w14:textId="4FB3141B"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340+300</w:t>
            </w:r>
          </w:p>
        </w:tc>
      </w:tr>
      <w:tr w:rsidR="00F831B4" w:rsidRPr="00D7252F" w14:paraId="1A99A8B3"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0A05139D" w14:textId="50D75E63"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вул.Шкiльна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E1B5D" w14:textId="665665A2"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0FCBADE" w14:textId="6F62017C"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50+150</w:t>
            </w:r>
          </w:p>
        </w:tc>
      </w:tr>
      <w:tr w:rsidR="00F831B4" w:rsidRPr="00D7252F" w14:paraId="02983161"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13E98A89" w14:textId="362F6009"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вул.Воб</w:t>
            </w:r>
            <w:proofErr w:type="spellEnd"/>
            <w:r w:rsidRPr="003D3A7E">
              <w:rPr>
                <w:rFonts w:ascii="Times New Roman" w:hAnsi="Times New Roman" w:cs="Times New Roman"/>
                <w:color w:val="000000"/>
                <w:sz w:val="24"/>
                <w:szCs w:val="24"/>
                <w:lang w:val="en-US"/>
              </w:rPr>
              <w:t>’</w:t>
            </w:r>
            <w:proofErr w:type="spellStart"/>
            <w:r w:rsidRPr="003D3A7E">
              <w:rPr>
                <w:rFonts w:ascii="Times New Roman" w:hAnsi="Times New Roman" w:cs="Times New Roman"/>
                <w:color w:val="000000"/>
                <w:sz w:val="24"/>
                <w:szCs w:val="24"/>
              </w:rPr>
              <w:t>яна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46365" w14:textId="1B85F343"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915C0F4" w14:textId="0A95E69F"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300+300</w:t>
            </w:r>
          </w:p>
        </w:tc>
      </w:tr>
      <w:tr w:rsidR="00F831B4" w:rsidRPr="00D7252F" w14:paraId="6A624762"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23AB01EC" w14:textId="2F6D6693"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вул.Житомирська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75909A" w14:textId="7CD20B08"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3395AEF" w14:textId="0D30F702"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300+500</w:t>
            </w:r>
          </w:p>
        </w:tc>
      </w:tr>
      <w:tr w:rsidR="00F831B4" w:rsidRPr="00D7252F" w14:paraId="0DBB6EB2"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57595C28" w14:textId="1304D578"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вул.Шевченка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15768" w14:textId="20FE2CDE"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71F2E155" w14:textId="0D2AEA38"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140+200</w:t>
            </w:r>
          </w:p>
        </w:tc>
      </w:tr>
      <w:tr w:rsidR="00F831B4" w:rsidRPr="00D7252F" w14:paraId="1D6DDCF6"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6A925D08" w14:textId="3B7E1BAF"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вул.Клубна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7E8DB" w14:textId="520BF6F8"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67CD115" w14:textId="38F4FDF2"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400+400</w:t>
            </w:r>
          </w:p>
        </w:tc>
      </w:tr>
      <w:tr w:rsidR="00F831B4" w:rsidRPr="00D7252F" w14:paraId="10287F4A"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1AC2840A" w14:textId="6FF8E02A"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вул.I.Франка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02FBA" w14:textId="300E7C62"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643BFF9" w14:textId="67A3D100"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450+500</w:t>
            </w:r>
          </w:p>
        </w:tc>
      </w:tr>
      <w:tr w:rsidR="00F831B4" w:rsidRPr="00D7252F" w14:paraId="77D7A429"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1237388A" w14:textId="39BC920F"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вул.Благовiщенська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80B2F0" w14:textId="36C691D8"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435D92DB" w14:textId="3CA82AB5"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0+100</w:t>
            </w:r>
          </w:p>
        </w:tc>
      </w:tr>
      <w:tr w:rsidR="00F831B4" w:rsidRPr="00D7252F" w14:paraId="3CA9F241" w14:textId="77777777" w:rsidTr="00AF61A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26C1B979" w14:textId="123C2B62"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proofErr w:type="spellStart"/>
            <w:r w:rsidRPr="003D3A7E">
              <w:rPr>
                <w:rFonts w:ascii="Times New Roman" w:eastAsia="Times New Roman" w:hAnsi="Times New Roman" w:cs="Times New Roman"/>
                <w:b/>
                <w:bCs/>
                <w:sz w:val="24"/>
                <w:szCs w:val="24"/>
              </w:rPr>
              <w:t>м.Андрушівка</w:t>
            </w:r>
            <w:proofErr w:type="spellEnd"/>
            <w:r w:rsidRPr="003D3A7E">
              <w:rPr>
                <w:rFonts w:ascii="Times New Roman" w:eastAsia="Times New Roman" w:hAnsi="Times New Roman" w:cs="Times New Roman"/>
                <w:b/>
                <w:bCs/>
                <w:sz w:val="24"/>
                <w:szCs w:val="24"/>
              </w:rPr>
              <w:t>,</w:t>
            </w:r>
            <w:r w:rsidRPr="003D3A7E">
              <w:rPr>
                <w:rFonts w:ascii="Times New Roman" w:hAnsi="Times New Roman" w:cs="Times New Roman"/>
                <w:color w:val="000000"/>
                <w:sz w:val="24"/>
                <w:szCs w:val="24"/>
              </w:rPr>
              <w:t xml:space="preserve"> </w:t>
            </w:r>
            <w:proofErr w:type="spellStart"/>
            <w:r w:rsidRPr="003D3A7E">
              <w:rPr>
                <w:rFonts w:ascii="Times New Roman" w:hAnsi="Times New Roman" w:cs="Times New Roman"/>
                <w:color w:val="000000"/>
                <w:sz w:val="24"/>
                <w:szCs w:val="24"/>
              </w:rPr>
              <w:t>вул.Київська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F5251B" w14:textId="7AD5E7ED" w:rsidR="00F831B4" w:rsidRPr="003D3A7E" w:rsidRDefault="00F831B4" w:rsidP="00F831B4">
            <w:pPr>
              <w:spacing w:after="0" w:line="240" w:lineRule="auto"/>
              <w:jc w:val="center"/>
              <w:rPr>
                <w:rFonts w:ascii="Times New Roman" w:eastAsia="Times New Roman" w:hAnsi="Times New Roman" w:cs="Times New Roman"/>
                <w:color w:val="000000"/>
                <w:sz w:val="24"/>
                <w:szCs w:val="24"/>
                <w:lang w:eastAsia="uk-UA"/>
              </w:rPr>
            </w:pPr>
            <w:r w:rsidRPr="003D3A7E">
              <w:rPr>
                <w:rFonts w:ascii="Times New Roman" w:eastAsia="Times New Roman" w:hAnsi="Times New Roman" w:cs="Times New Roman"/>
                <w:color w:val="000000"/>
                <w:sz w:val="24"/>
                <w:szCs w:val="24"/>
              </w:rPr>
              <w:t>м2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079D67F6" w14:textId="1E84F934" w:rsidR="00F831B4" w:rsidRPr="003D3A7E" w:rsidRDefault="002B20CA" w:rsidP="00F831B4">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350+300</w:t>
            </w:r>
          </w:p>
        </w:tc>
      </w:tr>
    </w:tbl>
    <w:p w14:paraId="35218A67" w14:textId="3A9A1E4F" w:rsidR="003A0C92" w:rsidRDefault="003A0C92" w:rsidP="003A0C92">
      <w:pPr>
        <w:pStyle w:val="Standard"/>
        <w:tabs>
          <w:tab w:val="left" w:pos="993"/>
        </w:tabs>
        <w:ind w:firstLine="284"/>
        <w:jc w:val="both"/>
        <w:rPr>
          <w:rFonts w:ascii="Times New Roman" w:hAnsi="Times New Roman" w:cs="Times New Roman"/>
          <w:sz w:val="20"/>
          <w:szCs w:val="20"/>
          <w:lang w:val="uk-UA"/>
        </w:rPr>
      </w:pPr>
    </w:p>
    <w:p w14:paraId="6BD5426F" w14:textId="189617C7" w:rsidR="001C0D66" w:rsidRPr="001C0D66" w:rsidRDefault="001C0D66" w:rsidP="001C0D66">
      <w:pPr>
        <w:pStyle w:val="af7"/>
        <w:numPr>
          <w:ilvl w:val="0"/>
          <w:numId w:val="7"/>
        </w:numPr>
        <w:spacing w:after="0" w:line="240" w:lineRule="auto"/>
        <w:jc w:val="both"/>
        <w:rPr>
          <w:rFonts w:ascii="Times New Roman" w:hAnsi="Times New Roman" w:cs="Times New Roman"/>
          <w:color w:val="000000"/>
          <w:sz w:val="24"/>
          <w:szCs w:val="24"/>
        </w:rPr>
      </w:pPr>
      <w:proofErr w:type="spellStart"/>
      <w:r w:rsidRPr="001C0D66">
        <w:rPr>
          <w:rFonts w:ascii="Times New Roman" w:hAnsi="Times New Roman" w:cs="Times New Roman"/>
          <w:color w:val="000000"/>
          <w:sz w:val="24"/>
          <w:szCs w:val="24"/>
        </w:rPr>
        <w:t>Підрядник</w:t>
      </w:r>
      <w:proofErr w:type="spellEnd"/>
      <w:r w:rsidRPr="001C0D66">
        <w:rPr>
          <w:rFonts w:ascii="Times New Roman" w:hAnsi="Times New Roman" w:cs="Times New Roman"/>
          <w:color w:val="000000"/>
          <w:sz w:val="24"/>
          <w:szCs w:val="24"/>
        </w:rPr>
        <w:t xml:space="preserve"> </w:t>
      </w:r>
      <w:proofErr w:type="spellStart"/>
      <w:r w:rsidRPr="001C0D66">
        <w:rPr>
          <w:rFonts w:ascii="Times New Roman" w:hAnsi="Times New Roman" w:cs="Times New Roman"/>
          <w:color w:val="000000"/>
          <w:sz w:val="24"/>
          <w:szCs w:val="24"/>
        </w:rPr>
        <w:t>гарантує</w:t>
      </w:r>
      <w:proofErr w:type="spellEnd"/>
      <w:r w:rsidRPr="001C0D66">
        <w:rPr>
          <w:rFonts w:ascii="Times New Roman" w:hAnsi="Times New Roman" w:cs="Times New Roman"/>
          <w:color w:val="000000"/>
          <w:sz w:val="24"/>
          <w:szCs w:val="24"/>
        </w:rPr>
        <w:t xml:space="preserve"> </w:t>
      </w:r>
      <w:proofErr w:type="spellStart"/>
      <w:r w:rsidRPr="001C0D66">
        <w:rPr>
          <w:rFonts w:ascii="Times New Roman" w:hAnsi="Times New Roman" w:cs="Times New Roman"/>
          <w:color w:val="000000"/>
          <w:sz w:val="24"/>
          <w:szCs w:val="24"/>
        </w:rPr>
        <w:t>відповідність</w:t>
      </w:r>
      <w:proofErr w:type="spellEnd"/>
      <w:r w:rsidRPr="001C0D66">
        <w:rPr>
          <w:rFonts w:ascii="Times New Roman" w:hAnsi="Times New Roman" w:cs="Times New Roman"/>
          <w:color w:val="000000"/>
          <w:sz w:val="24"/>
          <w:szCs w:val="24"/>
        </w:rPr>
        <w:t xml:space="preserve"> </w:t>
      </w:r>
      <w:proofErr w:type="spellStart"/>
      <w:r w:rsidRPr="001C0D66">
        <w:rPr>
          <w:rFonts w:ascii="Times New Roman" w:hAnsi="Times New Roman" w:cs="Times New Roman"/>
          <w:color w:val="000000"/>
          <w:sz w:val="24"/>
          <w:szCs w:val="24"/>
        </w:rPr>
        <w:t>якості</w:t>
      </w:r>
      <w:proofErr w:type="spellEnd"/>
      <w:r w:rsidRPr="001C0D66">
        <w:rPr>
          <w:rFonts w:ascii="Times New Roman" w:hAnsi="Times New Roman" w:cs="Times New Roman"/>
          <w:color w:val="000000"/>
          <w:sz w:val="24"/>
          <w:szCs w:val="24"/>
        </w:rPr>
        <w:t xml:space="preserve"> виконаних робіт діючим нормам та Технічним правилам ремонту і утримання вулиць та доріг населених пунктів. </w:t>
      </w:r>
    </w:p>
    <w:p w14:paraId="6F627CC1" w14:textId="3713F62E" w:rsidR="001C0D66" w:rsidRPr="001C0D66" w:rsidRDefault="001C0D66" w:rsidP="001C0D66">
      <w:pPr>
        <w:pStyle w:val="af7"/>
        <w:numPr>
          <w:ilvl w:val="0"/>
          <w:numId w:val="7"/>
        </w:numPr>
        <w:spacing w:after="0" w:line="240" w:lineRule="auto"/>
        <w:jc w:val="both"/>
        <w:rPr>
          <w:rFonts w:ascii="Times New Roman" w:hAnsi="Times New Roman" w:cs="Times New Roman"/>
          <w:sz w:val="24"/>
          <w:szCs w:val="24"/>
          <w:lang w:val="uk-UA"/>
        </w:rPr>
      </w:pPr>
      <w:proofErr w:type="spellStart"/>
      <w:r w:rsidRPr="001C0D66">
        <w:rPr>
          <w:rFonts w:ascii="Times New Roman" w:hAnsi="Times New Roman" w:cs="Times New Roman"/>
          <w:sz w:val="24"/>
          <w:szCs w:val="24"/>
        </w:rPr>
        <w:t>Ціна</w:t>
      </w:r>
      <w:proofErr w:type="spellEnd"/>
      <w:r w:rsidRPr="001C0D66">
        <w:rPr>
          <w:rFonts w:ascii="Times New Roman" w:hAnsi="Times New Roman" w:cs="Times New Roman"/>
          <w:sz w:val="24"/>
          <w:szCs w:val="24"/>
        </w:rPr>
        <w:t xml:space="preserve"> </w:t>
      </w:r>
      <w:proofErr w:type="spellStart"/>
      <w:r w:rsidRPr="001C0D66">
        <w:rPr>
          <w:rFonts w:ascii="Times New Roman" w:hAnsi="Times New Roman" w:cs="Times New Roman"/>
          <w:sz w:val="24"/>
          <w:szCs w:val="24"/>
        </w:rPr>
        <w:t>пропозиції</w:t>
      </w:r>
      <w:proofErr w:type="spellEnd"/>
      <w:r w:rsidRPr="001C0D66">
        <w:rPr>
          <w:rFonts w:ascii="Times New Roman" w:hAnsi="Times New Roman" w:cs="Times New Roman"/>
          <w:sz w:val="24"/>
          <w:szCs w:val="24"/>
        </w:rPr>
        <w:t xml:space="preserve"> повинна бути розрахована відповідно до Кошторисних норм України «Настанова з визначення вартості будівництва» з усіма змінами та доповненнями. Ціна пропозиції Учасника  формується на підставі вартості, до складу якої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w:t>
      </w:r>
      <w:r w:rsidRPr="001C0D66">
        <w:rPr>
          <w:rFonts w:ascii="Times New Roman" w:hAnsi="Times New Roman" w:cs="Times New Roman"/>
          <w:sz w:val="24"/>
          <w:szCs w:val="24"/>
          <w:lang w:val="uk-UA"/>
        </w:rPr>
        <w:t>.</w:t>
      </w:r>
    </w:p>
    <w:p w14:paraId="3058EFA0" w14:textId="4324FABC" w:rsidR="001C0D66" w:rsidRDefault="001C0D66" w:rsidP="001C0D6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Ціна пропозиції Учасника складається у форматі Договірної ціни, який наведено у додатку 30 Кошторисних норм України «Настанова з визначення вартості будівництва».</w:t>
      </w:r>
    </w:p>
    <w:p w14:paraId="5EED9C2C" w14:textId="77777777" w:rsidR="001C0D66" w:rsidRDefault="001C0D66" w:rsidP="001C0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Кошторисний прибуток розраховується на рівні показника 7,65 грн/</w:t>
      </w:r>
      <w:proofErr w:type="spellStart"/>
      <w:r>
        <w:rPr>
          <w:rFonts w:ascii="Times New Roman" w:hAnsi="Times New Roman" w:cs="Times New Roman"/>
          <w:sz w:val="24"/>
          <w:szCs w:val="24"/>
        </w:rPr>
        <w:t>л.год</w:t>
      </w:r>
      <w:proofErr w:type="spellEnd"/>
      <w:r>
        <w:rPr>
          <w:rFonts w:ascii="Times New Roman" w:hAnsi="Times New Roman" w:cs="Times New Roman"/>
          <w:sz w:val="24"/>
          <w:szCs w:val="24"/>
        </w:rPr>
        <w:t>.</w:t>
      </w:r>
    </w:p>
    <w:p w14:paraId="5C8D3606" w14:textId="77777777" w:rsidR="001C0D66" w:rsidRDefault="001C0D66" w:rsidP="001C0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Адміністративні витрати розраховується на рівні показника 3,89 грн/</w:t>
      </w:r>
      <w:proofErr w:type="spellStart"/>
      <w:r>
        <w:rPr>
          <w:rFonts w:ascii="Times New Roman" w:hAnsi="Times New Roman" w:cs="Times New Roman"/>
          <w:sz w:val="24"/>
          <w:szCs w:val="24"/>
        </w:rPr>
        <w:t>л.год</w:t>
      </w:r>
      <w:proofErr w:type="spellEnd"/>
      <w:r>
        <w:rPr>
          <w:rFonts w:ascii="Times New Roman" w:hAnsi="Times New Roman" w:cs="Times New Roman"/>
          <w:sz w:val="24"/>
          <w:szCs w:val="24"/>
        </w:rPr>
        <w:t>.</w:t>
      </w:r>
    </w:p>
    <w:p w14:paraId="305E6F8E" w14:textId="77777777" w:rsidR="001C0D66" w:rsidRPr="001C0D66" w:rsidRDefault="001C0D66" w:rsidP="001C0D66">
      <w:pPr>
        <w:spacing w:after="0" w:line="240" w:lineRule="auto"/>
        <w:jc w:val="both"/>
        <w:rPr>
          <w:rFonts w:ascii="Times New Roman" w:hAnsi="Times New Roman" w:cs="Times New Roman"/>
          <w:b/>
          <w:bCs/>
          <w:sz w:val="24"/>
          <w:szCs w:val="24"/>
        </w:rPr>
      </w:pPr>
      <w:r w:rsidRPr="001C0D66">
        <w:rPr>
          <w:rFonts w:ascii="Times New Roman" w:hAnsi="Times New Roman" w:cs="Times New Roman"/>
          <w:b/>
          <w:bCs/>
          <w:sz w:val="24"/>
          <w:szCs w:val="24"/>
        </w:rPr>
        <w:t>Кошти на покриття ризиків та кошти на покриття додаткових витрат, пов’язаних з інфляційними процесами не передбачено.</w:t>
      </w:r>
    </w:p>
    <w:p w14:paraId="31EA593A" w14:textId="7CB3CACC" w:rsidR="001C0D66" w:rsidRDefault="001C0D66" w:rsidP="001C0D66">
      <w:pPr>
        <w:spacing w:after="0" w:line="240" w:lineRule="auto"/>
        <w:ind w:right="85"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Вид договірної ціни –   </w:t>
      </w:r>
      <w:r>
        <w:rPr>
          <w:rFonts w:ascii="Times New Roman" w:hAnsi="Times New Roman" w:cs="Times New Roman"/>
          <w:b/>
          <w:color w:val="000000"/>
          <w:sz w:val="24"/>
          <w:szCs w:val="24"/>
        </w:rPr>
        <w:t>тверда.</w:t>
      </w:r>
    </w:p>
    <w:p w14:paraId="5BC0B364" w14:textId="77777777" w:rsidR="001C0D66" w:rsidRPr="001C0D66" w:rsidRDefault="001C0D66" w:rsidP="001C0D66">
      <w:pPr>
        <w:pStyle w:val="afa"/>
        <w:numPr>
          <w:ilvl w:val="0"/>
          <w:numId w:val="7"/>
        </w:numPr>
        <w:jc w:val="both"/>
        <w:rPr>
          <w:rFonts w:ascii="Times New Roman" w:hAnsi="Times New Roman" w:cs="Times New Roman"/>
          <w:b/>
          <w:bCs/>
          <w:color w:val="000000"/>
          <w:sz w:val="24"/>
          <w:szCs w:val="24"/>
        </w:rPr>
      </w:pPr>
      <w:r w:rsidRPr="001C0D66">
        <w:rPr>
          <w:rFonts w:ascii="Times New Roman" w:hAnsi="Times New Roman" w:cs="Times New Roman"/>
          <w:b/>
          <w:bCs/>
          <w:color w:val="000000"/>
          <w:sz w:val="24"/>
          <w:szCs w:val="24"/>
        </w:rPr>
        <w:t>Учасник закупівлі на підтвердження технічних, якісних та кількісних характеристик предмета закупівлі під час подання тендерної пропозиції повинен надати Замовнику наступні документи:</w:t>
      </w:r>
    </w:p>
    <w:p w14:paraId="0AAEEFFA" w14:textId="77777777"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Дефектний акт;</w:t>
      </w:r>
    </w:p>
    <w:p w14:paraId="74390BD4" w14:textId="77777777"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Договірну ціну;</w:t>
      </w:r>
    </w:p>
    <w:p w14:paraId="4B87C531" w14:textId="77777777" w:rsidR="001C0D66" w:rsidRPr="004E2A37" w:rsidRDefault="001C0D66" w:rsidP="001C0D66">
      <w:pPr>
        <w:pStyle w:val="afa"/>
        <w:ind w:left="720"/>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Зведений кошторисний розрахунок вартості об’єкта;</w:t>
      </w:r>
    </w:p>
    <w:p w14:paraId="32A4C856" w14:textId="77777777"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Локальний кошторис на роботи;</w:t>
      </w:r>
    </w:p>
    <w:p w14:paraId="76A6556B" w14:textId="77777777"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Підсумкову відомість ресурсів до локального кошторису;</w:t>
      </w:r>
    </w:p>
    <w:p w14:paraId="6627E354" w14:textId="77777777"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Розрахунок загальновиробничих витрат до локального кошторису;</w:t>
      </w:r>
    </w:p>
    <w:p w14:paraId="2348F84A" w14:textId="1AEEDD9E" w:rsidR="001C0D66" w:rsidRPr="004E2A37" w:rsidRDefault="001C0D66" w:rsidP="001C0D66">
      <w:pPr>
        <w:pStyle w:val="afa"/>
        <w:ind w:left="720"/>
        <w:jc w:val="both"/>
        <w:rPr>
          <w:rFonts w:ascii="Times New Roman" w:hAnsi="Times New Roman" w:cs="Times New Roman"/>
          <w:b/>
          <w:bCs/>
          <w:color w:val="000000"/>
          <w:sz w:val="24"/>
          <w:szCs w:val="24"/>
        </w:rPr>
      </w:pPr>
      <w:r w:rsidRPr="004E2A37">
        <w:rPr>
          <w:rFonts w:ascii="Times New Roman" w:hAnsi="Times New Roman" w:cs="Times New Roman"/>
          <w:b/>
          <w:bCs/>
          <w:color w:val="000000"/>
          <w:sz w:val="24"/>
          <w:szCs w:val="24"/>
        </w:rPr>
        <w:t>- Пояснювальну записку до договірної ціни.</w:t>
      </w:r>
    </w:p>
    <w:p w14:paraId="58B8A634" w14:textId="77777777" w:rsidR="001C0D66" w:rsidRPr="004E2A37" w:rsidRDefault="001C0D66" w:rsidP="001C0D66">
      <w:pPr>
        <w:pStyle w:val="afa"/>
        <w:ind w:left="720"/>
        <w:jc w:val="both"/>
        <w:rPr>
          <w:rFonts w:ascii="Times New Roman" w:hAnsi="Times New Roman" w:cs="Times New Roman"/>
          <w:b/>
          <w:bCs/>
          <w:color w:val="000000"/>
          <w:sz w:val="24"/>
          <w:szCs w:val="24"/>
        </w:rPr>
      </w:pPr>
    </w:p>
    <w:p w14:paraId="225B4B9D" w14:textId="73887D70" w:rsidR="001C0D66" w:rsidRPr="001C0D66" w:rsidRDefault="001C0D66" w:rsidP="001C0D66">
      <w:pPr>
        <w:pStyle w:val="af7"/>
        <w:numPr>
          <w:ilvl w:val="0"/>
          <w:numId w:val="7"/>
        </w:numPr>
        <w:spacing w:after="0"/>
        <w:jc w:val="both"/>
        <w:rPr>
          <w:rFonts w:ascii="Times New Roman" w:hAnsi="Times New Roman" w:cs="Times New Roman"/>
          <w:color w:val="000000" w:themeColor="text1"/>
          <w:sz w:val="24"/>
          <w:szCs w:val="24"/>
        </w:rPr>
      </w:pPr>
      <w:proofErr w:type="spellStart"/>
      <w:r w:rsidRPr="001C0D66">
        <w:rPr>
          <w:rFonts w:ascii="Times New Roman" w:hAnsi="Times New Roman" w:cs="Times New Roman"/>
          <w:color w:val="000000" w:themeColor="text1"/>
          <w:sz w:val="24"/>
          <w:szCs w:val="24"/>
        </w:rPr>
        <w:t>Учасник</w:t>
      </w:r>
      <w:proofErr w:type="spellEnd"/>
      <w:r w:rsidRPr="001C0D66">
        <w:rPr>
          <w:rFonts w:ascii="Times New Roman" w:hAnsi="Times New Roman" w:cs="Times New Roman"/>
          <w:color w:val="000000" w:themeColor="text1"/>
          <w:sz w:val="24"/>
          <w:szCs w:val="24"/>
        </w:rPr>
        <w:t xml:space="preserve"> повинен </w:t>
      </w:r>
      <w:proofErr w:type="spellStart"/>
      <w:r w:rsidRPr="001C0D66">
        <w:rPr>
          <w:rFonts w:ascii="Times New Roman" w:hAnsi="Times New Roman" w:cs="Times New Roman"/>
          <w:color w:val="000000" w:themeColor="text1"/>
          <w:sz w:val="24"/>
          <w:szCs w:val="24"/>
        </w:rPr>
        <w:t>надати</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послуги</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якість</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яких</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відповідає</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умовам</w:t>
      </w:r>
      <w:proofErr w:type="spellEnd"/>
      <w:r w:rsidRPr="001C0D66">
        <w:rPr>
          <w:rFonts w:ascii="Times New Roman" w:hAnsi="Times New Roman" w:cs="Times New Roman"/>
          <w:color w:val="000000" w:themeColor="text1"/>
          <w:sz w:val="24"/>
          <w:szCs w:val="24"/>
        </w:rPr>
        <w:t xml:space="preserve"> чинного </w:t>
      </w:r>
      <w:proofErr w:type="spellStart"/>
      <w:r w:rsidRPr="001C0D66">
        <w:rPr>
          <w:rFonts w:ascii="Times New Roman" w:hAnsi="Times New Roman" w:cs="Times New Roman"/>
          <w:color w:val="000000" w:themeColor="text1"/>
          <w:sz w:val="24"/>
          <w:szCs w:val="24"/>
        </w:rPr>
        <w:t>законодавства</w:t>
      </w:r>
      <w:proofErr w:type="spellEnd"/>
      <w:r w:rsidRPr="001C0D66">
        <w:rPr>
          <w:rFonts w:ascii="Times New Roman" w:hAnsi="Times New Roman" w:cs="Times New Roman"/>
          <w:color w:val="000000" w:themeColor="text1"/>
          <w:sz w:val="24"/>
          <w:szCs w:val="24"/>
        </w:rPr>
        <w:t>, нормативно-</w:t>
      </w:r>
      <w:proofErr w:type="spellStart"/>
      <w:r w:rsidRPr="001C0D66">
        <w:rPr>
          <w:rFonts w:ascii="Times New Roman" w:hAnsi="Times New Roman" w:cs="Times New Roman"/>
          <w:color w:val="000000" w:themeColor="text1"/>
          <w:sz w:val="24"/>
          <w:szCs w:val="24"/>
        </w:rPr>
        <w:t>правовим</w:t>
      </w:r>
      <w:proofErr w:type="spellEnd"/>
      <w:r w:rsidRPr="001C0D66">
        <w:rPr>
          <w:rFonts w:ascii="Times New Roman" w:hAnsi="Times New Roman" w:cs="Times New Roman"/>
          <w:color w:val="000000" w:themeColor="text1"/>
          <w:sz w:val="24"/>
          <w:szCs w:val="24"/>
        </w:rPr>
        <w:t xml:space="preserve"> актам з </w:t>
      </w:r>
      <w:proofErr w:type="spellStart"/>
      <w:r w:rsidRPr="001C0D66">
        <w:rPr>
          <w:rFonts w:ascii="Times New Roman" w:hAnsi="Times New Roman" w:cs="Times New Roman"/>
          <w:color w:val="000000" w:themeColor="text1"/>
          <w:sz w:val="24"/>
          <w:szCs w:val="24"/>
        </w:rPr>
        <w:t>питань</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дотримання</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вимог</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санітарних</w:t>
      </w:r>
      <w:proofErr w:type="spellEnd"/>
      <w:r w:rsidRPr="001C0D66">
        <w:rPr>
          <w:rFonts w:ascii="Times New Roman" w:hAnsi="Times New Roman" w:cs="Times New Roman"/>
          <w:color w:val="000000" w:themeColor="text1"/>
          <w:sz w:val="24"/>
          <w:szCs w:val="24"/>
        </w:rPr>
        <w:t xml:space="preserve"> норм та </w:t>
      </w:r>
      <w:proofErr w:type="spellStart"/>
      <w:r w:rsidRPr="001C0D66">
        <w:rPr>
          <w:rFonts w:ascii="Times New Roman" w:hAnsi="Times New Roman" w:cs="Times New Roman"/>
          <w:color w:val="000000" w:themeColor="text1"/>
          <w:sz w:val="24"/>
          <w:szCs w:val="24"/>
        </w:rPr>
        <w:t>охорони</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праці</w:t>
      </w:r>
      <w:proofErr w:type="spellEnd"/>
      <w:r w:rsidRPr="001C0D66">
        <w:rPr>
          <w:rFonts w:ascii="Times New Roman" w:hAnsi="Times New Roman" w:cs="Times New Roman"/>
          <w:color w:val="000000" w:themeColor="text1"/>
          <w:sz w:val="24"/>
          <w:szCs w:val="24"/>
        </w:rPr>
        <w:t xml:space="preserve"> та </w:t>
      </w:r>
      <w:proofErr w:type="spellStart"/>
      <w:r w:rsidRPr="001C0D66">
        <w:rPr>
          <w:rFonts w:ascii="Times New Roman" w:hAnsi="Times New Roman" w:cs="Times New Roman"/>
          <w:color w:val="000000" w:themeColor="text1"/>
          <w:sz w:val="24"/>
          <w:szCs w:val="24"/>
        </w:rPr>
        <w:t>навколишнього</w:t>
      </w:r>
      <w:proofErr w:type="spellEnd"/>
      <w:r w:rsidRPr="001C0D66">
        <w:rPr>
          <w:rFonts w:ascii="Times New Roman" w:hAnsi="Times New Roman" w:cs="Times New Roman"/>
          <w:color w:val="000000" w:themeColor="text1"/>
          <w:sz w:val="24"/>
          <w:szCs w:val="24"/>
        </w:rPr>
        <w:t xml:space="preserve"> природного </w:t>
      </w:r>
      <w:proofErr w:type="spellStart"/>
      <w:r w:rsidRPr="001C0D66">
        <w:rPr>
          <w:rFonts w:ascii="Times New Roman" w:hAnsi="Times New Roman" w:cs="Times New Roman"/>
          <w:color w:val="000000" w:themeColor="text1"/>
          <w:sz w:val="24"/>
          <w:szCs w:val="24"/>
        </w:rPr>
        <w:t>середовища</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захисту</w:t>
      </w:r>
      <w:proofErr w:type="spellEnd"/>
      <w:r w:rsidRPr="001C0D66">
        <w:rPr>
          <w:rFonts w:ascii="Times New Roman" w:hAnsi="Times New Roman" w:cs="Times New Roman"/>
          <w:color w:val="000000" w:themeColor="text1"/>
          <w:sz w:val="24"/>
          <w:szCs w:val="24"/>
        </w:rPr>
        <w:t xml:space="preserve"> </w:t>
      </w:r>
      <w:proofErr w:type="spellStart"/>
      <w:r w:rsidRPr="001C0D66">
        <w:rPr>
          <w:rFonts w:ascii="Times New Roman" w:hAnsi="Times New Roman" w:cs="Times New Roman"/>
          <w:color w:val="000000" w:themeColor="text1"/>
          <w:sz w:val="24"/>
          <w:szCs w:val="24"/>
        </w:rPr>
        <w:t>довкілля</w:t>
      </w:r>
      <w:proofErr w:type="spellEnd"/>
      <w:r w:rsidRPr="001C0D66">
        <w:rPr>
          <w:rFonts w:ascii="Times New Roman" w:hAnsi="Times New Roman" w:cs="Times New Roman"/>
          <w:color w:val="000000" w:themeColor="text1"/>
          <w:sz w:val="24"/>
          <w:szCs w:val="24"/>
        </w:rPr>
        <w:t>).</w:t>
      </w:r>
    </w:p>
    <w:p w14:paraId="3A038C95"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sz w:val="20"/>
          <w:szCs w:val="20"/>
        </w:rPr>
        <w:tab/>
      </w:r>
      <w:r>
        <w:rPr>
          <w:rFonts w:ascii="Times New Roman" w:hAnsi="Times New Roman" w:cs="Times New Roman"/>
          <w:color w:val="000000" w:themeColor="text1"/>
          <w:sz w:val="24"/>
          <w:szCs w:val="24"/>
        </w:rPr>
        <w:t>Під час надання послуг необхідно застосовувати заходи із захисту довкілля, зокрема:</w:t>
      </w:r>
    </w:p>
    <w:p w14:paraId="35351416"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 допускати розливу нафтопродуктів, мастил та інших хімічних речовин на ґрунт, асфальтове покриття;</w:t>
      </w:r>
    </w:p>
    <w:p w14:paraId="50504F4E"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під час експлуатації автотранспорту викид відпрацьованих газів не повинен перевищувати допустимі норми;</w:t>
      </w:r>
    </w:p>
    <w:p w14:paraId="33FF4FD5"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не допускати складування сміття у несанкціонованих місцях; </w:t>
      </w:r>
    </w:p>
    <w:p w14:paraId="64A678D1"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компенсувати шкоду, заподіяну в разі забруднення або іншого негативного впливу на природне середовище.</w:t>
      </w:r>
    </w:p>
    <w:p w14:paraId="6175CCFB"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7F4597F7" w14:textId="5EA1B75E" w:rsidR="00BE2906" w:rsidRDefault="00BE2906" w:rsidP="00BE2906">
      <w:pPr>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Способом документального підтвердження Учасником застосовування зазначених вище заходів із захисту довкілля під час надання послуг є </w:t>
      </w:r>
      <w:r>
        <w:rPr>
          <w:rFonts w:ascii="Times New Roman" w:hAnsi="Times New Roman" w:cs="Times New Roman"/>
          <w:b/>
          <w:bCs/>
          <w:color w:val="000000" w:themeColor="text1"/>
          <w:sz w:val="24"/>
          <w:szCs w:val="24"/>
        </w:rPr>
        <w:t>довідка, складена Учасником у довільній формі, підписана Уповноваженою особою учасника з накладанням печатки, в якій Учасник гарантує застосування цих заходів.</w:t>
      </w:r>
    </w:p>
    <w:p w14:paraId="7D047819" w14:textId="2F8046F4" w:rsidR="00BE2906" w:rsidRDefault="00BE2906" w:rsidP="00BE2906">
      <w:pPr>
        <w:spacing w:after="0"/>
        <w:jc w:val="both"/>
        <w:rPr>
          <w:rFonts w:ascii="Times New Roman" w:hAnsi="Times New Roman" w:cs="Times New Roman"/>
          <w:b/>
          <w:bCs/>
          <w:color w:val="000000" w:themeColor="text1"/>
          <w:sz w:val="24"/>
          <w:szCs w:val="24"/>
        </w:rPr>
      </w:pPr>
    </w:p>
    <w:p w14:paraId="51C36ACD" w14:textId="77777777" w:rsidR="00BE2906" w:rsidRPr="00BE2906" w:rsidRDefault="00BE2906" w:rsidP="00BE2906">
      <w:pPr>
        <w:pStyle w:val="af7"/>
        <w:numPr>
          <w:ilvl w:val="0"/>
          <w:numId w:val="7"/>
        </w:numPr>
        <w:spacing w:after="0"/>
        <w:jc w:val="both"/>
        <w:rPr>
          <w:rFonts w:ascii="Times New Roman" w:hAnsi="Times New Roman" w:cs="Times New Roman"/>
          <w:color w:val="000000" w:themeColor="text1"/>
          <w:sz w:val="24"/>
          <w:szCs w:val="24"/>
        </w:rPr>
      </w:pPr>
      <w:r w:rsidRPr="00BE2906">
        <w:rPr>
          <w:rFonts w:ascii="Times New Roman" w:hAnsi="Times New Roman" w:cs="Times New Roman"/>
          <w:color w:val="000000" w:themeColor="text1"/>
          <w:sz w:val="24"/>
          <w:szCs w:val="24"/>
        </w:rPr>
        <w:t xml:space="preserve">На </w:t>
      </w:r>
      <w:proofErr w:type="spellStart"/>
      <w:r w:rsidRPr="00BE2906">
        <w:rPr>
          <w:rFonts w:ascii="Times New Roman" w:hAnsi="Times New Roman" w:cs="Times New Roman"/>
          <w:color w:val="000000" w:themeColor="text1"/>
          <w:sz w:val="24"/>
          <w:szCs w:val="24"/>
        </w:rPr>
        <w:t>виконання</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Законів</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України</w:t>
      </w:r>
      <w:proofErr w:type="spellEnd"/>
      <w:r w:rsidRPr="00BE2906">
        <w:rPr>
          <w:rFonts w:ascii="Times New Roman" w:hAnsi="Times New Roman" w:cs="Times New Roman"/>
          <w:color w:val="000000" w:themeColor="text1"/>
          <w:sz w:val="24"/>
          <w:szCs w:val="24"/>
        </w:rPr>
        <w:t xml:space="preserve">  «Про </w:t>
      </w:r>
      <w:proofErr w:type="spellStart"/>
      <w:r w:rsidRPr="00BE2906">
        <w:rPr>
          <w:rFonts w:ascii="Times New Roman" w:hAnsi="Times New Roman" w:cs="Times New Roman"/>
          <w:color w:val="000000" w:themeColor="text1"/>
          <w:sz w:val="24"/>
          <w:szCs w:val="24"/>
        </w:rPr>
        <w:t>дорожній</w:t>
      </w:r>
      <w:proofErr w:type="spellEnd"/>
      <w:r w:rsidRPr="00BE2906">
        <w:rPr>
          <w:rFonts w:ascii="Times New Roman" w:hAnsi="Times New Roman" w:cs="Times New Roman"/>
          <w:color w:val="000000" w:themeColor="text1"/>
          <w:sz w:val="24"/>
          <w:szCs w:val="24"/>
        </w:rPr>
        <w:t xml:space="preserve"> рух», «Про </w:t>
      </w:r>
      <w:proofErr w:type="spellStart"/>
      <w:r w:rsidRPr="00BE2906">
        <w:rPr>
          <w:rFonts w:ascii="Times New Roman" w:hAnsi="Times New Roman" w:cs="Times New Roman"/>
          <w:color w:val="000000" w:themeColor="text1"/>
          <w:sz w:val="24"/>
          <w:szCs w:val="24"/>
        </w:rPr>
        <w:t>автомобільні</w:t>
      </w:r>
      <w:proofErr w:type="spellEnd"/>
      <w:r w:rsidRPr="00BE2906">
        <w:rPr>
          <w:rFonts w:ascii="Times New Roman" w:hAnsi="Times New Roman" w:cs="Times New Roman"/>
          <w:color w:val="000000" w:themeColor="text1"/>
          <w:sz w:val="24"/>
          <w:szCs w:val="24"/>
        </w:rPr>
        <w:t xml:space="preserve"> дороги»  та  Правил </w:t>
      </w:r>
      <w:proofErr w:type="spellStart"/>
      <w:r w:rsidRPr="00BE2906">
        <w:rPr>
          <w:rFonts w:ascii="Times New Roman" w:hAnsi="Times New Roman" w:cs="Times New Roman"/>
          <w:color w:val="000000" w:themeColor="text1"/>
          <w:sz w:val="24"/>
          <w:szCs w:val="24"/>
        </w:rPr>
        <w:t>Дорожнього</w:t>
      </w:r>
      <w:proofErr w:type="spellEnd"/>
      <w:r w:rsidRPr="00BE2906">
        <w:rPr>
          <w:rFonts w:ascii="Times New Roman" w:hAnsi="Times New Roman" w:cs="Times New Roman"/>
          <w:color w:val="000000" w:themeColor="text1"/>
          <w:sz w:val="24"/>
          <w:szCs w:val="24"/>
        </w:rPr>
        <w:t xml:space="preserve"> руху </w:t>
      </w:r>
      <w:proofErr w:type="spellStart"/>
      <w:r w:rsidRPr="00BE2906">
        <w:rPr>
          <w:rFonts w:ascii="Times New Roman" w:hAnsi="Times New Roman" w:cs="Times New Roman"/>
          <w:color w:val="000000" w:themeColor="text1"/>
          <w:sz w:val="24"/>
          <w:szCs w:val="24"/>
        </w:rPr>
        <w:t>посадові</w:t>
      </w:r>
      <w:proofErr w:type="spellEnd"/>
      <w:r w:rsidRPr="00BE2906">
        <w:rPr>
          <w:rFonts w:ascii="Times New Roman" w:hAnsi="Times New Roman" w:cs="Times New Roman"/>
          <w:color w:val="000000" w:themeColor="text1"/>
          <w:sz w:val="24"/>
          <w:szCs w:val="24"/>
        </w:rPr>
        <w:t xml:space="preserve"> особи, </w:t>
      </w:r>
      <w:proofErr w:type="spellStart"/>
      <w:r w:rsidRPr="00BE2906">
        <w:rPr>
          <w:rFonts w:ascii="Times New Roman" w:hAnsi="Times New Roman" w:cs="Times New Roman"/>
          <w:color w:val="000000" w:themeColor="text1"/>
          <w:sz w:val="24"/>
          <w:szCs w:val="24"/>
        </w:rPr>
        <w:t>які</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відповідають</w:t>
      </w:r>
      <w:proofErr w:type="spellEnd"/>
      <w:r w:rsidRPr="00BE2906">
        <w:rPr>
          <w:rFonts w:ascii="Times New Roman" w:hAnsi="Times New Roman" w:cs="Times New Roman"/>
          <w:color w:val="000000" w:themeColor="text1"/>
          <w:sz w:val="24"/>
          <w:szCs w:val="24"/>
        </w:rPr>
        <w:t xml:space="preserve"> за </w:t>
      </w:r>
      <w:proofErr w:type="spellStart"/>
      <w:r w:rsidRPr="00BE2906">
        <w:rPr>
          <w:rFonts w:ascii="Times New Roman" w:hAnsi="Times New Roman" w:cs="Times New Roman"/>
          <w:color w:val="000000" w:themeColor="text1"/>
          <w:sz w:val="24"/>
          <w:szCs w:val="24"/>
        </w:rPr>
        <w:t>поточний</w:t>
      </w:r>
      <w:proofErr w:type="spellEnd"/>
      <w:r w:rsidRPr="00BE2906">
        <w:rPr>
          <w:rFonts w:ascii="Times New Roman" w:hAnsi="Times New Roman" w:cs="Times New Roman"/>
          <w:color w:val="000000" w:themeColor="text1"/>
          <w:sz w:val="24"/>
          <w:szCs w:val="24"/>
        </w:rPr>
        <w:t xml:space="preserve"> ремонт </w:t>
      </w:r>
      <w:proofErr w:type="spellStart"/>
      <w:r w:rsidRPr="00BE2906">
        <w:rPr>
          <w:rFonts w:ascii="Times New Roman" w:hAnsi="Times New Roman" w:cs="Times New Roman"/>
          <w:color w:val="000000" w:themeColor="text1"/>
          <w:sz w:val="24"/>
          <w:szCs w:val="24"/>
        </w:rPr>
        <w:t>автомобільних</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доріг</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вулиць</w:t>
      </w:r>
      <w:proofErr w:type="spellEnd"/>
      <w:r w:rsidRPr="00BE2906">
        <w:rPr>
          <w:rFonts w:ascii="Times New Roman" w:hAnsi="Times New Roman" w:cs="Times New Roman"/>
          <w:color w:val="000000" w:themeColor="text1"/>
          <w:sz w:val="24"/>
          <w:szCs w:val="24"/>
        </w:rPr>
        <w:t xml:space="preserve"> та </w:t>
      </w:r>
      <w:proofErr w:type="spellStart"/>
      <w:r w:rsidRPr="00BE2906">
        <w:rPr>
          <w:rFonts w:ascii="Times New Roman" w:hAnsi="Times New Roman" w:cs="Times New Roman"/>
          <w:color w:val="000000" w:themeColor="text1"/>
          <w:sz w:val="24"/>
          <w:szCs w:val="24"/>
        </w:rPr>
        <w:t>залізничних</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переїздів</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мостів</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шляхопроводів</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інших</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споруд</w:t>
      </w:r>
      <w:proofErr w:type="spellEnd"/>
      <w:r w:rsidRPr="00BE2906">
        <w:rPr>
          <w:rFonts w:ascii="Times New Roman" w:hAnsi="Times New Roman" w:cs="Times New Roman"/>
          <w:color w:val="000000" w:themeColor="text1"/>
          <w:sz w:val="24"/>
          <w:szCs w:val="24"/>
        </w:rPr>
        <w:t xml:space="preserve">, </w:t>
      </w:r>
      <w:proofErr w:type="spellStart"/>
      <w:r w:rsidRPr="00BE2906">
        <w:rPr>
          <w:rFonts w:ascii="Times New Roman" w:hAnsi="Times New Roman" w:cs="Times New Roman"/>
          <w:color w:val="000000" w:themeColor="text1"/>
          <w:sz w:val="24"/>
          <w:szCs w:val="24"/>
        </w:rPr>
        <w:t>зобов'язані</w:t>
      </w:r>
      <w:proofErr w:type="spellEnd"/>
      <w:r w:rsidRPr="00BE2906">
        <w:rPr>
          <w:rFonts w:ascii="Times New Roman" w:hAnsi="Times New Roman" w:cs="Times New Roman"/>
          <w:color w:val="000000" w:themeColor="text1"/>
          <w:sz w:val="24"/>
          <w:szCs w:val="24"/>
        </w:rPr>
        <w:t>:</w:t>
      </w:r>
    </w:p>
    <w:p w14:paraId="672EB975" w14:textId="0830DFAA" w:rsidR="00BE2906" w:rsidRDefault="00BE2906" w:rsidP="00BE2906">
      <w:pPr>
        <w:pStyle w:val="af7"/>
        <w:spacing w:after="0"/>
        <w:ind w:left="1440"/>
        <w:jc w:val="both"/>
        <w:rPr>
          <w:rFonts w:ascii="Times New Roman" w:hAnsi="Times New Roman" w:cs="Times New Roman"/>
          <w:b/>
          <w:bCs/>
          <w:color w:val="000000" w:themeColor="text1"/>
          <w:sz w:val="24"/>
          <w:szCs w:val="24"/>
        </w:rPr>
      </w:pPr>
    </w:p>
    <w:p w14:paraId="5273BC50"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14:paraId="3D0C1BC9"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492B5E1"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позначати місця виконання послуг, місця, де залишено на дорозі, вулиці,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5B5833A1"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 закінченні заходів з надання послуг з поточного ремонту на дорозі, вулиці, негайно привести їх у стан, що забезпечує безперешкодний і безпечний рух транспортних засобів і пішоходів, та впорядкувати зони відчуження;</w:t>
      </w:r>
    </w:p>
    <w:p w14:paraId="61C19ED9"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14:paraId="5BF7D23B"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обладнувати їх технічними засобами регулювання дорожнього руху, тощо.</w:t>
      </w:r>
    </w:p>
    <w:p w14:paraId="4D4914BF"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07ADD222"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326327A9"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Дорожні знаки застосовуються відповідно до цих Правил і повинні відповідати вимогам національного стандарту.</w:t>
      </w:r>
    </w:p>
    <w:p w14:paraId="20F558E9" w14:textId="77777777" w:rsidR="00BE2906" w:rsidRDefault="00BE2906" w:rsidP="00BE2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560139F9" w14:textId="7F60A64D" w:rsidR="00BE2906" w:rsidRPr="00BE2906" w:rsidRDefault="00BE2906" w:rsidP="00BE2906">
      <w:pPr>
        <w:pStyle w:val="af7"/>
        <w:spacing w:after="0"/>
        <w:ind w:left="144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Способом документального </w:t>
      </w:r>
      <w:proofErr w:type="spellStart"/>
      <w:r>
        <w:rPr>
          <w:rFonts w:ascii="Times New Roman" w:hAnsi="Times New Roman" w:cs="Times New Roman"/>
          <w:color w:val="000000" w:themeColor="text1"/>
          <w:sz w:val="24"/>
          <w:szCs w:val="24"/>
        </w:rPr>
        <w:t>підтвердження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Учасником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застосовування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заходів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щодо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безпеки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дорожнього</w:t>
      </w:r>
      <w:proofErr w:type="spellEnd"/>
      <w:r>
        <w:rPr>
          <w:rFonts w:ascii="Times New Roman" w:hAnsi="Times New Roman" w:cs="Times New Roman"/>
          <w:color w:val="000000" w:themeColor="text1"/>
          <w:sz w:val="24"/>
          <w:szCs w:val="24"/>
        </w:rPr>
        <w:t xml:space="preserve"> руху а </w:t>
      </w:r>
      <w:proofErr w:type="spellStart"/>
      <w:r>
        <w:rPr>
          <w:rFonts w:ascii="Times New Roman" w:hAnsi="Times New Roman" w:cs="Times New Roman"/>
          <w:color w:val="000000" w:themeColor="text1"/>
          <w:sz w:val="24"/>
          <w:szCs w:val="24"/>
        </w:rPr>
        <w:t>саме</w:t>
      </w:r>
      <w:proofErr w:type="spellEnd"/>
      <w:r>
        <w:rPr>
          <w:rFonts w:ascii="Times New Roman" w:hAnsi="Times New Roman" w:cs="Times New Roman"/>
          <w:color w:val="000000" w:themeColor="text1"/>
          <w:sz w:val="24"/>
          <w:szCs w:val="24"/>
        </w:rPr>
        <w:t xml:space="preserve">: заходи для </w:t>
      </w:r>
      <w:proofErr w:type="spellStart"/>
      <w:r>
        <w:rPr>
          <w:rFonts w:ascii="Times New Roman" w:hAnsi="Times New Roman" w:cs="Times New Roman"/>
          <w:color w:val="000000" w:themeColor="text1"/>
          <w:sz w:val="24"/>
          <w:szCs w:val="24"/>
        </w:rPr>
        <w:t>своєчасної</w:t>
      </w:r>
      <w:proofErr w:type="spellEnd"/>
      <w:r>
        <w:rPr>
          <w:rFonts w:ascii="Times New Roman" w:hAnsi="Times New Roman" w:cs="Times New Roman"/>
          <w:color w:val="000000" w:themeColor="text1"/>
          <w:sz w:val="24"/>
          <w:szCs w:val="24"/>
        </w:rPr>
        <w:t xml:space="preserve"> заборони </w:t>
      </w:r>
      <w:proofErr w:type="spellStart"/>
      <w:r>
        <w:rPr>
          <w:rFonts w:ascii="Times New Roman" w:hAnsi="Times New Roman" w:cs="Times New Roman"/>
          <w:color w:val="000000" w:themeColor="text1"/>
          <w:sz w:val="24"/>
          <w:szCs w:val="24"/>
        </w:rPr>
        <w:t>або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обмеження</w:t>
      </w:r>
      <w:proofErr w:type="spellEnd"/>
      <w:r>
        <w:rPr>
          <w:rFonts w:ascii="Times New Roman" w:hAnsi="Times New Roman" w:cs="Times New Roman"/>
          <w:color w:val="000000" w:themeColor="text1"/>
          <w:sz w:val="24"/>
          <w:szCs w:val="24"/>
        </w:rPr>
        <w:t xml:space="preserve"> руху з </w:t>
      </w:r>
      <w:proofErr w:type="spellStart"/>
      <w:r>
        <w:rPr>
          <w:rFonts w:ascii="Times New Roman" w:hAnsi="Times New Roman" w:cs="Times New Roman"/>
          <w:color w:val="000000" w:themeColor="text1"/>
          <w:sz w:val="24"/>
          <w:szCs w:val="24"/>
        </w:rPr>
        <w:t>використанням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обладнання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їх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технічними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засобами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регулювання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дорожнього</w:t>
      </w:r>
      <w:proofErr w:type="spellEnd"/>
      <w:r>
        <w:rPr>
          <w:rFonts w:ascii="Times New Roman" w:hAnsi="Times New Roman" w:cs="Times New Roman"/>
          <w:color w:val="000000" w:themeColor="text1"/>
          <w:sz w:val="24"/>
          <w:szCs w:val="24"/>
        </w:rPr>
        <w:t xml:space="preserve"> руху  є </w:t>
      </w:r>
      <w:proofErr w:type="spellStart"/>
      <w:r>
        <w:rPr>
          <w:rFonts w:ascii="Times New Roman" w:hAnsi="Times New Roman" w:cs="Times New Roman"/>
          <w:b/>
          <w:bCs/>
          <w:color w:val="000000" w:themeColor="text1"/>
          <w:sz w:val="24"/>
          <w:szCs w:val="24"/>
        </w:rPr>
        <w:t>довідка</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складена</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Учасником</w:t>
      </w:r>
      <w:proofErr w:type="spellEnd"/>
      <w:r>
        <w:rPr>
          <w:rFonts w:ascii="Times New Roman" w:hAnsi="Times New Roman" w:cs="Times New Roman"/>
          <w:b/>
          <w:bCs/>
          <w:color w:val="000000" w:themeColor="text1"/>
          <w:sz w:val="24"/>
          <w:szCs w:val="24"/>
        </w:rPr>
        <w:t xml:space="preserve"> у </w:t>
      </w:r>
      <w:proofErr w:type="spellStart"/>
      <w:r>
        <w:rPr>
          <w:rFonts w:ascii="Times New Roman" w:hAnsi="Times New Roman" w:cs="Times New Roman"/>
          <w:b/>
          <w:bCs/>
          <w:color w:val="000000" w:themeColor="text1"/>
          <w:sz w:val="24"/>
          <w:szCs w:val="24"/>
        </w:rPr>
        <w:t>довільній</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формі</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підписана</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Уповноваженою</w:t>
      </w:r>
      <w:proofErr w:type="spellEnd"/>
      <w:r>
        <w:rPr>
          <w:rFonts w:ascii="Times New Roman" w:hAnsi="Times New Roman" w:cs="Times New Roman"/>
          <w:b/>
          <w:bCs/>
          <w:color w:val="000000" w:themeColor="text1"/>
          <w:sz w:val="24"/>
          <w:szCs w:val="24"/>
        </w:rPr>
        <w:t xml:space="preserve"> особою </w:t>
      </w:r>
      <w:proofErr w:type="spellStart"/>
      <w:r>
        <w:rPr>
          <w:rFonts w:ascii="Times New Roman" w:hAnsi="Times New Roman" w:cs="Times New Roman"/>
          <w:b/>
          <w:bCs/>
          <w:color w:val="000000" w:themeColor="text1"/>
          <w:sz w:val="24"/>
          <w:szCs w:val="24"/>
        </w:rPr>
        <w:t>учасника</w:t>
      </w:r>
      <w:proofErr w:type="spellEnd"/>
      <w:r>
        <w:rPr>
          <w:rFonts w:ascii="Times New Roman" w:hAnsi="Times New Roman" w:cs="Times New Roman"/>
          <w:b/>
          <w:bCs/>
          <w:color w:val="000000" w:themeColor="text1"/>
          <w:sz w:val="24"/>
          <w:szCs w:val="24"/>
        </w:rPr>
        <w:t xml:space="preserve"> з </w:t>
      </w:r>
      <w:proofErr w:type="spellStart"/>
      <w:r>
        <w:rPr>
          <w:rFonts w:ascii="Times New Roman" w:hAnsi="Times New Roman" w:cs="Times New Roman"/>
          <w:b/>
          <w:bCs/>
          <w:color w:val="000000" w:themeColor="text1"/>
          <w:sz w:val="24"/>
          <w:szCs w:val="24"/>
        </w:rPr>
        <w:t>накладанням</w:t>
      </w:r>
      <w:proofErr w:type="spellEnd"/>
      <w:r>
        <w:rPr>
          <w:rFonts w:ascii="Times New Roman" w:hAnsi="Times New Roman" w:cs="Times New Roman"/>
          <w:b/>
          <w:bCs/>
          <w:color w:val="000000" w:themeColor="text1"/>
          <w:sz w:val="24"/>
          <w:szCs w:val="24"/>
        </w:rPr>
        <w:t xml:space="preserve"> печатки.</w:t>
      </w:r>
    </w:p>
    <w:p w14:paraId="45898B00" w14:textId="2BE3D651" w:rsidR="001C0D66" w:rsidRDefault="001C0D66" w:rsidP="003A0C92">
      <w:pPr>
        <w:pStyle w:val="Standard"/>
        <w:tabs>
          <w:tab w:val="left" w:pos="993"/>
        </w:tabs>
        <w:ind w:firstLine="284"/>
        <w:jc w:val="both"/>
        <w:rPr>
          <w:rFonts w:ascii="Times New Roman" w:hAnsi="Times New Roman" w:cs="Times New Roman"/>
          <w:sz w:val="20"/>
          <w:szCs w:val="20"/>
          <w:lang w:val="uk-UA"/>
        </w:rPr>
      </w:pPr>
    </w:p>
    <w:p w14:paraId="17F76E50" w14:textId="77777777" w:rsidR="003A0C92" w:rsidRDefault="003A0C92" w:rsidP="003A0C92">
      <w:pPr>
        <w:pStyle w:val="Standard"/>
        <w:tabs>
          <w:tab w:val="left" w:pos="993"/>
        </w:tabs>
        <w:ind w:firstLine="284"/>
        <w:jc w:val="both"/>
        <w:rPr>
          <w:rFonts w:ascii="Times New Roman" w:hAnsi="Times New Roman" w:cs="Times New Roman"/>
          <w:sz w:val="20"/>
          <w:szCs w:val="20"/>
          <w:lang w:val="uk-UA"/>
        </w:rPr>
      </w:pPr>
    </w:p>
    <w:sectPr w:rsidR="003A0C9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FEB"/>
    <w:multiLevelType w:val="hybridMultilevel"/>
    <w:tmpl w:val="10500BD6"/>
    <w:lvl w:ilvl="0" w:tplc="6D0CED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D2502B"/>
    <w:multiLevelType w:val="hybridMultilevel"/>
    <w:tmpl w:val="5C8CE730"/>
    <w:lvl w:ilvl="0" w:tplc="70A4AF1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30C40624"/>
    <w:multiLevelType w:val="multilevel"/>
    <w:tmpl w:val="9A789D1E"/>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 w15:restartNumberingAfterBreak="0">
    <w:nsid w:val="34F61165"/>
    <w:multiLevelType w:val="hybridMultilevel"/>
    <w:tmpl w:val="F706432E"/>
    <w:lvl w:ilvl="0" w:tplc="8C7E26F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A96926"/>
    <w:multiLevelType w:val="hybridMultilevel"/>
    <w:tmpl w:val="4BB49356"/>
    <w:lvl w:ilvl="0" w:tplc="2D08D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2C6318"/>
    <w:multiLevelType w:val="hybridMultilevel"/>
    <w:tmpl w:val="A8F44D5E"/>
    <w:lvl w:ilvl="0" w:tplc="70640F54">
      <w:start w:val="1"/>
      <w:numFmt w:val="decimal"/>
      <w:lvlText w:val="%1."/>
      <w:lvlJc w:val="left"/>
      <w:pPr>
        <w:ind w:left="1637" w:hanging="360"/>
        <w:jc w:val="right"/>
      </w:pPr>
      <w:rPr>
        <w:rFonts w:hint="default"/>
        <w:w w:val="100"/>
        <w:lang w:val="uk-UA" w:eastAsia="en-US" w:bidi="ar-SA"/>
      </w:rPr>
    </w:lvl>
    <w:lvl w:ilvl="1" w:tplc="71FE917A">
      <w:numFmt w:val="bullet"/>
      <w:lvlText w:val="•"/>
      <w:lvlJc w:val="left"/>
      <w:pPr>
        <w:ind w:left="2558" w:hanging="360"/>
      </w:pPr>
      <w:rPr>
        <w:rFonts w:hint="default"/>
        <w:lang w:val="uk-UA" w:eastAsia="en-US" w:bidi="ar-SA"/>
      </w:rPr>
    </w:lvl>
    <w:lvl w:ilvl="2" w:tplc="64CEA340">
      <w:numFmt w:val="bullet"/>
      <w:lvlText w:val="•"/>
      <w:lvlJc w:val="left"/>
      <w:pPr>
        <w:ind w:left="3483" w:hanging="360"/>
      </w:pPr>
      <w:rPr>
        <w:rFonts w:hint="default"/>
        <w:lang w:val="uk-UA" w:eastAsia="en-US" w:bidi="ar-SA"/>
      </w:rPr>
    </w:lvl>
    <w:lvl w:ilvl="3" w:tplc="6D1ADEEA">
      <w:numFmt w:val="bullet"/>
      <w:lvlText w:val="•"/>
      <w:lvlJc w:val="left"/>
      <w:pPr>
        <w:ind w:left="4407" w:hanging="360"/>
      </w:pPr>
      <w:rPr>
        <w:rFonts w:hint="default"/>
        <w:lang w:val="uk-UA" w:eastAsia="en-US" w:bidi="ar-SA"/>
      </w:rPr>
    </w:lvl>
    <w:lvl w:ilvl="4" w:tplc="7478BECE">
      <w:numFmt w:val="bullet"/>
      <w:lvlText w:val="•"/>
      <w:lvlJc w:val="left"/>
      <w:pPr>
        <w:ind w:left="5332" w:hanging="360"/>
      </w:pPr>
      <w:rPr>
        <w:rFonts w:hint="default"/>
        <w:lang w:val="uk-UA" w:eastAsia="en-US" w:bidi="ar-SA"/>
      </w:rPr>
    </w:lvl>
    <w:lvl w:ilvl="5" w:tplc="99CEE102">
      <w:numFmt w:val="bullet"/>
      <w:lvlText w:val="•"/>
      <w:lvlJc w:val="left"/>
      <w:pPr>
        <w:ind w:left="6257" w:hanging="360"/>
      </w:pPr>
      <w:rPr>
        <w:rFonts w:hint="default"/>
        <w:lang w:val="uk-UA" w:eastAsia="en-US" w:bidi="ar-SA"/>
      </w:rPr>
    </w:lvl>
    <w:lvl w:ilvl="6" w:tplc="9138B9D0">
      <w:numFmt w:val="bullet"/>
      <w:lvlText w:val="•"/>
      <w:lvlJc w:val="left"/>
      <w:pPr>
        <w:ind w:left="7181" w:hanging="360"/>
      </w:pPr>
      <w:rPr>
        <w:rFonts w:hint="default"/>
        <w:lang w:val="uk-UA" w:eastAsia="en-US" w:bidi="ar-SA"/>
      </w:rPr>
    </w:lvl>
    <w:lvl w:ilvl="7" w:tplc="096CB898">
      <w:numFmt w:val="bullet"/>
      <w:lvlText w:val="•"/>
      <w:lvlJc w:val="left"/>
      <w:pPr>
        <w:ind w:left="8106" w:hanging="360"/>
      </w:pPr>
      <w:rPr>
        <w:rFonts w:hint="default"/>
        <w:lang w:val="uk-UA" w:eastAsia="en-US" w:bidi="ar-SA"/>
      </w:rPr>
    </w:lvl>
    <w:lvl w:ilvl="8" w:tplc="108ABB14">
      <w:numFmt w:val="bullet"/>
      <w:lvlText w:val="•"/>
      <w:lvlJc w:val="left"/>
      <w:pPr>
        <w:ind w:left="9031" w:hanging="360"/>
      </w:pPr>
      <w:rPr>
        <w:rFonts w:hint="default"/>
        <w:lang w:val="uk-UA" w:eastAsia="en-US" w:bidi="ar-SA"/>
      </w:rPr>
    </w:lvl>
  </w:abstractNum>
  <w:abstractNum w:abstractNumId="6" w15:restartNumberingAfterBreak="0">
    <w:nsid w:val="6D5D57E6"/>
    <w:multiLevelType w:val="hybridMultilevel"/>
    <w:tmpl w:val="AB3CB952"/>
    <w:lvl w:ilvl="0" w:tplc="F7BEBB66">
      <w:start w:val="21"/>
      <w:numFmt w:val="bullet"/>
      <w:lvlText w:val="-"/>
      <w:lvlJc w:val="left"/>
      <w:pPr>
        <w:ind w:left="1919" w:hanging="360"/>
      </w:pPr>
      <w:rPr>
        <w:rFonts w:ascii="Times New Roman" w:eastAsia="Calibri"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99"/>
    <w:rsid w:val="00001AC4"/>
    <w:rsid w:val="00013B49"/>
    <w:rsid w:val="00014C8B"/>
    <w:rsid w:val="000E72A2"/>
    <w:rsid w:val="000F1305"/>
    <w:rsid w:val="001572DE"/>
    <w:rsid w:val="001929A0"/>
    <w:rsid w:val="001C0D66"/>
    <w:rsid w:val="00213A0A"/>
    <w:rsid w:val="00244CCE"/>
    <w:rsid w:val="00260D99"/>
    <w:rsid w:val="00270E9D"/>
    <w:rsid w:val="002B20CA"/>
    <w:rsid w:val="00305D7A"/>
    <w:rsid w:val="0031213C"/>
    <w:rsid w:val="00331711"/>
    <w:rsid w:val="0039281D"/>
    <w:rsid w:val="003A0C92"/>
    <w:rsid w:val="003D3A7E"/>
    <w:rsid w:val="004018CE"/>
    <w:rsid w:val="00450C51"/>
    <w:rsid w:val="00485DE8"/>
    <w:rsid w:val="004D1A1E"/>
    <w:rsid w:val="004D519D"/>
    <w:rsid w:val="004E2A37"/>
    <w:rsid w:val="004F4704"/>
    <w:rsid w:val="005C1519"/>
    <w:rsid w:val="005F2E4C"/>
    <w:rsid w:val="0063627F"/>
    <w:rsid w:val="00644E91"/>
    <w:rsid w:val="006530D9"/>
    <w:rsid w:val="00663C06"/>
    <w:rsid w:val="00737102"/>
    <w:rsid w:val="007813AE"/>
    <w:rsid w:val="007C2B30"/>
    <w:rsid w:val="008535C0"/>
    <w:rsid w:val="00871FC8"/>
    <w:rsid w:val="00874EF1"/>
    <w:rsid w:val="008D2221"/>
    <w:rsid w:val="008E6CDA"/>
    <w:rsid w:val="00925EBE"/>
    <w:rsid w:val="009521BF"/>
    <w:rsid w:val="00985A77"/>
    <w:rsid w:val="00992FB1"/>
    <w:rsid w:val="009A0D9D"/>
    <w:rsid w:val="009A13FF"/>
    <w:rsid w:val="009D43F4"/>
    <w:rsid w:val="00A018A0"/>
    <w:rsid w:val="00A05C6F"/>
    <w:rsid w:val="00A120D1"/>
    <w:rsid w:val="00A33755"/>
    <w:rsid w:val="00A35B56"/>
    <w:rsid w:val="00AF14F8"/>
    <w:rsid w:val="00B43119"/>
    <w:rsid w:val="00BC5264"/>
    <w:rsid w:val="00BE2906"/>
    <w:rsid w:val="00C07801"/>
    <w:rsid w:val="00C11D5E"/>
    <w:rsid w:val="00C42812"/>
    <w:rsid w:val="00C53527"/>
    <w:rsid w:val="00C53D6B"/>
    <w:rsid w:val="00C64903"/>
    <w:rsid w:val="00CC32EF"/>
    <w:rsid w:val="00D7252F"/>
    <w:rsid w:val="00D80F5E"/>
    <w:rsid w:val="00DA627B"/>
    <w:rsid w:val="00DD6757"/>
    <w:rsid w:val="00E45372"/>
    <w:rsid w:val="00E467EA"/>
    <w:rsid w:val="00E524A5"/>
    <w:rsid w:val="00F04176"/>
    <w:rsid w:val="00F67BB8"/>
    <w:rsid w:val="00F71956"/>
    <w:rsid w:val="00F831B4"/>
    <w:rsid w:val="00F96422"/>
    <w:rsid w:val="00F97F31"/>
    <w:rsid w:val="00FB3F52"/>
    <w:rsid w:val="00FD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196"/>
  <w15:docId w15:val="{DE188521-05D3-41DF-B6FD-55D54768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2E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Strong"/>
    <w:basedOn w:val="a0"/>
    <w:uiPriority w:val="22"/>
    <w:qFormat/>
    <w:rsid w:val="00BC5264"/>
    <w:rPr>
      <w:b/>
      <w:bCs/>
    </w:rPr>
  </w:style>
  <w:style w:type="character" w:styleId="af6">
    <w:name w:val="Emphasis"/>
    <w:basedOn w:val="a0"/>
    <w:uiPriority w:val="20"/>
    <w:qFormat/>
    <w:rsid w:val="00BC5264"/>
    <w:rPr>
      <w:i/>
      <w:iCs/>
    </w:rPr>
  </w:style>
  <w:style w:type="paragraph" w:styleId="af7">
    <w:name w:val="List Paragraph"/>
    <w:basedOn w:val="a"/>
    <w:link w:val="af8"/>
    <w:uiPriority w:val="99"/>
    <w:qFormat/>
    <w:rsid w:val="00CC32EF"/>
    <w:pPr>
      <w:ind w:left="720"/>
      <w:contextualSpacing/>
    </w:pPr>
    <w:rPr>
      <w:rFonts w:asciiTheme="minorHAnsi" w:eastAsiaTheme="minorHAnsi" w:hAnsiTheme="minorHAnsi" w:cstheme="minorBidi"/>
      <w:lang w:val="ru-RU" w:eastAsia="en-US"/>
    </w:rPr>
  </w:style>
  <w:style w:type="character" w:customStyle="1" w:styleId="af8">
    <w:name w:val="Абзац списку Знак"/>
    <w:link w:val="af7"/>
    <w:uiPriority w:val="99"/>
    <w:rsid w:val="00CC32EF"/>
    <w:rPr>
      <w:rFonts w:asciiTheme="minorHAnsi" w:eastAsiaTheme="minorHAnsi" w:hAnsiTheme="minorHAnsi" w:cstheme="minorBidi"/>
      <w:lang w:val="ru-RU" w:eastAsia="en-US"/>
    </w:rPr>
  </w:style>
  <w:style w:type="paragraph" w:customStyle="1" w:styleId="Standard">
    <w:name w:val="Standard"/>
    <w:rsid w:val="003A0C92"/>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0">
    <w:name w:val="Шрифт абзацу за замовчуванням1"/>
    <w:rsid w:val="004D519D"/>
  </w:style>
  <w:style w:type="character" w:customStyle="1" w:styleId="af9">
    <w:name w:val="Без інтервалів Знак"/>
    <w:link w:val="afa"/>
    <w:uiPriority w:val="1"/>
    <w:locked/>
    <w:rsid w:val="001C0D66"/>
  </w:style>
  <w:style w:type="paragraph" w:styleId="afa">
    <w:name w:val="No Spacing"/>
    <w:link w:val="af9"/>
    <w:uiPriority w:val="1"/>
    <w:qFormat/>
    <w:rsid w:val="001C0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3153">
      <w:bodyDiv w:val="1"/>
      <w:marLeft w:val="0"/>
      <w:marRight w:val="0"/>
      <w:marTop w:val="0"/>
      <w:marBottom w:val="0"/>
      <w:divBdr>
        <w:top w:val="none" w:sz="0" w:space="0" w:color="auto"/>
        <w:left w:val="none" w:sz="0" w:space="0" w:color="auto"/>
        <w:bottom w:val="none" w:sz="0" w:space="0" w:color="auto"/>
        <w:right w:val="none" w:sz="0" w:space="0" w:color="auto"/>
      </w:divBdr>
    </w:div>
    <w:div w:id="376317673">
      <w:bodyDiv w:val="1"/>
      <w:marLeft w:val="0"/>
      <w:marRight w:val="0"/>
      <w:marTop w:val="0"/>
      <w:marBottom w:val="0"/>
      <w:divBdr>
        <w:top w:val="none" w:sz="0" w:space="0" w:color="auto"/>
        <w:left w:val="none" w:sz="0" w:space="0" w:color="auto"/>
        <w:bottom w:val="none" w:sz="0" w:space="0" w:color="auto"/>
        <w:right w:val="none" w:sz="0" w:space="0" w:color="auto"/>
      </w:divBdr>
    </w:div>
    <w:div w:id="431242071">
      <w:bodyDiv w:val="1"/>
      <w:marLeft w:val="0"/>
      <w:marRight w:val="0"/>
      <w:marTop w:val="0"/>
      <w:marBottom w:val="0"/>
      <w:divBdr>
        <w:top w:val="none" w:sz="0" w:space="0" w:color="auto"/>
        <w:left w:val="none" w:sz="0" w:space="0" w:color="auto"/>
        <w:bottom w:val="none" w:sz="0" w:space="0" w:color="auto"/>
        <w:right w:val="none" w:sz="0" w:space="0" w:color="auto"/>
      </w:divBdr>
    </w:div>
    <w:div w:id="806778082">
      <w:bodyDiv w:val="1"/>
      <w:marLeft w:val="0"/>
      <w:marRight w:val="0"/>
      <w:marTop w:val="0"/>
      <w:marBottom w:val="0"/>
      <w:divBdr>
        <w:top w:val="none" w:sz="0" w:space="0" w:color="auto"/>
        <w:left w:val="none" w:sz="0" w:space="0" w:color="auto"/>
        <w:bottom w:val="none" w:sz="0" w:space="0" w:color="auto"/>
        <w:right w:val="none" w:sz="0" w:space="0" w:color="auto"/>
      </w:divBdr>
    </w:div>
    <w:div w:id="948126375">
      <w:bodyDiv w:val="1"/>
      <w:marLeft w:val="0"/>
      <w:marRight w:val="0"/>
      <w:marTop w:val="0"/>
      <w:marBottom w:val="0"/>
      <w:divBdr>
        <w:top w:val="none" w:sz="0" w:space="0" w:color="auto"/>
        <w:left w:val="none" w:sz="0" w:space="0" w:color="auto"/>
        <w:bottom w:val="none" w:sz="0" w:space="0" w:color="auto"/>
        <w:right w:val="none" w:sz="0" w:space="0" w:color="auto"/>
      </w:divBdr>
    </w:div>
    <w:div w:id="1062095544">
      <w:bodyDiv w:val="1"/>
      <w:marLeft w:val="0"/>
      <w:marRight w:val="0"/>
      <w:marTop w:val="0"/>
      <w:marBottom w:val="0"/>
      <w:divBdr>
        <w:top w:val="none" w:sz="0" w:space="0" w:color="auto"/>
        <w:left w:val="none" w:sz="0" w:space="0" w:color="auto"/>
        <w:bottom w:val="none" w:sz="0" w:space="0" w:color="auto"/>
        <w:right w:val="none" w:sz="0" w:space="0" w:color="auto"/>
      </w:divBdr>
    </w:div>
    <w:div w:id="1147169394">
      <w:bodyDiv w:val="1"/>
      <w:marLeft w:val="0"/>
      <w:marRight w:val="0"/>
      <w:marTop w:val="0"/>
      <w:marBottom w:val="0"/>
      <w:divBdr>
        <w:top w:val="none" w:sz="0" w:space="0" w:color="auto"/>
        <w:left w:val="none" w:sz="0" w:space="0" w:color="auto"/>
        <w:bottom w:val="none" w:sz="0" w:space="0" w:color="auto"/>
        <w:right w:val="none" w:sz="0" w:space="0" w:color="auto"/>
      </w:divBdr>
    </w:div>
    <w:div w:id="1290937086">
      <w:bodyDiv w:val="1"/>
      <w:marLeft w:val="0"/>
      <w:marRight w:val="0"/>
      <w:marTop w:val="0"/>
      <w:marBottom w:val="0"/>
      <w:divBdr>
        <w:top w:val="none" w:sz="0" w:space="0" w:color="auto"/>
        <w:left w:val="none" w:sz="0" w:space="0" w:color="auto"/>
        <w:bottom w:val="none" w:sz="0" w:space="0" w:color="auto"/>
        <w:right w:val="none" w:sz="0" w:space="0" w:color="auto"/>
      </w:divBdr>
    </w:div>
    <w:div w:id="1433620934">
      <w:bodyDiv w:val="1"/>
      <w:marLeft w:val="0"/>
      <w:marRight w:val="0"/>
      <w:marTop w:val="0"/>
      <w:marBottom w:val="0"/>
      <w:divBdr>
        <w:top w:val="none" w:sz="0" w:space="0" w:color="auto"/>
        <w:left w:val="none" w:sz="0" w:space="0" w:color="auto"/>
        <w:bottom w:val="none" w:sz="0" w:space="0" w:color="auto"/>
        <w:right w:val="none" w:sz="0" w:space="0" w:color="auto"/>
      </w:divBdr>
    </w:div>
    <w:div w:id="1778796255">
      <w:bodyDiv w:val="1"/>
      <w:marLeft w:val="0"/>
      <w:marRight w:val="0"/>
      <w:marTop w:val="0"/>
      <w:marBottom w:val="0"/>
      <w:divBdr>
        <w:top w:val="none" w:sz="0" w:space="0" w:color="auto"/>
        <w:left w:val="none" w:sz="0" w:space="0" w:color="auto"/>
        <w:bottom w:val="none" w:sz="0" w:space="0" w:color="auto"/>
        <w:right w:val="none" w:sz="0" w:space="0" w:color="auto"/>
      </w:divBdr>
    </w:div>
    <w:div w:id="1848515116">
      <w:bodyDiv w:val="1"/>
      <w:marLeft w:val="0"/>
      <w:marRight w:val="0"/>
      <w:marTop w:val="0"/>
      <w:marBottom w:val="0"/>
      <w:divBdr>
        <w:top w:val="none" w:sz="0" w:space="0" w:color="auto"/>
        <w:left w:val="none" w:sz="0" w:space="0" w:color="auto"/>
        <w:bottom w:val="none" w:sz="0" w:space="0" w:color="auto"/>
        <w:right w:val="none" w:sz="0" w:space="0" w:color="auto"/>
      </w:divBdr>
    </w:div>
    <w:div w:id="2079858533">
      <w:bodyDiv w:val="1"/>
      <w:marLeft w:val="0"/>
      <w:marRight w:val="0"/>
      <w:marTop w:val="0"/>
      <w:marBottom w:val="0"/>
      <w:divBdr>
        <w:top w:val="none" w:sz="0" w:space="0" w:color="auto"/>
        <w:left w:val="none" w:sz="0" w:space="0" w:color="auto"/>
        <w:bottom w:val="none" w:sz="0" w:space="0" w:color="auto"/>
        <w:right w:val="none" w:sz="0" w:space="0" w:color="auto"/>
      </w:divBdr>
    </w:div>
    <w:div w:id="209697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1339</Words>
  <Characters>7636</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9</cp:revision>
  <dcterms:created xsi:type="dcterms:W3CDTF">2024-04-09T06:14:00Z</dcterms:created>
  <dcterms:modified xsi:type="dcterms:W3CDTF">2024-04-11T07:33:00Z</dcterms:modified>
</cp:coreProperties>
</file>