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FA" w:rsidRPr="006522FA" w:rsidRDefault="006522FA" w:rsidP="006522FA">
      <w:pPr>
        <w:pStyle w:val="Telephone"/>
        <w:ind w:left="0"/>
        <w:jc w:val="center"/>
        <w:rPr>
          <w:rFonts w:ascii="Times New Roman" w:hAnsi="Times New Roman" w:cs="Times New Roman"/>
          <w:sz w:val="28"/>
          <w:szCs w:val="28"/>
          <w:lang w:val="uk-UA"/>
        </w:rPr>
      </w:pPr>
    </w:p>
    <w:p w:rsidR="006522FA" w:rsidRPr="006522FA" w:rsidRDefault="006522FA" w:rsidP="006522FA">
      <w:pPr>
        <w:spacing w:after="0" w:line="240" w:lineRule="auto"/>
        <w:jc w:val="center"/>
        <w:rPr>
          <w:rFonts w:ascii="Times New Roman" w:hAnsi="Times New Roman" w:cs="Times New Roman"/>
          <w:lang w:val="uk-UA"/>
        </w:rPr>
      </w:pPr>
      <w:r w:rsidRPr="006522FA">
        <w:rPr>
          <w:rFonts w:ascii="Times New Roman" w:hAnsi="Times New Roman" w:cs="Times New Roman"/>
          <w:color w:val="000000"/>
          <w:sz w:val="32"/>
          <w:szCs w:val="32"/>
          <w:lang w:val="uk-UA"/>
        </w:rPr>
        <w:t>ДЕРЖАВНА МИТНА СЛУЖБА УКРАЇНИ</w:t>
      </w:r>
    </w:p>
    <w:p w:rsidR="006522FA" w:rsidRPr="006522FA" w:rsidRDefault="006522FA" w:rsidP="006522FA">
      <w:pPr>
        <w:pStyle w:val="1"/>
        <w:spacing w:before="0" w:line="240" w:lineRule="auto"/>
        <w:jc w:val="center"/>
        <w:rPr>
          <w:rFonts w:ascii="Times New Roman" w:hAnsi="Times New Roman" w:cs="Times New Roman"/>
          <w:lang w:val="uk-UA"/>
        </w:rPr>
      </w:pPr>
      <w:r w:rsidRPr="006522FA">
        <w:rPr>
          <w:rFonts w:ascii="Times New Roman" w:hAnsi="Times New Roman" w:cs="Times New Roman"/>
          <w:bCs w:val="0"/>
          <w:caps/>
          <w:color w:val="000000"/>
          <w:spacing w:val="-3"/>
          <w:szCs w:val="32"/>
          <w:lang w:val="uk-UA"/>
        </w:rPr>
        <w:t>МикОЛАЇВСЬКА МИТНИЦЯ</w:t>
      </w:r>
    </w:p>
    <w:p w:rsidR="006522FA" w:rsidRPr="006522FA" w:rsidRDefault="006522FA" w:rsidP="006522FA">
      <w:pPr>
        <w:spacing w:after="0" w:line="240" w:lineRule="auto"/>
        <w:jc w:val="center"/>
        <w:rPr>
          <w:rFonts w:ascii="Times New Roman" w:hAnsi="Times New Roman" w:cs="Times New Roman"/>
          <w:b/>
          <w:bCs/>
          <w:sz w:val="24"/>
          <w:szCs w:val="24"/>
          <w:lang w:val="uk-UA"/>
        </w:rPr>
      </w:pPr>
    </w:p>
    <w:p w:rsidR="006522FA" w:rsidRPr="006522FA" w:rsidRDefault="006522FA" w:rsidP="006522FA">
      <w:pPr>
        <w:spacing w:after="0" w:line="240" w:lineRule="auto"/>
        <w:rPr>
          <w:rFonts w:ascii="Times New Roman" w:hAnsi="Times New Roman" w:cs="Times New Roman"/>
          <w:b/>
          <w:bCs/>
          <w:sz w:val="24"/>
          <w:szCs w:val="24"/>
          <w:lang w:val="uk-UA"/>
        </w:rPr>
      </w:pPr>
    </w:p>
    <w:p w:rsidR="006522FA" w:rsidRPr="006522FA" w:rsidRDefault="006522FA" w:rsidP="006522FA">
      <w:pPr>
        <w:spacing w:after="0" w:line="240" w:lineRule="auto"/>
        <w:ind w:firstLine="5387"/>
        <w:rPr>
          <w:rFonts w:ascii="Times New Roman" w:hAnsi="Times New Roman" w:cs="Times New Roman"/>
          <w:b/>
          <w:bCs/>
          <w:sz w:val="28"/>
          <w:szCs w:val="28"/>
          <w:lang w:val="uk-UA"/>
        </w:rPr>
      </w:pPr>
      <w:r w:rsidRPr="006522FA">
        <w:rPr>
          <w:rFonts w:ascii="Times New Roman" w:hAnsi="Times New Roman" w:cs="Times New Roman"/>
          <w:b/>
          <w:bCs/>
          <w:sz w:val="28"/>
          <w:szCs w:val="28"/>
          <w:lang w:val="uk-UA"/>
        </w:rPr>
        <w:t>ЗАТВЕРДЖЕНО</w:t>
      </w:r>
    </w:p>
    <w:p w:rsidR="006522FA" w:rsidRPr="00F83C2C" w:rsidRDefault="006522FA" w:rsidP="00E7533A">
      <w:pPr>
        <w:spacing w:after="0" w:line="240" w:lineRule="auto"/>
        <w:ind w:firstLine="5387"/>
        <w:rPr>
          <w:rFonts w:ascii="Times New Roman" w:hAnsi="Times New Roman" w:cs="Times New Roman"/>
          <w:bCs/>
          <w:sz w:val="28"/>
          <w:szCs w:val="28"/>
          <w:lang w:val="uk-UA"/>
        </w:rPr>
      </w:pPr>
      <w:r w:rsidRPr="00F83C2C">
        <w:rPr>
          <w:rFonts w:ascii="Times New Roman" w:hAnsi="Times New Roman" w:cs="Times New Roman"/>
          <w:bCs/>
          <w:sz w:val="28"/>
          <w:szCs w:val="28"/>
          <w:lang w:val="uk-UA"/>
        </w:rPr>
        <w:t>Рішенням уповноваженої особи</w:t>
      </w:r>
    </w:p>
    <w:p w:rsidR="006522FA" w:rsidRPr="00F83C2C" w:rsidRDefault="00F83C2C" w:rsidP="00E7533A">
      <w:pPr>
        <w:spacing w:after="0" w:line="240" w:lineRule="auto"/>
        <w:ind w:firstLine="5387"/>
        <w:rPr>
          <w:rFonts w:ascii="Times New Roman" w:hAnsi="Times New Roman" w:cs="Times New Roman"/>
          <w:bCs/>
          <w:sz w:val="28"/>
          <w:szCs w:val="28"/>
          <w:lang w:val="uk-UA"/>
        </w:rPr>
      </w:pPr>
      <w:r>
        <w:rPr>
          <w:rFonts w:ascii="Times New Roman" w:hAnsi="Times New Roman" w:cs="Times New Roman"/>
          <w:bCs/>
          <w:sz w:val="28"/>
          <w:szCs w:val="28"/>
          <w:lang w:val="en-US"/>
        </w:rPr>
        <w:t>в</w:t>
      </w:r>
      <w:r w:rsidR="00096AE8" w:rsidRPr="00F83C2C">
        <w:rPr>
          <w:rFonts w:ascii="Times New Roman" w:hAnsi="Times New Roman" w:cs="Times New Roman"/>
          <w:bCs/>
          <w:sz w:val="28"/>
          <w:szCs w:val="28"/>
          <w:lang w:val="uk-UA"/>
        </w:rPr>
        <w:t>ід</w:t>
      </w:r>
      <w:r w:rsidR="00E7533A" w:rsidRPr="00F83C2C">
        <w:rPr>
          <w:rFonts w:ascii="Times New Roman" w:hAnsi="Times New Roman" w:cs="Times New Roman"/>
          <w:bCs/>
          <w:sz w:val="28"/>
          <w:szCs w:val="28"/>
          <w:lang w:val="uk-UA"/>
        </w:rPr>
        <w:t xml:space="preserve"> 06</w:t>
      </w:r>
      <w:r w:rsidR="00096AE8" w:rsidRPr="00F83C2C">
        <w:rPr>
          <w:rFonts w:ascii="Times New Roman" w:hAnsi="Times New Roman" w:cs="Times New Roman"/>
          <w:bCs/>
          <w:sz w:val="28"/>
          <w:szCs w:val="28"/>
          <w:lang w:val="uk-UA"/>
        </w:rPr>
        <w:t xml:space="preserve"> </w:t>
      </w:r>
      <w:r w:rsidR="006522FA" w:rsidRPr="00F83C2C">
        <w:rPr>
          <w:rFonts w:ascii="Times New Roman" w:hAnsi="Times New Roman" w:cs="Times New Roman"/>
          <w:bCs/>
          <w:sz w:val="28"/>
          <w:szCs w:val="28"/>
          <w:lang w:val="uk-UA"/>
        </w:rPr>
        <w:t>жовтня 202</w:t>
      </w:r>
      <w:r w:rsidR="00E7533A" w:rsidRPr="00F83C2C">
        <w:rPr>
          <w:rFonts w:ascii="Times New Roman" w:hAnsi="Times New Roman" w:cs="Times New Roman"/>
          <w:bCs/>
          <w:sz w:val="28"/>
          <w:szCs w:val="28"/>
          <w:lang w:val="uk-UA"/>
        </w:rPr>
        <w:t>2</w:t>
      </w:r>
      <w:r w:rsidR="006522FA" w:rsidRPr="00F83C2C">
        <w:rPr>
          <w:rFonts w:ascii="Times New Roman" w:hAnsi="Times New Roman" w:cs="Times New Roman"/>
          <w:bCs/>
          <w:sz w:val="28"/>
          <w:szCs w:val="28"/>
          <w:lang w:val="uk-UA"/>
        </w:rPr>
        <w:t xml:space="preserve"> року</w:t>
      </w:r>
    </w:p>
    <w:p w:rsidR="006522FA" w:rsidRPr="00F83C2C" w:rsidRDefault="006522FA" w:rsidP="00E7533A">
      <w:pPr>
        <w:spacing w:after="0" w:line="240" w:lineRule="auto"/>
        <w:ind w:firstLine="5387"/>
        <w:rPr>
          <w:rFonts w:ascii="Times New Roman" w:hAnsi="Times New Roman" w:cs="Times New Roman"/>
          <w:bCs/>
          <w:sz w:val="28"/>
          <w:szCs w:val="28"/>
          <w:lang w:val="uk-UA"/>
        </w:rPr>
      </w:pPr>
      <w:r w:rsidRPr="00F83C2C">
        <w:rPr>
          <w:rFonts w:ascii="Times New Roman" w:hAnsi="Times New Roman" w:cs="Times New Roman"/>
          <w:bCs/>
          <w:sz w:val="28"/>
          <w:szCs w:val="28"/>
          <w:lang w:val="uk-UA"/>
        </w:rPr>
        <w:t>Наталі ЧЕРНОМОРЕЦЬ</w:t>
      </w:r>
    </w:p>
    <w:p w:rsidR="00882669" w:rsidRDefault="00882669" w:rsidP="00E7533A">
      <w:pPr>
        <w:spacing w:after="0" w:line="240" w:lineRule="auto"/>
        <w:rPr>
          <w:rFonts w:ascii="Times New Roman" w:hAnsi="Times New Roman" w:cs="Times New Roman"/>
          <w:b/>
          <w:bCs/>
          <w:color w:val="00000A"/>
          <w:sz w:val="24"/>
          <w:szCs w:val="24"/>
          <w:lang w:val="uk-UA"/>
        </w:rPr>
      </w:pPr>
    </w:p>
    <w:p w:rsidR="00E7533A" w:rsidRPr="006522FA" w:rsidRDefault="00E7533A" w:rsidP="00E7533A">
      <w:pPr>
        <w:spacing w:after="0" w:line="240" w:lineRule="auto"/>
        <w:rPr>
          <w:rFonts w:ascii="Times New Roman" w:hAnsi="Times New Roman" w:cs="Times New Roman"/>
          <w:b/>
          <w:bCs/>
          <w:color w:val="00000A"/>
          <w:sz w:val="24"/>
          <w:szCs w:val="24"/>
          <w:lang w:val="uk-UA"/>
        </w:rPr>
      </w:pPr>
    </w:p>
    <w:p w:rsidR="00882669" w:rsidRPr="00CD4A20" w:rsidRDefault="00882669" w:rsidP="00E7533A">
      <w:pPr>
        <w:spacing w:after="0" w:line="240" w:lineRule="auto"/>
        <w:jc w:val="center"/>
        <w:rPr>
          <w:rFonts w:ascii="Times New Roman" w:hAnsi="Times New Roman" w:cs="Times New Roman"/>
          <w:b/>
          <w:bCs/>
          <w:color w:val="00000A"/>
          <w:sz w:val="24"/>
          <w:szCs w:val="24"/>
          <w:lang w:val="uk-UA"/>
        </w:rPr>
      </w:pPr>
      <w:r w:rsidRPr="00CD4A20">
        <w:rPr>
          <w:rFonts w:ascii="Times New Roman" w:hAnsi="Times New Roman" w:cs="Times New Roman"/>
          <w:b/>
          <w:bCs/>
          <w:color w:val="00000A"/>
          <w:sz w:val="24"/>
          <w:szCs w:val="24"/>
          <w:lang w:val="uk-UA"/>
        </w:rPr>
        <w:t>ОГОЛОШЕННЯ</w:t>
      </w:r>
    </w:p>
    <w:p w:rsidR="00E7533A" w:rsidRPr="00E7533A" w:rsidRDefault="00882669" w:rsidP="00E7533A">
      <w:pPr>
        <w:tabs>
          <w:tab w:val="left" w:pos="2310"/>
          <w:tab w:val="center" w:pos="4819"/>
        </w:tabs>
        <w:spacing w:after="0" w:line="240" w:lineRule="auto"/>
        <w:jc w:val="center"/>
        <w:rPr>
          <w:rFonts w:ascii="Times New Roman" w:eastAsia="Times New Roman" w:hAnsi="Times New Roman" w:cs="Times New Roman"/>
          <w:b/>
          <w:color w:val="000000"/>
          <w:sz w:val="24"/>
          <w:szCs w:val="24"/>
          <w:lang w:val="uk-UA"/>
        </w:rPr>
      </w:pPr>
      <w:r w:rsidRPr="00E7533A">
        <w:rPr>
          <w:rFonts w:ascii="Times New Roman" w:hAnsi="Times New Roman" w:cs="Times New Roman"/>
          <w:b/>
          <w:bCs/>
          <w:color w:val="00000A"/>
          <w:sz w:val="24"/>
          <w:szCs w:val="24"/>
          <w:lang w:val="uk-UA"/>
        </w:rPr>
        <w:t xml:space="preserve">про проведення спрощеної закупівлі </w:t>
      </w:r>
      <w:r w:rsidR="00E7533A" w:rsidRPr="00E7533A">
        <w:rPr>
          <w:rFonts w:ascii="Times New Roman" w:eastAsia="Times New Roman" w:hAnsi="Times New Roman" w:cs="Times New Roman"/>
          <w:b/>
          <w:color w:val="000000"/>
          <w:sz w:val="24"/>
          <w:szCs w:val="24"/>
          <w:lang w:val="uk-UA"/>
        </w:rPr>
        <w:t>(умови визначені в оголошенні про проведення спрощеної закупівлі, та вимоги до предмета закупівлі)</w:t>
      </w:r>
    </w:p>
    <w:p w:rsidR="00E7533A" w:rsidRDefault="00E7533A" w:rsidP="00E7533A">
      <w:pPr>
        <w:spacing w:after="0" w:line="240" w:lineRule="auto"/>
        <w:rPr>
          <w:rFonts w:ascii="Times New Roman" w:hAnsi="Times New Roman" w:cs="Times New Roman"/>
          <w:b/>
          <w:bCs/>
          <w:sz w:val="24"/>
          <w:szCs w:val="24"/>
          <w:lang w:val="uk-UA"/>
        </w:rPr>
      </w:pPr>
    </w:p>
    <w:p w:rsidR="00CE0695" w:rsidRPr="00CE0695" w:rsidRDefault="00D344E4" w:rsidP="00F83C2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uk-UA"/>
        </w:rPr>
      </w:pPr>
      <w:r w:rsidRPr="006522FA">
        <w:rPr>
          <w:rFonts w:ascii="Times New Roman" w:hAnsi="Times New Roman" w:cs="Times New Roman"/>
          <w:b/>
          <w:bCs/>
          <w:sz w:val="24"/>
          <w:szCs w:val="24"/>
          <w:lang w:val="uk-UA"/>
        </w:rPr>
        <w:t>1.</w:t>
      </w:r>
      <w:r w:rsidR="00CE0695">
        <w:rPr>
          <w:rFonts w:ascii="Times New Roman" w:hAnsi="Times New Roman" w:cs="Times New Roman"/>
          <w:b/>
          <w:bCs/>
          <w:sz w:val="24"/>
          <w:szCs w:val="24"/>
          <w:lang w:val="uk-UA"/>
        </w:rPr>
        <w:t> </w:t>
      </w:r>
      <w:r w:rsidR="00CE0695" w:rsidRPr="00CE0695">
        <w:rPr>
          <w:rFonts w:ascii="Times New Roman" w:eastAsia="Times New Roman" w:hAnsi="Times New Roman" w:cs="Times New Roman"/>
          <w:b/>
          <w:color w:val="000000"/>
          <w:sz w:val="24"/>
          <w:szCs w:val="24"/>
          <w:lang w:val="uk-UA"/>
        </w:rPr>
        <w:t>Найменування</w:t>
      </w:r>
      <w:r w:rsidR="00CE0695" w:rsidRPr="00CE0695">
        <w:rPr>
          <w:rFonts w:ascii="Times New Roman" w:eastAsia="Times New Roman" w:hAnsi="Times New Roman" w:cs="Times New Roman"/>
          <w:color w:val="000000"/>
          <w:sz w:val="24"/>
          <w:szCs w:val="24"/>
          <w:lang w:val="uk-UA"/>
        </w:rPr>
        <w:t xml:space="preserve">, </w:t>
      </w:r>
      <w:r w:rsidR="00CE0695" w:rsidRPr="00CE0695">
        <w:rPr>
          <w:rFonts w:ascii="Times New Roman" w:eastAsia="Times New Roman" w:hAnsi="Times New Roman" w:cs="Times New Roman"/>
          <w:b/>
          <w:color w:val="000000"/>
          <w:sz w:val="24"/>
          <w:szCs w:val="24"/>
          <w:lang w:val="uk-UA"/>
        </w:rPr>
        <w:t>місцезнаходження</w:t>
      </w:r>
      <w:r w:rsidR="00CE0695" w:rsidRPr="00CE0695">
        <w:rPr>
          <w:rFonts w:ascii="Times New Roman" w:eastAsia="Times New Roman" w:hAnsi="Times New Roman" w:cs="Times New Roman"/>
          <w:color w:val="000000"/>
          <w:sz w:val="24"/>
          <w:szCs w:val="24"/>
          <w:lang w:val="uk-UA"/>
        </w:rPr>
        <w:t xml:space="preserve"> та </w:t>
      </w:r>
      <w:r w:rsidR="00CE0695" w:rsidRPr="00CE0695">
        <w:rPr>
          <w:rFonts w:ascii="Times New Roman" w:eastAsia="Times New Roman" w:hAnsi="Times New Roman" w:cs="Times New Roman"/>
          <w:b/>
          <w:color w:val="000000"/>
          <w:sz w:val="24"/>
          <w:szCs w:val="24"/>
          <w:lang w:val="uk-UA"/>
        </w:rPr>
        <w:t>ідентифікаційний код</w:t>
      </w:r>
      <w:r w:rsidR="00CE0695" w:rsidRPr="00CE0695">
        <w:rPr>
          <w:rFonts w:ascii="Times New Roman" w:eastAsia="Times New Roman" w:hAnsi="Times New Roman" w:cs="Times New Roman"/>
          <w:color w:val="000000"/>
          <w:sz w:val="24"/>
          <w:szCs w:val="24"/>
          <w:lang w:val="uk-UA"/>
        </w:rPr>
        <w:t xml:space="preserve"> замовника в Єдиному державному реєстрі юридичних осіб, фізичних осіб - підприємців та громадських формувань, його </w:t>
      </w:r>
      <w:r w:rsidR="00CE0695" w:rsidRPr="00CE0695">
        <w:rPr>
          <w:rFonts w:ascii="Times New Roman" w:eastAsia="Times New Roman" w:hAnsi="Times New Roman" w:cs="Times New Roman"/>
          <w:b/>
          <w:color w:val="000000"/>
          <w:sz w:val="24"/>
          <w:szCs w:val="24"/>
          <w:lang w:val="uk-UA"/>
        </w:rPr>
        <w:t>категорія:</w:t>
      </w:r>
    </w:p>
    <w:p w:rsidR="00E7533A" w:rsidRPr="00CE0695" w:rsidRDefault="00CE0695" w:rsidP="00F83C2C">
      <w:pPr>
        <w:spacing w:after="150" w:line="240" w:lineRule="auto"/>
        <w:rPr>
          <w:rFonts w:ascii="Times New Roman" w:hAnsi="Times New Roman" w:cs="Times New Roman"/>
          <w:snapToGrid w:val="0"/>
          <w:sz w:val="24"/>
          <w:szCs w:val="24"/>
          <w:lang w:val="uk-UA"/>
        </w:rPr>
      </w:pPr>
      <w:r w:rsidRPr="00CE0695">
        <w:rPr>
          <w:rFonts w:ascii="Times New Roman" w:hAnsi="Times New Roman" w:cs="Times New Roman"/>
          <w:bCs/>
          <w:sz w:val="24"/>
          <w:szCs w:val="24"/>
          <w:lang w:val="uk-UA"/>
        </w:rPr>
        <w:t>1.1. </w:t>
      </w:r>
      <w:r w:rsidR="00D344E4" w:rsidRPr="00CE0695">
        <w:rPr>
          <w:rFonts w:ascii="Times New Roman" w:hAnsi="Times New Roman" w:cs="Times New Roman"/>
          <w:bCs/>
          <w:sz w:val="24"/>
          <w:szCs w:val="24"/>
          <w:lang w:val="uk-UA"/>
        </w:rPr>
        <w:t xml:space="preserve">Найменування замовника: </w:t>
      </w:r>
      <w:r w:rsidR="006522FA" w:rsidRPr="00D8481D">
        <w:rPr>
          <w:rFonts w:ascii="Times New Roman" w:hAnsi="Times New Roman" w:cs="Times New Roman"/>
          <w:snapToGrid w:val="0"/>
          <w:sz w:val="24"/>
          <w:szCs w:val="24"/>
          <w:u w:val="single"/>
          <w:lang w:val="uk-UA"/>
        </w:rPr>
        <w:t>Миколаївська митниця</w:t>
      </w:r>
      <w:r w:rsidR="006522FA" w:rsidRPr="00CE0695">
        <w:rPr>
          <w:rFonts w:ascii="Times New Roman" w:hAnsi="Times New Roman" w:cs="Times New Roman"/>
          <w:snapToGrid w:val="0"/>
          <w:sz w:val="24"/>
          <w:szCs w:val="24"/>
          <w:lang w:val="uk-UA"/>
        </w:rPr>
        <w:t xml:space="preserve"> </w:t>
      </w:r>
    </w:p>
    <w:p w:rsidR="00D344E4" w:rsidRPr="00D8481D" w:rsidRDefault="00E7533A" w:rsidP="00F83C2C">
      <w:pPr>
        <w:spacing w:after="150" w:line="240" w:lineRule="auto"/>
        <w:jc w:val="both"/>
        <w:rPr>
          <w:rFonts w:ascii="Times New Roman" w:hAnsi="Times New Roman" w:cs="Times New Roman"/>
          <w:sz w:val="24"/>
          <w:szCs w:val="24"/>
          <w:u w:val="single"/>
          <w:lang w:val="uk-UA"/>
        </w:rPr>
      </w:pPr>
      <w:r w:rsidRPr="00CE0695">
        <w:rPr>
          <w:rFonts w:ascii="Times New Roman" w:hAnsi="Times New Roman" w:cs="Times New Roman"/>
          <w:bCs/>
          <w:sz w:val="24"/>
          <w:szCs w:val="24"/>
          <w:lang w:val="uk-UA"/>
        </w:rPr>
        <w:t>1.</w:t>
      </w:r>
      <w:r w:rsidR="00CE0695" w:rsidRPr="00CE0695">
        <w:rPr>
          <w:rFonts w:ascii="Times New Roman" w:hAnsi="Times New Roman" w:cs="Times New Roman"/>
          <w:bCs/>
          <w:sz w:val="24"/>
          <w:szCs w:val="24"/>
          <w:lang w:val="uk-UA"/>
        </w:rPr>
        <w:t>2</w:t>
      </w:r>
      <w:r w:rsidRPr="00CE0695">
        <w:rPr>
          <w:rFonts w:ascii="Times New Roman" w:hAnsi="Times New Roman" w:cs="Times New Roman"/>
          <w:bCs/>
          <w:sz w:val="24"/>
          <w:szCs w:val="24"/>
          <w:lang w:val="uk-UA"/>
        </w:rPr>
        <w:t>.</w:t>
      </w:r>
      <w:r w:rsidR="00CE0695">
        <w:rPr>
          <w:rFonts w:ascii="Times New Roman" w:hAnsi="Times New Roman" w:cs="Times New Roman"/>
          <w:bCs/>
          <w:sz w:val="24"/>
          <w:szCs w:val="24"/>
          <w:lang w:val="uk-UA"/>
        </w:rPr>
        <w:t> </w:t>
      </w:r>
      <w:r w:rsidR="00D344E4" w:rsidRPr="00CE0695">
        <w:rPr>
          <w:rFonts w:ascii="Times New Roman" w:hAnsi="Times New Roman" w:cs="Times New Roman"/>
          <w:bCs/>
          <w:sz w:val="24"/>
          <w:szCs w:val="24"/>
          <w:lang w:val="uk-UA"/>
        </w:rPr>
        <w:t>Місцезнаходження замовника:</w:t>
      </w:r>
      <w:r w:rsidR="00C474F0" w:rsidRPr="00CE0695">
        <w:rPr>
          <w:rFonts w:ascii="Times New Roman" w:hAnsi="Times New Roman" w:cs="Times New Roman"/>
          <w:sz w:val="24"/>
          <w:szCs w:val="24"/>
          <w:lang w:val="uk-UA"/>
        </w:rPr>
        <w:t xml:space="preserve"> </w:t>
      </w:r>
      <w:r w:rsidR="00334D56" w:rsidRPr="00D8481D">
        <w:rPr>
          <w:rFonts w:ascii="Times New Roman" w:hAnsi="Times New Roman" w:cs="Times New Roman"/>
          <w:snapToGrid w:val="0"/>
          <w:sz w:val="24"/>
          <w:szCs w:val="24"/>
          <w:u w:val="single"/>
          <w:lang w:val="uk-UA"/>
        </w:rPr>
        <w:t>в</w:t>
      </w:r>
      <w:r w:rsidR="006522FA" w:rsidRPr="00D8481D">
        <w:rPr>
          <w:rFonts w:ascii="Times New Roman" w:hAnsi="Times New Roman" w:cs="Times New Roman"/>
          <w:snapToGrid w:val="0"/>
          <w:sz w:val="24"/>
          <w:szCs w:val="24"/>
          <w:u w:val="single"/>
          <w:lang w:val="uk-UA"/>
        </w:rPr>
        <w:t>ул. Московська, 57-А, місто Миколаїв, Миколаївська область, Україна, 54017.</w:t>
      </w:r>
    </w:p>
    <w:p w:rsidR="00D344E4" w:rsidRPr="00CE0695" w:rsidRDefault="00CE0695" w:rsidP="00F83C2C">
      <w:pPr>
        <w:pStyle w:val="3"/>
        <w:spacing w:before="0" w:beforeAutospacing="0" w:after="120" w:afterAutospacing="0"/>
        <w:rPr>
          <w:rFonts w:eastAsiaTheme="minorEastAsia"/>
          <w:b w:val="0"/>
          <w:sz w:val="24"/>
          <w:szCs w:val="24"/>
          <w:lang w:val="uk-UA"/>
        </w:rPr>
      </w:pPr>
      <w:r w:rsidRPr="00CE0695">
        <w:rPr>
          <w:b w:val="0"/>
          <w:sz w:val="24"/>
          <w:szCs w:val="24"/>
          <w:lang w:val="uk-UA"/>
        </w:rPr>
        <w:t>1.3.</w:t>
      </w:r>
      <w:r>
        <w:rPr>
          <w:b w:val="0"/>
          <w:sz w:val="24"/>
          <w:szCs w:val="24"/>
          <w:lang w:val="uk-UA"/>
        </w:rPr>
        <w:t> </w:t>
      </w:r>
      <w:r w:rsidRPr="00CE0695">
        <w:rPr>
          <w:b w:val="0"/>
          <w:color w:val="000000"/>
          <w:sz w:val="24"/>
          <w:szCs w:val="24"/>
          <w:lang w:val="uk-UA"/>
        </w:rPr>
        <w:t>ідентифікаційний код замовника</w:t>
      </w:r>
      <w:r w:rsidRPr="00CE0695">
        <w:rPr>
          <w:b w:val="0"/>
          <w:sz w:val="24"/>
          <w:szCs w:val="24"/>
          <w:lang w:val="uk-UA"/>
        </w:rPr>
        <w:t xml:space="preserve">: </w:t>
      </w:r>
      <w:r w:rsidR="006522FA" w:rsidRPr="00D8481D">
        <w:rPr>
          <w:b w:val="0"/>
          <w:sz w:val="24"/>
          <w:szCs w:val="24"/>
          <w:u w:val="single"/>
          <w:lang w:val="uk-UA"/>
        </w:rPr>
        <w:t>ВП</w:t>
      </w:r>
      <w:r w:rsidR="00D344E4" w:rsidRPr="00D8481D">
        <w:rPr>
          <w:b w:val="0"/>
          <w:sz w:val="24"/>
          <w:szCs w:val="24"/>
          <w:u w:val="single"/>
          <w:lang w:val="uk-UA"/>
        </w:rPr>
        <w:t xml:space="preserve"> </w:t>
      </w:r>
      <w:r w:rsidR="006522FA" w:rsidRPr="00D8481D">
        <w:rPr>
          <w:b w:val="0"/>
          <w:snapToGrid w:val="0"/>
          <w:sz w:val="24"/>
          <w:szCs w:val="24"/>
          <w:u w:val="single"/>
          <w:lang w:val="uk-UA"/>
        </w:rPr>
        <w:t>44017652</w:t>
      </w:r>
      <w:r w:rsidR="006522FA" w:rsidRPr="00CE0695">
        <w:rPr>
          <w:b w:val="0"/>
          <w:snapToGrid w:val="0"/>
          <w:sz w:val="24"/>
          <w:szCs w:val="24"/>
          <w:lang w:val="uk-UA"/>
        </w:rPr>
        <w:t xml:space="preserve"> </w:t>
      </w:r>
    </w:p>
    <w:p w:rsidR="00CE0695" w:rsidRPr="00D8481D" w:rsidRDefault="00CE0695" w:rsidP="00F83C2C">
      <w:pPr>
        <w:spacing w:after="120" w:line="240" w:lineRule="auto"/>
        <w:jc w:val="both"/>
        <w:rPr>
          <w:rFonts w:ascii="Times New Roman" w:hAnsi="Times New Roman" w:cs="Times New Roman"/>
          <w:snapToGrid w:val="0"/>
          <w:spacing w:val="-6"/>
          <w:sz w:val="24"/>
          <w:szCs w:val="24"/>
          <w:u w:val="single"/>
          <w:lang w:val="uk-UA"/>
        </w:rPr>
      </w:pPr>
      <w:r w:rsidRPr="00CE0695">
        <w:rPr>
          <w:rFonts w:ascii="Times New Roman" w:hAnsi="Times New Roman" w:cs="Times New Roman"/>
          <w:bCs/>
          <w:sz w:val="24"/>
          <w:szCs w:val="24"/>
          <w:lang w:val="uk-UA"/>
        </w:rPr>
        <w:t>1.4</w:t>
      </w:r>
      <w:r>
        <w:rPr>
          <w:rFonts w:ascii="Times New Roman" w:hAnsi="Times New Roman" w:cs="Times New Roman"/>
          <w:bCs/>
          <w:sz w:val="24"/>
          <w:szCs w:val="24"/>
          <w:lang w:val="uk-UA"/>
        </w:rPr>
        <w:t>. к</w:t>
      </w:r>
      <w:r w:rsidR="00D344E4" w:rsidRPr="00CE0695">
        <w:rPr>
          <w:rFonts w:ascii="Times New Roman" w:hAnsi="Times New Roman" w:cs="Times New Roman"/>
          <w:bCs/>
          <w:sz w:val="24"/>
          <w:szCs w:val="24"/>
          <w:lang w:val="uk-UA"/>
        </w:rPr>
        <w:t xml:space="preserve">атегорія замовника: </w:t>
      </w:r>
      <w:r w:rsidR="00D744FC" w:rsidRPr="00D8481D">
        <w:rPr>
          <w:rFonts w:ascii="Times New Roman" w:hAnsi="Times New Roman" w:cs="Times New Roman"/>
          <w:snapToGrid w:val="0"/>
          <w:spacing w:val="-6"/>
          <w:sz w:val="24"/>
          <w:szCs w:val="24"/>
          <w:u w:val="single"/>
          <w:lang w:val="uk-UA"/>
        </w:rPr>
        <w:t>Орган державної влади, місцевого самоврядування або правоохоронний орган</w:t>
      </w:r>
    </w:p>
    <w:p w:rsidR="00CE0695" w:rsidRPr="00CF3F59" w:rsidRDefault="00CE0695" w:rsidP="00CF3F59">
      <w:pPr>
        <w:spacing w:after="120" w:line="240" w:lineRule="auto"/>
        <w:jc w:val="both"/>
        <w:rPr>
          <w:rFonts w:ascii="Times New Roman" w:eastAsia="Times New Roman" w:hAnsi="Times New Roman" w:cs="Times New Roman"/>
          <w:b/>
          <w:sz w:val="24"/>
          <w:szCs w:val="24"/>
          <w:u w:val="single"/>
          <w:shd w:val="clear" w:color="auto" w:fill="FFFFFF"/>
          <w:lang w:val="uk-UA"/>
        </w:rPr>
      </w:pPr>
      <w:r w:rsidRPr="00CE0695">
        <w:rPr>
          <w:rFonts w:ascii="Times New Roman" w:hAnsi="Times New Roman" w:cs="Times New Roman"/>
          <w:bCs/>
          <w:sz w:val="24"/>
          <w:szCs w:val="24"/>
          <w:lang w:val="uk-UA"/>
        </w:rPr>
        <w:t>2.</w:t>
      </w:r>
      <w:r w:rsidR="00F42242">
        <w:rPr>
          <w:rFonts w:ascii="Times New Roman" w:hAnsi="Times New Roman" w:cs="Times New Roman"/>
          <w:bCs/>
          <w:sz w:val="24"/>
          <w:szCs w:val="24"/>
          <w:lang w:val="uk-UA"/>
        </w:rPr>
        <w:t> </w:t>
      </w:r>
      <w:r w:rsidRPr="00CE0695">
        <w:rPr>
          <w:rFonts w:ascii="Times New Roman" w:hAnsi="Times New Roman" w:cs="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E0695">
        <w:rPr>
          <w:rFonts w:ascii="Times New Roman" w:hAnsi="Times New Roman" w:cs="Times New Roman"/>
          <w:bCs/>
          <w:sz w:val="24"/>
          <w:szCs w:val="24"/>
          <w:lang w:val="uk-UA"/>
        </w:rPr>
        <w:t xml:space="preserve">: </w:t>
      </w:r>
      <w:r w:rsidRPr="00CF3F59">
        <w:rPr>
          <w:rFonts w:ascii="Times New Roman" w:eastAsia="Times New Roman" w:hAnsi="Times New Roman" w:cs="Times New Roman"/>
          <w:b/>
          <w:sz w:val="24"/>
          <w:szCs w:val="24"/>
          <w:u w:val="single"/>
          <w:lang w:val="uk-UA"/>
        </w:rPr>
        <w:t>Послуги</w:t>
      </w:r>
      <w:r w:rsidRPr="00CF3F59">
        <w:rPr>
          <w:rFonts w:ascii="Times New Roman" w:hAnsi="Times New Roman" w:cs="Times New Roman"/>
          <w:b/>
          <w:bCs/>
          <w:spacing w:val="-3"/>
          <w:sz w:val="24"/>
          <w:szCs w:val="24"/>
          <w:u w:val="single"/>
          <w:lang w:val="uk-UA"/>
        </w:rPr>
        <w:t xml:space="preserve"> з поточного ремонту і технічного обслуговування системи центрального опалення</w:t>
      </w:r>
      <w:r w:rsidRPr="00CF3F59">
        <w:rPr>
          <w:rFonts w:ascii="Times New Roman" w:hAnsi="Times New Roman" w:cs="Times New Roman"/>
          <w:b/>
          <w:sz w:val="24"/>
          <w:szCs w:val="24"/>
          <w:u w:val="single"/>
          <w:lang w:val="uk-UA"/>
        </w:rPr>
        <w:t xml:space="preserve">, код ДК 021:2015 - </w:t>
      </w:r>
      <w:r w:rsidRPr="00CF3F59">
        <w:rPr>
          <w:rFonts w:ascii="Times New Roman" w:eastAsia="Times New Roman" w:hAnsi="Times New Roman" w:cs="Times New Roman"/>
          <w:b/>
          <w:sz w:val="24"/>
          <w:szCs w:val="24"/>
          <w:u w:val="single"/>
          <w:shd w:val="clear" w:color="auto" w:fill="FFFFFF"/>
          <w:lang w:val="uk-UA"/>
        </w:rPr>
        <w:t>50720000-8 Послуги з ремонту і обслуговування систем центрального опалення</w:t>
      </w:r>
    </w:p>
    <w:p w:rsidR="00D8481D" w:rsidRPr="00D8481D" w:rsidRDefault="00CE0695" w:rsidP="00F83C2C">
      <w:pPr>
        <w:tabs>
          <w:tab w:val="left" w:pos="1134"/>
        </w:tabs>
        <w:spacing w:after="120" w:line="240" w:lineRule="auto"/>
        <w:jc w:val="both"/>
        <w:rPr>
          <w:rFonts w:ascii="Times New Roman" w:hAnsi="Times New Roman" w:cs="Times New Roman"/>
          <w:b/>
          <w:bCs/>
          <w:color w:val="00000A"/>
          <w:sz w:val="24"/>
          <w:szCs w:val="24"/>
          <w:u w:val="single"/>
          <w:lang w:val="uk-UA"/>
        </w:rPr>
      </w:pPr>
      <w:r w:rsidRPr="00D8481D">
        <w:rPr>
          <w:rFonts w:ascii="Times New Roman" w:eastAsia="Times New Roman" w:hAnsi="Times New Roman" w:cs="Times New Roman"/>
          <w:color w:val="000000"/>
          <w:sz w:val="24"/>
          <w:szCs w:val="24"/>
          <w:lang w:val="uk-UA"/>
        </w:rPr>
        <w:t>3.</w:t>
      </w:r>
      <w:r w:rsidR="00F42242">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Інформація про технічні, якісні та інші характеристики предмета закупівлі</w:t>
      </w:r>
      <w:r w:rsidRPr="00D8481D">
        <w:rPr>
          <w:rFonts w:ascii="Times New Roman" w:eastAsia="Times New Roman" w:hAnsi="Times New Roman" w:cs="Times New Roman"/>
          <w:b/>
          <w:color w:val="000000"/>
          <w:sz w:val="24"/>
          <w:szCs w:val="24"/>
          <w:u w:val="single"/>
          <w:lang w:val="uk-UA"/>
        </w:rPr>
        <w:t>:</w:t>
      </w:r>
      <w:r w:rsidRPr="00D8481D">
        <w:rPr>
          <w:rFonts w:ascii="Times New Roman" w:eastAsia="Times New Roman" w:hAnsi="Times New Roman" w:cs="Times New Roman"/>
          <w:b/>
          <w:i/>
          <w:color w:val="000000"/>
          <w:sz w:val="24"/>
          <w:szCs w:val="24"/>
          <w:u w:val="single"/>
          <w:lang w:val="uk-UA"/>
        </w:rPr>
        <w:t xml:space="preserve"> </w:t>
      </w:r>
      <w:r w:rsidR="00D8481D" w:rsidRPr="00D8481D">
        <w:rPr>
          <w:rFonts w:ascii="Times New Roman" w:hAnsi="Times New Roman" w:cs="Times New Roman"/>
          <w:b/>
          <w:bCs/>
          <w:iCs/>
          <w:sz w:val="24"/>
          <w:szCs w:val="24"/>
          <w:u w:val="single"/>
          <w:lang w:val="uk-UA"/>
        </w:rPr>
        <w:t>згідно Додатку 2</w:t>
      </w:r>
      <w:r w:rsidR="00D8481D" w:rsidRPr="00D8481D">
        <w:rPr>
          <w:rFonts w:ascii="Times New Roman" w:eastAsia="Times New Roman" w:hAnsi="Times New Roman" w:cs="Times New Roman"/>
          <w:b/>
          <w:bCs/>
          <w:sz w:val="24"/>
          <w:szCs w:val="24"/>
          <w:u w:val="single"/>
          <w:lang w:val="uk-UA"/>
        </w:rPr>
        <w:t xml:space="preserve"> до Оголошення</w:t>
      </w:r>
    </w:p>
    <w:p w:rsidR="00CE0695" w:rsidRPr="00D8481D" w:rsidRDefault="00CE0695" w:rsidP="00F83C2C">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color w:val="000000"/>
          <w:sz w:val="24"/>
          <w:szCs w:val="24"/>
          <w:lang w:val="uk-UA"/>
        </w:rPr>
      </w:pPr>
      <w:r w:rsidRPr="00D8481D">
        <w:rPr>
          <w:rFonts w:ascii="Times New Roman" w:eastAsia="Times New Roman" w:hAnsi="Times New Roman" w:cs="Times New Roman"/>
          <w:color w:val="000000"/>
          <w:sz w:val="24"/>
          <w:szCs w:val="24"/>
          <w:lang w:val="uk-UA"/>
        </w:rPr>
        <w:t>4.</w:t>
      </w:r>
      <w:r w:rsidR="00F42242">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Кількість та місце поставки товарів або обсяг і місце виконання робіт чи надання послуг:</w:t>
      </w:r>
    </w:p>
    <w:p w:rsidR="00CE0695" w:rsidRPr="00D8481D" w:rsidRDefault="00CE0695" w:rsidP="00F83C2C">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color w:val="000000"/>
          <w:sz w:val="24"/>
          <w:szCs w:val="24"/>
          <w:u w:val="single"/>
          <w:lang w:val="uk-UA"/>
        </w:rPr>
      </w:pPr>
      <w:r w:rsidRPr="00D8481D">
        <w:rPr>
          <w:rFonts w:ascii="Times New Roman" w:eastAsia="Times New Roman" w:hAnsi="Times New Roman" w:cs="Times New Roman"/>
          <w:color w:val="000000"/>
          <w:sz w:val="24"/>
          <w:szCs w:val="24"/>
          <w:lang w:val="uk-UA"/>
        </w:rPr>
        <w:t>4.1.</w:t>
      </w:r>
      <w:r w:rsidR="00F42242">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 xml:space="preserve">кількість товарів або обсяг робіт чи послуг: </w:t>
      </w:r>
      <w:r w:rsidRPr="00D8481D">
        <w:rPr>
          <w:rFonts w:ascii="Times New Roman" w:eastAsia="Times New Roman" w:hAnsi="Times New Roman" w:cs="Times New Roman"/>
          <w:color w:val="000000"/>
          <w:sz w:val="24"/>
          <w:szCs w:val="24"/>
          <w:u w:val="single"/>
          <w:lang w:val="uk-UA"/>
        </w:rPr>
        <w:t>1 послуга</w:t>
      </w:r>
    </w:p>
    <w:p w:rsidR="00CE0695" w:rsidRPr="00D8481D" w:rsidRDefault="00CE0695" w:rsidP="00F83C2C">
      <w:pPr>
        <w:pStyle w:val="rvps2"/>
        <w:shd w:val="clear" w:color="auto" w:fill="FFFFFF"/>
        <w:spacing w:before="0" w:beforeAutospacing="0" w:after="120" w:afterAutospacing="0"/>
        <w:jc w:val="both"/>
        <w:rPr>
          <w:u w:val="single"/>
          <w:lang w:val="uk-UA"/>
        </w:rPr>
      </w:pPr>
      <w:r w:rsidRPr="00D8481D">
        <w:rPr>
          <w:color w:val="000000"/>
          <w:lang w:val="uk-UA"/>
        </w:rPr>
        <w:t>4.2.</w:t>
      </w:r>
      <w:r w:rsidR="00F42242">
        <w:rPr>
          <w:color w:val="000000"/>
          <w:lang w:val="uk-UA"/>
        </w:rPr>
        <w:t> </w:t>
      </w:r>
      <w:r w:rsidRPr="00D8481D">
        <w:rPr>
          <w:color w:val="000000"/>
          <w:lang w:val="uk-UA"/>
        </w:rPr>
        <w:t xml:space="preserve">місце поставки товарів або місце виконання робіт чи надання послуг: </w:t>
      </w:r>
      <w:r w:rsidRPr="00D8481D">
        <w:rPr>
          <w:snapToGrid w:val="0"/>
          <w:u w:val="single"/>
          <w:lang w:val="uk-UA"/>
        </w:rPr>
        <w:t>вул. Московська, 57-А, місто Миколаїв, Миколаївська область</w:t>
      </w:r>
      <w:r w:rsidRPr="00D8481D">
        <w:rPr>
          <w:u w:val="single"/>
          <w:lang w:val="uk-UA"/>
        </w:rPr>
        <w:t>.</w:t>
      </w:r>
    </w:p>
    <w:p w:rsidR="00CE0695" w:rsidRPr="00D8481D" w:rsidRDefault="00CE0695" w:rsidP="00F83C2C">
      <w:pPr>
        <w:spacing w:after="120" w:line="240" w:lineRule="auto"/>
        <w:jc w:val="both"/>
        <w:rPr>
          <w:rFonts w:ascii="Times New Roman" w:eastAsia="Times New Roman" w:hAnsi="Times New Roman" w:cs="Times New Roman"/>
          <w:color w:val="000000"/>
          <w:sz w:val="24"/>
          <w:szCs w:val="24"/>
          <w:highlight w:val="yellow"/>
          <w:u w:val="single"/>
          <w:lang w:val="uk-UA"/>
        </w:rPr>
      </w:pPr>
      <w:bookmarkStart w:id="0" w:name="bookmark=id.30j0zll" w:colFirst="0" w:colLast="0"/>
      <w:bookmarkEnd w:id="0"/>
      <w:r w:rsidRPr="00D8481D">
        <w:rPr>
          <w:rFonts w:ascii="Times New Roman" w:eastAsia="Times New Roman" w:hAnsi="Times New Roman" w:cs="Times New Roman"/>
          <w:color w:val="000000"/>
          <w:sz w:val="24"/>
          <w:szCs w:val="24"/>
          <w:lang w:val="uk-UA"/>
        </w:rPr>
        <w:t>5.</w:t>
      </w:r>
      <w:r w:rsidR="00F42242">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 xml:space="preserve">Строк поставки товарів, виконання робіт, надання послуг: </w:t>
      </w:r>
      <w:r w:rsidRPr="00D8481D">
        <w:rPr>
          <w:rFonts w:ascii="Times New Roman" w:hAnsi="Times New Roman" w:cs="Times New Roman"/>
          <w:sz w:val="24"/>
          <w:szCs w:val="24"/>
          <w:u w:val="single"/>
          <w:lang w:val="uk-UA"/>
        </w:rPr>
        <w:t>до 30 листопада 202</w:t>
      </w:r>
      <w:r w:rsidR="00B13131" w:rsidRPr="00D8481D">
        <w:rPr>
          <w:rFonts w:ascii="Times New Roman" w:hAnsi="Times New Roman" w:cs="Times New Roman"/>
          <w:sz w:val="24"/>
          <w:szCs w:val="24"/>
          <w:u w:val="single"/>
          <w:lang w:val="uk-UA"/>
        </w:rPr>
        <w:t>2</w:t>
      </w:r>
      <w:r w:rsidRPr="00D8481D">
        <w:rPr>
          <w:rFonts w:ascii="Times New Roman" w:hAnsi="Times New Roman" w:cs="Times New Roman"/>
          <w:sz w:val="24"/>
          <w:szCs w:val="24"/>
          <w:u w:val="single"/>
          <w:lang w:val="uk-UA"/>
        </w:rPr>
        <w:t xml:space="preserve">року </w:t>
      </w:r>
    </w:p>
    <w:p w:rsidR="00B13131" w:rsidRPr="00D8481D" w:rsidRDefault="00B13131" w:rsidP="00B13131">
      <w:pPr>
        <w:tabs>
          <w:tab w:val="left" w:pos="1134"/>
        </w:tabs>
        <w:spacing w:after="0" w:line="240" w:lineRule="auto"/>
        <w:jc w:val="both"/>
        <w:rPr>
          <w:rFonts w:ascii="Times New Roman" w:eastAsia="Times New Roman" w:hAnsi="Times New Roman" w:cs="Times New Roman"/>
          <w:color w:val="000000"/>
          <w:sz w:val="24"/>
          <w:szCs w:val="24"/>
          <w:u w:val="single"/>
          <w:lang w:val="uk-UA"/>
        </w:rPr>
      </w:pPr>
      <w:r w:rsidRPr="00D8481D">
        <w:rPr>
          <w:rFonts w:ascii="Times New Roman" w:eastAsia="Times New Roman" w:hAnsi="Times New Roman" w:cs="Times New Roman"/>
          <w:color w:val="000000"/>
          <w:sz w:val="24"/>
          <w:szCs w:val="24"/>
          <w:u w:val="single"/>
          <w:lang w:val="uk-UA"/>
        </w:rPr>
        <w:t>6.</w:t>
      </w:r>
      <w:r w:rsidR="00F42242">
        <w:rPr>
          <w:rFonts w:ascii="Times New Roman" w:eastAsia="Times New Roman" w:hAnsi="Times New Roman" w:cs="Times New Roman"/>
          <w:color w:val="000000"/>
          <w:sz w:val="24"/>
          <w:szCs w:val="24"/>
          <w:u w:val="single"/>
          <w:lang w:val="uk-UA"/>
        </w:rPr>
        <w:t> </w:t>
      </w:r>
      <w:r w:rsidRPr="00D8481D">
        <w:rPr>
          <w:rFonts w:ascii="Times New Roman" w:eastAsia="Times New Roman" w:hAnsi="Times New Roman" w:cs="Times New Roman"/>
          <w:color w:val="000000"/>
          <w:sz w:val="24"/>
          <w:szCs w:val="24"/>
          <w:u w:val="single"/>
          <w:lang w:val="uk-UA"/>
        </w:rPr>
        <w:t xml:space="preserve">Умови оплати: </w:t>
      </w:r>
    </w:p>
    <w:p w:rsidR="00B13131" w:rsidRDefault="00B13131" w:rsidP="00B13131">
      <w:pPr>
        <w:tabs>
          <w:tab w:val="left" w:pos="1134"/>
        </w:tabs>
        <w:spacing w:after="0" w:line="240" w:lineRule="auto"/>
        <w:jc w:val="both"/>
        <w:rPr>
          <w:rFonts w:ascii="Times New Roman" w:eastAsia="Times New Roman" w:hAnsi="Times New Roman" w:cs="Times New Roman"/>
          <w:color w:val="000000"/>
          <w:sz w:val="24"/>
          <w:szCs w:val="24"/>
          <w:lang w:val="uk-UA"/>
        </w:rPr>
      </w:pPr>
    </w:p>
    <w:tbl>
      <w:tblPr>
        <w:tblW w:w="9629" w:type="dxa"/>
        <w:tblInd w:w="-10" w:type="dxa"/>
        <w:tblLayout w:type="fixed"/>
        <w:tblLook w:val="0400"/>
      </w:tblPr>
      <w:tblGrid>
        <w:gridCol w:w="2835"/>
        <w:gridCol w:w="1386"/>
        <w:gridCol w:w="1701"/>
        <w:gridCol w:w="851"/>
        <w:gridCol w:w="1275"/>
        <w:gridCol w:w="1581"/>
      </w:tblGrid>
      <w:tr w:rsidR="00B13131" w:rsidRPr="00D8481D" w:rsidTr="00830ED2">
        <w:trPr>
          <w:cantSplit/>
          <w:tblHeader/>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Подія</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Тип оплати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Період,</w:t>
            </w:r>
          </w:p>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(днів)</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Тип днів</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Розмір</w:t>
            </w:r>
          </w:p>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оплати,</w:t>
            </w:r>
          </w:p>
          <w:p w:rsidR="00B13131" w:rsidRPr="00D8481D" w:rsidRDefault="00B13131" w:rsidP="00830ED2">
            <w:pPr>
              <w:spacing w:after="0" w:line="240" w:lineRule="auto"/>
              <w:jc w:val="center"/>
              <w:rPr>
                <w:rFonts w:ascii="Times New Roman" w:eastAsia="Times New Roman" w:hAnsi="Times New Roman" w:cs="Times New Roman"/>
                <w:sz w:val="20"/>
                <w:szCs w:val="20"/>
                <w:lang w:val="uk-UA"/>
              </w:rPr>
            </w:pPr>
            <w:r w:rsidRPr="00D8481D">
              <w:rPr>
                <w:rFonts w:ascii="Times New Roman" w:eastAsia="Times New Roman" w:hAnsi="Times New Roman" w:cs="Times New Roman"/>
                <w:color w:val="000000"/>
                <w:sz w:val="20"/>
                <w:szCs w:val="20"/>
                <w:lang w:val="uk-UA"/>
              </w:rPr>
              <w:t>(%)</w:t>
            </w:r>
          </w:p>
        </w:tc>
      </w:tr>
      <w:tr w:rsidR="00B13131" w:rsidRPr="00D8481D" w:rsidTr="00830ED2">
        <w:trPr>
          <w:cantSplit/>
          <w:trHeight w:val="729"/>
          <w:tblHeader/>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830ED2" w:rsidRDefault="00B13131" w:rsidP="00CF3F59">
            <w:pPr>
              <w:spacing w:after="0" w:line="240" w:lineRule="auto"/>
              <w:rPr>
                <w:rFonts w:ascii="Times New Roman" w:eastAsia="Times New Roman" w:hAnsi="Times New Roman" w:cs="Times New Roman"/>
                <w:lang w:val="uk-UA"/>
              </w:rPr>
            </w:pPr>
            <w:r w:rsidRPr="00830ED2">
              <w:rPr>
                <w:rFonts w:ascii="Times New Roman" w:eastAsia="Times New Roman" w:hAnsi="Times New Roman" w:cs="Times New Roman"/>
                <w:color w:val="000000"/>
                <w:lang w:val="uk-UA"/>
              </w:rPr>
              <w:t xml:space="preserve"> — </w:t>
            </w:r>
            <w:r w:rsidRPr="00830ED2">
              <w:rPr>
                <w:rFonts w:ascii="Times New Roman" w:eastAsia="Times New Roman" w:hAnsi="Times New Roman" w:cs="Times New Roman"/>
                <w:b/>
                <w:color w:val="000000"/>
                <w:lang w:val="uk-UA"/>
              </w:rPr>
              <w:t>надання послуг</w:t>
            </w:r>
            <w:r w:rsidRPr="00830ED2">
              <w:rPr>
                <w:rFonts w:ascii="Times New Roman" w:eastAsia="Times New Roman" w:hAnsi="Times New Roman" w:cs="Times New Roman"/>
                <w:color w:val="000000"/>
                <w:lang w:val="uk-UA"/>
              </w:rPr>
              <w:t xml:space="preserve">  — оплата буде здійснена після надання послуг. </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830ED2" w:rsidRDefault="00B13131" w:rsidP="00400009">
            <w:pPr>
              <w:spacing w:after="0" w:line="240" w:lineRule="auto"/>
              <w:rPr>
                <w:rFonts w:ascii="Times New Roman" w:eastAsia="Times New Roman" w:hAnsi="Times New Roman" w:cs="Times New Roman"/>
                <w:highlight w:val="yellow"/>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830ED2" w:rsidRDefault="00B13131" w:rsidP="00830ED2">
            <w:pPr>
              <w:spacing w:after="0" w:line="240" w:lineRule="auto"/>
              <w:jc w:val="center"/>
              <w:rPr>
                <w:rFonts w:ascii="Times New Roman" w:eastAsia="Times New Roman" w:hAnsi="Times New Roman" w:cs="Times New Roman"/>
                <w:lang w:val="uk-UA"/>
              </w:rPr>
            </w:pPr>
            <w:r w:rsidRPr="00830ED2">
              <w:rPr>
                <w:rFonts w:ascii="Times New Roman" w:eastAsia="Times New Roman" w:hAnsi="Times New Roman" w:cs="Times New Roman"/>
                <w:b/>
                <w:color w:val="000000"/>
                <w:lang w:val="uk-UA"/>
              </w:rPr>
              <w:t>Післяплата</w:t>
            </w:r>
          </w:p>
          <w:p w:rsidR="00B13131" w:rsidRPr="00830ED2" w:rsidRDefault="00B13131" w:rsidP="00830ED2">
            <w:pPr>
              <w:spacing w:after="240" w:line="240" w:lineRule="auto"/>
              <w:jc w:val="center"/>
              <w:rPr>
                <w:rFonts w:ascii="Times New Roman" w:eastAsia="Times New Roman" w:hAnsi="Times New Roman" w:cs="Times New Roman"/>
                <w:lang w:val="uk-UA"/>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830ED2" w:rsidRDefault="00B13131" w:rsidP="00830ED2">
            <w:pPr>
              <w:spacing w:after="0" w:line="240" w:lineRule="auto"/>
              <w:jc w:val="center"/>
              <w:rPr>
                <w:rFonts w:ascii="Times New Roman" w:eastAsia="Times New Roman" w:hAnsi="Times New Roman" w:cs="Times New Roman"/>
                <w:lang w:val="uk-UA"/>
              </w:rPr>
            </w:pPr>
            <w:r w:rsidRPr="00830ED2">
              <w:rPr>
                <w:rFonts w:ascii="Times New Roman" w:eastAsia="Times New Roman" w:hAnsi="Times New Roman" w:cs="Times New Roman"/>
                <w:color w:val="000000"/>
                <w:lang w:val="uk-UA"/>
              </w:rPr>
              <w:t>7</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830ED2" w:rsidRDefault="00B13131" w:rsidP="00830ED2">
            <w:pPr>
              <w:spacing w:after="0" w:line="240" w:lineRule="auto"/>
              <w:jc w:val="center"/>
              <w:rPr>
                <w:rFonts w:ascii="Times New Roman" w:eastAsia="Times New Roman" w:hAnsi="Times New Roman" w:cs="Times New Roman"/>
                <w:lang w:val="uk-UA"/>
              </w:rPr>
            </w:pPr>
            <w:r w:rsidRPr="00830ED2">
              <w:rPr>
                <w:rFonts w:ascii="Times New Roman" w:eastAsia="Times New Roman" w:hAnsi="Times New Roman" w:cs="Times New Roman"/>
                <w:color w:val="000000"/>
                <w:lang w:val="uk-UA"/>
              </w:rPr>
              <w:t>банківські</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131" w:rsidRPr="00830ED2" w:rsidRDefault="00B13131" w:rsidP="00830ED2">
            <w:pPr>
              <w:spacing w:after="0" w:line="240" w:lineRule="auto"/>
              <w:jc w:val="center"/>
              <w:rPr>
                <w:rFonts w:ascii="Times New Roman" w:eastAsia="Times New Roman" w:hAnsi="Times New Roman" w:cs="Times New Roman"/>
                <w:lang w:val="uk-UA"/>
              </w:rPr>
            </w:pPr>
            <w:r w:rsidRPr="00830ED2">
              <w:rPr>
                <w:rFonts w:ascii="Times New Roman" w:eastAsia="Times New Roman" w:hAnsi="Times New Roman" w:cs="Times New Roman"/>
                <w:color w:val="000000"/>
                <w:lang w:val="uk-UA"/>
              </w:rPr>
              <w:t>100</w:t>
            </w:r>
          </w:p>
        </w:tc>
      </w:tr>
    </w:tbl>
    <w:p w:rsidR="00C474F0" w:rsidRPr="00B13131" w:rsidRDefault="00C474F0" w:rsidP="00C474F0">
      <w:pPr>
        <w:keepLines/>
        <w:autoSpaceDE w:val="0"/>
        <w:autoSpaceDN w:val="0"/>
        <w:spacing w:after="0" w:line="240" w:lineRule="auto"/>
        <w:rPr>
          <w:rFonts w:ascii="Times New Roman" w:hAnsi="Times New Roman" w:cs="Times New Roman"/>
          <w:bCs/>
          <w:spacing w:val="-3"/>
          <w:sz w:val="24"/>
          <w:szCs w:val="24"/>
          <w:lang w:val="uk-UA"/>
        </w:rPr>
      </w:pPr>
    </w:p>
    <w:p w:rsidR="00D344E4" w:rsidRPr="00B13131" w:rsidRDefault="004C6128" w:rsidP="00F83C2C">
      <w:pPr>
        <w:tabs>
          <w:tab w:val="left" w:pos="1134"/>
        </w:tabs>
        <w:spacing w:after="120" w:line="240" w:lineRule="auto"/>
        <w:jc w:val="both"/>
        <w:rPr>
          <w:rFonts w:ascii="Times New Roman" w:hAnsi="Times New Roman" w:cs="Times New Roman"/>
          <w:bCs/>
          <w:color w:val="00000A"/>
          <w:sz w:val="24"/>
          <w:szCs w:val="24"/>
          <w:lang w:val="uk-UA"/>
        </w:rPr>
      </w:pPr>
      <w:r>
        <w:rPr>
          <w:rFonts w:ascii="Times New Roman" w:hAnsi="Times New Roman" w:cs="Times New Roman"/>
          <w:bCs/>
          <w:color w:val="00000A"/>
          <w:sz w:val="24"/>
          <w:szCs w:val="24"/>
          <w:lang w:val="uk-UA"/>
        </w:rPr>
        <w:t>7</w:t>
      </w:r>
      <w:r w:rsidR="00D344E4" w:rsidRPr="00B13131">
        <w:rPr>
          <w:rFonts w:ascii="Times New Roman" w:hAnsi="Times New Roman" w:cs="Times New Roman"/>
          <w:bCs/>
          <w:color w:val="00000A"/>
          <w:sz w:val="24"/>
          <w:szCs w:val="24"/>
          <w:lang w:val="uk-UA"/>
        </w:rPr>
        <w:t>.</w:t>
      </w:r>
      <w:r w:rsidR="00F42242">
        <w:rPr>
          <w:rFonts w:ascii="Times New Roman" w:hAnsi="Times New Roman" w:cs="Times New Roman"/>
          <w:bCs/>
          <w:color w:val="00000A"/>
          <w:sz w:val="24"/>
          <w:szCs w:val="24"/>
          <w:lang w:val="uk-UA"/>
        </w:rPr>
        <w:t> </w:t>
      </w:r>
      <w:r w:rsidR="00D344E4" w:rsidRPr="00B13131">
        <w:rPr>
          <w:rFonts w:ascii="Times New Roman" w:hAnsi="Times New Roman" w:cs="Times New Roman"/>
          <w:bCs/>
          <w:color w:val="00000A"/>
          <w:sz w:val="24"/>
          <w:szCs w:val="24"/>
          <w:lang w:val="uk-UA"/>
        </w:rPr>
        <w:t>Очікувана вартість предмета закупівлі:</w:t>
      </w:r>
      <w:r w:rsidR="000411A1" w:rsidRPr="00B13131">
        <w:rPr>
          <w:rFonts w:ascii="Times New Roman" w:hAnsi="Times New Roman" w:cs="Times New Roman"/>
          <w:bCs/>
          <w:color w:val="00000A"/>
          <w:sz w:val="24"/>
          <w:szCs w:val="24"/>
          <w:lang w:val="uk-UA"/>
        </w:rPr>
        <w:t xml:space="preserve"> 1</w:t>
      </w:r>
      <w:r w:rsidR="00B13131" w:rsidRPr="00B13131">
        <w:rPr>
          <w:rFonts w:ascii="Times New Roman" w:hAnsi="Times New Roman" w:cs="Times New Roman"/>
          <w:bCs/>
          <w:color w:val="00000A"/>
          <w:sz w:val="24"/>
          <w:szCs w:val="24"/>
          <w:lang w:val="uk-UA"/>
        </w:rPr>
        <w:t>1</w:t>
      </w:r>
      <w:r w:rsidR="000411A1" w:rsidRPr="00B13131">
        <w:rPr>
          <w:rFonts w:ascii="Times New Roman" w:hAnsi="Times New Roman" w:cs="Times New Roman"/>
          <w:bCs/>
          <w:color w:val="00000A"/>
          <w:sz w:val="24"/>
          <w:szCs w:val="24"/>
          <w:lang w:val="uk-UA"/>
        </w:rPr>
        <w:t>000,00 </w:t>
      </w:r>
      <w:r w:rsidR="008175F1" w:rsidRPr="00B13131">
        <w:rPr>
          <w:rFonts w:ascii="Times New Roman" w:hAnsi="Times New Roman" w:cs="Times New Roman"/>
          <w:sz w:val="24"/>
          <w:szCs w:val="24"/>
          <w:lang w:val="uk-UA"/>
        </w:rPr>
        <w:t>грн.</w:t>
      </w:r>
      <w:r w:rsidR="000411A1" w:rsidRPr="00B13131">
        <w:rPr>
          <w:rFonts w:ascii="Times New Roman" w:hAnsi="Times New Roman" w:cs="Times New Roman"/>
          <w:sz w:val="24"/>
          <w:szCs w:val="24"/>
          <w:lang w:val="uk-UA"/>
        </w:rPr>
        <w:t xml:space="preserve"> </w:t>
      </w:r>
      <w:r w:rsidR="00C474F0" w:rsidRPr="00B13131">
        <w:rPr>
          <w:rFonts w:ascii="Times New Roman" w:hAnsi="Times New Roman" w:cs="Times New Roman"/>
          <w:color w:val="00000A"/>
          <w:sz w:val="24"/>
          <w:szCs w:val="24"/>
          <w:lang w:val="uk-UA"/>
        </w:rPr>
        <w:t>з</w:t>
      </w:r>
      <w:r w:rsidR="00D344E4" w:rsidRPr="00B13131">
        <w:rPr>
          <w:rFonts w:ascii="Times New Roman" w:hAnsi="Times New Roman" w:cs="Times New Roman"/>
          <w:color w:val="00000A"/>
          <w:sz w:val="24"/>
          <w:szCs w:val="24"/>
          <w:lang w:val="uk-UA"/>
        </w:rPr>
        <w:t xml:space="preserve"> ПДВ</w:t>
      </w:r>
    </w:p>
    <w:p w:rsidR="00D344E4" w:rsidRPr="00CD4A20" w:rsidRDefault="00746F46" w:rsidP="00F83C2C">
      <w:pPr>
        <w:pStyle w:val="rvps2"/>
        <w:shd w:val="clear" w:color="auto" w:fill="FFFFFF"/>
        <w:spacing w:before="0" w:beforeAutospacing="0" w:after="120" w:afterAutospacing="0"/>
        <w:jc w:val="both"/>
        <w:rPr>
          <w:b/>
          <w:lang w:val="uk-UA"/>
        </w:rPr>
      </w:pPr>
      <w:r>
        <w:rPr>
          <w:bCs/>
          <w:color w:val="00000A"/>
          <w:lang w:val="uk-UA"/>
        </w:rPr>
        <w:t>8</w:t>
      </w:r>
      <w:r w:rsidR="00D344E4" w:rsidRPr="004C6128">
        <w:rPr>
          <w:bCs/>
          <w:color w:val="00000A"/>
          <w:lang w:val="uk-UA"/>
        </w:rPr>
        <w:t>.</w:t>
      </w:r>
      <w:r w:rsidR="00F42242">
        <w:rPr>
          <w:bCs/>
          <w:color w:val="00000A"/>
          <w:lang w:val="uk-UA"/>
        </w:rPr>
        <w:t> </w:t>
      </w:r>
      <w:r w:rsidR="00D344E4" w:rsidRPr="004C6128">
        <w:rPr>
          <w:bCs/>
          <w:color w:val="00000A"/>
          <w:lang w:val="uk-UA"/>
        </w:rPr>
        <w:t xml:space="preserve">Період уточнення інформації про закупівлю </w:t>
      </w:r>
      <w:r w:rsidR="00D344E4" w:rsidRPr="004C6128">
        <w:rPr>
          <w:lang w:val="uk-UA"/>
        </w:rPr>
        <w:t>(не менше трьох робочих днів з дня оприлюднення оголошення про проведення спрощеної закупівлі в електронній системі закупівель)</w:t>
      </w:r>
      <w:r w:rsidR="00D344E4" w:rsidRPr="004C6128">
        <w:rPr>
          <w:bCs/>
          <w:color w:val="00000A"/>
          <w:lang w:val="uk-UA"/>
        </w:rPr>
        <w:t>:</w:t>
      </w:r>
      <w:r w:rsidR="00D344E4" w:rsidRPr="00CD4A20">
        <w:rPr>
          <w:b/>
          <w:bCs/>
          <w:color w:val="00000A"/>
          <w:lang w:val="uk-UA"/>
        </w:rPr>
        <w:t xml:space="preserve"> </w:t>
      </w:r>
      <w:r w:rsidR="005C72E0">
        <w:rPr>
          <w:bCs/>
          <w:lang w:val="uk-UA"/>
        </w:rPr>
        <w:t xml:space="preserve"> </w:t>
      </w:r>
      <w:r w:rsidRPr="007B62E9">
        <w:rPr>
          <w:bCs/>
          <w:u w:val="single"/>
          <w:lang w:val="uk-UA"/>
        </w:rPr>
        <w:t>1</w:t>
      </w:r>
      <w:r w:rsidR="00292A46" w:rsidRPr="007B62E9">
        <w:rPr>
          <w:bCs/>
          <w:u w:val="single"/>
          <w:lang w:val="uk-UA"/>
        </w:rPr>
        <w:t>2</w:t>
      </w:r>
      <w:r w:rsidR="00C474F0" w:rsidRPr="007B62E9">
        <w:rPr>
          <w:bCs/>
          <w:u w:val="single"/>
          <w:lang w:val="uk-UA"/>
        </w:rPr>
        <w:t>.</w:t>
      </w:r>
      <w:r w:rsidR="000411A1" w:rsidRPr="007B62E9">
        <w:rPr>
          <w:bCs/>
          <w:u w:val="single"/>
          <w:lang w:val="uk-UA"/>
        </w:rPr>
        <w:t>1</w:t>
      </w:r>
      <w:r w:rsidRPr="007B62E9">
        <w:rPr>
          <w:bCs/>
          <w:u w:val="single"/>
          <w:lang w:val="uk-UA"/>
        </w:rPr>
        <w:t>0</w:t>
      </w:r>
      <w:r w:rsidR="00C474F0" w:rsidRPr="007B62E9">
        <w:rPr>
          <w:bCs/>
          <w:u w:val="single"/>
          <w:lang w:val="uk-UA"/>
        </w:rPr>
        <w:t>.202</w:t>
      </w:r>
      <w:r w:rsidRPr="007B62E9">
        <w:rPr>
          <w:bCs/>
          <w:u w:val="single"/>
          <w:lang w:val="uk-UA"/>
        </w:rPr>
        <w:t>2</w:t>
      </w:r>
      <w:r w:rsidR="00C474F0" w:rsidRPr="007B62E9">
        <w:rPr>
          <w:bCs/>
          <w:u w:val="single"/>
          <w:lang w:val="uk-UA"/>
        </w:rPr>
        <w:t xml:space="preserve"> р</w:t>
      </w:r>
      <w:r w:rsidR="00C474F0" w:rsidRPr="007B62E9">
        <w:rPr>
          <w:u w:val="single"/>
          <w:lang w:val="uk-UA"/>
        </w:rPr>
        <w:t>.</w:t>
      </w:r>
    </w:p>
    <w:p w:rsidR="00D344E4" w:rsidRPr="00D8481D" w:rsidRDefault="00746F46" w:rsidP="00F83C2C">
      <w:pPr>
        <w:tabs>
          <w:tab w:val="left" w:pos="1134"/>
        </w:tabs>
        <w:spacing w:after="120" w:line="240" w:lineRule="auto"/>
        <w:jc w:val="both"/>
        <w:rPr>
          <w:rFonts w:ascii="Times New Roman" w:hAnsi="Times New Roman" w:cs="Times New Roman"/>
          <w:bCs/>
          <w:i/>
          <w:color w:val="00000A"/>
          <w:sz w:val="24"/>
          <w:szCs w:val="24"/>
          <w:u w:val="single"/>
          <w:lang w:val="uk-UA"/>
        </w:rPr>
      </w:pPr>
      <w:r>
        <w:rPr>
          <w:rFonts w:ascii="Times New Roman" w:hAnsi="Times New Roman" w:cs="Times New Roman"/>
          <w:bCs/>
          <w:color w:val="00000A"/>
          <w:sz w:val="24"/>
          <w:szCs w:val="24"/>
          <w:lang w:val="uk-UA"/>
        </w:rPr>
        <w:t>9</w:t>
      </w:r>
      <w:r w:rsidR="00D344E4" w:rsidRPr="00746F46">
        <w:rPr>
          <w:rFonts w:ascii="Times New Roman" w:hAnsi="Times New Roman" w:cs="Times New Roman"/>
          <w:bCs/>
          <w:color w:val="00000A"/>
          <w:sz w:val="24"/>
          <w:szCs w:val="24"/>
          <w:lang w:val="uk-UA"/>
        </w:rPr>
        <w:t>.</w:t>
      </w:r>
      <w:r w:rsidR="00F42242">
        <w:rPr>
          <w:rFonts w:ascii="Times New Roman" w:hAnsi="Times New Roman" w:cs="Times New Roman"/>
          <w:bCs/>
          <w:color w:val="00000A"/>
          <w:sz w:val="24"/>
          <w:szCs w:val="24"/>
          <w:lang w:val="uk-UA"/>
        </w:rPr>
        <w:t> </w:t>
      </w:r>
      <w:r w:rsidR="00D344E4" w:rsidRPr="00746F46">
        <w:rPr>
          <w:rFonts w:ascii="Times New Roman" w:hAnsi="Times New Roman" w:cs="Times New Roman"/>
          <w:sz w:val="24"/>
          <w:szCs w:val="24"/>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8175F1" w:rsidRPr="00746F46">
        <w:rPr>
          <w:rFonts w:ascii="Times New Roman" w:hAnsi="Times New Roman" w:cs="Times New Roman"/>
          <w:sz w:val="24"/>
          <w:szCs w:val="24"/>
          <w:lang w:val="uk-UA"/>
        </w:rPr>
        <w:t>:</w:t>
      </w:r>
      <w:r w:rsidR="00C474F0" w:rsidRPr="00746F46">
        <w:rPr>
          <w:rFonts w:ascii="Times New Roman" w:eastAsia="Times New Roman" w:hAnsi="Times New Roman" w:cs="Times New Roman"/>
          <w:bCs/>
          <w:sz w:val="24"/>
          <w:szCs w:val="24"/>
          <w:lang w:val="uk-UA"/>
        </w:rPr>
        <w:t xml:space="preserve"> </w:t>
      </w:r>
      <w:r w:rsidRPr="007B62E9">
        <w:rPr>
          <w:rFonts w:ascii="Times New Roman" w:eastAsia="Times New Roman" w:hAnsi="Times New Roman" w:cs="Times New Roman"/>
          <w:bCs/>
          <w:sz w:val="24"/>
          <w:szCs w:val="24"/>
          <w:u w:val="single"/>
          <w:lang w:val="uk-UA"/>
        </w:rPr>
        <w:t>1</w:t>
      </w:r>
      <w:r w:rsidR="00292A46" w:rsidRPr="007B62E9">
        <w:rPr>
          <w:rFonts w:ascii="Times New Roman" w:eastAsia="Times New Roman" w:hAnsi="Times New Roman" w:cs="Times New Roman"/>
          <w:bCs/>
          <w:sz w:val="24"/>
          <w:szCs w:val="24"/>
          <w:u w:val="single"/>
          <w:lang w:val="uk-UA"/>
        </w:rPr>
        <w:t>4</w:t>
      </w:r>
      <w:r w:rsidR="005914D4" w:rsidRPr="007B62E9">
        <w:rPr>
          <w:rFonts w:ascii="Times New Roman" w:eastAsia="Times New Roman" w:hAnsi="Times New Roman" w:cs="Times New Roman"/>
          <w:bCs/>
          <w:sz w:val="24"/>
          <w:szCs w:val="24"/>
          <w:u w:val="single"/>
          <w:lang w:val="uk-UA"/>
        </w:rPr>
        <w:t>.1</w:t>
      </w:r>
      <w:r w:rsidRPr="007B62E9">
        <w:rPr>
          <w:rFonts w:ascii="Times New Roman" w:eastAsia="Times New Roman" w:hAnsi="Times New Roman" w:cs="Times New Roman"/>
          <w:bCs/>
          <w:sz w:val="24"/>
          <w:szCs w:val="24"/>
          <w:u w:val="single"/>
          <w:lang w:val="uk-UA"/>
        </w:rPr>
        <w:t>0</w:t>
      </w:r>
      <w:r w:rsidR="00C474F0" w:rsidRPr="007B62E9">
        <w:rPr>
          <w:rFonts w:ascii="Times New Roman" w:eastAsia="Times New Roman" w:hAnsi="Times New Roman" w:cs="Times New Roman"/>
          <w:bCs/>
          <w:sz w:val="24"/>
          <w:szCs w:val="24"/>
          <w:u w:val="single"/>
          <w:lang w:val="uk-UA"/>
        </w:rPr>
        <w:t>.202</w:t>
      </w:r>
      <w:r w:rsidRPr="007B62E9">
        <w:rPr>
          <w:rFonts w:ascii="Times New Roman" w:eastAsia="Times New Roman" w:hAnsi="Times New Roman" w:cs="Times New Roman"/>
          <w:bCs/>
          <w:sz w:val="24"/>
          <w:szCs w:val="24"/>
          <w:u w:val="single"/>
          <w:lang w:val="uk-UA"/>
        </w:rPr>
        <w:t>2 </w:t>
      </w:r>
      <w:r w:rsidR="00C474F0" w:rsidRPr="007B62E9">
        <w:rPr>
          <w:rFonts w:ascii="Times New Roman" w:eastAsia="Times New Roman" w:hAnsi="Times New Roman" w:cs="Times New Roman"/>
          <w:bCs/>
          <w:sz w:val="24"/>
          <w:szCs w:val="24"/>
          <w:u w:val="single"/>
          <w:lang w:val="uk-UA"/>
        </w:rPr>
        <w:t>р</w:t>
      </w:r>
      <w:r w:rsidRPr="007B62E9">
        <w:rPr>
          <w:rFonts w:ascii="Times New Roman" w:eastAsia="Times New Roman" w:hAnsi="Times New Roman" w:cs="Times New Roman"/>
          <w:bCs/>
          <w:sz w:val="24"/>
          <w:szCs w:val="24"/>
          <w:u w:val="single"/>
          <w:lang w:val="uk-UA"/>
        </w:rPr>
        <w:t>.</w:t>
      </w:r>
    </w:p>
    <w:p w:rsidR="00746F46" w:rsidRPr="00D8481D" w:rsidRDefault="00D344E4" w:rsidP="00F83C2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uk-UA"/>
        </w:rPr>
      </w:pPr>
      <w:r w:rsidRPr="00D8481D">
        <w:rPr>
          <w:rFonts w:ascii="Times New Roman" w:hAnsi="Times New Roman"/>
          <w:bCs/>
          <w:color w:val="00000A"/>
          <w:sz w:val="24"/>
          <w:szCs w:val="24"/>
          <w:lang w:val="uk-UA"/>
        </w:rPr>
        <w:t>1</w:t>
      </w:r>
      <w:r w:rsidR="00746F46" w:rsidRPr="00D8481D">
        <w:rPr>
          <w:rFonts w:ascii="Times New Roman" w:hAnsi="Times New Roman"/>
          <w:bCs/>
          <w:color w:val="00000A"/>
          <w:sz w:val="24"/>
          <w:szCs w:val="24"/>
          <w:lang w:val="uk-UA"/>
        </w:rPr>
        <w:t>0</w:t>
      </w:r>
      <w:r w:rsidRPr="00D8481D">
        <w:rPr>
          <w:rFonts w:ascii="Times New Roman" w:hAnsi="Times New Roman"/>
          <w:bCs/>
          <w:color w:val="00000A"/>
          <w:sz w:val="24"/>
          <w:szCs w:val="24"/>
          <w:lang w:val="uk-UA"/>
        </w:rPr>
        <w:t>.</w:t>
      </w:r>
      <w:r w:rsidR="0070723F" w:rsidRPr="00D8481D">
        <w:rPr>
          <w:rFonts w:ascii="Times New Roman" w:hAnsi="Times New Roman"/>
          <w:bCs/>
          <w:color w:val="00000A"/>
          <w:sz w:val="24"/>
          <w:szCs w:val="24"/>
          <w:lang w:val="uk-UA"/>
        </w:rPr>
        <w:t> </w:t>
      </w:r>
      <w:r w:rsidRPr="00D8481D">
        <w:rPr>
          <w:rFonts w:ascii="Times New Roman" w:hAnsi="Times New Roman"/>
          <w:bCs/>
          <w:color w:val="00000A"/>
          <w:sz w:val="24"/>
          <w:szCs w:val="24"/>
          <w:lang w:val="uk-UA"/>
        </w:rPr>
        <w:t>Перелік критеріїв та методика оцінки пропозицій із зазначенням питомої ваги критеріїв:</w:t>
      </w:r>
      <w:r w:rsidR="00746F46" w:rsidRPr="00D8481D">
        <w:rPr>
          <w:rFonts w:ascii="Times New Roman" w:eastAsia="Times New Roman" w:hAnsi="Times New Roman" w:cs="Times New Roman"/>
          <w:b/>
          <w:i/>
          <w:color w:val="000000"/>
          <w:sz w:val="24"/>
          <w:szCs w:val="24"/>
          <w:lang w:val="uk-UA"/>
        </w:rPr>
        <w:t xml:space="preserve"> «Ціна» -</w:t>
      </w:r>
      <w:r w:rsidR="00746F46" w:rsidRPr="00D8481D">
        <w:rPr>
          <w:rFonts w:ascii="Times New Roman" w:eastAsia="Times New Roman" w:hAnsi="Times New Roman" w:cs="Times New Roman"/>
          <w:b/>
          <w:color w:val="000000"/>
          <w:sz w:val="24"/>
          <w:szCs w:val="24"/>
          <w:lang w:val="uk-UA"/>
        </w:rPr>
        <w:t xml:space="preserve">єдиний критерій оцінки, питома вага критерію – 100%. </w:t>
      </w:r>
      <w:r w:rsidR="00746F46" w:rsidRPr="00D8481D">
        <w:rPr>
          <w:rFonts w:ascii="Times New Roman" w:eastAsia="Times New Roman" w:hAnsi="Times New Roman" w:cs="Times New Roman"/>
          <w:color w:val="000000"/>
          <w:sz w:val="24"/>
          <w:szCs w:val="24"/>
          <w:lang w:val="uk-UA"/>
        </w:rPr>
        <w:t xml:space="preserve">Найбільш економічною вигідною пропозицією буде вважатися пропозиція з найнижчою ціною. </w:t>
      </w:r>
      <w:r w:rsidR="00746F46" w:rsidRPr="00D8481D">
        <w:rPr>
          <w:rFonts w:ascii="Times New Roman" w:eastAsia="Times New Roman" w:hAnsi="Times New Roman" w:cs="Times New Roman"/>
          <w:color w:val="000000"/>
          <w:sz w:val="24"/>
          <w:szCs w:val="24"/>
          <w:highlight w:val="white"/>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746F46" w:rsidRPr="00D8481D">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w:t>
      </w:r>
    </w:p>
    <w:p w:rsidR="00F5100F" w:rsidRPr="00D8481D" w:rsidRDefault="00F5100F" w:rsidP="00F83C2C">
      <w:pPr>
        <w:spacing w:after="120" w:line="240" w:lineRule="auto"/>
        <w:jc w:val="both"/>
        <w:rPr>
          <w:rFonts w:ascii="Times New Roman" w:eastAsia="Times New Roman" w:hAnsi="Times New Roman" w:cs="Times New Roman"/>
          <w:sz w:val="24"/>
          <w:szCs w:val="24"/>
          <w:lang w:val="uk-UA"/>
        </w:rPr>
      </w:pPr>
      <w:r w:rsidRPr="00D8481D">
        <w:rPr>
          <w:rFonts w:ascii="Times New Roman" w:eastAsia="Times New Roman" w:hAnsi="Times New Roman" w:cs="Times New Roman"/>
          <w:color w:val="000000"/>
          <w:sz w:val="24"/>
          <w:szCs w:val="24"/>
          <w:lang w:val="uk-UA"/>
        </w:rPr>
        <w:t>11.</w:t>
      </w:r>
      <w:r w:rsidR="00F83C2C">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Розмір надання забезпечення пропозицій учасників (якщо замовник вимагає його надати): </w:t>
      </w:r>
      <w:r w:rsidRPr="00D8481D">
        <w:rPr>
          <w:rFonts w:ascii="Times New Roman" w:eastAsia="Times New Roman" w:hAnsi="Times New Roman" w:cs="Times New Roman"/>
          <w:b/>
          <w:sz w:val="24"/>
          <w:szCs w:val="24"/>
          <w:u w:val="single"/>
          <w:lang w:val="uk-UA"/>
        </w:rPr>
        <w:t>не вимагається</w:t>
      </w:r>
      <w:r w:rsidRPr="00D8481D">
        <w:rPr>
          <w:rFonts w:ascii="Times New Roman" w:eastAsia="Times New Roman" w:hAnsi="Times New Roman" w:cs="Times New Roman"/>
          <w:color w:val="FF0000"/>
          <w:sz w:val="24"/>
          <w:szCs w:val="24"/>
          <w:u w:val="single"/>
          <w:lang w:val="uk-UA"/>
        </w:rPr>
        <w:t>.</w:t>
      </w:r>
      <w:r w:rsidRPr="00D8481D">
        <w:rPr>
          <w:rFonts w:ascii="Times New Roman" w:eastAsia="Times New Roman" w:hAnsi="Times New Roman" w:cs="Times New Roman"/>
          <w:color w:val="FF0000"/>
          <w:sz w:val="24"/>
          <w:szCs w:val="24"/>
          <w:lang w:val="uk-UA"/>
        </w:rPr>
        <w:t xml:space="preserve"> </w:t>
      </w:r>
    </w:p>
    <w:p w:rsidR="00F5100F" w:rsidRPr="00D8481D" w:rsidRDefault="00F5100F" w:rsidP="00F5100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sz w:val="24"/>
          <w:szCs w:val="24"/>
          <w:u w:val="single"/>
          <w:lang w:val="uk-UA"/>
        </w:rPr>
      </w:pPr>
      <w:r w:rsidRPr="00D8481D">
        <w:rPr>
          <w:rFonts w:ascii="Times New Roman" w:eastAsia="Times New Roman" w:hAnsi="Times New Roman" w:cs="Times New Roman"/>
          <w:color w:val="000000"/>
          <w:sz w:val="24"/>
          <w:szCs w:val="24"/>
          <w:lang w:val="uk-UA"/>
        </w:rPr>
        <w:t>11.1.</w:t>
      </w:r>
      <w:r w:rsidR="00F42242">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Умови надання забезпечення пропозицій учасників (якщо замовник вимагає його надати): </w:t>
      </w:r>
      <w:r w:rsidRPr="00D8481D">
        <w:rPr>
          <w:rFonts w:ascii="Times New Roman" w:eastAsia="Times New Roman" w:hAnsi="Times New Roman" w:cs="Times New Roman"/>
          <w:b/>
          <w:sz w:val="24"/>
          <w:szCs w:val="24"/>
          <w:u w:val="single"/>
          <w:lang w:val="uk-UA"/>
        </w:rPr>
        <w:t>не вимагається.</w:t>
      </w:r>
    </w:p>
    <w:p w:rsidR="00F5100F" w:rsidRPr="00D8481D" w:rsidRDefault="00F5100F" w:rsidP="00F5100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u w:val="single"/>
          <w:lang w:val="uk-UA"/>
        </w:rPr>
      </w:pPr>
      <w:r w:rsidRPr="00D8481D">
        <w:rPr>
          <w:rFonts w:ascii="Times New Roman" w:eastAsia="Times New Roman" w:hAnsi="Times New Roman" w:cs="Times New Roman"/>
          <w:color w:val="000000"/>
          <w:sz w:val="24"/>
          <w:szCs w:val="24"/>
          <w:lang w:val="uk-UA"/>
        </w:rPr>
        <w:t>12.</w:t>
      </w:r>
      <w:r w:rsidR="00F83C2C">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Розмір та умови надання забезпечення виконання договору про закупівлю (якщо замовник вимагає його надати): </w:t>
      </w:r>
      <w:r w:rsidRPr="00D8481D">
        <w:rPr>
          <w:rFonts w:ascii="Times New Roman" w:eastAsia="Times New Roman" w:hAnsi="Times New Roman" w:cs="Times New Roman"/>
          <w:b/>
          <w:sz w:val="24"/>
          <w:szCs w:val="24"/>
          <w:u w:val="single"/>
          <w:lang w:val="uk-UA"/>
        </w:rPr>
        <w:t>не вимагається</w:t>
      </w:r>
    </w:p>
    <w:p w:rsidR="00D344E4" w:rsidRPr="00CF3F59" w:rsidRDefault="00D344E4" w:rsidP="00F83C2C">
      <w:pPr>
        <w:tabs>
          <w:tab w:val="left" w:pos="1134"/>
        </w:tabs>
        <w:spacing w:after="120" w:line="240" w:lineRule="auto"/>
        <w:jc w:val="both"/>
        <w:rPr>
          <w:rFonts w:ascii="Times New Roman" w:hAnsi="Times New Roman" w:cs="Times New Roman"/>
          <w:b/>
          <w:sz w:val="24"/>
          <w:szCs w:val="24"/>
          <w:u w:val="single"/>
          <w:lang w:val="uk-UA"/>
        </w:rPr>
      </w:pPr>
      <w:r w:rsidRPr="00D8481D">
        <w:rPr>
          <w:rFonts w:ascii="Times New Roman" w:hAnsi="Times New Roman" w:cs="Times New Roman"/>
          <w:bCs/>
          <w:color w:val="00000A"/>
          <w:sz w:val="24"/>
          <w:szCs w:val="24"/>
          <w:lang w:val="uk-UA"/>
        </w:rPr>
        <w:t>1</w:t>
      </w:r>
      <w:r w:rsidR="00F5100F" w:rsidRPr="00D8481D">
        <w:rPr>
          <w:rFonts w:ascii="Times New Roman" w:hAnsi="Times New Roman" w:cs="Times New Roman"/>
          <w:bCs/>
          <w:color w:val="00000A"/>
          <w:sz w:val="24"/>
          <w:szCs w:val="24"/>
          <w:lang w:val="uk-UA"/>
        </w:rPr>
        <w:t>3. </w:t>
      </w:r>
      <w:r w:rsidR="005E3C96" w:rsidRPr="00D8481D">
        <w:rPr>
          <w:rFonts w:ascii="Times New Roman" w:hAnsi="Times New Roman" w:cs="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E3C96" w:rsidRPr="00CF3F59">
        <w:rPr>
          <w:rFonts w:ascii="Times New Roman" w:hAnsi="Times New Roman" w:cs="Times New Roman"/>
          <w:b/>
          <w:sz w:val="24"/>
          <w:szCs w:val="24"/>
          <w:u w:val="single"/>
          <w:lang w:val="uk-UA"/>
        </w:rPr>
        <w:t xml:space="preserve">: </w:t>
      </w:r>
      <w:r w:rsidR="00F5100F" w:rsidRPr="00CF3F59">
        <w:rPr>
          <w:rFonts w:ascii="Times New Roman" w:hAnsi="Times New Roman" w:cs="Times New Roman"/>
          <w:b/>
          <w:sz w:val="24"/>
          <w:szCs w:val="24"/>
          <w:u w:val="single"/>
          <w:lang w:val="uk-UA"/>
        </w:rPr>
        <w:t>0,5</w:t>
      </w:r>
      <w:r w:rsidR="00844817" w:rsidRPr="00CF3F59">
        <w:rPr>
          <w:rFonts w:ascii="Times New Roman" w:hAnsi="Times New Roman" w:cs="Times New Roman"/>
          <w:b/>
          <w:sz w:val="24"/>
          <w:szCs w:val="24"/>
          <w:u w:val="single"/>
          <w:lang w:val="uk-UA"/>
        </w:rPr>
        <w:t>%</w:t>
      </w:r>
    </w:p>
    <w:p w:rsidR="00F5100F" w:rsidRPr="00CF3F59" w:rsidRDefault="00F5100F" w:rsidP="00F83C2C">
      <w:pPr>
        <w:spacing w:after="120" w:line="240" w:lineRule="auto"/>
        <w:rPr>
          <w:rFonts w:ascii="Times New Roman" w:eastAsia="Times New Roman" w:hAnsi="Times New Roman" w:cs="Times New Roman"/>
          <w:b/>
          <w:color w:val="000000"/>
          <w:sz w:val="24"/>
          <w:szCs w:val="24"/>
          <w:u w:val="single"/>
          <w:lang w:val="uk-UA"/>
        </w:rPr>
      </w:pPr>
      <w:r w:rsidRPr="00D8481D">
        <w:rPr>
          <w:rFonts w:ascii="Times New Roman" w:eastAsia="Times New Roman" w:hAnsi="Times New Roman" w:cs="Times New Roman"/>
          <w:color w:val="000000"/>
          <w:sz w:val="24"/>
          <w:szCs w:val="24"/>
          <w:lang w:val="uk-UA"/>
        </w:rPr>
        <w:t>14.</w:t>
      </w:r>
      <w:r w:rsidR="00F42242">
        <w:rPr>
          <w:rFonts w:ascii="Times New Roman" w:eastAsia="Times New Roman" w:hAnsi="Times New Roman" w:cs="Times New Roman"/>
          <w:color w:val="000000"/>
          <w:sz w:val="24"/>
          <w:szCs w:val="24"/>
          <w:lang w:val="uk-UA"/>
        </w:rPr>
        <w:t> </w:t>
      </w:r>
      <w:r w:rsidRPr="00D8481D">
        <w:rPr>
          <w:rFonts w:ascii="Times New Roman" w:eastAsia="Times New Roman" w:hAnsi="Times New Roman" w:cs="Times New Roman"/>
          <w:color w:val="000000"/>
          <w:sz w:val="24"/>
          <w:szCs w:val="24"/>
          <w:lang w:val="uk-UA"/>
        </w:rPr>
        <w:t xml:space="preserve">Джерело фінансування: </w:t>
      </w:r>
      <w:r w:rsidRPr="00CF3F59">
        <w:rPr>
          <w:rFonts w:ascii="Times New Roman" w:eastAsia="Times New Roman" w:hAnsi="Times New Roman" w:cs="Times New Roman"/>
          <w:b/>
          <w:color w:val="000000"/>
          <w:sz w:val="24"/>
          <w:szCs w:val="24"/>
          <w:u w:val="single"/>
          <w:lang w:val="uk-UA"/>
        </w:rPr>
        <w:t>державний бюджет</w:t>
      </w:r>
      <w:r w:rsidR="00CF3F59" w:rsidRPr="00CF3F59">
        <w:rPr>
          <w:rFonts w:ascii="Times New Roman" w:eastAsia="Times New Roman" w:hAnsi="Times New Roman" w:cs="Times New Roman"/>
          <w:b/>
          <w:color w:val="000000"/>
          <w:sz w:val="24"/>
          <w:szCs w:val="24"/>
          <w:u w:val="single"/>
          <w:lang w:val="uk-UA"/>
        </w:rPr>
        <w:t xml:space="preserve"> України</w:t>
      </w:r>
    </w:p>
    <w:p w:rsidR="00F5100F" w:rsidRPr="000411A1" w:rsidRDefault="00F5100F" w:rsidP="00F42242">
      <w:pPr>
        <w:spacing w:after="120" w:line="240" w:lineRule="auto"/>
        <w:jc w:val="both"/>
        <w:rPr>
          <w:rFonts w:ascii="Times New Roman" w:hAnsi="Times New Roman" w:cs="Times New Roman"/>
          <w:sz w:val="24"/>
          <w:szCs w:val="24"/>
          <w:lang w:val="uk-UA"/>
        </w:rPr>
      </w:pPr>
      <w:r w:rsidRPr="00F5100F">
        <w:rPr>
          <w:rFonts w:ascii="Times New Roman" w:hAnsi="Times New Roman" w:cs="Times New Roman"/>
          <w:sz w:val="24"/>
          <w:szCs w:val="24"/>
          <w:lang w:val="uk-UA"/>
        </w:rPr>
        <w:t>15. </w:t>
      </w:r>
      <w:r w:rsidRPr="00F5100F">
        <w:rPr>
          <w:rFonts w:ascii="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F5100F">
        <w:rPr>
          <w:rFonts w:ascii="Times New Roman" w:hAnsi="Times New Roman" w:cs="Times New Roman"/>
          <w:sz w:val="24"/>
          <w:szCs w:val="24"/>
          <w:lang w:val="uk-UA"/>
        </w:rPr>
        <w:t xml:space="preserve"> Черноморець Наталя Вікторівна, уповноважена особа, відповідальна за організацію та</w:t>
      </w:r>
      <w:r w:rsidRPr="000411A1">
        <w:rPr>
          <w:rFonts w:ascii="Times New Roman" w:hAnsi="Times New Roman" w:cs="Times New Roman"/>
          <w:sz w:val="24"/>
          <w:szCs w:val="24"/>
          <w:lang w:val="uk-UA"/>
        </w:rPr>
        <w:t xml:space="preserve"> проведення закупівель – головний державний інспектор відділу адміністративно-господарської діяльності Миколаївської митниці</w:t>
      </w:r>
      <w:r w:rsidRPr="000411A1">
        <w:rPr>
          <w:rFonts w:ascii="Times New Roman" w:hAnsi="Times New Roman" w:cs="Times New Roman"/>
          <w:sz w:val="24"/>
          <w:szCs w:val="24"/>
          <w:lang w:val="uk-UA" w:eastAsia="en-US"/>
        </w:rPr>
        <w:t xml:space="preserve">, </w:t>
      </w:r>
      <w:r w:rsidRPr="000411A1">
        <w:rPr>
          <w:rFonts w:ascii="Times New Roman" w:hAnsi="Times New Roman" w:cs="Times New Roman"/>
          <w:snapToGrid w:val="0"/>
          <w:sz w:val="24"/>
          <w:szCs w:val="24"/>
          <w:lang w:val="uk-UA"/>
        </w:rPr>
        <w:t xml:space="preserve">електронна адреса: </w:t>
      </w:r>
      <w:hyperlink r:id="rId8" w:history="1">
        <w:r w:rsidRPr="0007399E">
          <w:rPr>
            <w:rStyle w:val="a8"/>
            <w:rFonts w:ascii="Times New Roman" w:hAnsi="Times New Roman" w:cs="Times New Roman"/>
            <w:snapToGrid w:val="0"/>
            <w:sz w:val="24"/>
            <w:szCs w:val="24"/>
            <w:lang w:val="uk-UA"/>
          </w:rPr>
          <w:t>mk.gev</w:t>
        </w:r>
        <w:r w:rsidRPr="0007399E">
          <w:rPr>
            <w:rStyle w:val="a8"/>
            <w:rFonts w:ascii="Times New Roman" w:hAnsi="Times New Roman" w:cs="Times New Roman"/>
            <w:sz w:val="24"/>
            <w:szCs w:val="24"/>
            <w:shd w:val="clear" w:color="auto" w:fill="FFFFFF"/>
            <w:lang w:val="uk-UA"/>
          </w:rPr>
          <w:t>@customs.gov.ua</w:t>
        </w:r>
      </w:hyperlink>
      <w:r w:rsidRPr="000411A1">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w:t>
      </w:r>
      <w:r w:rsidRPr="000411A1">
        <w:rPr>
          <w:rFonts w:ascii="Times New Roman" w:hAnsi="Times New Roman" w:cs="Times New Roman"/>
          <w:sz w:val="24"/>
          <w:szCs w:val="24"/>
          <w:lang w:val="uk-UA"/>
        </w:rPr>
        <w:t>тел.:</w:t>
      </w:r>
      <w:r w:rsidR="00D8481D">
        <w:rPr>
          <w:rFonts w:ascii="Times New Roman" w:hAnsi="Times New Roman" w:cs="Times New Roman"/>
          <w:sz w:val="24"/>
          <w:szCs w:val="24"/>
          <w:lang w:val="uk-UA"/>
        </w:rPr>
        <w:t>+380672437105</w:t>
      </w:r>
      <w:r w:rsidR="00830ED2">
        <w:rPr>
          <w:rFonts w:ascii="Times New Roman" w:hAnsi="Times New Roman" w:cs="Times New Roman"/>
          <w:sz w:val="24"/>
          <w:szCs w:val="24"/>
          <w:lang w:val="uk-UA"/>
        </w:rPr>
        <w:t>.</w:t>
      </w:r>
    </w:p>
    <w:p w:rsidR="00D344E4" w:rsidRPr="00F5100F" w:rsidRDefault="005E3C96" w:rsidP="00C474F0">
      <w:pPr>
        <w:spacing w:after="0" w:line="240" w:lineRule="auto"/>
        <w:jc w:val="both"/>
        <w:rPr>
          <w:rFonts w:ascii="Times New Roman" w:hAnsi="Times New Roman" w:cs="Times New Roman"/>
          <w:i/>
          <w:iCs/>
          <w:color w:val="00000A"/>
          <w:sz w:val="24"/>
          <w:szCs w:val="24"/>
          <w:lang w:val="uk-UA"/>
        </w:rPr>
      </w:pPr>
      <w:r w:rsidRPr="00F5100F">
        <w:rPr>
          <w:rFonts w:ascii="Times New Roman" w:hAnsi="Times New Roman" w:cs="Times New Roman"/>
          <w:bCs/>
          <w:color w:val="00000A"/>
          <w:sz w:val="24"/>
          <w:szCs w:val="24"/>
          <w:lang w:val="uk-UA"/>
        </w:rPr>
        <w:t xml:space="preserve"> </w:t>
      </w:r>
      <w:r w:rsidR="00F5100F">
        <w:rPr>
          <w:rFonts w:ascii="Times New Roman" w:hAnsi="Times New Roman" w:cs="Times New Roman"/>
          <w:bCs/>
          <w:color w:val="00000A"/>
          <w:sz w:val="24"/>
          <w:szCs w:val="24"/>
          <w:lang w:val="uk-UA"/>
        </w:rPr>
        <w:t>16. </w:t>
      </w:r>
      <w:r w:rsidRPr="00F5100F">
        <w:rPr>
          <w:rFonts w:ascii="Times New Roman" w:hAnsi="Times New Roman" w:cs="Times New Roman"/>
          <w:bCs/>
          <w:color w:val="00000A"/>
          <w:sz w:val="24"/>
          <w:szCs w:val="24"/>
          <w:lang w:val="uk-UA"/>
        </w:rPr>
        <w:t>Інша інформація</w:t>
      </w:r>
    </w:p>
    <w:p w:rsidR="00882669" w:rsidRPr="0073136B" w:rsidRDefault="00882669" w:rsidP="0070723F">
      <w:pPr>
        <w:spacing w:before="200" w:after="0" w:line="240" w:lineRule="auto"/>
        <w:ind w:firstLine="567"/>
        <w:contextualSpacing/>
        <w:jc w:val="both"/>
        <w:rPr>
          <w:rFonts w:ascii="Times New Roman" w:eastAsia="Times New Roman" w:hAnsi="Times New Roman" w:cs="Times New Roman"/>
          <w:color w:val="000000"/>
          <w:sz w:val="24"/>
          <w:szCs w:val="24"/>
          <w:lang w:val="uk-UA"/>
        </w:rPr>
      </w:pPr>
      <w:bookmarkStart w:id="1" w:name="n1143"/>
      <w:bookmarkStart w:id="2" w:name="n1144"/>
      <w:bookmarkStart w:id="3" w:name="n1145"/>
      <w:bookmarkStart w:id="4" w:name="n1146"/>
      <w:bookmarkStart w:id="5" w:name="n1147"/>
      <w:bookmarkStart w:id="6" w:name="n1148"/>
      <w:bookmarkStart w:id="7" w:name="n1149"/>
      <w:bookmarkStart w:id="8" w:name="n1150"/>
      <w:bookmarkStart w:id="9" w:name="n1151"/>
      <w:bookmarkStart w:id="10" w:name="n1152"/>
      <w:bookmarkStart w:id="11" w:name="n1154"/>
      <w:bookmarkStart w:id="12" w:name="n1155"/>
      <w:bookmarkEnd w:id="1"/>
      <w:bookmarkEnd w:id="2"/>
      <w:bookmarkEnd w:id="3"/>
      <w:bookmarkEnd w:id="4"/>
      <w:bookmarkEnd w:id="5"/>
      <w:bookmarkEnd w:id="6"/>
      <w:bookmarkEnd w:id="7"/>
      <w:bookmarkEnd w:id="8"/>
      <w:bookmarkEnd w:id="9"/>
      <w:bookmarkEnd w:id="10"/>
      <w:bookmarkEnd w:id="11"/>
      <w:bookmarkEnd w:id="12"/>
      <w:r w:rsidRPr="0073136B">
        <w:rPr>
          <w:rFonts w:ascii="Times New Roman" w:eastAsia="Times New Roman" w:hAnsi="Times New Roman" w:cs="Times New Roman"/>
          <w:color w:val="000000"/>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5100F" w:rsidRDefault="00F5100F" w:rsidP="0070723F">
      <w:pPr>
        <w:spacing w:before="200" w:after="0" w:line="240" w:lineRule="auto"/>
        <w:ind w:firstLine="567"/>
        <w:contextualSpacing/>
        <w:jc w:val="both"/>
        <w:rPr>
          <w:rFonts w:ascii="Times New Roman" w:eastAsia="Times New Roman" w:hAnsi="Times New Roman" w:cs="Times New Roman"/>
          <w:b/>
          <w:bCs/>
          <w:color w:val="000000"/>
          <w:sz w:val="24"/>
          <w:szCs w:val="24"/>
          <w:lang w:val="uk-UA"/>
        </w:rPr>
      </w:pPr>
      <w:bookmarkStart w:id="13" w:name="_Hlk52459287"/>
    </w:p>
    <w:p w:rsidR="00F825FE" w:rsidRPr="00F825FE" w:rsidRDefault="00F825FE" w:rsidP="00F825FE">
      <w:pPr>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sz w:val="24"/>
          <w:szCs w:val="24"/>
          <w:lang w:val="uk-UA"/>
        </w:rPr>
        <w:t>УВАГА!!!</w:t>
      </w:r>
    </w:p>
    <w:p w:rsidR="00F825FE" w:rsidRPr="00F825FE" w:rsidRDefault="00F825FE" w:rsidP="00F825FE">
      <w:pPr>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F825FE" w:rsidRPr="00052F43" w:rsidRDefault="00F825FE" w:rsidP="00052F43">
      <w:pPr>
        <w:pStyle w:val="a9"/>
        <w:numPr>
          <w:ilvl w:val="0"/>
          <w:numId w:val="26"/>
        </w:numPr>
        <w:spacing w:after="0" w:line="240" w:lineRule="auto"/>
        <w:jc w:val="both"/>
        <w:rPr>
          <w:rFonts w:ascii="Times New Roman" w:eastAsia="Times New Roman" w:hAnsi="Times New Roman"/>
          <w:b/>
          <w:sz w:val="24"/>
          <w:szCs w:val="24"/>
        </w:rPr>
      </w:pPr>
      <w:r w:rsidRPr="00052F43">
        <w:rPr>
          <w:rFonts w:ascii="Times New Roman" w:eastAsia="Times New Roman" w:hAnsi="Times New Roman"/>
          <w:b/>
          <w:sz w:val="24"/>
          <w:szCs w:val="24"/>
        </w:rPr>
        <w:t>документи мають бути чіткими та розбірливими для читання;</w:t>
      </w:r>
    </w:p>
    <w:p w:rsidR="00052F43" w:rsidRPr="00052F43" w:rsidRDefault="00052F43" w:rsidP="00052F43">
      <w:pPr>
        <w:pStyle w:val="a9"/>
        <w:spacing w:before="200" w:after="0" w:line="240" w:lineRule="auto"/>
        <w:ind w:left="0" w:firstLine="567"/>
        <w:jc w:val="both"/>
        <w:rPr>
          <w:rFonts w:ascii="Times New Roman" w:eastAsia="Times New Roman" w:hAnsi="Times New Roman"/>
          <w:b/>
          <w:bCs/>
          <w:color w:val="000000"/>
          <w:sz w:val="24"/>
          <w:szCs w:val="24"/>
        </w:rPr>
      </w:pPr>
      <w:r w:rsidRPr="00052F43">
        <w:rPr>
          <w:rFonts w:ascii="Times New Roman" w:hAnsi="Times New Roman"/>
          <w:b/>
          <w:spacing w:val="-2"/>
          <w:sz w:val="24"/>
          <w:szCs w:val="24"/>
        </w:rPr>
        <w:t xml:space="preserve">Якщо завантажені в Системі документи сформовані не у відповідності з </w:t>
      </w:r>
      <w:r w:rsidRPr="00052F43">
        <w:rPr>
          <w:rFonts w:ascii="Times New Roman" w:hAnsi="Times New Roman"/>
          <w:b/>
          <w:sz w:val="24"/>
          <w:szCs w:val="24"/>
        </w:rPr>
        <w:t>вимогами</w:t>
      </w:r>
      <w:r w:rsidRPr="00052F43">
        <w:rPr>
          <w:rFonts w:ascii="Times New Roman" w:hAnsi="Times New Roman"/>
          <w:b/>
          <w:spacing w:val="-2"/>
          <w:sz w:val="24"/>
          <w:szCs w:val="24"/>
        </w:rPr>
        <w:t xml:space="preserve"> оголошення, або мають неякісне, </w:t>
      </w:r>
      <w:r w:rsidRPr="00052F43">
        <w:rPr>
          <w:rFonts w:ascii="Times New Roman" w:hAnsi="Times New Roman"/>
          <w:b/>
          <w:bCs/>
          <w:sz w:val="24"/>
          <w:szCs w:val="24"/>
        </w:rPr>
        <w:t>неповне</w:t>
      </w:r>
      <w:r w:rsidRPr="00052F43">
        <w:rPr>
          <w:rFonts w:ascii="Times New Roman" w:hAnsi="Times New Roman"/>
          <w:b/>
          <w:spacing w:val="-2"/>
          <w:sz w:val="24"/>
          <w:szCs w:val="24"/>
        </w:rPr>
        <w:t xml:space="preserve">, нечітке зображення, мають частково </w:t>
      </w:r>
      <w:r w:rsidRPr="00052F43">
        <w:rPr>
          <w:rFonts w:ascii="Times New Roman" w:hAnsi="Times New Roman"/>
          <w:b/>
          <w:spacing w:val="-2"/>
          <w:sz w:val="24"/>
          <w:szCs w:val="24"/>
        </w:rPr>
        <w:lastRenderedPageBreak/>
        <w:t xml:space="preserve">сканований </w:t>
      </w:r>
      <w:r w:rsidRPr="00052F43">
        <w:rPr>
          <w:rFonts w:ascii="Times New Roman" w:hAnsi="Times New Roman"/>
          <w:b/>
          <w:sz w:val="24"/>
          <w:szCs w:val="24"/>
        </w:rPr>
        <w:t>документ</w:t>
      </w:r>
      <w:r w:rsidRPr="00052F43">
        <w:rPr>
          <w:rFonts w:ascii="Times New Roman" w:hAnsi="Times New Roman"/>
          <w:b/>
          <w:spacing w:val="-2"/>
          <w:sz w:val="24"/>
          <w:szCs w:val="24"/>
        </w:rPr>
        <w:t xml:space="preserve"> та інше, замовник може прийняти рішення про відхилення пропозиції такого учасника.</w:t>
      </w:r>
    </w:p>
    <w:p w:rsidR="00F825FE" w:rsidRPr="00F825FE" w:rsidRDefault="00F825FE" w:rsidP="00F825FE">
      <w:pPr>
        <w:spacing w:after="0" w:line="240" w:lineRule="auto"/>
        <w:ind w:firstLine="567"/>
        <w:jc w:val="both"/>
        <w:rPr>
          <w:rFonts w:ascii="Times New Roman" w:eastAsia="Times New Roman" w:hAnsi="Times New Roman" w:cs="Times New Roman"/>
          <w:b/>
          <w:sz w:val="24"/>
          <w:szCs w:val="24"/>
          <w:lang w:val="uk-UA"/>
        </w:rPr>
      </w:pPr>
      <w:r w:rsidRPr="00F825FE">
        <w:rPr>
          <w:rFonts w:ascii="Times New Roman" w:eastAsia="Times New Roman" w:hAnsi="Times New Roman" w:cs="Times New Roman"/>
          <w:b/>
          <w:sz w:val="24"/>
          <w:szCs w:val="24"/>
          <w:lang w:val="uk-UA"/>
        </w:rPr>
        <w:t>2)</w:t>
      </w:r>
      <w:r w:rsidR="00F42242">
        <w:rPr>
          <w:rFonts w:ascii="Times New Roman" w:eastAsia="Times New Roman" w:hAnsi="Times New Roman" w:cs="Times New Roman"/>
          <w:b/>
          <w:sz w:val="24"/>
          <w:szCs w:val="24"/>
          <w:lang w:val="uk-UA"/>
        </w:rPr>
        <w:t> </w:t>
      </w:r>
      <w:r w:rsidRPr="00F825FE">
        <w:rPr>
          <w:rFonts w:ascii="Times New Roman" w:eastAsia="Times New Roman" w:hAnsi="Times New Roman" w:cs="Times New Roman"/>
          <w:b/>
          <w:sz w:val="24"/>
          <w:szCs w:val="24"/>
          <w:lang w:val="uk-UA"/>
        </w:rPr>
        <w:t>пропозиція учасника повинна бути підписана Кваліфікованим електронним підписом (КЕП) або Удосконаленим електронним підписом (УЕП);</w:t>
      </w:r>
    </w:p>
    <w:p w:rsidR="00F825FE" w:rsidRPr="00F825FE" w:rsidRDefault="00F825FE" w:rsidP="00F825FE">
      <w:pPr>
        <w:spacing w:after="0" w:line="240" w:lineRule="auto"/>
        <w:ind w:firstLine="567"/>
        <w:jc w:val="both"/>
        <w:rPr>
          <w:rFonts w:ascii="Times New Roman" w:eastAsia="Times New Roman" w:hAnsi="Times New Roman" w:cs="Times New Roman"/>
          <w:b/>
          <w:sz w:val="24"/>
          <w:szCs w:val="24"/>
          <w:lang w:val="uk-UA"/>
        </w:rPr>
      </w:pPr>
      <w:r w:rsidRPr="00F825FE">
        <w:rPr>
          <w:rFonts w:ascii="Times New Roman" w:eastAsia="Times New Roman" w:hAnsi="Times New Roman" w:cs="Times New Roman"/>
          <w:b/>
          <w:sz w:val="24"/>
          <w:szCs w:val="24"/>
          <w:lang w:val="uk-UA"/>
        </w:rPr>
        <w:t>3)</w:t>
      </w:r>
      <w:r w:rsidR="00F42242">
        <w:rPr>
          <w:rFonts w:ascii="Times New Roman" w:eastAsia="Times New Roman" w:hAnsi="Times New Roman" w:cs="Times New Roman"/>
          <w:b/>
          <w:sz w:val="24"/>
          <w:szCs w:val="24"/>
          <w:lang w:val="uk-UA"/>
        </w:rPr>
        <w:t> </w:t>
      </w:r>
      <w:r w:rsidRPr="00F825FE">
        <w:rPr>
          <w:rFonts w:ascii="Times New Roman" w:eastAsia="Times New Roman" w:hAnsi="Times New Roman" w:cs="Times New Roman"/>
          <w:b/>
          <w:sz w:val="24"/>
          <w:szCs w:val="24"/>
          <w:lang w:val="uk-UA"/>
        </w:rPr>
        <w:t>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F825FE" w:rsidRPr="00F825FE" w:rsidRDefault="00F825FE" w:rsidP="00F825FE">
      <w:pPr>
        <w:spacing w:after="0" w:line="240" w:lineRule="auto"/>
        <w:ind w:firstLine="567"/>
        <w:jc w:val="both"/>
        <w:rPr>
          <w:rFonts w:ascii="Times New Roman" w:eastAsia="Times New Roman" w:hAnsi="Times New Roman" w:cs="Times New Roman"/>
          <w:b/>
          <w:sz w:val="24"/>
          <w:szCs w:val="24"/>
          <w:lang w:val="uk-UA"/>
        </w:rPr>
      </w:pPr>
      <w:r w:rsidRPr="00F825FE">
        <w:rPr>
          <w:rFonts w:ascii="Times New Roman" w:eastAsia="Times New Roman" w:hAnsi="Times New Roman" w:cs="Times New Roman"/>
          <w:b/>
          <w:sz w:val="24"/>
          <w:szCs w:val="24"/>
          <w:lang w:val="uk-UA"/>
        </w:rPr>
        <w:t>Винятки:</w:t>
      </w:r>
    </w:p>
    <w:p w:rsidR="00F825FE" w:rsidRPr="00F825FE" w:rsidRDefault="00F42242" w:rsidP="00F825FE">
      <w:pPr>
        <w:spacing w:after="0" w:line="240"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 </w:t>
      </w:r>
      <w:r w:rsidR="00F825FE" w:rsidRPr="00F825FE">
        <w:rPr>
          <w:rFonts w:ascii="Times New Roman" w:eastAsia="Times New Roman" w:hAnsi="Times New Roman" w:cs="Times New Roman"/>
          <w:b/>
          <w:sz w:val="24"/>
          <w:szCs w:val="24"/>
          <w:lang w:val="uk-UA"/>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F825FE" w:rsidRPr="00F825FE" w:rsidRDefault="00F825FE" w:rsidP="00F825FE">
      <w:pPr>
        <w:spacing w:after="0" w:line="240" w:lineRule="auto"/>
        <w:ind w:firstLine="567"/>
        <w:jc w:val="both"/>
        <w:rPr>
          <w:rFonts w:ascii="Times New Roman" w:eastAsia="Times New Roman" w:hAnsi="Times New Roman" w:cs="Times New Roman"/>
          <w:b/>
          <w:sz w:val="24"/>
          <w:szCs w:val="24"/>
          <w:lang w:val="uk-UA"/>
        </w:rPr>
      </w:pPr>
      <w:r w:rsidRPr="00F825FE">
        <w:rPr>
          <w:rFonts w:ascii="Times New Roman" w:eastAsia="Times New Roman" w:hAnsi="Times New Roman" w:cs="Times New Roman"/>
          <w:b/>
          <w:sz w:val="24"/>
          <w:szCs w:val="24"/>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25FE" w:rsidRPr="00F825FE" w:rsidRDefault="00F825FE" w:rsidP="00F42242">
      <w:pPr>
        <w:shd w:val="clear" w:color="auto" w:fill="FFFFFF"/>
        <w:spacing w:after="0" w:line="240" w:lineRule="auto"/>
        <w:ind w:firstLine="567"/>
        <w:jc w:val="both"/>
        <w:rPr>
          <w:rFonts w:ascii="Times New Roman" w:eastAsia="Times New Roman" w:hAnsi="Times New Roman" w:cs="Times New Roman"/>
          <w:b/>
          <w:sz w:val="24"/>
          <w:szCs w:val="24"/>
          <w:lang w:val="uk-UA"/>
        </w:rPr>
      </w:pPr>
      <w:r w:rsidRPr="00F825FE">
        <w:rPr>
          <w:rFonts w:ascii="Times New Roman" w:eastAsia="Times New Roman" w:hAnsi="Times New Roman" w:cs="Times New Roman"/>
          <w:b/>
          <w:sz w:val="24"/>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825FE" w:rsidRDefault="00F825FE" w:rsidP="00F825FE">
      <w:pPr>
        <w:keepNext/>
        <w:keepLines/>
        <w:spacing w:after="0" w:line="240" w:lineRule="auto"/>
        <w:jc w:val="both"/>
        <w:rPr>
          <w:rFonts w:ascii="Times New Roman" w:eastAsia="Times New Roman" w:hAnsi="Times New Roman" w:cs="Times New Roman"/>
          <w:color w:val="000000"/>
          <w:sz w:val="24"/>
          <w:szCs w:val="24"/>
        </w:rPr>
      </w:pPr>
    </w:p>
    <w:p w:rsidR="00F825FE" w:rsidRPr="00F825FE" w:rsidRDefault="00F825FE" w:rsidP="00F42242">
      <w:pPr>
        <w:spacing w:after="0" w:line="259"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Кожен учасник має право подати тільки одну пропозицію</w:t>
      </w:r>
      <w:r w:rsidRPr="00F825FE">
        <w:rPr>
          <w:rFonts w:ascii="Times New Roman" w:eastAsia="Times New Roman" w:hAnsi="Times New Roman" w:cs="Times New Roman"/>
          <w:i/>
          <w:color w:val="FF0000"/>
          <w:sz w:val="24"/>
          <w:szCs w:val="24"/>
          <w:lang w:val="uk-UA"/>
        </w:rPr>
        <w:t>.</w:t>
      </w:r>
      <w:r w:rsidRPr="00F825FE">
        <w:rPr>
          <w:rFonts w:ascii="Times New Roman" w:eastAsia="Times New Roman" w:hAnsi="Times New Roman" w:cs="Times New Roman"/>
          <w:color w:val="FF0000"/>
          <w:sz w:val="24"/>
          <w:szCs w:val="24"/>
          <w:lang w:val="uk-UA"/>
        </w:rPr>
        <w:t xml:space="preserve"> </w:t>
      </w:r>
      <w:r w:rsidRPr="00F825FE">
        <w:rPr>
          <w:rFonts w:ascii="Times New Roman" w:eastAsia="Times New Roman" w:hAnsi="Times New Roman" w:cs="Times New Roman"/>
          <w:color w:val="000000"/>
          <w:sz w:val="24"/>
          <w:szCs w:val="24"/>
          <w:lang w:val="uk-UA"/>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825FE" w:rsidRPr="00F825FE" w:rsidRDefault="00F825FE" w:rsidP="00F825FE">
      <w:pPr>
        <w:keepNext/>
        <w:keepLines/>
        <w:spacing w:after="0" w:line="240" w:lineRule="auto"/>
        <w:ind w:left="40" w:firstLine="604"/>
        <w:jc w:val="both"/>
        <w:rPr>
          <w:rFonts w:ascii="Times New Roman" w:eastAsia="Times New Roman" w:hAnsi="Times New Roman" w:cs="Times New Roman"/>
          <w:color w:val="000000"/>
          <w:sz w:val="24"/>
          <w:szCs w:val="24"/>
          <w:lang w:val="uk-UA"/>
        </w:rPr>
      </w:pPr>
    </w:p>
    <w:p w:rsidR="00F825FE" w:rsidRPr="00F825FE" w:rsidRDefault="00F825FE" w:rsidP="00F42242">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825FE">
        <w:rPr>
          <w:rFonts w:ascii="Times New Roman" w:eastAsia="Times New Roman" w:hAnsi="Times New Roman" w:cs="Times New Roman"/>
          <w:b/>
          <w:color w:val="000000"/>
          <w:sz w:val="24"/>
          <w:szCs w:val="24"/>
          <w:lang w:val="uk-UA"/>
        </w:rPr>
        <w:t>надає лист-роз’яснення в довільній формі</w:t>
      </w:r>
      <w:r w:rsidRPr="00F825FE">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копію/ії роз'яснення/нь державних органів.</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sidRPr="00F825FE">
        <w:rPr>
          <w:rFonts w:ascii="Times New Roman" w:eastAsia="Times New Roman" w:hAnsi="Times New Roman" w:cs="Times New Roman"/>
          <w:color w:val="000000"/>
          <w:sz w:val="24"/>
          <w:szCs w:val="24"/>
          <w:lang w:val="uk-UA"/>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F825FE" w:rsidRPr="00F825FE" w:rsidRDefault="00F825FE" w:rsidP="00F825FE">
      <w:pPr>
        <w:shd w:val="clear" w:color="auto" w:fill="FFFFFF"/>
        <w:spacing w:after="150" w:line="240" w:lineRule="auto"/>
        <w:ind w:firstLine="567"/>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825FE" w:rsidRPr="00F825FE" w:rsidRDefault="00F825FE" w:rsidP="00F825FE">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val="uk-UA"/>
        </w:rPr>
      </w:pPr>
      <w:r w:rsidRPr="00F825FE">
        <w:rPr>
          <w:rFonts w:ascii="Times New Roman" w:eastAsia="Times New Roman" w:hAnsi="Times New Roman" w:cs="Times New Roman"/>
          <w:b/>
          <w:color w:val="000000"/>
          <w:sz w:val="24"/>
          <w:szCs w:val="24"/>
          <w:lang w:val="uk-UA"/>
        </w:rPr>
        <w:t>Відхилення пропозиції учасника:</w:t>
      </w:r>
    </w:p>
    <w:p w:rsidR="00F825FE" w:rsidRPr="00F825FE" w:rsidRDefault="00F825FE" w:rsidP="00F825FE">
      <w:pPr>
        <w:shd w:val="clear" w:color="auto" w:fill="FFFFFF"/>
        <w:spacing w:after="0" w:line="240" w:lineRule="auto"/>
        <w:ind w:left="720"/>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i/>
          <w:color w:val="000000"/>
          <w:sz w:val="24"/>
          <w:szCs w:val="24"/>
          <w:highlight w:val="white"/>
          <w:lang w:val="uk-UA"/>
        </w:rPr>
        <w:t>Замовник відхиляє пропозицію в разі, якщо:</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1)</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2)</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учасник не надав забезпечення пропозиції, якщо таке забезпечення вимагалося замовником;</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3)</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учасник, який визначений переможцем спрощеної закупівлі, відмовився від укладення договору про закупівлю;</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lang w:val="uk-UA"/>
        </w:rPr>
      </w:pPr>
      <w:r w:rsidRPr="00F825FE">
        <w:rPr>
          <w:rFonts w:ascii="Times New Roman" w:eastAsia="Times New Roman" w:hAnsi="Times New Roman" w:cs="Times New Roman"/>
          <w:color w:val="000000"/>
          <w:sz w:val="24"/>
          <w:szCs w:val="24"/>
          <w:highlight w:val="white"/>
          <w:lang w:val="uk-UA"/>
        </w:rPr>
        <w:t>4)</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825FE" w:rsidRPr="00F825FE" w:rsidRDefault="00F825FE" w:rsidP="00F825FE">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p>
    <w:p w:rsidR="00F825FE" w:rsidRPr="00F825FE" w:rsidRDefault="00F825FE" w:rsidP="00F825FE">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color w:val="000000"/>
          <w:sz w:val="24"/>
          <w:szCs w:val="24"/>
          <w:lang w:val="uk-UA"/>
        </w:rPr>
        <w:t>Відміна закупівлі:</w:t>
      </w:r>
    </w:p>
    <w:p w:rsidR="00F825FE" w:rsidRPr="00F825FE" w:rsidRDefault="00F825FE" w:rsidP="00F83C2C">
      <w:pPr>
        <w:shd w:val="clear" w:color="auto" w:fill="FFFFFF"/>
        <w:spacing w:after="0" w:line="240" w:lineRule="auto"/>
        <w:ind w:left="720" w:hanging="153"/>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i/>
          <w:color w:val="000000"/>
          <w:sz w:val="24"/>
          <w:szCs w:val="24"/>
          <w:highlight w:val="white"/>
          <w:lang w:val="uk-UA"/>
        </w:rPr>
        <w:t>1.</w:t>
      </w:r>
      <w:r w:rsidR="00F42242">
        <w:rPr>
          <w:rFonts w:ascii="Times New Roman" w:eastAsia="Times New Roman" w:hAnsi="Times New Roman" w:cs="Times New Roman"/>
          <w:b/>
          <w:i/>
          <w:color w:val="000000"/>
          <w:sz w:val="24"/>
          <w:szCs w:val="24"/>
          <w:highlight w:val="white"/>
          <w:lang w:val="uk-UA"/>
        </w:rPr>
        <w:t> </w:t>
      </w:r>
      <w:r w:rsidRPr="00F825FE">
        <w:rPr>
          <w:rFonts w:ascii="Times New Roman" w:eastAsia="Times New Roman" w:hAnsi="Times New Roman" w:cs="Times New Roman"/>
          <w:b/>
          <w:i/>
          <w:color w:val="000000"/>
          <w:sz w:val="24"/>
          <w:szCs w:val="24"/>
          <w:highlight w:val="white"/>
          <w:lang w:val="uk-UA"/>
        </w:rPr>
        <w:t>Замовник відміняє спрощену закупівлю в разі:</w:t>
      </w:r>
    </w:p>
    <w:p w:rsidR="00F825FE" w:rsidRPr="00F825FE" w:rsidRDefault="00F825FE" w:rsidP="00F83C2C">
      <w:pPr>
        <w:shd w:val="clear" w:color="auto" w:fill="FFFFFF"/>
        <w:spacing w:after="0" w:line="240" w:lineRule="auto"/>
        <w:ind w:left="709" w:hanging="153"/>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1)</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відсутності подальшої потреби в закупівлі товарів, робіт і послуг;</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2)</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неможливості усунення порушень, що виникли через виявлені порушення законодавства з питань публічних закупівель;</w:t>
      </w:r>
    </w:p>
    <w:p w:rsidR="00F825FE" w:rsidRPr="00F825FE" w:rsidRDefault="00F825FE" w:rsidP="00F83C2C">
      <w:pPr>
        <w:shd w:val="clear" w:color="auto" w:fill="FFFFFF"/>
        <w:spacing w:after="0" w:line="240" w:lineRule="auto"/>
        <w:ind w:left="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3)</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скорочення видатків на здійснення закупівлі товарів, робіт і послуг.</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color w:val="000000"/>
          <w:sz w:val="24"/>
          <w:szCs w:val="24"/>
          <w:highlight w:val="white"/>
          <w:lang w:val="uk-UA"/>
        </w:rPr>
        <w:lastRenderedPageBreak/>
        <w:t>2.</w:t>
      </w:r>
      <w:r w:rsidR="00F42242">
        <w:rPr>
          <w:rFonts w:ascii="Times New Roman" w:eastAsia="Times New Roman" w:hAnsi="Times New Roman" w:cs="Times New Roman"/>
          <w:b/>
          <w:color w:val="000000"/>
          <w:sz w:val="24"/>
          <w:szCs w:val="24"/>
          <w:highlight w:val="white"/>
          <w:lang w:val="uk-UA"/>
        </w:rPr>
        <w:t> </w:t>
      </w:r>
      <w:r w:rsidRPr="00F825FE">
        <w:rPr>
          <w:rFonts w:ascii="Times New Roman" w:eastAsia="Times New Roman" w:hAnsi="Times New Roman" w:cs="Times New Roman"/>
          <w:b/>
          <w:i/>
          <w:color w:val="000000"/>
          <w:sz w:val="24"/>
          <w:szCs w:val="24"/>
          <w:highlight w:val="white"/>
          <w:lang w:val="uk-UA"/>
        </w:rPr>
        <w:t>Спрощена закупівля автоматично відміняється електронною системою закупівель у разі:</w:t>
      </w:r>
    </w:p>
    <w:p w:rsidR="00F825FE" w:rsidRPr="00F825FE" w:rsidRDefault="00F825FE" w:rsidP="00F83C2C">
      <w:pPr>
        <w:shd w:val="clear" w:color="auto" w:fill="FFFFFF"/>
        <w:spacing w:after="0" w:line="240" w:lineRule="auto"/>
        <w:ind w:left="709" w:hanging="142"/>
        <w:jc w:val="both"/>
        <w:rPr>
          <w:rFonts w:ascii="Times New Roman" w:eastAsia="Times New Roman" w:hAnsi="Times New Roman" w:cs="Times New Roman"/>
          <w:sz w:val="24"/>
          <w:szCs w:val="24"/>
          <w:highlight w:val="white"/>
          <w:lang w:val="uk-UA"/>
        </w:rPr>
      </w:pPr>
      <w:r w:rsidRPr="00F825FE">
        <w:rPr>
          <w:rFonts w:ascii="Times New Roman" w:eastAsia="Times New Roman" w:hAnsi="Times New Roman" w:cs="Times New Roman"/>
          <w:color w:val="000000"/>
          <w:sz w:val="24"/>
          <w:szCs w:val="24"/>
          <w:highlight w:val="white"/>
          <w:lang w:val="uk-UA"/>
        </w:rPr>
        <w:t>1)</w:t>
      </w:r>
      <w:r w:rsidR="00F42242">
        <w:rPr>
          <w:rFonts w:ascii="Times New Roman" w:eastAsia="Times New Roman" w:hAnsi="Times New Roman" w:cs="Times New Roman"/>
          <w:color w:val="000000"/>
          <w:sz w:val="24"/>
          <w:szCs w:val="24"/>
          <w:highlight w:val="white"/>
          <w:lang w:val="uk-UA"/>
        </w:rPr>
        <w:t> </w:t>
      </w:r>
      <w:r w:rsidRPr="00F825FE">
        <w:rPr>
          <w:rFonts w:ascii="Times New Roman" w:eastAsia="Times New Roman" w:hAnsi="Times New Roman" w:cs="Times New Roman"/>
          <w:color w:val="000000"/>
          <w:sz w:val="24"/>
          <w:szCs w:val="24"/>
          <w:highlight w:val="white"/>
          <w:lang w:val="uk-UA"/>
        </w:rPr>
        <w:t>відхилення всіх пропозицій згідно з частиною 13 статті 14 Закону;</w:t>
      </w:r>
    </w:p>
    <w:p w:rsidR="00F825FE" w:rsidRPr="00F825FE" w:rsidRDefault="00F42242" w:rsidP="00F83C2C">
      <w:pPr>
        <w:shd w:val="clear" w:color="auto" w:fill="FFFFFF"/>
        <w:spacing w:after="0" w:line="240" w:lineRule="auto"/>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highlight w:val="white"/>
          <w:lang w:val="uk-UA"/>
        </w:rPr>
        <w:t xml:space="preserve">2) </w:t>
      </w:r>
      <w:r w:rsidR="00F825FE" w:rsidRPr="00F825FE">
        <w:rPr>
          <w:rFonts w:ascii="Times New Roman" w:eastAsia="Times New Roman" w:hAnsi="Times New Roman" w:cs="Times New Roman"/>
          <w:color w:val="000000"/>
          <w:sz w:val="24"/>
          <w:szCs w:val="24"/>
          <w:highlight w:val="white"/>
          <w:lang w:val="uk-UA"/>
        </w:rPr>
        <w:t>відсутності пропозицій учасників для участі в ній.</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Повідомлення про відміну закупівлі оприлюднюється в електронній системі закупівель:</w:t>
      </w:r>
    </w:p>
    <w:p w:rsidR="00F825FE" w:rsidRPr="00F825FE" w:rsidRDefault="00F825FE" w:rsidP="00F825FE">
      <w:pPr>
        <w:shd w:val="clear" w:color="auto" w:fill="FFFFFF"/>
        <w:spacing w:after="0" w:line="240" w:lineRule="auto"/>
        <w:ind w:firstLine="460"/>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 xml:space="preserve">замовником </w:t>
      </w:r>
      <w:r w:rsidRPr="00F825FE">
        <w:rPr>
          <w:rFonts w:ascii="Times New Roman" w:eastAsia="Times New Roman" w:hAnsi="Times New Roman" w:cs="Times New Roman"/>
          <w:b/>
          <w:i/>
          <w:color w:val="000000"/>
          <w:sz w:val="24"/>
          <w:szCs w:val="24"/>
          <w:highlight w:val="white"/>
          <w:lang w:val="uk-UA"/>
        </w:rPr>
        <w:t>протягом одного робочого дня</w:t>
      </w:r>
      <w:r w:rsidRPr="00F825FE">
        <w:rPr>
          <w:rFonts w:ascii="Times New Roman" w:eastAsia="Times New Roman" w:hAnsi="Times New Roman" w:cs="Times New Roman"/>
          <w:color w:val="000000"/>
          <w:sz w:val="24"/>
          <w:szCs w:val="24"/>
          <w:highlight w:val="white"/>
          <w:lang w:val="uk-UA"/>
        </w:rPr>
        <w:t xml:space="preserve"> з дня прийняття замовником відповідного рішення;</w:t>
      </w:r>
    </w:p>
    <w:p w:rsidR="00F825FE" w:rsidRPr="00F825FE" w:rsidRDefault="00F825FE" w:rsidP="00F825FE">
      <w:pPr>
        <w:shd w:val="clear" w:color="auto" w:fill="FFFFFF"/>
        <w:spacing w:after="0" w:line="240" w:lineRule="auto"/>
        <w:ind w:firstLine="460"/>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color w:val="000000"/>
          <w:sz w:val="24"/>
          <w:szCs w:val="24"/>
          <w:highlight w:val="white"/>
          <w:lang w:val="uk-UA"/>
        </w:rPr>
        <w:t xml:space="preserve">електронною системою закупівель </w:t>
      </w:r>
      <w:r w:rsidRPr="00F825FE">
        <w:rPr>
          <w:rFonts w:ascii="Times New Roman" w:eastAsia="Times New Roman" w:hAnsi="Times New Roman" w:cs="Times New Roman"/>
          <w:b/>
          <w:i/>
          <w:color w:val="000000"/>
          <w:sz w:val="24"/>
          <w:szCs w:val="24"/>
          <w:highlight w:val="white"/>
          <w:lang w:val="uk-UA"/>
        </w:rPr>
        <w:t>протягом одного робочого дня</w:t>
      </w:r>
      <w:r w:rsidRPr="00F825FE">
        <w:rPr>
          <w:rFonts w:ascii="Times New Roman" w:eastAsia="Times New Roman" w:hAnsi="Times New Roman" w:cs="Times New Roman"/>
          <w:color w:val="000000"/>
          <w:sz w:val="24"/>
          <w:szCs w:val="24"/>
          <w:highlight w:val="white"/>
          <w:lang w:val="uk-UA"/>
        </w:rPr>
        <w:t xml:space="preserve"> з дня </w:t>
      </w:r>
      <w:r w:rsidRPr="00F825FE">
        <w:rPr>
          <w:rFonts w:ascii="Times New Roman" w:eastAsia="Times New Roman" w:hAnsi="Times New Roman" w:cs="Times New Roman"/>
          <w:b/>
          <w:i/>
          <w:color w:val="000000"/>
          <w:sz w:val="24"/>
          <w:szCs w:val="24"/>
          <w:highlight w:val="white"/>
          <w:lang w:val="uk-UA"/>
        </w:rPr>
        <w:t xml:space="preserve">автоматичної </w:t>
      </w:r>
      <w:r w:rsidRPr="00F825FE">
        <w:rPr>
          <w:rFonts w:ascii="Times New Roman" w:eastAsia="Times New Roman" w:hAnsi="Times New Roman" w:cs="Times New Roman"/>
          <w:color w:val="000000"/>
          <w:sz w:val="24"/>
          <w:szCs w:val="24"/>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825FE" w:rsidRPr="00F825FE" w:rsidRDefault="00F825FE" w:rsidP="00F825FE">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lang w:val="uk-UA"/>
        </w:rPr>
      </w:pPr>
      <w:r w:rsidRPr="00F825FE">
        <w:rPr>
          <w:rFonts w:ascii="Times New Roman" w:eastAsia="Times New Roman" w:hAnsi="Times New Roman" w:cs="Times New Roman"/>
          <w:color w:val="000000"/>
          <w:sz w:val="24"/>
          <w:szCs w:val="24"/>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F825FE" w:rsidRPr="00F825FE" w:rsidRDefault="00F825FE" w:rsidP="00F825FE">
      <w:pPr>
        <w:shd w:val="clear" w:color="auto" w:fill="FFFFFF"/>
        <w:spacing w:after="0" w:line="240" w:lineRule="auto"/>
        <w:ind w:firstLine="460"/>
        <w:jc w:val="both"/>
        <w:rPr>
          <w:rFonts w:ascii="Times New Roman" w:eastAsia="Times New Roman" w:hAnsi="Times New Roman" w:cs="Times New Roman"/>
          <w:sz w:val="24"/>
          <w:szCs w:val="24"/>
          <w:lang w:val="uk-UA"/>
        </w:rPr>
      </w:pPr>
    </w:p>
    <w:p w:rsidR="00F825FE" w:rsidRPr="00F825FE" w:rsidRDefault="00F825FE" w:rsidP="00F825FE">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b/>
          <w:color w:val="000000"/>
          <w:sz w:val="24"/>
          <w:szCs w:val="24"/>
          <w:lang w:val="uk-UA"/>
        </w:rPr>
        <w:t>Строк укладання договору про закупівлю:</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lang w:val="uk-UA"/>
        </w:rPr>
      </w:pPr>
      <w:r w:rsidRPr="00F825FE">
        <w:rPr>
          <w:rFonts w:ascii="Times New Roman" w:eastAsia="Times New Roman" w:hAnsi="Times New Roman" w:cs="Times New Roman"/>
          <w:color w:val="000000"/>
          <w:sz w:val="24"/>
          <w:szCs w:val="24"/>
          <w:highlight w:val="white"/>
          <w:lang w:val="uk-UA"/>
        </w:rPr>
        <w:t xml:space="preserve">Договір про закупівлю укладається згідно з вимогами статті 41 Закону. </w:t>
      </w:r>
    </w:p>
    <w:p w:rsidR="00F825FE" w:rsidRPr="00F825FE" w:rsidRDefault="00F825FE" w:rsidP="00F83C2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825FE">
        <w:rPr>
          <w:rFonts w:ascii="Times New Roman" w:eastAsia="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825FE" w:rsidRPr="00F825FE" w:rsidRDefault="00F825FE" w:rsidP="00F825FE">
      <w:pPr>
        <w:shd w:val="clear" w:color="auto" w:fill="FFFFFF"/>
        <w:spacing w:after="0" w:line="240" w:lineRule="auto"/>
        <w:ind w:firstLine="720"/>
        <w:jc w:val="both"/>
        <w:rPr>
          <w:rFonts w:ascii="Times New Roman" w:eastAsia="Times New Roman" w:hAnsi="Times New Roman" w:cs="Times New Roman"/>
          <w:sz w:val="24"/>
          <w:szCs w:val="24"/>
          <w:highlight w:val="white"/>
          <w:lang w:val="uk-UA"/>
        </w:rPr>
      </w:pPr>
    </w:p>
    <w:p w:rsidR="00F825FE" w:rsidRPr="00F825FE" w:rsidRDefault="00F825FE" w:rsidP="00F825FE">
      <w:pPr>
        <w:keepNext/>
        <w:keepLines/>
        <w:numPr>
          <w:ilvl w:val="0"/>
          <w:numId w:val="23"/>
        </w:numPr>
        <w:pBdr>
          <w:top w:val="nil"/>
          <w:left w:val="nil"/>
          <w:bottom w:val="nil"/>
          <w:right w:val="nil"/>
          <w:between w:val="nil"/>
        </w:pBdr>
        <w:spacing w:after="0"/>
        <w:ind w:right="119"/>
        <w:jc w:val="both"/>
        <w:rPr>
          <w:b/>
          <w:lang w:val="uk-UA"/>
        </w:rPr>
      </w:pPr>
      <w:r w:rsidRPr="00F825FE">
        <w:rPr>
          <w:rFonts w:ascii="Times New Roman" w:eastAsia="Times New Roman" w:hAnsi="Times New Roman" w:cs="Times New Roman"/>
          <w:b/>
          <w:color w:val="000000"/>
          <w:sz w:val="24"/>
          <w:szCs w:val="24"/>
          <w:lang w:val="uk-UA"/>
        </w:rPr>
        <w:t xml:space="preserve">Порядок укладення договору про закупівлю, його умови. </w:t>
      </w:r>
    </w:p>
    <w:p w:rsidR="00F825FE" w:rsidRPr="00F825FE" w:rsidRDefault="00F825FE" w:rsidP="004336B2">
      <w:pPr>
        <w:keepNext/>
        <w:keepLines/>
        <w:spacing w:after="0" w:line="240" w:lineRule="auto"/>
        <w:ind w:left="360" w:right="119" w:firstLine="207"/>
        <w:jc w:val="both"/>
        <w:rPr>
          <w:b/>
          <w:color w:val="000000"/>
          <w:lang w:val="uk-UA"/>
        </w:rPr>
      </w:pPr>
      <w:r w:rsidRPr="00F825FE">
        <w:rPr>
          <w:rFonts w:ascii="Times New Roman" w:eastAsia="Times New Roman" w:hAnsi="Times New Roman" w:cs="Times New Roman"/>
          <w:color w:val="000000"/>
          <w:sz w:val="24"/>
          <w:szCs w:val="24"/>
          <w:lang w:val="uk-UA"/>
        </w:rPr>
        <w:t xml:space="preserve">Проєкт Договору про закупівлю викладено </w:t>
      </w:r>
      <w:r w:rsidRPr="004336B2">
        <w:rPr>
          <w:rFonts w:ascii="Times New Roman" w:eastAsia="Times New Roman" w:hAnsi="Times New Roman" w:cs="Times New Roman"/>
          <w:color w:val="000000"/>
          <w:sz w:val="24"/>
          <w:szCs w:val="24"/>
          <w:lang w:val="uk-UA"/>
        </w:rPr>
        <w:t xml:space="preserve">в </w:t>
      </w:r>
      <w:r w:rsidRPr="004336B2">
        <w:rPr>
          <w:rFonts w:ascii="Times New Roman" w:eastAsia="Times New Roman" w:hAnsi="Times New Roman" w:cs="Times New Roman"/>
          <w:b/>
          <w:i/>
          <w:color w:val="000000"/>
          <w:sz w:val="24"/>
          <w:szCs w:val="24"/>
          <w:lang w:val="uk-UA"/>
        </w:rPr>
        <w:t>Додатку 3</w:t>
      </w:r>
      <w:r w:rsidRPr="00F825FE">
        <w:rPr>
          <w:rFonts w:ascii="Times New Roman" w:eastAsia="Times New Roman" w:hAnsi="Times New Roman" w:cs="Times New Roman"/>
          <w:color w:val="000000"/>
          <w:sz w:val="24"/>
          <w:szCs w:val="24"/>
          <w:lang w:val="uk-UA"/>
        </w:rPr>
        <w:t xml:space="preserve"> до цього Оголошення.</w:t>
      </w:r>
    </w:p>
    <w:p w:rsidR="00F825FE" w:rsidRPr="00F825FE" w:rsidRDefault="00F825FE" w:rsidP="00F825FE">
      <w:pPr>
        <w:keepNext/>
        <w:keepLines/>
        <w:spacing w:after="0" w:line="240" w:lineRule="auto"/>
        <w:ind w:right="120"/>
        <w:jc w:val="both"/>
        <w:rPr>
          <w:rFonts w:ascii="Times New Roman" w:eastAsia="Times New Roman" w:hAnsi="Times New Roman" w:cs="Times New Roman"/>
          <w:color w:val="000000"/>
          <w:sz w:val="24"/>
          <w:szCs w:val="24"/>
          <w:lang w:val="uk-UA"/>
        </w:rPr>
      </w:pPr>
      <w:r w:rsidRPr="00F825FE">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9">
        <w:r w:rsidRPr="00F825FE">
          <w:rPr>
            <w:rFonts w:ascii="Times New Roman" w:eastAsia="Times New Roman" w:hAnsi="Times New Roman" w:cs="Times New Roman"/>
            <w:color w:val="000000"/>
            <w:sz w:val="24"/>
            <w:szCs w:val="24"/>
            <w:lang w:val="uk-UA"/>
          </w:rPr>
          <w:t>Цивільного</w:t>
        </w:r>
      </w:hyperlink>
      <w:r w:rsidRPr="00F825FE">
        <w:rPr>
          <w:rFonts w:ascii="Times New Roman" w:eastAsia="Times New Roman" w:hAnsi="Times New Roman" w:cs="Times New Roman"/>
          <w:color w:val="000000"/>
          <w:sz w:val="24"/>
          <w:szCs w:val="24"/>
          <w:lang w:val="uk-UA"/>
        </w:rPr>
        <w:t xml:space="preserve"> та</w:t>
      </w:r>
      <w:hyperlink r:id="rId10">
        <w:r w:rsidRPr="00F825FE">
          <w:rPr>
            <w:rFonts w:ascii="Times New Roman" w:eastAsia="Times New Roman" w:hAnsi="Times New Roman" w:cs="Times New Roman"/>
            <w:color w:val="000000"/>
            <w:sz w:val="24"/>
            <w:szCs w:val="24"/>
            <w:lang w:val="uk-UA"/>
          </w:rPr>
          <w:t xml:space="preserve"> Господарського Кодексів України</w:t>
        </w:r>
      </w:hyperlink>
      <w:r w:rsidRPr="00F825FE">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rsidR="00F825FE" w:rsidRPr="004336B2" w:rsidRDefault="00F825FE" w:rsidP="004336B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4336B2">
        <w:rPr>
          <w:rFonts w:ascii="Times New Roman" w:eastAsia="Times New Roman" w:hAnsi="Times New Roman" w:cs="Times New Roman"/>
          <w:sz w:val="24"/>
          <w:szCs w:val="24"/>
          <w:lang w:val="uk-UA"/>
        </w:rPr>
        <w:t>Остаточна редакція договору про закупівлю складається замовником на основі проєкту договору про закупівлю, що є</w:t>
      </w:r>
      <w:r w:rsidRPr="004336B2">
        <w:rPr>
          <w:rFonts w:ascii="Times New Roman" w:eastAsia="Times New Roman" w:hAnsi="Times New Roman" w:cs="Times New Roman"/>
          <w:b/>
          <w:i/>
          <w:sz w:val="24"/>
          <w:szCs w:val="24"/>
          <w:lang w:val="uk-UA"/>
        </w:rPr>
        <w:t xml:space="preserve"> Додатком 3</w:t>
      </w:r>
      <w:r w:rsidRPr="004336B2">
        <w:rPr>
          <w:rFonts w:ascii="Times New Roman" w:eastAsia="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336B2">
        <w:rPr>
          <w:rFonts w:ascii="Times New Roman" w:eastAsia="Times New Roman" w:hAnsi="Times New Roman" w:cs="Times New Roman"/>
          <w:b/>
          <w:i/>
          <w:color w:val="000000"/>
          <w:sz w:val="24"/>
          <w:szCs w:val="24"/>
          <w:highlight w:val="white"/>
          <w:lang w:val="uk-UA"/>
        </w:rPr>
        <w:t>Замовник відхиляє пропозицію в разі, якщо:</w:t>
      </w:r>
      <w:r w:rsidRPr="004336B2">
        <w:rPr>
          <w:rFonts w:ascii="Times New Roman" w:eastAsia="Times New Roman" w:hAnsi="Times New Roman" w:cs="Times New Roman"/>
          <w:sz w:val="24"/>
          <w:szCs w:val="24"/>
          <w:lang w:val="uk-UA"/>
        </w:rPr>
        <w:t xml:space="preserve"> </w:t>
      </w:r>
      <w:r w:rsidRPr="004336B2">
        <w:rPr>
          <w:rFonts w:ascii="Times New Roman" w:eastAsia="Times New Roman" w:hAnsi="Times New Roman" w:cs="Times New Roman"/>
          <w:color w:val="000000"/>
          <w:sz w:val="24"/>
          <w:szCs w:val="24"/>
          <w:highlight w:val="white"/>
          <w:lang w:val="uk-UA"/>
        </w:rPr>
        <w:t>учасник, який визначений переможцем спрощеної закупівлі, відмовився від укладення договору про закупівлю).</w:t>
      </w:r>
    </w:p>
    <w:p w:rsidR="00F825FE" w:rsidRPr="004336B2" w:rsidRDefault="00F825FE" w:rsidP="004336B2">
      <w:pPr>
        <w:spacing w:line="240" w:lineRule="auto"/>
        <w:ind w:firstLine="567"/>
        <w:jc w:val="both"/>
        <w:rPr>
          <w:rFonts w:ascii="Times New Roman" w:eastAsia="Times New Roman" w:hAnsi="Times New Roman" w:cs="Times New Roman"/>
          <w:b/>
          <w:sz w:val="24"/>
          <w:szCs w:val="24"/>
          <w:lang w:val="uk-UA"/>
        </w:rPr>
      </w:pPr>
      <w:r w:rsidRPr="004336B2">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336B2">
        <w:rPr>
          <w:rFonts w:ascii="Times New Roman" w:eastAsia="Times New Roman" w:hAnsi="Times New Roman" w:cs="Times New Roman"/>
          <w:b/>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825FE" w:rsidRPr="004336B2" w:rsidRDefault="00F825FE" w:rsidP="00F825FE">
      <w:pPr>
        <w:numPr>
          <w:ilvl w:val="0"/>
          <w:numId w:val="2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lang w:val="uk-UA"/>
        </w:rPr>
      </w:pPr>
      <w:r w:rsidRPr="004336B2">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rsidR="00F825FE" w:rsidRPr="004336B2" w:rsidRDefault="00F825FE" w:rsidP="00F825FE">
      <w:pPr>
        <w:numPr>
          <w:ilvl w:val="0"/>
          <w:numId w:val="25"/>
        </w:numPr>
        <w:spacing w:after="0" w:line="259" w:lineRule="auto"/>
        <w:jc w:val="both"/>
        <w:rPr>
          <w:rFonts w:ascii="Times New Roman" w:eastAsia="Times New Roman" w:hAnsi="Times New Roman" w:cs="Times New Roman"/>
          <w:sz w:val="24"/>
          <w:szCs w:val="24"/>
          <w:highlight w:val="white"/>
          <w:lang w:val="uk-UA"/>
        </w:rPr>
      </w:pPr>
      <w:r w:rsidRPr="004336B2">
        <w:rPr>
          <w:rFonts w:ascii="Times New Roman" w:eastAsia="Times New Roman" w:hAnsi="Times New Roman" w:cs="Times New Roman"/>
          <w:sz w:val="24"/>
          <w:szCs w:val="24"/>
          <w:highlight w:val="white"/>
          <w:lang w:val="uk-UA"/>
        </w:rPr>
        <w:t xml:space="preserve">інформацію про право підписання договору про закупівлю; </w:t>
      </w:r>
    </w:p>
    <w:p w:rsidR="00F825FE" w:rsidRPr="004336B2" w:rsidRDefault="00F825FE" w:rsidP="00F83C2C">
      <w:pPr>
        <w:numPr>
          <w:ilvl w:val="0"/>
          <w:numId w:val="25"/>
        </w:numPr>
        <w:spacing w:after="0" w:line="259" w:lineRule="auto"/>
        <w:ind w:left="0" w:firstLine="360"/>
        <w:jc w:val="both"/>
        <w:rPr>
          <w:rFonts w:ascii="Times New Roman" w:eastAsia="Times New Roman" w:hAnsi="Times New Roman" w:cs="Times New Roman"/>
          <w:sz w:val="24"/>
          <w:szCs w:val="24"/>
          <w:highlight w:val="white"/>
          <w:lang w:val="uk-UA"/>
        </w:rPr>
      </w:pPr>
      <w:r w:rsidRPr="004336B2">
        <w:rPr>
          <w:rFonts w:ascii="Times New Roman" w:eastAsia="Times New Roman" w:hAnsi="Times New Roman" w:cs="Times New Roman"/>
          <w:sz w:val="24"/>
          <w:szCs w:val="24"/>
          <w:highlight w:val="white"/>
          <w:lang w:val="uk-UA"/>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825FE" w:rsidRPr="004336B2" w:rsidRDefault="00F825FE" w:rsidP="00F825FE">
      <w:pPr>
        <w:spacing w:after="0" w:line="259" w:lineRule="auto"/>
        <w:ind w:firstLine="360"/>
        <w:jc w:val="both"/>
        <w:rPr>
          <w:rFonts w:ascii="Times New Roman" w:eastAsia="Times New Roman" w:hAnsi="Times New Roman" w:cs="Times New Roman"/>
          <w:sz w:val="24"/>
          <w:szCs w:val="24"/>
          <w:highlight w:val="white"/>
          <w:lang w:val="uk-UA"/>
        </w:rPr>
      </w:pPr>
      <w:r w:rsidRPr="004336B2">
        <w:rPr>
          <w:rFonts w:ascii="Times New Roman" w:eastAsia="Times New Roman" w:hAnsi="Times New Roman" w:cs="Times New Roman"/>
          <w:sz w:val="24"/>
          <w:szCs w:val="24"/>
          <w:highlight w:val="white"/>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F825FE" w:rsidRPr="004336B2" w:rsidRDefault="00F825FE" w:rsidP="00F825F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rPr>
      </w:pPr>
    </w:p>
    <w:p w:rsidR="00F825FE" w:rsidRPr="004336B2" w:rsidRDefault="00F825FE" w:rsidP="00F825FE">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336B2">
        <w:rPr>
          <w:rFonts w:ascii="Times New Roman" w:eastAsia="Times New Roman" w:hAnsi="Times New Roman" w:cs="Times New Roman"/>
          <w:b/>
          <w:color w:val="000000"/>
          <w:sz w:val="24"/>
          <w:szCs w:val="24"/>
          <w:lang w:val="uk-UA"/>
        </w:rPr>
        <w:t>Опис та приклади формальних несуттєвих помилок.</w:t>
      </w:r>
    </w:p>
    <w:p w:rsidR="00F825FE" w:rsidRPr="004336B2" w:rsidRDefault="00F825FE" w:rsidP="00F825FE">
      <w:pPr>
        <w:spacing w:after="0" w:line="240" w:lineRule="auto"/>
        <w:ind w:firstLine="360"/>
        <w:jc w:val="both"/>
        <w:rPr>
          <w:rFonts w:ascii="Times New Roman" w:eastAsia="Times New Roman" w:hAnsi="Times New Roman" w:cs="Times New Roman"/>
          <w:sz w:val="24"/>
          <w:szCs w:val="24"/>
          <w:lang w:val="uk-UA"/>
        </w:rPr>
      </w:pPr>
      <w:r w:rsidRPr="004336B2">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825FE" w:rsidRPr="004336B2" w:rsidRDefault="00F825FE" w:rsidP="00F825FE">
      <w:pPr>
        <w:spacing w:after="0" w:line="240" w:lineRule="auto"/>
        <w:ind w:firstLine="360"/>
        <w:jc w:val="both"/>
        <w:rPr>
          <w:rFonts w:ascii="Times New Roman" w:eastAsia="Times New Roman" w:hAnsi="Times New Roman" w:cs="Times New Roman"/>
          <w:sz w:val="24"/>
          <w:szCs w:val="24"/>
          <w:lang w:val="uk-UA"/>
        </w:rPr>
      </w:pPr>
      <w:r w:rsidRPr="004336B2">
        <w:rPr>
          <w:rFonts w:ascii="Times New Roman" w:eastAsia="Times New Roman" w:hAnsi="Times New Roman" w:cs="Times New Roman"/>
          <w:sz w:val="24"/>
          <w:szCs w:val="24"/>
          <w:lang w:val="uk-UA"/>
        </w:rPr>
        <w:t>До формальних (несуттєвих) помилок відносяться:</w:t>
      </w:r>
    </w:p>
    <w:p w:rsidR="00F825FE" w:rsidRPr="004336B2" w:rsidRDefault="00F825FE" w:rsidP="00F825FE">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336B2">
        <w:rPr>
          <w:rFonts w:ascii="Times New Roman" w:eastAsia="Times New Roman" w:hAnsi="Times New Roman" w:cs="Times New Roman"/>
          <w:color w:val="000000"/>
          <w:sz w:val="24"/>
          <w:szCs w:val="24"/>
          <w:lang w:val="uk-UA"/>
        </w:rPr>
        <w:t>розміщення інформації не на фірмовому бланку підприємства;</w:t>
      </w:r>
    </w:p>
    <w:p w:rsidR="00F825FE" w:rsidRPr="004336B2" w:rsidRDefault="00F825FE" w:rsidP="00F83C2C">
      <w:pPr>
        <w:numPr>
          <w:ilvl w:val="0"/>
          <w:numId w:val="2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lang w:val="uk-UA"/>
        </w:rPr>
      </w:pPr>
      <w:r w:rsidRPr="004336B2">
        <w:rPr>
          <w:rFonts w:ascii="Times New Roman" w:eastAsia="Times New Roman" w:hAnsi="Times New Roman" w:cs="Times New Roman"/>
          <w:color w:val="000000"/>
          <w:sz w:val="24"/>
          <w:szCs w:val="24"/>
          <w:lang w:val="uk-UA"/>
        </w:rPr>
        <w:t xml:space="preserve">самостійне виправлення помилок та/або описок у поданій пропозиції під час її складання Учасником. </w:t>
      </w:r>
    </w:p>
    <w:p w:rsidR="00F825FE" w:rsidRPr="004336B2" w:rsidRDefault="00F825FE" w:rsidP="00F83C2C">
      <w:pPr>
        <w:numPr>
          <w:ilvl w:val="0"/>
          <w:numId w:val="24"/>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lang w:val="uk-UA"/>
        </w:rPr>
      </w:pPr>
      <w:r w:rsidRPr="004336B2">
        <w:rPr>
          <w:rFonts w:ascii="Times New Roman" w:eastAsia="Times New Roman" w:hAnsi="Times New Roman" w:cs="Times New Roman"/>
          <w:color w:val="000000"/>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825FE" w:rsidRPr="004336B2" w:rsidRDefault="00F825FE" w:rsidP="00F83C2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uk-UA"/>
        </w:rPr>
      </w:pPr>
      <w:r w:rsidRPr="004336B2">
        <w:rPr>
          <w:rFonts w:ascii="Times New Roman" w:eastAsia="Times New Roman" w:hAnsi="Times New Roman" w:cs="Times New Roman"/>
          <w:color w:val="000000"/>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825FE" w:rsidRPr="004336B2" w:rsidRDefault="00F825FE" w:rsidP="00F83C2C">
      <w:pPr>
        <w:numPr>
          <w:ilvl w:val="0"/>
          <w:numId w:val="24"/>
        </w:numPr>
        <w:pBdr>
          <w:top w:val="nil"/>
          <w:left w:val="nil"/>
          <w:bottom w:val="nil"/>
          <w:right w:val="nil"/>
          <w:between w:val="nil"/>
        </w:pBdr>
        <w:spacing w:line="240" w:lineRule="auto"/>
        <w:ind w:left="0" w:firstLine="426"/>
        <w:jc w:val="both"/>
        <w:rPr>
          <w:rFonts w:ascii="Times New Roman" w:eastAsia="Times New Roman" w:hAnsi="Times New Roman" w:cs="Times New Roman"/>
          <w:color w:val="000000"/>
          <w:sz w:val="24"/>
          <w:szCs w:val="24"/>
          <w:lang w:val="uk-UA"/>
        </w:rPr>
      </w:pPr>
      <w:r w:rsidRPr="004336B2">
        <w:rPr>
          <w:rFonts w:ascii="Times New Roman" w:eastAsia="Times New Roman" w:hAnsi="Times New Roman" w:cs="Times New Roman"/>
          <w:color w:val="000000"/>
          <w:sz w:val="24"/>
          <w:szCs w:val="24"/>
          <w:lang w:val="uk-UA"/>
        </w:rPr>
        <w:t>інші формальні (несуттєві) помилки, що пов’язані з оформленням пропозиції та не впливають на зміст пропозиції.</w:t>
      </w:r>
    </w:p>
    <w:p w:rsidR="00F825FE" w:rsidRPr="004336B2" w:rsidRDefault="00F825FE" w:rsidP="00F825FE">
      <w:pPr>
        <w:spacing w:before="240" w:after="240" w:line="240" w:lineRule="auto"/>
        <w:ind w:left="425"/>
        <w:jc w:val="both"/>
        <w:rPr>
          <w:rFonts w:ascii="Times New Roman" w:eastAsia="Times New Roman" w:hAnsi="Times New Roman" w:cs="Times New Roman"/>
          <w:b/>
          <w:sz w:val="24"/>
          <w:szCs w:val="24"/>
          <w:highlight w:val="white"/>
          <w:lang w:val="uk-UA"/>
        </w:rPr>
      </w:pPr>
      <w:r w:rsidRPr="004336B2">
        <w:rPr>
          <w:rFonts w:ascii="Times New Roman" w:eastAsia="Times New Roman" w:hAnsi="Times New Roman" w:cs="Times New Roman"/>
          <w:b/>
          <w:sz w:val="24"/>
          <w:szCs w:val="24"/>
          <w:lang w:val="uk-UA"/>
        </w:rPr>
        <w:t>7.</w:t>
      </w:r>
      <w:r w:rsidR="00F42242">
        <w:rPr>
          <w:rFonts w:ascii="Times New Roman" w:eastAsia="Times New Roman" w:hAnsi="Times New Roman" w:cs="Times New Roman"/>
          <w:b/>
          <w:sz w:val="24"/>
          <w:szCs w:val="24"/>
          <w:lang w:val="uk-UA"/>
        </w:rPr>
        <w:t> </w:t>
      </w:r>
      <w:r w:rsidRPr="004336B2">
        <w:rPr>
          <w:rFonts w:ascii="Times New Roman" w:eastAsia="Times New Roman" w:hAnsi="Times New Roman" w:cs="Times New Roman"/>
          <w:b/>
          <w:sz w:val="24"/>
          <w:szCs w:val="24"/>
          <w:lang w:val="uk-UA"/>
        </w:rPr>
        <w:t>Учасники при поданні пропозиції повинні враховувати норми:</w:t>
      </w:r>
    </w:p>
    <w:p w:rsidR="00F825FE" w:rsidRPr="004336B2" w:rsidRDefault="00F825FE" w:rsidP="00F825FE">
      <w:pPr>
        <w:widowControl w:val="0"/>
        <w:spacing w:after="0" w:line="240" w:lineRule="auto"/>
        <w:ind w:firstLine="425"/>
        <w:jc w:val="both"/>
        <w:rPr>
          <w:rFonts w:ascii="Times New Roman" w:eastAsia="Times New Roman" w:hAnsi="Times New Roman" w:cs="Times New Roman"/>
          <w:sz w:val="24"/>
          <w:szCs w:val="24"/>
          <w:lang w:val="uk-UA"/>
        </w:rPr>
      </w:pPr>
      <w:r w:rsidRPr="004336B2">
        <w:rPr>
          <w:rFonts w:ascii="Times New Roman" w:eastAsia="Times New Roman" w:hAnsi="Times New Roman" w:cs="Times New Roman"/>
          <w:sz w:val="24"/>
          <w:szCs w:val="24"/>
          <w:lang w:val="uk-UA"/>
        </w:rPr>
        <w:t>-</w:t>
      </w:r>
      <w:r w:rsidRPr="004336B2">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42242">
        <w:rPr>
          <w:rFonts w:ascii="Times New Roman" w:eastAsia="Times New Roman" w:hAnsi="Times New Roman" w:cs="Times New Roman"/>
          <w:sz w:val="24"/>
          <w:szCs w:val="24"/>
          <w:lang w:val="uk-UA"/>
        </w:rPr>
        <w:t> </w:t>
      </w:r>
      <w:r w:rsidRPr="004336B2">
        <w:rPr>
          <w:rFonts w:ascii="Times New Roman" w:eastAsia="Times New Roman" w:hAnsi="Times New Roman" w:cs="Times New Roman"/>
          <w:sz w:val="24"/>
          <w:szCs w:val="24"/>
          <w:lang w:val="uk-UA"/>
        </w:rPr>
        <w:t>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825FE" w:rsidRPr="004336B2" w:rsidRDefault="00F42242" w:rsidP="00F825FE">
      <w:pPr>
        <w:widowControl w:val="0"/>
        <w:spacing w:after="0" w:line="240" w:lineRule="auto"/>
        <w:ind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F825FE" w:rsidRPr="004336B2">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w:t>
      </w:r>
      <w:r>
        <w:rPr>
          <w:rFonts w:ascii="Times New Roman" w:eastAsia="Times New Roman" w:hAnsi="Times New Roman" w:cs="Times New Roman"/>
          <w:sz w:val="24"/>
          <w:szCs w:val="24"/>
          <w:lang w:val="uk-UA"/>
        </w:rPr>
        <w:t> </w:t>
      </w:r>
      <w:r w:rsidR="00F825FE" w:rsidRPr="004336B2">
        <w:rPr>
          <w:rFonts w:ascii="Times New Roman" w:eastAsia="Times New Roman" w:hAnsi="Times New Roman" w:cs="Times New Roman"/>
          <w:sz w:val="24"/>
          <w:szCs w:val="24"/>
          <w:lang w:val="uk-UA"/>
        </w:rPr>
        <w:t>426, оскільки цією постановою заборонено ввезення на митну територію України в митному режимі імпорту товарів з Російської Федерації;</w:t>
      </w:r>
    </w:p>
    <w:p w:rsidR="00F825FE" w:rsidRPr="004336B2" w:rsidRDefault="00F825FE" w:rsidP="00F825FE">
      <w:pPr>
        <w:widowControl w:val="0"/>
        <w:spacing w:after="0" w:line="240" w:lineRule="auto"/>
        <w:ind w:firstLine="425"/>
        <w:jc w:val="both"/>
        <w:rPr>
          <w:rFonts w:ascii="Times New Roman" w:eastAsia="Times New Roman" w:hAnsi="Times New Roman" w:cs="Times New Roman"/>
          <w:sz w:val="24"/>
          <w:szCs w:val="24"/>
          <w:lang w:val="uk-UA"/>
        </w:rPr>
      </w:pPr>
      <w:r w:rsidRPr="004336B2">
        <w:rPr>
          <w:rFonts w:ascii="Times New Roman" w:eastAsia="Times New Roman" w:hAnsi="Times New Roman" w:cs="Times New Roman"/>
          <w:sz w:val="24"/>
          <w:szCs w:val="24"/>
          <w:lang w:val="uk-UA"/>
        </w:rPr>
        <w:t>-</w:t>
      </w:r>
      <w:r w:rsidRPr="004336B2">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w:t>
      </w:r>
      <w:r w:rsidR="00F42242">
        <w:rPr>
          <w:rFonts w:ascii="Times New Roman" w:eastAsia="Times New Roman" w:hAnsi="Times New Roman" w:cs="Times New Roman"/>
          <w:sz w:val="24"/>
          <w:szCs w:val="24"/>
          <w:lang w:val="uk-UA"/>
        </w:rPr>
        <w:t> </w:t>
      </w:r>
      <w:r w:rsidRPr="004336B2">
        <w:rPr>
          <w:rFonts w:ascii="Times New Roman" w:eastAsia="Times New Roman" w:hAnsi="Times New Roman" w:cs="Times New Roman"/>
          <w:sz w:val="24"/>
          <w:szCs w:val="24"/>
          <w:lang w:val="uk-UA"/>
        </w:rPr>
        <w:t>1207-VII.</w:t>
      </w:r>
    </w:p>
    <w:p w:rsidR="00F825FE" w:rsidRPr="004336B2" w:rsidRDefault="00F825FE" w:rsidP="00F825F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lang w:val="uk-UA"/>
        </w:rPr>
      </w:pPr>
      <w:r w:rsidRPr="004336B2">
        <w:rPr>
          <w:rFonts w:ascii="Times New Roman" w:eastAsia="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336B2">
        <w:rPr>
          <w:rFonts w:ascii="Times New Roman" w:eastAsia="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4336B2">
        <w:rPr>
          <w:rFonts w:ascii="Times New Roman" w:eastAsia="Times New Roman" w:hAnsi="Times New Roman" w:cs="Times New Roman"/>
          <w:sz w:val="24"/>
          <w:szCs w:val="24"/>
          <w:lang w:val="uk-UA"/>
        </w:rPr>
        <w:t>підлягатиме відхиленню на підставі пункту 1 частини 13 статті 14 Закону.</w:t>
      </w:r>
    </w:p>
    <w:bookmarkEnd w:id="13"/>
    <w:p w:rsidR="00882669" w:rsidRPr="0073136B" w:rsidRDefault="00882669" w:rsidP="00B671EF">
      <w:pPr>
        <w:spacing w:after="0" w:line="240" w:lineRule="auto"/>
        <w:ind w:left="567"/>
        <w:jc w:val="both"/>
        <w:rPr>
          <w:rFonts w:ascii="Times New Roman" w:eastAsia="Times New Roman" w:hAnsi="Times New Roman" w:cs="Arial"/>
          <w:b/>
          <w:bCs/>
          <w:color w:val="000000"/>
          <w:sz w:val="24"/>
          <w:lang w:val="uk-UA"/>
        </w:rPr>
      </w:pPr>
      <w:r w:rsidRPr="0073136B">
        <w:rPr>
          <w:rFonts w:ascii="Times New Roman" w:eastAsia="Times New Roman" w:hAnsi="Times New Roman" w:cs="Arial"/>
          <w:b/>
          <w:bCs/>
          <w:color w:val="000000"/>
          <w:sz w:val="24"/>
          <w:lang w:val="uk-UA"/>
        </w:rPr>
        <w:t>Додатки до Оголошення про проведення спрощеної закупівлі</w:t>
      </w:r>
      <w:r w:rsidR="00F42242">
        <w:rPr>
          <w:rFonts w:ascii="Times New Roman" w:eastAsia="Times New Roman" w:hAnsi="Times New Roman" w:cs="Arial"/>
          <w:b/>
          <w:bCs/>
          <w:color w:val="000000"/>
          <w:sz w:val="24"/>
          <w:lang w:val="uk-UA"/>
        </w:rPr>
        <w:t>:</w:t>
      </w:r>
      <w:r w:rsidRPr="0073136B">
        <w:rPr>
          <w:rFonts w:ascii="Times New Roman" w:eastAsia="Times New Roman" w:hAnsi="Times New Roman" w:cs="Arial"/>
          <w:b/>
          <w:bCs/>
          <w:color w:val="000000"/>
          <w:sz w:val="24"/>
          <w:lang w:val="uk-UA"/>
        </w:rPr>
        <w:t xml:space="preserve"> </w:t>
      </w:r>
    </w:p>
    <w:p w:rsidR="00882669" w:rsidRPr="0073136B" w:rsidRDefault="00882669" w:rsidP="00B671EF">
      <w:pPr>
        <w:spacing w:after="0" w:line="240" w:lineRule="auto"/>
        <w:ind w:left="567"/>
        <w:jc w:val="both"/>
        <w:rPr>
          <w:rFonts w:ascii="Times New Roman" w:hAnsi="Times New Roman" w:cs="Times New Roman"/>
          <w:sz w:val="24"/>
          <w:szCs w:val="24"/>
          <w:lang w:val="uk-UA"/>
        </w:rPr>
      </w:pPr>
      <w:r w:rsidRPr="0073136B">
        <w:rPr>
          <w:rFonts w:ascii="Times New Roman" w:eastAsia="Times New Roman" w:hAnsi="Times New Roman" w:cs="Arial"/>
          <w:color w:val="000000"/>
          <w:sz w:val="24"/>
          <w:lang w:val="uk-UA"/>
        </w:rPr>
        <w:t>Додаток №</w:t>
      </w:r>
      <w:r w:rsidR="00F42242">
        <w:rPr>
          <w:rFonts w:ascii="Times New Roman" w:eastAsia="Times New Roman" w:hAnsi="Times New Roman" w:cs="Arial"/>
          <w:color w:val="000000"/>
          <w:sz w:val="24"/>
          <w:lang w:val="uk-UA"/>
        </w:rPr>
        <w:t> </w:t>
      </w:r>
      <w:r w:rsidRPr="0073136B">
        <w:rPr>
          <w:rFonts w:ascii="Times New Roman" w:eastAsia="Times New Roman" w:hAnsi="Times New Roman" w:cs="Arial"/>
          <w:color w:val="000000"/>
          <w:sz w:val="24"/>
          <w:lang w:val="uk-UA"/>
        </w:rPr>
        <w:t>1 –</w:t>
      </w:r>
      <w:r w:rsidR="00B671EF">
        <w:rPr>
          <w:rFonts w:ascii="Times New Roman" w:eastAsia="Times New Roman" w:hAnsi="Times New Roman" w:cs="Arial"/>
          <w:color w:val="000000"/>
          <w:sz w:val="24"/>
          <w:lang w:val="uk-UA"/>
        </w:rPr>
        <w:t xml:space="preserve"> </w:t>
      </w:r>
      <w:r w:rsidR="00052F43">
        <w:rPr>
          <w:rFonts w:ascii="Times New Roman" w:hAnsi="Times New Roman" w:cs="Times New Roman"/>
          <w:sz w:val="24"/>
          <w:szCs w:val="24"/>
          <w:lang w:val="uk-UA"/>
        </w:rPr>
        <w:t>Інші вимоги</w:t>
      </w:r>
      <w:r w:rsidR="00F42242">
        <w:rPr>
          <w:rFonts w:ascii="Times New Roman" w:hAnsi="Times New Roman" w:cs="Times New Roman"/>
          <w:sz w:val="24"/>
          <w:szCs w:val="24"/>
          <w:lang w:val="uk-UA"/>
        </w:rPr>
        <w:t xml:space="preserve"> на 3 арк. в 1 прим.</w:t>
      </w:r>
      <w:r w:rsidRPr="0073136B">
        <w:rPr>
          <w:rFonts w:ascii="Times New Roman" w:hAnsi="Times New Roman" w:cs="Times New Roman"/>
          <w:sz w:val="24"/>
          <w:szCs w:val="24"/>
          <w:lang w:val="uk-UA"/>
        </w:rPr>
        <w:t>;</w:t>
      </w:r>
    </w:p>
    <w:p w:rsidR="00882669" w:rsidRPr="0073136B" w:rsidRDefault="00882669" w:rsidP="00B671EF">
      <w:pPr>
        <w:spacing w:after="0" w:line="240" w:lineRule="auto"/>
        <w:ind w:firstLine="567"/>
        <w:jc w:val="both"/>
        <w:rPr>
          <w:rFonts w:ascii="Times New Roman" w:hAnsi="Times New Roman" w:cs="Times New Roman"/>
          <w:sz w:val="24"/>
          <w:szCs w:val="24"/>
          <w:lang w:val="uk-UA"/>
        </w:rPr>
      </w:pPr>
      <w:r w:rsidRPr="0073136B">
        <w:rPr>
          <w:rFonts w:ascii="Times New Roman" w:hAnsi="Times New Roman" w:cs="Times New Roman"/>
          <w:sz w:val="24"/>
          <w:szCs w:val="24"/>
          <w:lang w:val="uk-UA"/>
        </w:rPr>
        <w:t>Додаток №</w:t>
      </w:r>
      <w:r w:rsidR="00F42242">
        <w:rPr>
          <w:rFonts w:ascii="Times New Roman" w:hAnsi="Times New Roman" w:cs="Times New Roman"/>
          <w:sz w:val="24"/>
          <w:szCs w:val="24"/>
          <w:lang w:val="uk-UA"/>
        </w:rPr>
        <w:t> </w:t>
      </w:r>
      <w:r w:rsidRPr="0073136B">
        <w:rPr>
          <w:rFonts w:ascii="Times New Roman" w:hAnsi="Times New Roman" w:cs="Times New Roman"/>
          <w:sz w:val="24"/>
          <w:szCs w:val="24"/>
          <w:lang w:val="uk-UA"/>
        </w:rPr>
        <w:t xml:space="preserve">2 – </w:t>
      </w:r>
      <w:r w:rsidRPr="0073136B">
        <w:rPr>
          <w:rFonts w:ascii="Times New Roman" w:eastAsia="Times New Roman" w:hAnsi="Times New Roman" w:cs="Times New Roman"/>
          <w:color w:val="000000"/>
          <w:sz w:val="24"/>
          <w:szCs w:val="24"/>
          <w:lang w:val="uk-UA"/>
        </w:rPr>
        <w:t>Інформація про технічні, якісні та інші характеристики предмета закупівлі</w:t>
      </w:r>
      <w:r w:rsidR="004E743E">
        <w:rPr>
          <w:rFonts w:ascii="Times New Roman" w:eastAsia="Times New Roman" w:hAnsi="Times New Roman" w:cs="Times New Roman"/>
          <w:color w:val="000000"/>
          <w:sz w:val="24"/>
          <w:szCs w:val="24"/>
          <w:lang w:val="uk-UA"/>
        </w:rPr>
        <w:t xml:space="preserve"> на </w:t>
      </w:r>
      <w:r w:rsidR="00750635">
        <w:rPr>
          <w:rFonts w:ascii="Times New Roman" w:eastAsia="Times New Roman" w:hAnsi="Times New Roman" w:cs="Times New Roman"/>
          <w:color w:val="000000"/>
          <w:sz w:val="24"/>
          <w:szCs w:val="24"/>
          <w:lang w:val="uk-UA"/>
        </w:rPr>
        <w:t>3</w:t>
      </w:r>
      <w:r w:rsidR="004E743E">
        <w:rPr>
          <w:rFonts w:ascii="Times New Roman" w:eastAsia="Times New Roman" w:hAnsi="Times New Roman" w:cs="Times New Roman"/>
          <w:color w:val="000000"/>
          <w:sz w:val="24"/>
          <w:szCs w:val="24"/>
          <w:lang w:val="uk-UA"/>
        </w:rPr>
        <w:t> арк. в 1 прим.</w:t>
      </w:r>
      <w:r w:rsidRPr="0073136B">
        <w:rPr>
          <w:rFonts w:ascii="Times New Roman" w:eastAsia="Times New Roman" w:hAnsi="Times New Roman" w:cs="Times New Roman"/>
          <w:color w:val="000000"/>
          <w:sz w:val="24"/>
          <w:szCs w:val="24"/>
          <w:lang w:val="uk-UA"/>
        </w:rPr>
        <w:t>;</w:t>
      </w:r>
    </w:p>
    <w:p w:rsidR="00882669" w:rsidRPr="0073136B" w:rsidRDefault="00882669" w:rsidP="00B671EF">
      <w:pPr>
        <w:spacing w:after="0" w:line="240" w:lineRule="auto"/>
        <w:ind w:left="567"/>
        <w:jc w:val="both"/>
        <w:rPr>
          <w:rFonts w:ascii="Times New Roman" w:hAnsi="Times New Roman" w:cs="Times New Roman"/>
          <w:sz w:val="24"/>
          <w:szCs w:val="24"/>
          <w:lang w:val="uk-UA"/>
        </w:rPr>
      </w:pPr>
      <w:r w:rsidRPr="0073136B">
        <w:rPr>
          <w:rFonts w:ascii="Times New Roman" w:hAnsi="Times New Roman" w:cs="Times New Roman"/>
          <w:sz w:val="24"/>
          <w:szCs w:val="24"/>
          <w:lang w:val="uk-UA"/>
        </w:rPr>
        <w:t>Додаток №</w:t>
      </w:r>
      <w:r w:rsidR="00F42242">
        <w:rPr>
          <w:rFonts w:ascii="Times New Roman" w:hAnsi="Times New Roman" w:cs="Times New Roman"/>
          <w:sz w:val="24"/>
          <w:szCs w:val="24"/>
          <w:lang w:val="uk-UA"/>
        </w:rPr>
        <w:t> </w:t>
      </w:r>
      <w:r w:rsidRPr="0073136B">
        <w:rPr>
          <w:rFonts w:ascii="Times New Roman" w:hAnsi="Times New Roman" w:cs="Times New Roman"/>
          <w:sz w:val="24"/>
          <w:szCs w:val="24"/>
          <w:lang w:val="uk-UA"/>
        </w:rPr>
        <w:t>3</w:t>
      </w:r>
      <w:r w:rsidR="00B671EF">
        <w:rPr>
          <w:rFonts w:ascii="Times New Roman" w:hAnsi="Times New Roman" w:cs="Times New Roman"/>
          <w:sz w:val="24"/>
          <w:szCs w:val="24"/>
          <w:lang w:val="uk-UA"/>
        </w:rPr>
        <w:t xml:space="preserve"> </w:t>
      </w:r>
      <w:r w:rsidRPr="0073136B">
        <w:rPr>
          <w:rFonts w:ascii="Times New Roman" w:hAnsi="Times New Roman" w:cs="Times New Roman"/>
          <w:sz w:val="24"/>
          <w:szCs w:val="24"/>
          <w:lang w:val="uk-UA"/>
        </w:rPr>
        <w:t>– Проєкт договору</w:t>
      </w:r>
      <w:bookmarkStart w:id="14" w:name="_Hlk49254101"/>
      <w:r w:rsidR="005E2585">
        <w:rPr>
          <w:rFonts w:ascii="Times New Roman" w:hAnsi="Times New Roman" w:cs="Times New Roman"/>
          <w:sz w:val="24"/>
          <w:szCs w:val="24"/>
          <w:lang w:val="uk-UA"/>
        </w:rPr>
        <w:t xml:space="preserve"> </w:t>
      </w:r>
      <w:r w:rsidRPr="0073136B">
        <w:rPr>
          <w:rFonts w:ascii="Times New Roman" w:hAnsi="Times New Roman" w:cs="Times New Roman"/>
          <w:sz w:val="24"/>
          <w:szCs w:val="24"/>
          <w:lang w:val="uk-UA"/>
        </w:rPr>
        <w:t>про закупівлю</w:t>
      </w:r>
      <w:bookmarkEnd w:id="14"/>
      <w:r w:rsidR="004E743E">
        <w:rPr>
          <w:rFonts w:ascii="Times New Roman" w:hAnsi="Times New Roman" w:cs="Times New Roman"/>
          <w:sz w:val="24"/>
          <w:szCs w:val="24"/>
          <w:lang w:val="uk-UA"/>
        </w:rPr>
        <w:t xml:space="preserve"> на </w:t>
      </w:r>
      <w:r w:rsidR="008C41ED">
        <w:rPr>
          <w:rFonts w:ascii="Times New Roman" w:hAnsi="Times New Roman" w:cs="Times New Roman"/>
          <w:sz w:val="24"/>
          <w:szCs w:val="24"/>
          <w:lang w:val="uk-UA"/>
        </w:rPr>
        <w:t>10</w:t>
      </w:r>
      <w:r w:rsidR="004E743E">
        <w:rPr>
          <w:rFonts w:ascii="Times New Roman" w:hAnsi="Times New Roman" w:cs="Times New Roman"/>
          <w:sz w:val="24"/>
          <w:szCs w:val="24"/>
          <w:lang w:val="uk-UA"/>
        </w:rPr>
        <w:t> арк. в 1 прим.;</w:t>
      </w:r>
    </w:p>
    <w:p w:rsidR="0085772B" w:rsidRDefault="0073136B" w:rsidP="00B671EF">
      <w:pPr>
        <w:spacing w:after="240" w:line="240" w:lineRule="auto"/>
        <w:ind w:left="567"/>
        <w:contextualSpacing/>
        <w:rPr>
          <w:rFonts w:ascii="Times New Roman" w:hAnsi="Times New Roman" w:cs="Times New Roman"/>
          <w:sz w:val="24"/>
          <w:szCs w:val="24"/>
          <w:lang w:val="uk-UA"/>
        </w:rPr>
        <w:sectPr w:rsidR="0085772B" w:rsidSect="00560FFC">
          <w:headerReference w:type="even" r:id="rId11"/>
          <w:headerReference w:type="default" r:id="rId12"/>
          <w:pgSz w:w="11906" w:h="16838"/>
          <w:pgMar w:top="1134" w:right="567" w:bottom="1134" w:left="1701" w:header="709" w:footer="709" w:gutter="0"/>
          <w:cols w:space="708"/>
          <w:docGrid w:linePitch="381"/>
        </w:sectPr>
      </w:pPr>
      <w:r>
        <w:rPr>
          <w:rFonts w:ascii="Times New Roman" w:hAnsi="Times New Roman" w:cs="Times New Roman"/>
          <w:sz w:val="24"/>
          <w:szCs w:val="24"/>
          <w:lang w:val="uk-UA"/>
        </w:rPr>
        <w:t>Додаток</w:t>
      </w:r>
      <w:r w:rsidR="00D427EB" w:rsidRPr="0073136B">
        <w:rPr>
          <w:rFonts w:ascii="Times New Roman" w:hAnsi="Times New Roman" w:cs="Times New Roman"/>
          <w:sz w:val="24"/>
          <w:szCs w:val="24"/>
          <w:lang w:val="uk-UA"/>
        </w:rPr>
        <w:t xml:space="preserve"> №</w:t>
      </w:r>
      <w:r w:rsidR="00F42242">
        <w:rPr>
          <w:rFonts w:ascii="Times New Roman" w:hAnsi="Times New Roman" w:cs="Times New Roman"/>
          <w:sz w:val="24"/>
          <w:szCs w:val="24"/>
          <w:lang w:val="uk-UA"/>
        </w:rPr>
        <w:t> </w:t>
      </w:r>
      <w:r w:rsidR="00D427EB" w:rsidRPr="0073136B">
        <w:rPr>
          <w:rFonts w:ascii="Times New Roman" w:hAnsi="Times New Roman" w:cs="Times New Roman"/>
          <w:sz w:val="24"/>
          <w:szCs w:val="24"/>
          <w:lang w:val="uk-UA"/>
        </w:rPr>
        <w:t>4 – Форма «Цінова пропозиція»</w:t>
      </w:r>
      <w:r w:rsidR="00F42242">
        <w:rPr>
          <w:rFonts w:ascii="Times New Roman" w:hAnsi="Times New Roman" w:cs="Times New Roman"/>
          <w:sz w:val="24"/>
          <w:szCs w:val="24"/>
          <w:lang w:val="uk-UA"/>
        </w:rPr>
        <w:t xml:space="preserve"> на 1 арк. в 1 прим</w:t>
      </w:r>
      <w:r w:rsidR="004E743E">
        <w:rPr>
          <w:rFonts w:ascii="Times New Roman" w:hAnsi="Times New Roman" w:cs="Times New Roman"/>
          <w:sz w:val="24"/>
          <w:szCs w:val="24"/>
          <w:lang w:val="uk-UA"/>
        </w:rPr>
        <w:t>.</w:t>
      </w:r>
    </w:p>
    <w:p w:rsidR="0085772B" w:rsidRDefault="0085772B" w:rsidP="00B671EF">
      <w:pPr>
        <w:spacing w:after="240" w:line="240" w:lineRule="auto"/>
        <w:ind w:left="567"/>
        <w:contextualSpacing/>
        <w:rPr>
          <w:rFonts w:ascii="Times New Roman" w:hAnsi="Times New Roman" w:cs="Times New Roman"/>
          <w:sz w:val="24"/>
          <w:szCs w:val="24"/>
          <w:lang w:val="uk-UA"/>
        </w:rPr>
        <w:sectPr w:rsidR="0085772B" w:rsidSect="0085772B">
          <w:type w:val="continuous"/>
          <w:pgSz w:w="11906" w:h="16838"/>
          <w:pgMar w:top="1134" w:right="567" w:bottom="1134" w:left="1701" w:header="709" w:footer="709" w:gutter="0"/>
          <w:cols w:space="708"/>
          <w:docGrid w:linePitch="381"/>
        </w:sectPr>
      </w:pPr>
    </w:p>
    <w:p w:rsidR="00560FFC" w:rsidRDefault="00560FFC" w:rsidP="00B671EF">
      <w:pPr>
        <w:spacing w:after="240" w:line="240" w:lineRule="auto"/>
        <w:ind w:left="567"/>
        <w:contextualSpacing/>
        <w:rPr>
          <w:rFonts w:ascii="Times New Roman" w:hAnsi="Times New Roman" w:cs="Times New Roman"/>
          <w:sz w:val="24"/>
          <w:szCs w:val="24"/>
          <w:lang w:val="uk-UA"/>
        </w:rPr>
      </w:pPr>
    </w:p>
    <w:p w:rsidR="00882669" w:rsidRPr="0073136B" w:rsidRDefault="00882669" w:rsidP="00882669">
      <w:pPr>
        <w:spacing w:after="0" w:line="240" w:lineRule="auto"/>
        <w:ind w:left="7920"/>
        <w:contextualSpacing/>
        <w:jc w:val="right"/>
        <w:rPr>
          <w:rFonts w:ascii="Times New Roman" w:eastAsia="Times New Roman" w:hAnsi="Times New Roman" w:cs="Times New Roman"/>
          <w:i/>
          <w:sz w:val="24"/>
          <w:szCs w:val="24"/>
          <w:lang w:val="uk-UA"/>
        </w:rPr>
      </w:pPr>
      <w:r w:rsidRPr="0073136B">
        <w:rPr>
          <w:rFonts w:ascii="Times New Roman" w:eastAsia="Times New Roman" w:hAnsi="Times New Roman" w:cs="Times New Roman"/>
          <w:b/>
          <w:bCs/>
          <w:i/>
          <w:color w:val="000000"/>
          <w:sz w:val="24"/>
          <w:szCs w:val="24"/>
          <w:lang w:val="uk-UA"/>
        </w:rPr>
        <w:lastRenderedPageBreak/>
        <w:t>Додаток 1</w:t>
      </w:r>
    </w:p>
    <w:p w:rsidR="00882669" w:rsidRPr="0073136B" w:rsidRDefault="00882669" w:rsidP="00882669">
      <w:pPr>
        <w:spacing w:after="0" w:line="240" w:lineRule="auto"/>
        <w:ind w:left="2880"/>
        <w:contextualSpacing/>
        <w:jc w:val="right"/>
        <w:rPr>
          <w:rFonts w:ascii="Times New Roman" w:eastAsia="Times New Roman" w:hAnsi="Times New Roman" w:cs="Times New Roman"/>
          <w:b/>
          <w:sz w:val="24"/>
          <w:szCs w:val="24"/>
          <w:lang w:val="uk-UA"/>
        </w:rPr>
      </w:pPr>
      <w:r w:rsidRPr="0073136B">
        <w:rPr>
          <w:rFonts w:ascii="Times New Roman" w:eastAsia="Times New Roman" w:hAnsi="Times New Roman" w:cs="Times New Roman"/>
          <w:i/>
          <w:iCs/>
          <w:color w:val="000000"/>
          <w:sz w:val="24"/>
          <w:szCs w:val="24"/>
          <w:lang w:val="uk-UA"/>
        </w:rPr>
        <w:t>    </w:t>
      </w:r>
      <w:r w:rsidRPr="0073136B">
        <w:rPr>
          <w:rFonts w:ascii="Times New Roman" w:eastAsia="Times New Roman" w:hAnsi="Times New Roman" w:cs="Times New Roman"/>
          <w:b/>
          <w:i/>
          <w:iCs/>
          <w:color w:val="000000"/>
          <w:sz w:val="24"/>
          <w:szCs w:val="24"/>
          <w:lang w:val="uk-UA"/>
        </w:rPr>
        <w:t xml:space="preserve">до </w:t>
      </w:r>
      <w:r w:rsidRPr="0073136B">
        <w:rPr>
          <w:rFonts w:ascii="Times New Roman" w:eastAsia="Times New Roman" w:hAnsi="Times New Roman" w:cs="Times New Roman"/>
          <w:b/>
          <w:i/>
          <w:iCs/>
          <w:color w:val="000000"/>
          <w:sz w:val="24"/>
          <w:szCs w:val="24"/>
          <w:shd w:val="clear" w:color="auto" w:fill="FFFFFF"/>
          <w:lang w:val="uk-UA"/>
        </w:rPr>
        <w:t> оголошення про проведення спрощеної закупівлі</w:t>
      </w:r>
    </w:p>
    <w:p w:rsidR="00882669" w:rsidRPr="0073136B" w:rsidRDefault="00882669" w:rsidP="00882669">
      <w:pPr>
        <w:spacing w:after="240" w:line="240" w:lineRule="auto"/>
        <w:contextualSpacing/>
        <w:rPr>
          <w:rFonts w:ascii="Times New Roman" w:eastAsia="Times New Roman" w:hAnsi="Times New Roman" w:cs="Times New Roman"/>
          <w:sz w:val="24"/>
          <w:szCs w:val="24"/>
          <w:lang w:val="uk-UA"/>
        </w:rPr>
      </w:pPr>
    </w:p>
    <w:p w:rsidR="00882669" w:rsidRPr="0073136B" w:rsidRDefault="00052F43" w:rsidP="00882669">
      <w:pPr>
        <w:spacing w:after="240" w:line="240" w:lineRule="auto"/>
        <w:contextualSpacing/>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ІНШІ ВИМОГИ</w:t>
      </w:r>
    </w:p>
    <w:p w:rsidR="00882669" w:rsidRPr="0073136B" w:rsidRDefault="00882669" w:rsidP="00882669">
      <w:pPr>
        <w:spacing w:after="0" w:line="240" w:lineRule="auto"/>
        <w:contextualSpacing/>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tblPr>
      <w:tblGrid>
        <w:gridCol w:w="350"/>
        <w:gridCol w:w="9518"/>
      </w:tblGrid>
      <w:tr w:rsidR="00882669" w:rsidRPr="0073136B" w:rsidTr="0073136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82669" w:rsidRPr="0073136B" w:rsidRDefault="00882669" w:rsidP="0073136B">
            <w:pPr>
              <w:spacing w:after="0" w:line="240" w:lineRule="auto"/>
              <w:contextualSpacing/>
              <w:rPr>
                <w:rFonts w:ascii="Times New Roman" w:eastAsia="Times New Roman" w:hAnsi="Times New Roman" w:cs="Times New Roman"/>
                <w:sz w:val="24"/>
                <w:szCs w:val="24"/>
                <w:lang w:val="uk-UA"/>
              </w:rPr>
            </w:pPr>
          </w:p>
          <w:p w:rsidR="00882669" w:rsidRPr="0073136B" w:rsidRDefault="00882669" w:rsidP="0073136B">
            <w:pPr>
              <w:spacing w:after="0" w:line="240" w:lineRule="auto"/>
              <w:contextualSpacing/>
              <w:jc w:val="center"/>
              <w:rPr>
                <w:rFonts w:ascii="Times New Roman" w:eastAsia="Times New Roman" w:hAnsi="Times New Roman" w:cs="Times New Roman"/>
                <w:sz w:val="24"/>
                <w:szCs w:val="24"/>
                <w:lang w:val="uk-UA"/>
              </w:rPr>
            </w:pPr>
            <w:r w:rsidRPr="0073136B">
              <w:rPr>
                <w:rFonts w:ascii="Times New Roman" w:eastAsia="Times New Roman" w:hAnsi="Times New Roman" w:cs="Times New Roman"/>
                <w:b/>
                <w:bCs/>
                <w:color w:val="000000"/>
                <w:sz w:val="24"/>
                <w:szCs w:val="24"/>
                <w:lang w:val="uk-UA"/>
              </w:rPr>
              <w:t>Інші документи від Учасника:</w:t>
            </w:r>
          </w:p>
        </w:tc>
      </w:tr>
      <w:tr w:rsidR="00882669" w:rsidRPr="00D744FC"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2669" w:rsidRPr="0073136B" w:rsidRDefault="00882669" w:rsidP="0073136B">
            <w:pPr>
              <w:spacing w:after="0" w:line="240" w:lineRule="auto"/>
              <w:contextualSpacing/>
              <w:jc w:val="center"/>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2669" w:rsidRPr="0073136B" w:rsidRDefault="00882669" w:rsidP="0073136B">
            <w:pPr>
              <w:spacing w:after="0" w:line="240" w:lineRule="auto"/>
              <w:contextualSpacing/>
              <w:jc w:val="both"/>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82669" w:rsidRPr="0073136B"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2669" w:rsidRPr="0073136B" w:rsidRDefault="00882669" w:rsidP="0073136B">
            <w:pPr>
              <w:spacing w:after="0" w:line="240" w:lineRule="auto"/>
              <w:contextualSpacing/>
              <w:jc w:val="center"/>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2669" w:rsidRPr="0073136B" w:rsidRDefault="00882669" w:rsidP="0073136B">
            <w:pPr>
              <w:spacing w:after="0" w:line="240" w:lineRule="auto"/>
              <w:contextualSpacing/>
              <w:jc w:val="both"/>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t>Гарантійний  лист від Учасника  наступного змісту:</w:t>
            </w:r>
          </w:p>
          <w:p w:rsidR="00882669" w:rsidRPr="0073136B" w:rsidRDefault="00882669" w:rsidP="0073136B">
            <w:pPr>
              <w:spacing w:after="0" w:line="240" w:lineRule="auto"/>
              <w:contextualSpacing/>
              <w:jc w:val="both"/>
              <w:rPr>
                <w:rFonts w:ascii="Times New Roman" w:eastAsia="Times New Roman" w:hAnsi="Times New Roman" w:cs="Times New Roman"/>
                <w:color w:val="FF0000"/>
                <w:sz w:val="24"/>
                <w:szCs w:val="24"/>
                <w:lang w:val="uk-UA"/>
              </w:rPr>
            </w:pPr>
            <w:r w:rsidRPr="0073136B">
              <w:rPr>
                <w:rFonts w:ascii="Times New Roman" w:eastAsia="Times New Roman" w:hAnsi="Times New Roman" w:cs="Times New Roman"/>
                <w:sz w:val="24"/>
                <w:szCs w:val="24"/>
                <w:lang w:val="uk-UA"/>
              </w:rPr>
              <w:t xml:space="preserve">“Даним листом підтверджуємо, що </w:t>
            </w:r>
            <w:r w:rsidRPr="0073136B">
              <w:rPr>
                <w:rFonts w:ascii="Times New Roman" w:eastAsia="Times New Roman" w:hAnsi="Times New Roman" w:cs="Times New Roman"/>
                <w:sz w:val="24"/>
                <w:szCs w:val="24"/>
                <w:u w:val="single"/>
                <w:lang w:val="uk-UA"/>
              </w:rPr>
              <w:t>зазначити найменування Учасника</w:t>
            </w:r>
            <w:r w:rsidRPr="0073136B">
              <w:rPr>
                <w:rFonts w:ascii="Times New Roman" w:eastAsia="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r w:rsidR="006735BE" w:rsidRPr="0073136B">
              <w:rPr>
                <w:rFonts w:ascii="Times New Roman" w:eastAsia="Times New Roman" w:hAnsi="Times New Roman" w:cs="Times New Roman"/>
                <w:sz w:val="24"/>
                <w:szCs w:val="24"/>
                <w:lang w:val="uk-UA"/>
              </w:rPr>
              <w:t>закупівлю ”</w:t>
            </w:r>
            <w:r w:rsidRPr="0073136B">
              <w:rPr>
                <w:rFonts w:ascii="Times New Roman" w:eastAsia="Times New Roman" w:hAnsi="Times New Roman" w:cs="Times New Roman"/>
                <w:sz w:val="24"/>
                <w:szCs w:val="24"/>
                <w:lang w:val="uk-UA"/>
              </w:rPr>
              <w:t>.</w:t>
            </w:r>
            <w:r w:rsidRPr="0073136B">
              <w:rPr>
                <w:rFonts w:ascii="Times New Roman" w:eastAsia="Times New Roman" w:hAnsi="Times New Roman" w:cs="Times New Roman"/>
                <w:color w:val="FF0000"/>
                <w:sz w:val="24"/>
                <w:szCs w:val="24"/>
                <w:lang w:val="uk-UA"/>
              </w:rPr>
              <w:t> </w:t>
            </w:r>
          </w:p>
        </w:tc>
      </w:tr>
      <w:tr w:rsidR="00882669" w:rsidRPr="0073136B"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73136B" w:rsidRDefault="00882669" w:rsidP="0073136B">
            <w:pPr>
              <w:spacing w:after="0" w:line="240" w:lineRule="auto"/>
              <w:contextualSpacing/>
              <w:jc w:val="center"/>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73136B" w:rsidRDefault="00882669" w:rsidP="0073136B">
            <w:pPr>
              <w:spacing w:after="0" w:line="240" w:lineRule="auto"/>
              <w:contextualSpacing/>
              <w:jc w:val="both"/>
              <w:rPr>
                <w:rFonts w:ascii="Times New Roman" w:eastAsia="Times New Roman" w:hAnsi="Times New Roman" w:cs="Times New Roman"/>
                <w:sz w:val="24"/>
                <w:szCs w:val="24"/>
                <w:lang w:val="uk-UA"/>
              </w:rPr>
            </w:pPr>
            <w:r w:rsidRPr="0073136B">
              <w:rPr>
                <w:rFonts w:ascii="Times New Roman" w:hAnsi="Times New Roman"/>
                <w:sz w:val="24"/>
                <w:lang w:val="uk-UA"/>
              </w:rPr>
              <w:t>Лист-погодження Учасника з умовами проекту Договору</w:t>
            </w:r>
            <w:r w:rsidR="006735BE">
              <w:rPr>
                <w:rFonts w:ascii="Times New Roman" w:hAnsi="Times New Roman"/>
                <w:sz w:val="24"/>
                <w:lang w:val="uk-UA"/>
              </w:rPr>
              <w:t xml:space="preserve"> </w:t>
            </w:r>
            <w:r w:rsidRPr="0073136B">
              <w:rPr>
                <w:rFonts w:ascii="Times New Roman" w:hAnsi="Times New Roman" w:cs="Times New Roman"/>
                <w:sz w:val="24"/>
                <w:szCs w:val="24"/>
                <w:lang w:val="uk-UA"/>
              </w:rPr>
              <w:t>про закупівлю</w:t>
            </w:r>
            <w:r w:rsidRPr="0073136B">
              <w:rPr>
                <w:rFonts w:ascii="Times New Roman" w:hAnsi="Times New Roman"/>
                <w:sz w:val="24"/>
                <w:lang w:val="uk-UA"/>
              </w:rPr>
              <w:t>, що міститься в Додатку 3 до Оголошення</w:t>
            </w:r>
          </w:p>
        </w:tc>
      </w:tr>
      <w:tr w:rsidR="00882669" w:rsidRPr="00B87E85" w:rsidTr="0073136B">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B87E85" w:rsidRDefault="00882669" w:rsidP="0073136B">
            <w:pPr>
              <w:spacing w:after="0" w:line="240" w:lineRule="auto"/>
              <w:contextualSpacing/>
              <w:jc w:val="center"/>
              <w:rPr>
                <w:rFonts w:ascii="Times New Roman" w:eastAsia="Times New Roman" w:hAnsi="Times New Roman" w:cs="Times New Roman"/>
                <w:sz w:val="24"/>
                <w:szCs w:val="24"/>
                <w:lang w:val="uk-UA"/>
              </w:rPr>
            </w:pPr>
            <w:r w:rsidRPr="00B87E85">
              <w:rPr>
                <w:rFonts w:ascii="Times New Roman" w:eastAsia="Times New Roman" w:hAnsi="Times New Roman" w:cs="Times New Roman"/>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B87E85" w:rsidRDefault="00882669" w:rsidP="0073136B">
            <w:pPr>
              <w:spacing w:after="0" w:line="240" w:lineRule="auto"/>
              <w:jc w:val="both"/>
              <w:rPr>
                <w:rFonts w:ascii="Times New Roman" w:eastAsia="Times New Roman" w:hAnsi="Times New Roman" w:cs="Arial"/>
                <w:sz w:val="24"/>
                <w:lang w:val="uk-UA"/>
              </w:rPr>
            </w:pPr>
            <w:r w:rsidRPr="00B87E85">
              <w:rPr>
                <w:rFonts w:ascii="Times New Roman" w:eastAsia="Times New Roman" w:hAnsi="Times New Roman" w:cs="Arial"/>
                <w:sz w:val="24"/>
                <w:lang w:val="uk-UA"/>
              </w:rPr>
              <w:t>Довідка, яка містить інформацію про учасника закупівлі, а саме:</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eastAsia="Times New Roman" w:hAnsi="Times New Roman" w:cs="Arial"/>
                <w:sz w:val="24"/>
                <w:lang w:eastAsia="ru-RU"/>
              </w:rPr>
              <w:t>Повне найменування;</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hAnsi="Times New Roman"/>
                <w:sz w:val="24"/>
                <w:szCs w:val="24"/>
              </w:rPr>
              <w:t>Юридична адреса;</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hAnsi="Times New Roman"/>
                <w:sz w:val="24"/>
                <w:szCs w:val="24"/>
              </w:rPr>
              <w:t>Поштова або фактична адреса;</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hAnsi="Times New Roman"/>
                <w:sz w:val="24"/>
                <w:szCs w:val="24"/>
              </w:rPr>
              <w:t>Код ЄДРПОУ підприємства (або ІПН ФОП);</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eastAsia="Times New Roman" w:hAnsi="Times New Roman" w:cs="Arial"/>
                <w:sz w:val="24"/>
                <w:lang w:eastAsia="ru-RU"/>
              </w:rPr>
              <w:t xml:space="preserve">Індивідуальний податковий номер </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eastAsia="Times New Roman" w:hAnsi="Times New Roman" w:cs="Arial"/>
                <w:sz w:val="24"/>
                <w:lang w:eastAsia="ru-RU"/>
              </w:rPr>
              <w:t>Банківські реквізити (поточний рахунок, назва банку, в якому відкритий рахунок та МФО);</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eastAsia="Times New Roman" w:hAnsi="Times New Roman" w:cs="Arial"/>
                <w:sz w:val="24"/>
                <w:lang w:eastAsia="ru-RU"/>
              </w:rPr>
              <w:t>Тел./факс;</w:t>
            </w:r>
          </w:p>
          <w:p w:rsidR="005914D4"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eastAsia="Times New Roman" w:hAnsi="Times New Roman" w:cs="Arial"/>
                <w:sz w:val="24"/>
                <w:lang w:eastAsia="ru-RU"/>
              </w:rPr>
              <w:t>E-mail;</w:t>
            </w:r>
          </w:p>
          <w:p w:rsidR="00882669" w:rsidRPr="00B87E85" w:rsidRDefault="00882669" w:rsidP="00743837">
            <w:pPr>
              <w:pStyle w:val="a9"/>
              <w:numPr>
                <w:ilvl w:val="0"/>
                <w:numId w:val="6"/>
              </w:numPr>
              <w:spacing w:after="0" w:line="240" w:lineRule="auto"/>
              <w:ind w:left="217" w:hanging="141"/>
              <w:jc w:val="both"/>
              <w:rPr>
                <w:rFonts w:ascii="Times New Roman" w:eastAsia="Times New Roman" w:hAnsi="Times New Roman" w:cs="Arial"/>
                <w:sz w:val="24"/>
                <w:lang w:eastAsia="ru-RU"/>
              </w:rPr>
            </w:pPr>
            <w:r w:rsidRPr="00B87E85">
              <w:rPr>
                <w:rFonts w:ascii="Times New Roman" w:eastAsia="Times New Roman" w:hAnsi="Times New Roman" w:cs="Arial"/>
                <w:sz w:val="24"/>
                <w:lang w:eastAsia="ru-RU"/>
              </w:rPr>
              <w:t>Посада керівника підприємством та П.І.Б. (для ФОП зазначається П.І.Б).</w:t>
            </w:r>
          </w:p>
        </w:tc>
      </w:tr>
      <w:tr w:rsidR="00882669" w:rsidRPr="00B87E85"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B87E85" w:rsidRDefault="00882669" w:rsidP="0073136B">
            <w:pPr>
              <w:spacing w:after="0" w:line="240" w:lineRule="auto"/>
              <w:contextualSpacing/>
              <w:jc w:val="center"/>
              <w:rPr>
                <w:rFonts w:ascii="Times New Roman" w:eastAsia="Times New Roman" w:hAnsi="Times New Roman" w:cs="Times New Roman"/>
                <w:sz w:val="24"/>
                <w:szCs w:val="24"/>
                <w:lang w:val="uk-UA"/>
              </w:rPr>
            </w:pPr>
            <w:r w:rsidRPr="00B87E85">
              <w:rPr>
                <w:rFonts w:ascii="Times New Roman" w:eastAsia="Times New Roman" w:hAnsi="Times New Roman" w:cs="Times New Roman"/>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B87E85" w:rsidRDefault="00B7302B" w:rsidP="0073136B">
            <w:pPr>
              <w:spacing w:after="0" w:line="240" w:lineRule="auto"/>
              <w:contextualSpacing/>
              <w:jc w:val="both"/>
              <w:rPr>
                <w:rFonts w:ascii="Times New Roman" w:hAnsi="Times New Roman"/>
                <w:sz w:val="24"/>
                <w:lang w:val="uk-UA"/>
              </w:rPr>
            </w:pPr>
            <w:r w:rsidRPr="00B87E85">
              <w:rPr>
                <w:rFonts w:ascii="Times New Roman" w:hAnsi="Times New Roman"/>
                <w:sz w:val="24"/>
                <w:lang w:val="uk-UA"/>
              </w:rPr>
              <w:t>Довідка вдовільній формі в якій зазначені</w:t>
            </w:r>
            <w:r w:rsidR="00882669" w:rsidRPr="00B87E85">
              <w:rPr>
                <w:rFonts w:ascii="Times New Roman" w:hAnsi="Times New Roman"/>
                <w:sz w:val="24"/>
                <w:lang w:val="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B87E85" w:rsidRPr="00B87E85">
              <w:rPr>
                <w:rFonts w:ascii="Times New Roman" w:eastAsia="Times New Roman" w:hAnsi="Times New Roman" w:cs="Times New Roman"/>
                <w:i/>
                <w:sz w:val="24"/>
                <w:szCs w:val="24"/>
                <w:lang w:val="uk-UA"/>
              </w:rPr>
              <w:t xml:space="preserve"> Замість довідки довільної форми учасник може надати чинну ліцензію або документ дозвільного характеру.</w:t>
            </w:r>
          </w:p>
        </w:tc>
      </w:tr>
      <w:tr w:rsidR="00F83C2C" w:rsidRPr="00D17A60" w:rsidTr="0062032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3C2C" w:rsidRPr="00D17A60" w:rsidRDefault="00F83C2C" w:rsidP="00F83C2C">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3C2C" w:rsidRPr="008F5D64" w:rsidRDefault="00F83C2C" w:rsidP="00620320">
            <w:pPr>
              <w:spacing w:after="0" w:line="240" w:lineRule="auto"/>
              <w:contextualSpacing/>
              <w:jc w:val="both"/>
              <w:rPr>
                <w:rFonts w:ascii="Times New Roman" w:eastAsia="Times New Roman" w:hAnsi="Times New Roman" w:cs="Times New Roman"/>
                <w:sz w:val="24"/>
                <w:szCs w:val="24"/>
                <w:lang w:val="uk-UA"/>
              </w:rPr>
            </w:pPr>
            <w:r w:rsidRPr="008F5D64">
              <w:rPr>
                <w:rFonts w:ascii="Times New Roman" w:eastAsia="Times New Roman" w:hAnsi="Times New Roman" w:cs="Times New Roman"/>
                <w:sz w:val="24"/>
                <w:szCs w:val="24"/>
                <w:lang w:val="uk-UA"/>
              </w:rPr>
              <w:t>Довідка в довільній форм</w:t>
            </w:r>
            <w:r w:rsidR="00743837">
              <w:rPr>
                <w:rFonts w:ascii="Times New Roman" w:eastAsia="Times New Roman" w:hAnsi="Times New Roman" w:cs="Times New Roman"/>
                <w:sz w:val="24"/>
                <w:szCs w:val="24"/>
                <w:lang w:val="uk-UA"/>
              </w:rPr>
              <w:t xml:space="preserve">і, з інформацією про виконання </w:t>
            </w:r>
            <w:r w:rsidRPr="008F5D64">
              <w:rPr>
                <w:rFonts w:ascii="Times New Roman" w:eastAsia="Times New Roman" w:hAnsi="Times New Roman" w:cs="Times New Roman"/>
                <w:sz w:val="24"/>
                <w:szCs w:val="24"/>
                <w:lang w:val="uk-UA"/>
              </w:rPr>
              <w:t xml:space="preserve">аналогічного (аналогічних) за предметом закупівлі договору </w:t>
            </w:r>
            <w:r w:rsidR="00743837">
              <w:rPr>
                <w:rFonts w:ascii="Times New Roman" w:eastAsia="Times New Roman" w:hAnsi="Times New Roman" w:cs="Times New Roman"/>
                <w:sz w:val="24"/>
                <w:szCs w:val="24"/>
                <w:lang w:val="uk-UA"/>
              </w:rPr>
              <w:t>надати два договори</w:t>
            </w:r>
            <w:r w:rsidR="00066A5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один за 202</w:t>
            </w:r>
            <w:r w:rsidR="00E528A0">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рік та другий за 202</w:t>
            </w:r>
            <w:r w:rsidR="00E528A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рік</w:t>
            </w:r>
            <w:r w:rsidRPr="008F5D64">
              <w:rPr>
                <w:rFonts w:ascii="Times New Roman" w:eastAsia="Times New Roman" w:hAnsi="Times New Roman" w:cs="Times New Roman"/>
                <w:sz w:val="24"/>
                <w:szCs w:val="24"/>
                <w:lang w:val="uk-UA"/>
              </w:rPr>
              <w:t>, де зазначено предмет, сума, номер та дата укладання аналогічних договорів, повне найменування замовника згідно таких договорів, їх адреса, контактна особа та її номер телефону.</w:t>
            </w:r>
          </w:p>
          <w:p w:rsidR="00F83C2C" w:rsidRPr="008F5D64" w:rsidRDefault="00F83C2C" w:rsidP="00620320">
            <w:pPr>
              <w:spacing w:after="0" w:line="240" w:lineRule="auto"/>
              <w:contextualSpacing/>
              <w:jc w:val="both"/>
              <w:rPr>
                <w:rFonts w:ascii="Times New Roman" w:eastAsia="Times New Roman" w:hAnsi="Times New Roman" w:cs="Times New Roman"/>
                <w:sz w:val="24"/>
                <w:szCs w:val="24"/>
                <w:lang w:val="uk-UA"/>
              </w:rPr>
            </w:pPr>
            <w:r w:rsidRPr="008F5D64">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F83C2C" w:rsidRPr="008F5D64" w:rsidRDefault="00F83C2C" w:rsidP="00620320">
            <w:pPr>
              <w:spacing w:after="0" w:line="240" w:lineRule="auto"/>
              <w:contextualSpacing/>
              <w:jc w:val="both"/>
              <w:rPr>
                <w:rFonts w:ascii="Times New Roman" w:eastAsia="Times New Roman" w:hAnsi="Times New Roman" w:cs="Times New Roman"/>
                <w:sz w:val="24"/>
                <w:szCs w:val="24"/>
                <w:lang w:val="uk-UA"/>
              </w:rPr>
            </w:pPr>
            <w:r w:rsidRPr="008F5D64">
              <w:rPr>
                <w:rFonts w:ascii="Times New Roman" w:eastAsia="Times New Roman" w:hAnsi="Times New Roman" w:cs="Times New Roman"/>
                <w:sz w:val="24"/>
                <w:szCs w:val="24"/>
                <w:lang w:val="uk-UA"/>
              </w:rPr>
              <w:t xml:space="preserve">- копії аналогічних договорів всіх вказаних в довідці про виконання; </w:t>
            </w:r>
          </w:p>
          <w:p w:rsidR="00F83C2C" w:rsidRPr="008F5D64" w:rsidRDefault="00F83C2C" w:rsidP="00620320">
            <w:pPr>
              <w:spacing w:after="0" w:line="240" w:lineRule="auto"/>
              <w:contextualSpacing/>
              <w:jc w:val="both"/>
              <w:rPr>
                <w:rFonts w:ascii="Times New Roman" w:eastAsia="Times New Roman" w:hAnsi="Times New Roman" w:cs="Times New Roman"/>
                <w:sz w:val="24"/>
                <w:szCs w:val="24"/>
                <w:lang w:val="uk-UA"/>
              </w:rPr>
            </w:pPr>
            <w:r w:rsidRPr="008F5D64">
              <w:rPr>
                <w:rFonts w:ascii="Times New Roman" w:eastAsia="Times New Roman" w:hAnsi="Times New Roman" w:cs="Times New Roman"/>
                <w:sz w:val="24"/>
                <w:szCs w:val="24"/>
                <w:lang w:val="uk-UA"/>
              </w:rPr>
              <w:t xml:space="preserve">- копії відповідних документів, що підтверджують факт повного виконання своїх зобов’язань щодо предмету </w:t>
            </w:r>
            <w:r w:rsidR="00066A5D">
              <w:rPr>
                <w:rFonts w:ascii="Times New Roman" w:eastAsia="Times New Roman" w:hAnsi="Times New Roman" w:cs="Times New Roman"/>
                <w:sz w:val="24"/>
                <w:szCs w:val="24"/>
                <w:lang w:val="uk-UA"/>
              </w:rPr>
              <w:t>закупівлі (акти наданих послуг</w:t>
            </w:r>
            <w:r w:rsidRPr="008F5D64">
              <w:rPr>
                <w:rFonts w:ascii="Times New Roman" w:eastAsia="Times New Roman" w:hAnsi="Times New Roman" w:cs="Times New Roman"/>
                <w:sz w:val="24"/>
                <w:szCs w:val="24"/>
                <w:lang w:val="uk-UA"/>
              </w:rPr>
              <w:t>);</w:t>
            </w:r>
          </w:p>
          <w:p w:rsidR="00F83C2C" w:rsidRPr="008F5D64" w:rsidRDefault="00F83C2C" w:rsidP="00620320">
            <w:pPr>
              <w:spacing w:after="0" w:line="240" w:lineRule="auto"/>
              <w:contextualSpacing/>
              <w:jc w:val="both"/>
              <w:rPr>
                <w:rFonts w:ascii="Times New Roman" w:eastAsia="Times New Roman" w:hAnsi="Times New Roman" w:cs="Times New Roman"/>
                <w:sz w:val="24"/>
                <w:szCs w:val="24"/>
                <w:lang w:val="uk-UA"/>
              </w:rPr>
            </w:pPr>
            <w:r w:rsidRPr="008F5D64">
              <w:rPr>
                <w:rFonts w:ascii="Times New Roman" w:eastAsia="Times New Roman" w:hAnsi="Times New Roman" w:cs="Times New Roman"/>
                <w:sz w:val="24"/>
                <w:szCs w:val="24"/>
                <w:lang w:val="uk-UA"/>
              </w:rPr>
              <w:t>- оригінали позитивних відгуків від замовника, з інформацією про якість надання послуг (виконання робіт), найменування наданих послуг (виконаних робіт), із зазначенням дати та номеру договору. Учасник має надати такий відгук до кожного договору зазначеного в довідці про наявність досвіду виконання аналогічних договорів.</w:t>
            </w:r>
          </w:p>
        </w:tc>
      </w:tr>
      <w:tr w:rsidR="00882669" w:rsidRPr="00B87E85"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B87E85" w:rsidRDefault="00F83C2C" w:rsidP="00F83C2C">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2669" w:rsidRPr="00B87E85" w:rsidRDefault="00882669" w:rsidP="0073136B">
            <w:pPr>
              <w:pStyle w:val="11"/>
              <w:spacing w:line="240" w:lineRule="auto"/>
              <w:ind w:left="34" w:hanging="21"/>
              <w:contextualSpacing/>
              <w:jc w:val="both"/>
              <w:rPr>
                <w:rFonts w:ascii="Times New Roman" w:hAnsi="Times New Roman" w:cs="Times New Roman"/>
                <w:color w:val="auto"/>
                <w:sz w:val="24"/>
                <w:szCs w:val="24"/>
                <w:lang w:val="uk-UA"/>
              </w:rPr>
            </w:pPr>
            <w:r w:rsidRPr="00B87E85">
              <w:rPr>
                <w:rFonts w:ascii="Times New Roman" w:hAnsi="Times New Roman" w:cs="Times New Roman"/>
                <w:color w:val="auto"/>
                <w:sz w:val="24"/>
                <w:szCs w:val="24"/>
                <w:lang w:val="uk-UA"/>
              </w:rPr>
              <w:t xml:space="preserve">Довідка (інформація) про  </w:t>
            </w:r>
            <w:r w:rsidRPr="00B87E85">
              <w:rPr>
                <w:rStyle w:val="qowt-font2-timesnewroman"/>
                <w:rFonts w:ascii="Times New Roman" w:hAnsi="Times New Roman"/>
                <w:color w:val="auto"/>
                <w:sz w:val="24"/>
                <w:szCs w:val="24"/>
                <w:lang w:val="uk-UA"/>
              </w:rPr>
              <w:t xml:space="preserve">відсутність </w:t>
            </w:r>
            <w:r w:rsidRPr="00B87E85">
              <w:rPr>
                <w:rFonts w:ascii="Times New Roman" w:eastAsia="TimesNewRomanPSMT" w:hAnsi="Times New Roman" w:cs="Times New Roman"/>
                <w:color w:val="auto"/>
                <w:sz w:val="24"/>
                <w:szCs w:val="24"/>
                <w:lang w:val="uk-UA"/>
              </w:rPr>
              <w:t>застосування санкці</w:t>
            </w:r>
            <w:r w:rsidR="00743837">
              <w:rPr>
                <w:rFonts w:ascii="Times New Roman" w:eastAsia="TimesNewRomanPSMT" w:hAnsi="Times New Roman" w:cs="Times New Roman"/>
                <w:color w:val="auto"/>
                <w:sz w:val="24"/>
                <w:szCs w:val="24"/>
                <w:lang w:val="uk-UA"/>
              </w:rPr>
              <w:t>й, передбачених статтею 236 ГКУ</w:t>
            </w:r>
            <w:r w:rsidRPr="00B87E85">
              <w:rPr>
                <w:rFonts w:ascii="Times New Roman" w:eastAsia="TimesNewRomanPSMT" w:hAnsi="Times New Roman" w:cs="Times New Roman"/>
                <w:color w:val="auto"/>
                <w:sz w:val="24"/>
                <w:szCs w:val="24"/>
                <w:lang w:val="uk-UA"/>
              </w:rPr>
              <w:t xml:space="preserve"> наступного змісту:</w:t>
            </w:r>
          </w:p>
          <w:p w:rsidR="00882669" w:rsidRPr="00B87E85" w:rsidRDefault="00882669" w:rsidP="0073136B">
            <w:pPr>
              <w:pStyle w:val="ab"/>
              <w:spacing w:before="0" w:beforeAutospacing="0" w:after="0" w:afterAutospacing="0"/>
              <w:contextualSpacing/>
              <w:jc w:val="both"/>
              <w:rPr>
                <w:lang w:val="uk-UA"/>
              </w:rPr>
            </w:pPr>
            <w:r w:rsidRPr="00B87E85">
              <w:rPr>
                <w:lang w:val="uk-UA"/>
              </w:rPr>
              <w:t xml:space="preserve">“Даним листом підтверджуємо, що у попередніх взаємовідносинах між  Учасником </w:t>
            </w:r>
            <w:r w:rsidRPr="00B87E85">
              <w:rPr>
                <w:b/>
                <w:bCs/>
                <w:lang w:val="uk-UA"/>
              </w:rPr>
              <w:lastRenderedPageBreak/>
              <w:t>(повна назва Учасника)</w:t>
            </w:r>
            <w:r w:rsidRPr="00B87E85">
              <w:rPr>
                <w:lang w:val="uk-UA"/>
              </w:rPr>
              <w:t xml:space="preserve"> та Замовником оперативно-господарську/і санкцію/ії, передбачену/і пунктом 4 частини 1 статті 236 ГКУ, </w:t>
            </w:r>
            <w:r w:rsidRPr="00B87E85">
              <w:rPr>
                <w:rStyle w:val="qowt-font2-timesnewroman"/>
                <w:lang w:val="uk-UA"/>
              </w:rPr>
              <w:t xml:space="preserve">як </w:t>
            </w:r>
            <w:r w:rsidRPr="00B87E85">
              <w:rPr>
                <w:lang w:val="uk-UA"/>
              </w:rPr>
              <w:t xml:space="preserve">відмова від встановлення господарських відносин на майбутнє не було </w:t>
            </w:r>
            <w:r w:rsidR="005C1CFA" w:rsidRPr="00B87E85">
              <w:rPr>
                <w:lang w:val="uk-UA"/>
              </w:rPr>
              <w:t>застосовано ”</w:t>
            </w:r>
            <w:r w:rsidRPr="00B87E85">
              <w:rPr>
                <w:lang w:val="uk-UA"/>
              </w:rPr>
              <w:t>.</w:t>
            </w:r>
          </w:p>
          <w:p w:rsidR="00882669" w:rsidRPr="00B87E85" w:rsidRDefault="00882669" w:rsidP="0073136B">
            <w:pPr>
              <w:pStyle w:val="ab"/>
              <w:spacing w:before="0" w:beforeAutospacing="0" w:after="0" w:afterAutospacing="0"/>
              <w:contextualSpacing/>
              <w:jc w:val="both"/>
              <w:rPr>
                <w:lang w:val="uk-UA"/>
              </w:rPr>
            </w:pPr>
            <w:r w:rsidRPr="00B87E85">
              <w:rPr>
                <w:lang w:val="uk-UA"/>
              </w:rPr>
              <w:t>Примітка:</w:t>
            </w:r>
          </w:p>
          <w:p w:rsidR="00882669" w:rsidRPr="00B87E85" w:rsidRDefault="00882669" w:rsidP="0073136B">
            <w:pPr>
              <w:spacing w:after="0" w:line="240" w:lineRule="auto"/>
              <w:contextualSpacing/>
              <w:jc w:val="both"/>
              <w:rPr>
                <w:rFonts w:ascii="Times New Roman" w:hAnsi="Times New Roman"/>
                <w:color w:val="FF0000"/>
                <w:sz w:val="24"/>
                <w:highlight w:val="yellow"/>
                <w:lang w:val="uk-UA"/>
              </w:rPr>
            </w:pPr>
            <w:r w:rsidRPr="00B87E85">
              <w:rPr>
                <w:i/>
                <w:iCs/>
                <w:sz w:val="20"/>
                <w:szCs w:val="20"/>
                <w:lang w:val="uk-UA"/>
              </w:rPr>
              <w:t>*</w:t>
            </w:r>
            <w:r w:rsidRPr="00B87E85">
              <w:rPr>
                <w:rFonts w:ascii="Times New Roman" w:hAnsi="Times New Roman" w:cs="Times New Roman"/>
                <w:i/>
                <w:iCs/>
                <w:sz w:val="20"/>
                <w:szCs w:val="20"/>
                <w:lang w:val="uk-UA"/>
              </w:rPr>
              <w:t>У разі застосовування зазначеної санкції З</w:t>
            </w:r>
            <w:r w:rsidRPr="00B87E85">
              <w:rPr>
                <w:rFonts w:ascii="Times New Roman" w:hAnsi="Times New Roman" w:cs="Times New Roman"/>
                <w:i/>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87E85" w:rsidRPr="00F83C2C"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7E85" w:rsidRPr="00F83C2C" w:rsidRDefault="00F83C2C" w:rsidP="00F83C2C">
            <w:pPr>
              <w:spacing w:after="0" w:line="240" w:lineRule="auto"/>
              <w:jc w:val="center"/>
              <w:rPr>
                <w:rFonts w:ascii="Times New Roman" w:eastAsia="Times New Roman" w:hAnsi="Times New Roman" w:cs="Times New Roman"/>
                <w:sz w:val="24"/>
                <w:szCs w:val="24"/>
                <w:lang w:val="uk-UA"/>
              </w:rPr>
            </w:pPr>
            <w:r w:rsidRPr="00F83C2C">
              <w:rPr>
                <w:rFonts w:ascii="Times New Roman" w:eastAsia="Times New Roman" w:hAnsi="Times New Roman" w:cs="Times New Roman"/>
                <w:sz w:val="24"/>
                <w:szCs w:val="24"/>
                <w:lang w:val="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7E85" w:rsidRPr="00F83C2C" w:rsidRDefault="00B87E85" w:rsidP="00620320">
            <w:pPr>
              <w:spacing w:after="0"/>
              <w:ind w:left="140" w:right="120" w:hanging="20"/>
              <w:jc w:val="both"/>
              <w:rPr>
                <w:rFonts w:ascii="Times New Roman" w:eastAsia="Times New Roman" w:hAnsi="Times New Roman" w:cs="Times New Roman"/>
                <w:sz w:val="24"/>
                <w:szCs w:val="24"/>
                <w:lang w:val="uk-UA"/>
              </w:rPr>
            </w:pPr>
            <w:r w:rsidRPr="00F83C2C">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B87E85" w:rsidRPr="00F83C2C" w:rsidRDefault="00B87E85" w:rsidP="00620320">
            <w:pPr>
              <w:spacing w:after="0" w:line="240" w:lineRule="auto"/>
              <w:ind w:left="120" w:right="120" w:hanging="20"/>
              <w:jc w:val="both"/>
              <w:rPr>
                <w:rFonts w:ascii="Times New Roman" w:eastAsia="Times New Roman" w:hAnsi="Times New Roman" w:cs="Times New Roman"/>
                <w:sz w:val="24"/>
                <w:szCs w:val="24"/>
                <w:lang w:val="uk-UA"/>
              </w:rPr>
            </w:pPr>
            <w:r w:rsidRPr="00F83C2C">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87E85" w:rsidRPr="00F83C2C" w:rsidTr="0073136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7E85" w:rsidRPr="00F83C2C" w:rsidRDefault="00F83C2C" w:rsidP="00F83C2C">
            <w:pPr>
              <w:spacing w:after="0" w:line="240" w:lineRule="auto"/>
              <w:jc w:val="center"/>
              <w:rPr>
                <w:rFonts w:ascii="Times New Roman" w:eastAsia="Times New Roman" w:hAnsi="Times New Roman" w:cs="Times New Roman"/>
                <w:sz w:val="24"/>
                <w:szCs w:val="24"/>
                <w:lang w:val="uk-UA"/>
              </w:rPr>
            </w:pPr>
            <w:r w:rsidRPr="00F83C2C">
              <w:rPr>
                <w:rFonts w:ascii="Times New Roman" w:eastAsia="Times New Roman" w:hAnsi="Times New Roman" w:cs="Times New Roman"/>
                <w:sz w:val="24"/>
                <w:szCs w:val="24"/>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7E85" w:rsidRPr="00F83C2C" w:rsidRDefault="00B87E85" w:rsidP="00620320">
            <w:pPr>
              <w:spacing w:after="0"/>
              <w:ind w:left="140" w:right="120" w:hanging="20"/>
              <w:jc w:val="both"/>
              <w:rPr>
                <w:rFonts w:ascii="Times New Roman" w:eastAsia="Times New Roman" w:hAnsi="Times New Roman" w:cs="Times New Roman"/>
                <w:sz w:val="24"/>
                <w:szCs w:val="24"/>
                <w:lang w:val="uk-UA"/>
              </w:rPr>
            </w:pPr>
            <w:r w:rsidRPr="00F83C2C">
              <w:rPr>
                <w:rFonts w:ascii="Times New Roman" w:eastAsia="Times New Roman" w:hAnsi="Times New Roman" w:cs="Times New Roman"/>
                <w:sz w:val="24"/>
                <w:szCs w:val="24"/>
                <w:lang w:val="uk-UA"/>
              </w:rPr>
              <w:t>Документ, що підтверджує проживання громадянина Російської Федерації, який є учасником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87E85" w:rsidRPr="00F83C2C" w:rsidRDefault="00B87E85" w:rsidP="00743837">
            <w:pPr>
              <w:spacing w:after="0"/>
              <w:ind w:left="820" w:right="120" w:hanging="744"/>
              <w:jc w:val="both"/>
              <w:rPr>
                <w:rFonts w:ascii="Times New Roman" w:eastAsia="Times New Roman" w:hAnsi="Times New Roman" w:cs="Times New Roman"/>
                <w:sz w:val="24"/>
                <w:szCs w:val="24"/>
                <w:lang w:val="uk-UA"/>
              </w:rPr>
            </w:pPr>
            <w:r w:rsidRPr="00F83C2C">
              <w:rPr>
                <w:rFonts w:ascii="Times New Roman" w:eastAsia="Times New Roman" w:hAnsi="Times New Roman" w:cs="Times New Roman"/>
                <w:sz w:val="24"/>
                <w:szCs w:val="24"/>
                <w:lang w:val="uk-UA"/>
              </w:rPr>
              <w:t>-</w:t>
            </w:r>
            <w:r w:rsidR="00743837">
              <w:rPr>
                <w:rFonts w:ascii="Times New Roman" w:eastAsia="Times New Roman" w:hAnsi="Times New Roman" w:cs="Times New Roman"/>
                <w:sz w:val="14"/>
                <w:szCs w:val="14"/>
                <w:lang w:val="uk-UA"/>
              </w:rPr>
              <w:t> </w:t>
            </w:r>
            <w:r w:rsidRPr="00F83C2C">
              <w:rPr>
                <w:rFonts w:ascii="Times New Roman" w:eastAsia="Times New Roman" w:hAnsi="Times New Roman" w:cs="Times New Roman"/>
                <w:sz w:val="24"/>
                <w:szCs w:val="24"/>
                <w:lang w:val="uk-UA"/>
              </w:rPr>
              <w:t>Учасником – фізичною особою, яка є громадянином Російської Федерації;</w:t>
            </w:r>
          </w:p>
          <w:p w:rsidR="00B87E85" w:rsidRPr="00F83C2C" w:rsidRDefault="00B87E85" w:rsidP="00620320">
            <w:pPr>
              <w:spacing w:after="0" w:line="240" w:lineRule="auto"/>
              <w:ind w:left="120" w:right="120" w:hanging="20"/>
              <w:jc w:val="both"/>
              <w:rPr>
                <w:rFonts w:ascii="Times New Roman" w:eastAsia="Times New Roman" w:hAnsi="Times New Roman" w:cs="Times New Roman"/>
                <w:sz w:val="24"/>
                <w:szCs w:val="24"/>
                <w:lang w:val="uk-UA"/>
              </w:rPr>
            </w:pPr>
            <w:r w:rsidRPr="00F83C2C">
              <w:rPr>
                <w:rFonts w:ascii="Times New Roman" w:eastAsia="Times New Roman" w:hAnsi="Times New Roman" w:cs="Times New Roman"/>
                <w:sz w:val="24"/>
                <w:szCs w:val="24"/>
                <w:lang w:val="uk-UA"/>
              </w:rPr>
              <w:t>Учасником – юридичною особою, кінцевим бенефіціарним власником якої є громадянин Російської Федерації.</w:t>
            </w:r>
          </w:p>
        </w:tc>
      </w:tr>
    </w:tbl>
    <w:p w:rsidR="00677C89" w:rsidRPr="0073136B" w:rsidRDefault="00677C89" w:rsidP="00677C89">
      <w:pPr>
        <w:tabs>
          <w:tab w:val="left" w:pos="-252"/>
        </w:tabs>
        <w:spacing w:after="0" w:line="240" w:lineRule="auto"/>
        <w:jc w:val="center"/>
        <w:rPr>
          <w:rFonts w:ascii="Times New Roman" w:eastAsia="Times New Roman" w:hAnsi="Times New Roman" w:cs="Times New Roman"/>
          <w:b/>
          <w:sz w:val="24"/>
          <w:szCs w:val="24"/>
          <w:lang w:val="uk-UA"/>
        </w:rPr>
      </w:pPr>
    </w:p>
    <w:p w:rsidR="00677C89" w:rsidRPr="0073136B" w:rsidRDefault="00677C89" w:rsidP="00677C89">
      <w:pPr>
        <w:tabs>
          <w:tab w:val="left" w:pos="-252"/>
        </w:tabs>
        <w:spacing w:after="0" w:line="240" w:lineRule="auto"/>
        <w:jc w:val="center"/>
        <w:rPr>
          <w:rFonts w:ascii="Times New Roman" w:eastAsia="Times New Roman" w:hAnsi="Times New Roman" w:cs="Times New Roman"/>
          <w:b/>
          <w:sz w:val="24"/>
          <w:szCs w:val="24"/>
          <w:lang w:val="uk-UA"/>
        </w:rPr>
      </w:pPr>
      <w:r w:rsidRPr="0073136B">
        <w:rPr>
          <w:rFonts w:ascii="Times New Roman" w:eastAsia="Times New Roman" w:hAnsi="Times New Roman" w:cs="Times New Roman"/>
          <w:b/>
          <w:sz w:val="24"/>
          <w:szCs w:val="24"/>
          <w:lang w:val="uk-UA"/>
        </w:rPr>
        <w:t>Переможець спрощеної закупівлі під час укладення договору про закупівлю повинен надати:</w:t>
      </w:r>
    </w:p>
    <w:p w:rsidR="00677C89" w:rsidRPr="0073136B" w:rsidRDefault="00677C89" w:rsidP="00677C89">
      <w:pPr>
        <w:shd w:val="clear" w:color="auto" w:fill="FFFFFF"/>
        <w:spacing w:after="0" w:line="240" w:lineRule="auto"/>
        <w:contextualSpacing/>
        <w:jc w:val="center"/>
        <w:rPr>
          <w:rFonts w:ascii="Times New Roman" w:eastAsia="Times New Roman" w:hAnsi="Times New Roman" w:cs="Times New Roman"/>
          <w:color w:val="1F497D" w:themeColor="text2"/>
          <w:sz w:val="24"/>
          <w:szCs w:val="24"/>
          <w:lang w:val="uk-UA"/>
        </w:rPr>
      </w:pPr>
    </w:p>
    <w:p w:rsidR="00677C89" w:rsidRPr="0073136B" w:rsidRDefault="00677C89" w:rsidP="00677C89">
      <w:pPr>
        <w:spacing w:after="0" w:line="240" w:lineRule="auto"/>
        <w:ind w:firstLine="309"/>
        <w:jc w:val="both"/>
        <w:rPr>
          <w:rFonts w:ascii="Times New Roman" w:hAnsi="Times New Roman"/>
          <w:sz w:val="24"/>
          <w:szCs w:val="24"/>
          <w:lang w:val="uk-UA" w:eastAsia="uk-UA"/>
        </w:rPr>
      </w:pPr>
      <w:r w:rsidRPr="0073136B">
        <w:rPr>
          <w:rFonts w:ascii="Times New Roman" w:hAnsi="Times New Roman"/>
          <w:sz w:val="24"/>
          <w:szCs w:val="24"/>
          <w:lang w:val="uk-UA" w:eastAsia="uk-UA"/>
        </w:rPr>
        <w:t>-</w:t>
      </w:r>
      <w:r w:rsidR="00743837">
        <w:rPr>
          <w:rFonts w:ascii="Times New Roman" w:hAnsi="Times New Roman"/>
          <w:sz w:val="24"/>
          <w:szCs w:val="24"/>
          <w:lang w:val="uk-UA" w:eastAsia="uk-UA"/>
        </w:rPr>
        <w:t> </w:t>
      </w:r>
      <w:r w:rsidR="00B87E85">
        <w:rPr>
          <w:rFonts w:ascii="Times New Roman" w:hAnsi="Times New Roman"/>
          <w:sz w:val="24"/>
          <w:szCs w:val="24"/>
          <w:lang w:val="uk-UA" w:eastAsia="uk-UA"/>
        </w:rPr>
        <w:t>Копію</w:t>
      </w:r>
      <w:r w:rsidRPr="0073136B">
        <w:rPr>
          <w:rFonts w:ascii="Times New Roman" w:hAnsi="Times New Roman"/>
          <w:sz w:val="24"/>
          <w:szCs w:val="24"/>
          <w:lang w:val="uk-UA" w:eastAsia="uk-UA"/>
        </w:rPr>
        <w:t xml:space="preserve"> (за наявності) Витяг</w:t>
      </w:r>
      <w:r w:rsidR="00B87E85">
        <w:rPr>
          <w:rFonts w:ascii="Times New Roman" w:hAnsi="Times New Roman"/>
          <w:sz w:val="24"/>
          <w:szCs w:val="24"/>
          <w:lang w:val="uk-UA" w:eastAsia="uk-UA"/>
        </w:rPr>
        <w:t>у</w:t>
      </w:r>
      <w:r w:rsidRPr="0073136B">
        <w:rPr>
          <w:rFonts w:ascii="Times New Roman" w:hAnsi="Times New Roman"/>
          <w:sz w:val="24"/>
          <w:szCs w:val="24"/>
          <w:lang w:val="uk-UA" w:eastAsia="uk-UA"/>
        </w:rPr>
        <w:t xml:space="preserve"> з Єдиного державного реєстру юридичних осіб, фізичних осіб-підприємців </w:t>
      </w:r>
      <w:r w:rsidRPr="0073136B">
        <w:rPr>
          <w:rFonts w:ascii="Times New Roman" w:hAnsi="Times New Roman"/>
          <w:sz w:val="24"/>
          <w:szCs w:val="24"/>
          <w:lang w:val="uk-UA"/>
        </w:rPr>
        <w:t xml:space="preserve">та громадських формувань, що містить дані про останні реєстраційні дії </w:t>
      </w:r>
      <w:r w:rsidRPr="0073136B">
        <w:rPr>
          <w:rFonts w:ascii="Times New Roman" w:hAnsi="Times New Roman"/>
          <w:sz w:val="24"/>
          <w:szCs w:val="24"/>
          <w:lang w:val="uk-UA" w:eastAsia="uk-UA"/>
        </w:rPr>
        <w:t>(дата видачі Витягу не повинна перевищувати 30 днів до дати подання документу);</w:t>
      </w:r>
    </w:p>
    <w:p w:rsidR="00677C89" w:rsidRPr="0073136B" w:rsidRDefault="00743837" w:rsidP="00677C89">
      <w:pPr>
        <w:spacing w:after="0" w:line="240" w:lineRule="auto"/>
        <w:ind w:firstLine="309"/>
        <w:jc w:val="both"/>
        <w:rPr>
          <w:rFonts w:ascii="Times New Roman" w:hAnsi="Times New Roman"/>
          <w:sz w:val="24"/>
          <w:szCs w:val="24"/>
          <w:lang w:val="uk-UA" w:eastAsia="uk-UA"/>
        </w:rPr>
      </w:pPr>
      <w:r>
        <w:rPr>
          <w:rFonts w:ascii="Times New Roman" w:hAnsi="Times New Roman"/>
          <w:sz w:val="24"/>
          <w:szCs w:val="24"/>
          <w:lang w:val="uk-UA" w:eastAsia="uk-UA"/>
        </w:rPr>
        <w:t>- </w:t>
      </w:r>
      <w:r w:rsidR="00677C89" w:rsidRPr="0073136B">
        <w:rPr>
          <w:rFonts w:ascii="Times New Roman" w:hAnsi="Times New Roman"/>
          <w:sz w:val="24"/>
          <w:szCs w:val="24"/>
          <w:lang w:val="uk-UA" w:eastAsia="uk-UA"/>
        </w:rPr>
        <w:t>завірена копія Статуту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677C89" w:rsidRPr="0073136B" w:rsidRDefault="00743837" w:rsidP="00677C89">
      <w:pPr>
        <w:spacing w:after="0" w:line="240" w:lineRule="auto"/>
        <w:ind w:firstLine="309"/>
        <w:jc w:val="both"/>
        <w:rPr>
          <w:rFonts w:ascii="Times New Roman" w:hAnsi="Times New Roman"/>
          <w:sz w:val="24"/>
          <w:szCs w:val="24"/>
          <w:lang w:val="uk-UA" w:eastAsia="uk-UA"/>
        </w:rPr>
      </w:pPr>
      <w:r>
        <w:rPr>
          <w:rFonts w:ascii="Times New Roman" w:hAnsi="Times New Roman"/>
          <w:sz w:val="24"/>
          <w:szCs w:val="24"/>
          <w:lang w:val="uk-UA" w:eastAsia="uk-UA"/>
        </w:rPr>
        <w:t>- </w:t>
      </w:r>
      <w:r w:rsidR="00677C89" w:rsidRPr="0073136B">
        <w:rPr>
          <w:rFonts w:ascii="Times New Roman" w:hAnsi="Times New Roman"/>
          <w:sz w:val="24"/>
          <w:szCs w:val="24"/>
          <w:lang w:val="uk-UA" w:eastAsia="uk-UA"/>
        </w:rPr>
        <w:t xml:space="preserve">завірена копія протоколу/рішення про призначення керівника, наказ про призначення керівника та </w:t>
      </w:r>
      <w:r w:rsidR="00677C89" w:rsidRPr="0073136B">
        <w:rPr>
          <w:rFonts w:ascii="Times New Roman" w:hAnsi="Times New Roman"/>
          <w:bCs/>
          <w:sz w:val="24"/>
          <w:szCs w:val="24"/>
          <w:lang w:val="uk-UA" w:eastAsia="uk-UA"/>
        </w:rPr>
        <w:t>довіреність або доручення</w:t>
      </w:r>
      <w:r w:rsidR="00677C89" w:rsidRPr="0073136B">
        <w:rPr>
          <w:rFonts w:ascii="Times New Roman" w:hAnsi="Times New Roman"/>
          <w:i/>
          <w:iCs/>
          <w:sz w:val="24"/>
          <w:szCs w:val="24"/>
          <w:lang w:val="uk-UA" w:eastAsia="uk-UA"/>
        </w:rPr>
        <w:t xml:space="preserve"> (у разі підписання іншою уповноваженою особою Переможця)</w:t>
      </w:r>
      <w:r w:rsidR="00677C89" w:rsidRPr="0073136B">
        <w:rPr>
          <w:rFonts w:ascii="Times New Roman" w:hAnsi="Times New Roman"/>
          <w:sz w:val="24"/>
          <w:szCs w:val="24"/>
          <w:lang w:val="uk-UA" w:eastAsia="uk-UA"/>
        </w:rPr>
        <w:t xml:space="preserve"> на вчинення правочинів;</w:t>
      </w:r>
    </w:p>
    <w:p w:rsidR="00677C89" w:rsidRPr="0073136B" w:rsidRDefault="00CF3F59" w:rsidP="00677C89">
      <w:pPr>
        <w:spacing w:after="0" w:line="240" w:lineRule="auto"/>
        <w:ind w:firstLine="309"/>
        <w:jc w:val="both"/>
        <w:rPr>
          <w:rFonts w:ascii="Times New Roman" w:hAnsi="Times New Roman"/>
          <w:sz w:val="24"/>
          <w:szCs w:val="24"/>
          <w:lang w:val="uk-UA" w:eastAsia="uk-UA"/>
        </w:rPr>
      </w:pPr>
      <w:r>
        <w:rPr>
          <w:rFonts w:ascii="Times New Roman" w:hAnsi="Times New Roman"/>
          <w:sz w:val="24"/>
          <w:szCs w:val="24"/>
          <w:lang w:val="uk-UA" w:eastAsia="uk-UA"/>
        </w:rPr>
        <w:t>- </w:t>
      </w:r>
      <w:r w:rsidR="00B87E85">
        <w:rPr>
          <w:rFonts w:ascii="Times New Roman" w:hAnsi="Times New Roman"/>
          <w:sz w:val="24"/>
          <w:szCs w:val="24"/>
          <w:lang w:val="uk-UA" w:eastAsia="uk-UA"/>
        </w:rPr>
        <w:t>К</w:t>
      </w:r>
      <w:r w:rsidR="00677C89" w:rsidRPr="0073136B">
        <w:rPr>
          <w:rFonts w:ascii="Times New Roman" w:hAnsi="Times New Roman"/>
          <w:sz w:val="24"/>
          <w:szCs w:val="24"/>
          <w:lang w:val="uk-UA" w:eastAsia="uk-UA"/>
        </w:rPr>
        <w:t>опі</w:t>
      </w:r>
      <w:r w:rsidR="00B87E85">
        <w:rPr>
          <w:rFonts w:ascii="Times New Roman" w:hAnsi="Times New Roman"/>
          <w:sz w:val="24"/>
          <w:szCs w:val="24"/>
          <w:lang w:val="uk-UA" w:eastAsia="uk-UA"/>
        </w:rPr>
        <w:t>ю</w:t>
      </w:r>
      <w:r w:rsidR="00677C89" w:rsidRPr="0073136B">
        <w:rPr>
          <w:rFonts w:ascii="Times New Roman" w:hAnsi="Times New Roman"/>
          <w:sz w:val="24"/>
          <w:szCs w:val="24"/>
          <w:lang w:val="uk-UA" w:eastAsia="uk-UA"/>
        </w:rPr>
        <w:t xml:space="preserve"> Витягу з реєстру платників податку на додану вартість або платників єдиного податку:</w:t>
      </w:r>
    </w:p>
    <w:p w:rsidR="00677C89" w:rsidRPr="0073136B" w:rsidRDefault="00CF3F59" w:rsidP="00677C89">
      <w:pPr>
        <w:spacing w:after="0" w:line="240" w:lineRule="auto"/>
        <w:ind w:firstLine="309"/>
        <w:jc w:val="both"/>
        <w:rPr>
          <w:rFonts w:ascii="Times New Roman" w:hAnsi="Times New Roman"/>
          <w:sz w:val="24"/>
          <w:szCs w:val="24"/>
          <w:lang w:val="uk-UA" w:eastAsia="uk-UA"/>
        </w:rPr>
      </w:pPr>
      <w:r>
        <w:rPr>
          <w:rFonts w:ascii="Times New Roman" w:hAnsi="Times New Roman"/>
          <w:sz w:val="24"/>
          <w:szCs w:val="24"/>
          <w:lang w:val="uk-UA" w:eastAsia="uk-UA"/>
        </w:rPr>
        <w:t>- </w:t>
      </w:r>
      <w:r w:rsidR="00677C89" w:rsidRPr="0073136B">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82669" w:rsidRPr="00334C72" w:rsidRDefault="00334C72" w:rsidP="00A54776">
      <w:pPr>
        <w:tabs>
          <w:tab w:val="left" w:pos="-252"/>
        </w:tabs>
        <w:spacing w:after="0" w:line="240" w:lineRule="auto"/>
        <w:ind w:firstLine="567"/>
        <w:jc w:val="both"/>
        <w:rPr>
          <w:rFonts w:ascii="Times New Roman" w:eastAsia="Times New Roman" w:hAnsi="Times New Roman" w:cs="Times New Roman"/>
          <w:i/>
          <w:sz w:val="24"/>
          <w:szCs w:val="24"/>
          <w:lang w:val="uk-UA"/>
        </w:rPr>
      </w:pPr>
      <w:r w:rsidRPr="00334C72">
        <w:rPr>
          <w:rFonts w:ascii="Times New Roman" w:hAnsi="Times New Roman" w:cs="Times New Roman"/>
          <w:i/>
          <w:sz w:val="24"/>
          <w:szCs w:val="24"/>
          <w:shd w:val="clear" w:color="auto" w:fill="FFFFFF"/>
          <w:lang w:val="uk-UA"/>
        </w:rPr>
        <w:lastRenderedPageBreak/>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34C72" w:rsidRPr="00334C72" w:rsidRDefault="00334C72" w:rsidP="00A54776">
      <w:pPr>
        <w:tabs>
          <w:tab w:val="left" w:pos="-252"/>
        </w:tabs>
        <w:spacing w:after="0" w:line="240" w:lineRule="auto"/>
        <w:ind w:firstLine="567"/>
        <w:jc w:val="both"/>
        <w:rPr>
          <w:rFonts w:ascii="Times New Roman" w:eastAsia="Times New Roman" w:hAnsi="Times New Roman" w:cs="Times New Roman"/>
          <w:i/>
          <w:sz w:val="24"/>
          <w:szCs w:val="24"/>
          <w:lang w:val="uk-UA"/>
        </w:rPr>
      </w:pPr>
      <w:r w:rsidRPr="0073136B">
        <w:rPr>
          <w:rFonts w:ascii="Times New Roman" w:eastAsia="Times New Roman" w:hAnsi="Times New Roman" w:cs="Times New Roman"/>
          <w:i/>
          <w:sz w:val="24"/>
          <w:szCs w:val="24"/>
          <w:lang w:val="uk-UA"/>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w:t>
      </w:r>
      <w:r w:rsidRPr="00334C72">
        <w:rPr>
          <w:rFonts w:ascii="Times New Roman" w:eastAsia="Times New Roman" w:hAnsi="Times New Roman" w:cs="Times New Roman"/>
          <w:i/>
          <w:sz w:val="24"/>
          <w:szCs w:val="24"/>
          <w:lang w:val="uk-UA"/>
        </w:rPr>
        <w:t>підставі пункту 3 частин 13 статті 14 Закону.</w:t>
      </w:r>
    </w:p>
    <w:p w:rsidR="00882669" w:rsidRPr="0073136B" w:rsidRDefault="00882669" w:rsidP="00882669">
      <w:pPr>
        <w:spacing w:after="0" w:line="240" w:lineRule="auto"/>
        <w:contextualSpacing/>
        <w:rPr>
          <w:rFonts w:ascii="Times New Roman" w:eastAsia="Times New Roman" w:hAnsi="Times New Roman" w:cs="Times New Roman"/>
          <w:sz w:val="24"/>
          <w:szCs w:val="24"/>
          <w:lang w:val="uk-UA"/>
        </w:rPr>
      </w:pPr>
    </w:p>
    <w:p w:rsidR="00677C89" w:rsidRDefault="00677C89" w:rsidP="00882669">
      <w:pPr>
        <w:spacing w:after="0" w:line="240" w:lineRule="auto"/>
        <w:contextualSpacing/>
        <w:rPr>
          <w:color w:val="333333"/>
          <w:sz w:val="31"/>
          <w:szCs w:val="31"/>
          <w:shd w:val="clear" w:color="auto" w:fill="FFFFFF"/>
          <w:lang w:val="uk-UA"/>
        </w:rPr>
      </w:pPr>
    </w:p>
    <w:p w:rsidR="00334C72" w:rsidRDefault="00334C72" w:rsidP="00882669">
      <w:pPr>
        <w:spacing w:after="0" w:line="240" w:lineRule="auto"/>
        <w:contextualSpacing/>
        <w:rPr>
          <w:color w:val="333333"/>
          <w:sz w:val="31"/>
          <w:szCs w:val="31"/>
          <w:shd w:val="clear" w:color="auto" w:fill="FFFFFF"/>
          <w:lang w:val="uk-UA"/>
        </w:rPr>
      </w:pPr>
    </w:p>
    <w:p w:rsidR="00334C72" w:rsidRPr="0073136B" w:rsidRDefault="00334C72" w:rsidP="00882669">
      <w:pPr>
        <w:spacing w:after="0" w:line="240" w:lineRule="auto"/>
        <w:contextualSpacing/>
        <w:rPr>
          <w:rFonts w:ascii="Times New Roman" w:eastAsia="Times New Roman" w:hAnsi="Times New Roman" w:cs="Times New Roman"/>
          <w:sz w:val="24"/>
          <w:szCs w:val="24"/>
          <w:lang w:val="uk-UA"/>
        </w:rPr>
      </w:pPr>
    </w:p>
    <w:p w:rsidR="00677C89" w:rsidRPr="0073136B" w:rsidRDefault="00677C89" w:rsidP="00882669">
      <w:pPr>
        <w:spacing w:after="0" w:line="240" w:lineRule="auto"/>
        <w:contextualSpacing/>
        <w:rPr>
          <w:rFonts w:ascii="Times New Roman" w:eastAsia="Times New Roman" w:hAnsi="Times New Roman" w:cs="Times New Roman"/>
          <w:sz w:val="24"/>
          <w:szCs w:val="24"/>
          <w:lang w:val="uk-UA"/>
        </w:rPr>
      </w:pPr>
    </w:p>
    <w:p w:rsidR="00677C89" w:rsidRDefault="00677C89"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Default="00F83C2C" w:rsidP="00882669">
      <w:pPr>
        <w:spacing w:after="0" w:line="240" w:lineRule="auto"/>
        <w:contextualSpacing/>
        <w:rPr>
          <w:rFonts w:ascii="Times New Roman" w:eastAsia="Times New Roman" w:hAnsi="Times New Roman" w:cs="Times New Roman"/>
          <w:sz w:val="24"/>
          <w:szCs w:val="24"/>
          <w:lang w:val="en-US"/>
        </w:rPr>
      </w:pPr>
    </w:p>
    <w:p w:rsidR="00F83C2C" w:rsidRPr="00F83C2C" w:rsidRDefault="00F83C2C" w:rsidP="00882669">
      <w:pPr>
        <w:spacing w:after="0" w:line="240" w:lineRule="auto"/>
        <w:contextualSpacing/>
        <w:rPr>
          <w:rFonts w:ascii="Times New Roman" w:eastAsia="Times New Roman" w:hAnsi="Times New Roman" w:cs="Times New Roman"/>
          <w:sz w:val="24"/>
          <w:szCs w:val="24"/>
          <w:lang w:val="en-US"/>
        </w:rPr>
      </w:pPr>
    </w:p>
    <w:p w:rsidR="00677C89" w:rsidRPr="0073136B" w:rsidRDefault="00677C89" w:rsidP="00882669">
      <w:pPr>
        <w:spacing w:after="0" w:line="240" w:lineRule="auto"/>
        <w:contextualSpacing/>
        <w:rPr>
          <w:rFonts w:ascii="Times New Roman" w:eastAsia="Times New Roman" w:hAnsi="Times New Roman" w:cs="Times New Roman"/>
          <w:sz w:val="24"/>
          <w:szCs w:val="24"/>
          <w:lang w:val="uk-UA"/>
        </w:rPr>
      </w:pPr>
    </w:p>
    <w:p w:rsidR="00677C89" w:rsidRDefault="00677C89" w:rsidP="00882669">
      <w:pPr>
        <w:spacing w:after="0" w:line="240" w:lineRule="auto"/>
        <w:contextualSpacing/>
        <w:rPr>
          <w:rFonts w:ascii="Times New Roman" w:eastAsia="Times New Roman" w:hAnsi="Times New Roman" w:cs="Times New Roman"/>
          <w:sz w:val="24"/>
          <w:szCs w:val="24"/>
          <w:lang w:val="uk-UA"/>
        </w:rPr>
      </w:pPr>
    </w:p>
    <w:p w:rsidR="00F42242" w:rsidRPr="0073136B" w:rsidRDefault="00F42242" w:rsidP="00882669">
      <w:pPr>
        <w:spacing w:after="0" w:line="240" w:lineRule="auto"/>
        <w:contextualSpacing/>
        <w:rPr>
          <w:rFonts w:ascii="Times New Roman" w:eastAsia="Times New Roman" w:hAnsi="Times New Roman" w:cs="Times New Roman"/>
          <w:sz w:val="24"/>
          <w:szCs w:val="24"/>
          <w:lang w:val="uk-UA"/>
        </w:rPr>
      </w:pPr>
    </w:p>
    <w:p w:rsidR="00677C89" w:rsidRDefault="00677C89" w:rsidP="00882669">
      <w:pPr>
        <w:spacing w:after="0" w:line="240" w:lineRule="auto"/>
        <w:contextualSpacing/>
        <w:rPr>
          <w:rFonts w:ascii="Times New Roman" w:eastAsia="Times New Roman" w:hAnsi="Times New Roman" w:cs="Times New Roman"/>
          <w:sz w:val="24"/>
          <w:szCs w:val="24"/>
          <w:lang w:val="uk-UA"/>
        </w:rPr>
      </w:pPr>
    </w:p>
    <w:p w:rsidR="00D427EB" w:rsidRPr="0073136B" w:rsidRDefault="00D427EB" w:rsidP="00D427EB">
      <w:pPr>
        <w:spacing w:after="0" w:line="240" w:lineRule="auto"/>
        <w:ind w:left="7920"/>
        <w:contextualSpacing/>
        <w:jc w:val="right"/>
        <w:rPr>
          <w:rFonts w:ascii="Times New Roman" w:eastAsia="Times New Roman" w:hAnsi="Times New Roman" w:cs="Times New Roman"/>
          <w:i/>
          <w:sz w:val="24"/>
          <w:szCs w:val="24"/>
          <w:lang w:val="uk-UA"/>
        </w:rPr>
      </w:pPr>
      <w:r w:rsidRPr="0073136B">
        <w:rPr>
          <w:rFonts w:ascii="Times New Roman" w:eastAsia="Times New Roman" w:hAnsi="Times New Roman" w:cs="Times New Roman"/>
          <w:b/>
          <w:bCs/>
          <w:i/>
          <w:color w:val="000000"/>
          <w:sz w:val="24"/>
          <w:szCs w:val="24"/>
          <w:lang w:val="uk-UA"/>
        </w:rPr>
        <w:lastRenderedPageBreak/>
        <w:t>Додаток 4</w:t>
      </w:r>
    </w:p>
    <w:p w:rsidR="00D427EB" w:rsidRPr="0073136B" w:rsidRDefault="00D427EB" w:rsidP="00D427EB">
      <w:pPr>
        <w:spacing w:after="0" w:line="240" w:lineRule="auto"/>
        <w:ind w:left="2880"/>
        <w:contextualSpacing/>
        <w:jc w:val="right"/>
        <w:rPr>
          <w:rFonts w:ascii="Times New Roman" w:eastAsia="Times New Roman" w:hAnsi="Times New Roman" w:cs="Times New Roman"/>
          <w:b/>
          <w:i/>
          <w:iCs/>
          <w:color w:val="000000"/>
          <w:sz w:val="24"/>
          <w:szCs w:val="24"/>
          <w:shd w:val="clear" w:color="auto" w:fill="FFFFFF"/>
          <w:lang w:val="uk-UA"/>
        </w:rPr>
      </w:pPr>
      <w:r w:rsidRPr="0073136B">
        <w:rPr>
          <w:rFonts w:ascii="Times New Roman" w:eastAsia="Times New Roman" w:hAnsi="Times New Roman" w:cs="Times New Roman"/>
          <w:i/>
          <w:iCs/>
          <w:color w:val="000000"/>
          <w:sz w:val="24"/>
          <w:szCs w:val="24"/>
          <w:lang w:val="uk-UA"/>
        </w:rPr>
        <w:t>    </w:t>
      </w:r>
      <w:r w:rsidRPr="0073136B">
        <w:rPr>
          <w:rFonts w:ascii="Times New Roman" w:eastAsia="Times New Roman" w:hAnsi="Times New Roman" w:cs="Times New Roman"/>
          <w:b/>
          <w:i/>
          <w:iCs/>
          <w:color w:val="000000"/>
          <w:sz w:val="24"/>
          <w:szCs w:val="24"/>
          <w:lang w:val="uk-UA"/>
        </w:rPr>
        <w:t xml:space="preserve">до </w:t>
      </w:r>
      <w:r w:rsidRPr="0073136B">
        <w:rPr>
          <w:rFonts w:ascii="Times New Roman" w:eastAsia="Times New Roman" w:hAnsi="Times New Roman" w:cs="Times New Roman"/>
          <w:b/>
          <w:i/>
          <w:iCs/>
          <w:color w:val="000000"/>
          <w:sz w:val="24"/>
          <w:szCs w:val="24"/>
          <w:shd w:val="clear" w:color="auto" w:fill="FFFFFF"/>
          <w:lang w:val="uk-UA"/>
        </w:rPr>
        <w:t> оголошення про проведення спрощеної закупівлі</w:t>
      </w:r>
    </w:p>
    <w:p w:rsidR="00D427EB" w:rsidRPr="0073136B" w:rsidRDefault="00D427EB" w:rsidP="00D427EB">
      <w:pPr>
        <w:spacing w:after="240" w:line="240" w:lineRule="auto"/>
        <w:contextualSpacing/>
        <w:jc w:val="center"/>
        <w:rPr>
          <w:rFonts w:ascii="Times New Roman" w:eastAsia="Times New Roman" w:hAnsi="Times New Roman" w:cs="Times New Roman"/>
          <w:b/>
          <w:i/>
          <w:color w:val="1F497D" w:themeColor="text2"/>
          <w:sz w:val="24"/>
          <w:szCs w:val="24"/>
          <w:lang w:val="uk-UA"/>
        </w:rPr>
      </w:pPr>
    </w:p>
    <w:p w:rsidR="00D427EB" w:rsidRPr="0073136B" w:rsidRDefault="00D427EB" w:rsidP="00D427EB">
      <w:pPr>
        <w:spacing w:after="240" w:line="240" w:lineRule="auto"/>
        <w:contextualSpacing/>
        <w:jc w:val="center"/>
        <w:rPr>
          <w:rFonts w:ascii="Times New Roman" w:eastAsia="Times New Roman" w:hAnsi="Times New Roman" w:cs="Times New Roman"/>
          <w:b/>
          <w:sz w:val="24"/>
          <w:szCs w:val="24"/>
          <w:lang w:val="uk-UA"/>
        </w:rPr>
      </w:pPr>
      <w:r w:rsidRPr="0073136B">
        <w:rPr>
          <w:rFonts w:ascii="Times New Roman" w:eastAsia="Times New Roman" w:hAnsi="Times New Roman" w:cs="Times New Roman"/>
          <w:b/>
          <w:sz w:val="24"/>
          <w:szCs w:val="24"/>
          <w:lang w:val="uk-UA"/>
        </w:rPr>
        <w:t>ФОРМА «ЦІНОВА ПРОПОЗИЦІЯ»</w:t>
      </w:r>
    </w:p>
    <w:p w:rsidR="00D427EB" w:rsidRPr="006B5B27" w:rsidRDefault="00D427EB" w:rsidP="00D427EB">
      <w:pPr>
        <w:spacing w:after="240" w:line="240" w:lineRule="auto"/>
        <w:contextualSpacing/>
        <w:jc w:val="both"/>
        <w:rPr>
          <w:rFonts w:ascii="Times New Roman" w:eastAsia="Times New Roman" w:hAnsi="Times New Roman" w:cs="Times New Roman"/>
          <w:sz w:val="24"/>
          <w:szCs w:val="24"/>
          <w:lang w:val="uk-UA"/>
        </w:rPr>
      </w:pPr>
    </w:p>
    <w:p w:rsidR="00D427EB" w:rsidRPr="006B5B27" w:rsidRDefault="00D427EB" w:rsidP="006B5B27">
      <w:pPr>
        <w:spacing w:after="0" w:line="240" w:lineRule="auto"/>
        <w:ind w:firstLine="567"/>
        <w:jc w:val="both"/>
        <w:rPr>
          <w:rFonts w:ascii="Times New Roman" w:eastAsia="Times New Roman" w:hAnsi="Times New Roman" w:cs="Times New Roman"/>
          <w:sz w:val="24"/>
          <w:szCs w:val="24"/>
          <w:lang w:val="uk-UA"/>
        </w:rPr>
      </w:pPr>
      <w:r w:rsidRPr="006B5B27">
        <w:rPr>
          <w:rFonts w:ascii="Times New Roman" w:eastAsia="Times New Roman" w:hAnsi="Times New Roman" w:cs="Times New Roman"/>
          <w:sz w:val="24"/>
          <w:szCs w:val="24"/>
          <w:lang w:val="uk-UA"/>
        </w:rPr>
        <w:t xml:space="preserve">Ми, (назва Учасника), надаємо свою пропозицію щодо участі у спрощеній закупівлі </w:t>
      </w:r>
      <w:r w:rsidR="006B5B27" w:rsidRPr="006B5B27">
        <w:rPr>
          <w:rFonts w:ascii="Times New Roman" w:hAnsi="Times New Roman" w:cs="Times New Roman"/>
          <w:bCs/>
          <w:spacing w:val="-3"/>
          <w:sz w:val="24"/>
          <w:szCs w:val="24"/>
          <w:lang w:val="uk-UA"/>
        </w:rPr>
        <w:t xml:space="preserve">на </w:t>
      </w:r>
      <w:r w:rsidR="006B5B27" w:rsidRPr="006B5B27">
        <w:rPr>
          <w:rFonts w:ascii="Times New Roman" w:eastAsia="Calibri" w:hAnsi="Times New Roman" w:cs="Times New Roman"/>
          <w:sz w:val="24"/>
          <w:szCs w:val="24"/>
          <w:lang w:val="uk-UA"/>
        </w:rPr>
        <w:t>п</w:t>
      </w:r>
      <w:r w:rsidR="006B5B27" w:rsidRPr="006B5B27">
        <w:rPr>
          <w:rFonts w:ascii="Times New Roman" w:eastAsia="Times New Roman" w:hAnsi="Times New Roman" w:cs="Times New Roman"/>
          <w:sz w:val="24"/>
          <w:szCs w:val="24"/>
          <w:lang w:val="uk-UA"/>
        </w:rPr>
        <w:t>ослуги</w:t>
      </w:r>
      <w:r w:rsidR="006B5B27" w:rsidRPr="006B5B27">
        <w:rPr>
          <w:rFonts w:ascii="Times New Roman" w:hAnsi="Times New Roman" w:cs="Times New Roman"/>
          <w:bCs/>
          <w:spacing w:val="-3"/>
          <w:sz w:val="24"/>
          <w:szCs w:val="24"/>
          <w:lang w:val="uk-UA"/>
        </w:rPr>
        <w:t xml:space="preserve"> з поточного ремонту і технічного обслуговування системи центрального опалення</w:t>
      </w:r>
      <w:r w:rsidR="006B5B27" w:rsidRPr="006B5B27">
        <w:rPr>
          <w:rFonts w:ascii="Times New Roman" w:eastAsia="Times New Roman" w:hAnsi="Times New Roman" w:cs="Times New Roman"/>
          <w:sz w:val="24"/>
          <w:szCs w:val="24"/>
          <w:lang w:val="uk-UA"/>
        </w:rPr>
        <w:t xml:space="preserve">  в адміністративній будівлі за адресою:</w:t>
      </w:r>
      <w:r w:rsidR="00CF3F59">
        <w:rPr>
          <w:rFonts w:ascii="Times New Roman" w:hAnsi="Times New Roman" w:cs="Times New Roman"/>
          <w:bCs/>
          <w:spacing w:val="-3"/>
          <w:sz w:val="24"/>
          <w:szCs w:val="24"/>
          <w:lang w:val="uk-UA"/>
        </w:rPr>
        <w:t xml:space="preserve"> вул. </w:t>
      </w:r>
      <w:r w:rsidR="006B5B27" w:rsidRPr="006B5B27">
        <w:rPr>
          <w:rFonts w:ascii="Times New Roman" w:hAnsi="Times New Roman" w:cs="Times New Roman"/>
          <w:bCs/>
          <w:spacing w:val="-3"/>
          <w:sz w:val="24"/>
          <w:szCs w:val="24"/>
          <w:lang w:val="uk-UA"/>
        </w:rPr>
        <w:t xml:space="preserve">Московська, 57-А, м. Миколаїв, Миколаївської області </w:t>
      </w:r>
      <w:r w:rsidRPr="006B5B27">
        <w:rPr>
          <w:rFonts w:ascii="Times New Roman" w:eastAsia="Times New Roman" w:hAnsi="Times New Roman" w:cs="Times New Roman"/>
          <w:sz w:val="24"/>
          <w:szCs w:val="24"/>
          <w:lang w:val="uk-UA"/>
        </w:rPr>
        <w:t>за кодом за ДК 021:2015 _________________________________ згідно з технічними та іншими вимогами Замовника спрощеної закупівлі.</w:t>
      </w:r>
    </w:p>
    <w:p w:rsidR="00D427EB" w:rsidRPr="0073136B" w:rsidRDefault="00D427EB" w:rsidP="006B5B27">
      <w:pPr>
        <w:spacing w:after="0" w:line="240" w:lineRule="auto"/>
        <w:ind w:firstLine="709"/>
        <w:contextualSpacing/>
        <w:jc w:val="both"/>
        <w:rPr>
          <w:rFonts w:ascii="Times New Roman" w:eastAsia="Times New Roman" w:hAnsi="Times New Roman" w:cs="Times New Roman"/>
          <w:sz w:val="24"/>
          <w:szCs w:val="24"/>
          <w:lang w:val="uk-UA"/>
        </w:rPr>
      </w:pPr>
      <w:r w:rsidRPr="006B5B27">
        <w:rPr>
          <w:rFonts w:ascii="Times New Roman" w:eastAsia="Times New Roman" w:hAnsi="Times New Roman" w:cs="Times New Roman"/>
          <w:sz w:val="24"/>
          <w:szCs w:val="24"/>
          <w:lang w:val="uk-UA"/>
        </w:rPr>
        <w:t>Вивчивши всі вимоги Замовника, на виконання зазначеного вище, ми, уповноважені на підписання Договору</w:t>
      </w:r>
      <w:r w:rsidRPr="0073136B">
        <w:rPr>
          <w:rFonts w:ascii="Times New Roman" w:eastAsia="Times New Roman" w:hAnsi="Times New Roman" w:cs="Times New Roman"/>
          <w:sz w:val="24"/>
          <w:szCs w:val="24"/>
          <w:lang w:val="uk-UA"/>
        </w:rPr>
        <w:t>, маємо можливість та погоджуємося виконати всі вимоги Замовника та Договору на умовах, зазначених у пропозиції за наступною ціною:</w:t>
      </w:r>
    </w:p>
    <w:p w:rsidR="00D427EB" w:rsidRPr="0073136B" w:rsidRDefault="00D427EB" w:rsidP="00D427EB">
      <w:pPr>
        <w:spacing w:after="0" w:line="240" w:lineRule="auto"/>
        <w:ind w:firstLine="709"/>
        <w:contextualSpacing/>
        <w:jc w:val="both"/>
        <w:rPr>
          <w:rFonts w:ascii="Times New Roman" w:eastAsia="Times New Roman" w:hAnsi="Times New Roman" w:cs="Times New Roman"/>
          <w:sz w:val="24"/>
          <w:szCs w:val="24"/>
          <w:lang w:val="uk-UA"/>
        </w:rPr>
      </w:pPr>
    </w:p>
    <w:tbl>
      <w:tblPr>
        <w:tblW w:w="9639" w:type="dxa"/>
        <w:tblInd w:w="10" w:type="dxa"/>
        <w:tblLayout w:type="fixed"/>
        <w:tblCellMar>
          <w:left w:w="0" w:type="dxa"/>
          <w:right w:w="0" w:type="dxa"/>
        </w:tblCellMar>
        <w:tblLook w:val="0000"/>
      </w:tblPr>
      <w:tblGrid>
        <w:gridCol w:w="343"/>
        <w:gridCol w:w="3312"/>
        <w:gridCol w:w="1287"/>
        <w:gridCol w:w="1265"/>
        <w:gridCol w:w="1845"/>
        <w:gridCol w:w="1587"/>
      </w:tblGrid>
      <w:tr w:rsidR="00D427EB" w:rsidRPr="0073136B" w:rsidTr="0073136B">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7EB" w:rsidRPr="0073136B" w:rsidRDefault="00D427EB" w:rsidP="0073136B">
            <w:pPr>
              <w:pStyle w:val="ab"/>
              <w:spacing w:before="0" w:beforeAutospacing="0" w:after="0" w:afterAutospacing="0"/>
              <w:jc w:val="center"/>
              <w:rPr>
                <w:b/>
                <w:lang w:val="uk-UA"/>
              </w:rPr>
            </w:pPr>
            <w:r w:rsidRPr="0073136B">
              <w:rPr>
                <w:b/>
                <w:lang w:val="uk-UA"/>
              </w:rPr>
              <w:t>№</w:t>
            </w:r>
          </w:p>
        </w:tc>
        <w:tc>
          <w:tcPr>
            <w:tcW w:w="3312" w:type="dxa"/>
            <w:tcBorders>
              <w:top w:val="single" w:sz="8" w:space="0" w:color="000000"/>
              <w:bottom w:val="single" w:sz="8" w:space="0" w:color="000000"/>
              <w:right w:val="single" w:sz="8" w:space="0" w:color="000000"/>
            </w:tcBorders>
            <w:shd w:val="clear" w:color="auto" w:fill="auto"/>
            <w:vAlign w:val="center"/>
          </w:tcPr>
          <w:p w:rsidR="00D427EB" w:rsidRPr="0073136B" w:rsidRDefault="00D427EB" w:rsidP="0073136B">
            <w:pPr>
              <w:pStyle w:val="ab"/>
              <w:spacing w:before="0" w:beforeAutospacing="0" w:after="0" w:afterAutospacing="0"/>
              <w:jc w:val="center"/>
              <w:rPr>
                <w:b/>
                <w:lang w:val="uk-UA"/>
              </w:rPr>
            </w:pPr>
            <w:r w:rsidRPr="0073136B">
              <w:rPr>
                <w:b/>
                <w:lang w:val="uk-UA"/>
              </w:rPr>
              <w:t>Найменування</w:t>
            </w:r>
          </w:p>
          <w:p w:rsidR="00D427EB" w:rsidRPr="0073136B" w:rsidRDefault="00D427EB" w:rsidP="0073136B">
            <w:pPr>
              <w:pStyle w:val="ab"/>
              <w:spacing w:before="0" w:beforeAutospacing="0" w:after="0" w:afterAutospacing="0"/>
              <w:jc w:val="center"/>
              <w:rPr>
                <w:b/>
                <w:lang w:val="uk-UA"/>
              </w:rPr>
            </w:pPr>
          </w:p>
        </w:tc>
        <w:tc>
          <w:tcPr>
            <w:tcW w:w="1287" w:type="dxa"/>
            <w:tcBorders>
              <w:top w:val="single" w:sz="8" w:space="0" w:color="000000"/>
              <w:bottom w:val="single" w:sz="8" w:space="0" w:color="000000"/>
              <w:right w:val="single" w:sz="8" w:space="0" w:color="000000"/>
            </w:tcBorders>
            <w:shd w:val="clear" w:color="auto" w:fill="auto"/>
            <w:vAlign w:val="center"/>
          </w:tcPr>
          <w:p w:rsidR="00D427EB" w:rsidRPr="0073136B" w:rsidRDefault="00D427EB" w:rsidP="0073136B">
            <w:pPr>
              <w:pStyle w:val="ab"/>
              <w:spacing w:before="0" w:beforeAutospacing="0" w:after="0" w:afterAutospacing="0"/>
              <w:jc w:val="center"/>
              <w:rPr>
                <w:b/>
                <w:lang w:val="uk-UA"/>
              </w:rPr>
            </w:pPr>
            <w:r w:rsidRPr="0073136B">
              <w:rPr>
                <w:b/>
                <w:lang w:val="uk-UA"/>
              </w:rPr>
              <w:t>Одиниці виміру</w:t>
            </w:r>
          </w:p>
        </w:tc>
        <w:tc>
          <w:tcPr>
            <w:tcW w:w="1265" w:type="dxa"/>
            <w:tcBorders>
              <w:top w:val="single" w:sz="8" w:space="0" w:color="000000"/>
              <w:bottom w:val="single" w:sz="8" w:space="0" w:color="000000"/>
              <w:right w:val="single" w:sz="8" w:space="0" w:color="000000"/>
            </w:tcBorders>
            <w:shd w:val="clear" w:color="auto" w:fill="auto"/>
            <w:vAlign w:val="center"/>
          </w:tcPr>
          <w:p w:rsidR="00D427EB" w:rsidRPr="0073136B" w:rsidRDefault="00D427EB" w:rsidP="0073136B">
            <w:pPr>
              <w:pStyle w:val="ab"/>
              <w:spacing w:before="0" w:beforeAutospacing="0" w:after="0" w:afterAutospacing="0"/>
              <w:jc w:val="center"/>
              <w:rPr>
                <w:b/>
                <w:lang w:val="uk-UA"/>
              </w:rPr>
            </w:pPr>
            <w:r w:rsidRPr="0073136B">
              <w:rPr>
                <w:b/>
                <w:lang w:val="uk-UA"/>
              </w:rPr>
              <w:t>Кількість</w:t>
            </w:r>
          </w:p>
        </w:tc>
        <w:tc>
          <w:tcPr>
            <w:tcW w:w="1845" w:type="dxa"/>
            <w:tcBorders>
              <w:top w:val="single" w:sz="8" w:space="0" w:color="000000"/>
              <w:bottom w:val="single" w:sz="8" w:space="0" w:color="000000"/>
              <w:right w:val="single" w:sz="8" w:space="0" w:color="000000"/>
            </w:tcBorders>
            <w:shd w:val="clear" w:color="auto" w:fill="auto"/>
            <w:vAlign w:val="center"/>
          </w:tcPr>
          <w:p w:rsidR="00D427EB" w:rsidRPr="0073136B" w:rsidRDefault="00D427EB" w:rsidP="0073136B">
            <w:pPr>
              <w:pStyle w:val="ab"/>
              <w:spacing w:before="0" w:beforeAutospacing="0" w:after="0" w:afterAutospacing="0"/>
              <w:jc w:val="center"/>
              <w:rPr>
                <w:b/>
                <w:lang w:val="uk-UA"/>
              </w:rPr>
            </w:pPr>
            <w:r w:rsidRPr="0073136B">
              <w:rPr>
                <w:b/>
                <w:lang w:val="uk-UA"/>
              </w:rPr>
              <w:t>Ціна за одиницю виміру, (грн.</w:t>
            </w:r>
            <w:r w:rsidR="006735BE">
              <w:rPr>
                <w:b/>
                <w:lang w:val="uk-UA"/>
              </w:rPr>
              <w:t xml:space="preserve"> </w:t>
            </w:r>
            <w:r w:rsidRPr="0073136B">
              <w:rPr>
                <w:b/>
                <w:lang w:val="uk-UA"/>
              </w:rPr>
              <w:t>без ПДВ)</w:t>
            </w:r>
          </w:p>
        </w:tc>
        <w:tc>
          <w:tcPr>
            <w:tcW w:w="1587" w:type="dxa"/>
            <w:tcBorders>
              <w:top w:val="single" w:sz="8" w:space="0" w:color="000000"/>
              <w:bottom w:val="single" w:sz="8" w:space="0" w:color="000000"/>
              <w:right w:val="single" w:sz="8" w:space="0" w:color="000000"/>
            </w:tcBorders>
            <w:shd w:val="clear" w:color="auto" w:fill="auto"/>
            <w:vAlign w:val="center"/>
          </w:tcPr>
          <w:p w:rsidR="00D427EB" w:rsidRPr="0073136B" w:rsidRDefault="00D427EB" w:rsidP="0073136B">
            <w:pPr>
              <w:pStyle w:val="ab"/>
              <w:spacing w:before="0" w:beforeAutospacing="0" w:after="0" w:afterAutospacing="0"/>
              <w:jc w:val="center"/>
              <w:rPr>
                <w:lang w:val="uk-UA" w:eastAsia="uk-UA"/>
              </w:rPr>
            </w:pPr>
            <w:r w:rsidRPr="0073136B">
              <w:rPr>
                <w:b/>
                <w:lang w:val="uk-UA"/>
              </w:rPr>
              <w:t>Загальна вартість, (грн. без ПДВ)</w:t>
            </w:r>
          </w:p>
        </w:tc>
      </w:tr>
      <w:tr w:rsidR="00D427EB" w:rsidRPr="0073136B" w:rsidTr="0073136B">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c>
          <w:tcPr>
            <w:tcW w:w="3312" w:type="dxa"/>
            <w:tcBorders>
              <w:top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c>
          <w:tcPr>
            <w:tcW w:w="1287" w:type="dxa"/>
            <w:tcBorders>
              <w:top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c>
          <w:tcPr>
            <w:tcW w:w="1265" w:type="dxa"/>
            <w:tcBorders>
              <w:top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c>
          <w:tcPr>
            <w:tcW w:w="1845" w:type="dxa"/>
            <w:tcBorders>
              <w:top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c>
          <w:tcPr>
            <w:tcW w:w="1587" w:type="dxa"/>
            <w:tcBorders>
              <w:top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r>
      <w:tr w:rsidR="00D427EB" w:rsidRPr="0073136B" w:rsidTr="0073136B">
        <w:tc>
          <w:tcPr>
            <w:tcW w:w="8052" w:type="dxa"/>
            <w:gridSpan w:val="5"/>
            <w:tcBorders>
              <w:left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right"/>
              <w:rPr>
                <w:sz w:val="22"/>
                <w:szCs w:val="22"/>
              </w:rPr>
            </w:pPr>
          </w:p>
          <w:p w:rsidR="00D427EB" w:rsidRPr="0073136B" w:rsidRDefault="00D427EB" w:rsidP="0073136B">
            <w:pPr>
              <w:pStyle w:val="ae"/>
              <w:spacing w:line="276" w:lineRule="auto"/>
              <w:jc w:val="right"/>
              <w:rPr>
                <w:sz w:val="22"/>
                <w:szCs w:val="22"/>
              </w:rPr>
            </w:pPr>
            <w:r w:rsidRPr="0073136B">
              <w:rPr>
                <w:b/>
                <w:sz w:val="22"/>
                <w:szCs w:val="22"/>
              </w:rPr>
              <w:t>ПДВ</w:t>
            </w:r>
          </w:p>
        </w:tc>
        <w:tc>
          <w:tcPr>
            <w:tcW w:w="1587" w:type="dxa"/>
            <w:tcBorders>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r>
      <w:tr w:rsidR="00D427EB" w:rsidRPr="0073136B" w:rsidTr="0073136B">
        <w:tc>
          <w:tcPr>
            <w:tcW w:w="8052" w:type="dxa"/>
            <w:gridSpan w:val="5"/>
            <w:tcBorders>
              <w:left w:val="single" w:sz="8" w:space="0" w:color="000000"/>
              <w:bottom w:val="single" w:sz="8" w:space="0" w:color="000000"/>
              <w:right w:val="single" w:sz="8" w:space="0" w:color="000000"/>
            </w:tcBorders>
            <w:shd w:val="clear" w:color="auto" w:fill="auto"/>
          </w:tcPr>
          <w:p w:rsidR="00D427EB" w:rsidRPr="0073136B" w:rsidRDefault="00D427EB" w:rsidP="0073136B">
            <w:pPr>
              <w:pStyle w:val="ae"/>
              <w:spacing w:line="276" w:lineRule="auto"/>
              <w:jc w:val="right"/>
              <w:rPr>
                <w:sz w:val="22"/>
                <w:szCs w:val="22"/>
              </w:rPr>
            </w:pPr>
          </w:p>
          <w:p w:rsidR="00D427EB" w:rsidRPr="0073136B" w:rsidRDefault="00D427EB" w:rsidP="0073136B">
            <w:pPr>
              <w:pStyle w:val="ae"/>
              <w:spacing w:line="276" w:lineRule="auto"/>
              <w:jc w:val="right"/>
              <w:rPr>
                <w:b/>
              </w:rPr>
            </w:pPr>
            <w:r w:rsidRPr="0073136B">
              <w:rPr>
                <w:b/>
              </w:rPr>
              <w:t xml:space="preserve">Загальна вартість пропозиції </w:t>
            </w:r>
            <w:r w:rsidR="006735BE">
              <w:rPr>
                <w:b/>
              </w:rPr>
              <w:t>грн.</w:t>
            </w:r>
            <w:r w:rsidRPr="0073136B">
              <w:rPr>
                <w:b/>
              </w:rPr>
              <w:t xml:space="preserve"> з ПДВ</w:t>
            </w:r>
          </w:p>
        </w:tc>
        <w:tc>
          <w:tcPr>
            <w:tcW w:w="1587" w:type="dxa"/>
            <w:tcBorders>
              <w:bottom w:val="single" w:sz="8" w:space="0" w:color="000000"/>
              <w:right w:val="single" w:sz="8" w:space="0" w:color="000000"/>
            </w:tcBorders>
            <w:shd w:val="clear" w:color="auto" w:fill="auto"/>
          </w:tcPr>
          <w:p w:rsidR="00D427EB" w:rsidRPr="0073136B" w:rsidRDefault="00D427EB" w:rsidP="0073136B">
            <w:pPr>
              <w:pStyle w:val="ae"/>
              <w:spacing w:line="276" w:lineRule="auto"/>
              <w:jc w:val="both"/>
              <w:rPr>
                <w:sz w:val="22"/>
                <w:szCs w:val="22"/>
              </w:rPr>
            </w:pPr>
          </w:p>
        </w:tc>
      </w:tr>
    </w:tbl>
    <w:p w:rsidR="00D427EB" w:rsidRPr="0073136B" w:rsidRDefault="00D427EB" w:rsidP="00D427EB">
      <w:pPr>
        <w:spacing w:after="0" w:line="240" w:lineRule="auto"/>
        <w:ind w:firstLine="709"/>
        <w:contextualSpacing/>
        <w:jc w:val="both"/>
        <w:rPr>
          <w:rFonts w:ascii="Times New Roman" w:eastAsia="Times New Roman" w:hAnsi="Times New Roman" w:cs="Times New Roman"/>
          <w:sz w:val="24"/>
          <w:szCs w:val="24"/>
          <w:lang w:val="uk-UA"/>
        </w:rPr>
      </w:pPr>
    </w:p>
    <w:p w:rsidR="00D427EB" w:rsidRPr="0073136B" w:rsidRDefault="00D427EB" w:rsidP="00DE10C9">
      <w:pPr>
        <w:spacing w:after="0" w:line="240" w:lineRule="auto"/>
        <w:ind w:firstLine="567"/>
        <w:contextualSpacing/>
        <w:jc w:val="both"/>
        <w:rPr>
          <w:rFonts w:ascii="Times New Roman" w:eastAsia="Times New Roman" w:hAnsi="Times New Roman" w:cs="Times New Roman"/>
          <w:sz w:val="24"/>
          <w:szCs w:val="24"/>
          <w:lang w:val="uk-UA"/>
        </w:rPr>
      </w:pPr>
      <w:r w:rsidRPr="0073136B">
        <w:rPr>
          <w:rFonts w:ascii="Times New Roman" w:eastAsia="Times New Roman" w:hAnsi="Times New Roman" w:cs="Times New Roman"/>
          <w:sz w:val="24"/>
          <w:szCs w:val="24"/>
          <w:lang w:val="uk-UA"/>
        </w:rPr>
        <w:t>1.</w:t>
      </w:r>
      <w:r w:rsidR="00F42242">
        <w:rPr>
          <w:rFonts w:ascii="Times New Roman" w:eastAsia="Times New Roman" w:hAnsi="Times New Roman" w:cs="Times New Roman"/>
          <w:sz w:val="24"/>
          <w:szCs w:val="24"/>
          <w:lang w:val="uk-UA"/>
        </w:rPr>
        <w:t> </w:t>
      </w:r>
      <w:r w:rsidRPr="0073136B">
        <w:rPr>
          <w:rFonts w:ascii="Times New Roman" w:eastAsia="Times New Roman" w:hAnsi="Times New Roman" w:cs="Times New Roman"/>
          <w:sz w:val="24"/>
          <w:szCs w:val="24"/>
          <w:lang w:val="uk-UA"/>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D427EB" w:rsidRPr="0073136B" w:rsidRDefault="002D2E6E" w:rsidP="00DE10C9">
      <w:pPr>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F42242">
        <w:rPr>
          <w:rFonts w:ascii="Times New Roman" w:eastAsia="Times New Roman" w:hAnsi="Times New Roman" w:cs="Times New Roman"/>
          <w:sz w:val="24"/>
          <w:szCs w:val="24"/>
          <w:lang w:val="uk-UA"/>
        </w:rPr>
        <w:t>. </w:t>
      </w:r>
      <w:r w:rsidR="00D427EB" w:rsidRPr="0073136B">
        <w:rPr>
          <w:rFonts w:ascii="Times New Roman" w:eastAsia="Times New Roman" w:hAnsi="Times New Roman" w:cs="Times New Roman"/>
          <w:sz w:val="24"/>
          <w:szCs w:val="24"/>
          <w:lang w:val="uk-UA"/>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D427EB" w:rsidRPr="0073136B" w:rsidRDefault="002D2E6E" w:rsidP="00DE10C9">
      <w:pPr>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F42242">
        <w:rPr>
          <w:rFonts w:ascii="Times New Roman" w:eastAsia="Times New Roman" w:hAnsi="Times New Roman" w:cs="Times New Roman"/>
          <w:sz w:val="24"/>
          <w:szCs w:val="24"/>
          <w:lang w:val="uk-UA"/>
        </w:rPr>
        <w:t>. </w:t>
      </w:r>
      <w:r w:rsidR="00D427EB" w:rsidRPr="0073136B">
        <w:rPr>
          <w:rFonts w:ascii="Times New Roman" w:eastAsia="Times New Roman" w:hAnsi="Times New Roman" w:cs="Times New Roman"/>
          <w:sz w:val="24"/>
          <w:szCs w:val="24"/>
          <w:lang w:val="uk-UA"/>
        </w:rPr>
        <w:t>Якщо наша пропозиція буде визнана найбільш економічно вигідною та при визнанні нас переможцем спрощеної закупівлі,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D427EB" w:rsidRPr="0073136B" w:rsidRDefault="00D427EB" w:rsidP="00D427EB">
      <w:pPr>
        <w:spacing w:after="240" w:line="240" w:lineRule="auto"/>
        <w:contextualSpacing/>
        <w:jc w:val="both"/>
        <w:rPr>
          <w:rFonts w:ascii="Times New Roman" w:eastAsia="Times New Roman" w:hAnsi="Times New Roman" w:cs="Times New Roman"/>
          <w:sz w:val="24"/>
          <w:szCs w:val="24"/>
          <w:lang w:val="uk-UA"/>
        </w:rPr>
      </w:pPr>
    </w:p>
    <w:p w:rsidR="00D427EB" w:rsidRPr="0073136B" w:rsidRDefault="006022D1" w:rsidP="006022D1">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             __________________                       _____________</w:t>
      </w:r>
    </w:p>
    <w:tbl>
      <w:tblPr>
        <w:tblStyle w:val="12"/>
        <w:tblW w:w="10024" w:type="dxa"/>
        <w:tblBorders>
          <w:top w:val="nil"/>
          <w:left w:val="nil"/>
          <w:bottom w:val="nil"/>
          <w:right w:val="nil"/>
          <w:insideH w:val="nil"/>
          <w:insideV w:val="nil"/>
        </w:tblBorders>
        <w:tblLayout w:type="fixed"/>
        <w:tblLook w:val="0400"/>
      </w:tblPr>
      <w:tblGrid>
        <w:gridCol w:w="3342"/>
        <w:gridCol w:w="3341"/>
        <w:gridCol w:w="3341"/>
      </w:tblGrid>
      <w:tr w:rsidR="00D427EB" w:rsidRPr="0073136B" w:rsidTr="0073136B">
        <w:tc>
          <w:tcPr>
            <w:tcW w:w="3342" w:type="dxa"/>
          </w:tcPr>
          <w:p w:rsidR="00D427EB" w:rsidRPr="0073136B" w:rsidRDefault="00D427EB" w:rsidP="0073136B">
            <w:pPr>
              <w:pStyle w:val="11"/>
              <w:jc w:val="center"/>
              <w:rPr>
                <w:rFonts w:ascii="Times New Roman" w:hAnsi="Times New Roman" w:cs="Times New Roman"/>
              </w:rPr>
            </w:pPr>
            <w:r w:rsidRPr="0073136B">
              <w:rPr>
                <w:rFonts w:ascii="Times New Roman" w:hAnsi="Times New Roman" w:cs="Times New Roman"/>
                <w:i/>
              </w:rPr>
              <w:t>посада уповноваженої особи Переможця</w:t>
            </w:r>
          </w:p>
        </w:tc>
        <w:tc>
          <w:tcPr>
            <w:tcW w:w="3341" w:type="dxa"/>
          </w:tcPr>
          <w:p w:rsidR="00D427EB" w:rsidRPr="0073136B" w:rsidRDefault="00D427EB" w:rsidP="0073136B">
            <w:pPr>
              <w:pStyle w:val="11"/>
              <w:jc w:val="center"/>
              <w:rPr>
                <w:rFonts w:ascii="Times New Roman" w:hAnsi="Times New Roman" w:cs="Times New Roman"/>
              </w:rPr>
            </w:pPr>
            <w:r w:rsidRPr="0073136B">
              <w:rPr>
                <w:rFonts w:ascii="Times New Roman" w:hAnsi="Times New Roman" w:cs="Times New Roman"/>
                <w:i/>
              </w:rPr>
              <w:t>підпис та печатка (за наявності)</w:t>
            </w:r>
          </w:p>
        </w:tc>
        <w:tc>
          <w:tcPr>
            <w:tcW w:w="3341" w:type="dxa"/>
          </w:tcPr>
          <w:p w:rsidR="00D427EB" w:rsidRPr="0073136B" w:rsidRDefault="00D427EB" w:rsidP="0073136B">
            <w:pPr>
              <w:pStyle w:val="11"/>
              <w:tabs>
                <w:tab w:val="left" w:pos="442"/>
                <w:tab w:val="center" w:pos="1555"/>
              </w:tabs>
              <w:rPr>
                <w:rFonts w:ascii="Times New Roman" w:hAnsi="Times New Roman" w:cs="Times New Roman"/>
              </w:rPr>
            </w:pPr>
            <w:r w:rsidRPr="0073136B">
              <w:rPr>
                <w:rFonts w:ascii="Times New Roman" w:hAnsi="Times New Roman" w:cs="Times New Roman"/>
                <w:i/>
              </w:rPr>
              <w:tab/>
            </w:r>
            <w:r w:rsidRPr="0073136B">
              <w:rPr>
                <w:rFonts w:ascii="Times New Roman" w:hAnsi="Times New Roman" w:cs="Times New Roman"/>
                <w:i/>
              </w:rPr>
              <w:tab/>
              <w:t>прізвище, ініціали</w:t>
            </w:r>
          </w:p>
        </w:tc>
      </w:tr>
    </w:tbl>
    <w:p w:rsidR="005914D4" w:rsidRPr="002C68AC" w:rsidRDefault="005914D4" w:rsidP="005914D4">
      <w:pPr>
        <w:pStyle w:val="11"/>
        <w:spacing w:line="240" w:lineRule="auto"/>
        <w:ind w:firstLine="709"/>
        <w:jc w:val="both"/>
        <w:rPr>
          <w:rFonts w:ascii="Times New Roman" w:hAnsi="Times New Roman" w:cs="Times New Roman"/>
          <w:color w:val="auto"/>
          <w:sz w:val="24"/>
          <w:szCs w:val="24"/>
          <w:lang w:val="uk-UA"/>
        </w:rPr>
      </w:pPr>
      <w:r w:rsidRPr="002C68AC">
        <w:rPr>
          <w:rFonts w:ascii="Times New Roman" w:hAnsi="Times New Roman" w:cs="Times New Roman"/>
          <w:color w:val="auto"/>
          <w:sz w:val="24"/>
          <w:szCs w:val="24"/>
          <w:lang w:val="uk-UA"/>
        </w:rPr>
        <w:t>У разі надання пропозицій Переможцем-неплатником ПДВ або якщо предмет закупівлі не обкладається ПДВ, то такі пропозиції надаються без врахування ПДВ, про що Переможець робить відповідну позначку.</w:t>
      </w:r>
    </w:p>
    <w:p w:rsidR="005914D4" w:rsidRDefault="005914D4" w:rsidP="005914D4">
      <w:pPr>
        <w:spacing w:after="0" w:line="240" w:lineRule="auto"/>
        <w:ind w:firstLine="709"/>
        <w:jc w:val="both"/>
        <w:rPr>
          <w:rFonts w:ascii="Times New Roman" w:hAnsi="Times New Roman"/>
          <w:sz w:val="24"/>
          <w:szCs w:val="24"/>
          <w:lang w:val="uk-UA"/>
        </w:rPr>
      </w:pPr>
      <w:r w:rsidRPr="002C68AC">
        <w:rPr>
          <w:rFonts w:ascii="Times New Roman" w:hAnsi="Times New Roman"/>
          <w:sz w:val="24"/>
          <w:szCs w:val="24"/>
          <w:lang w:val="uk-UA"/>
        </w:rPr>
        <w:t>Ціна тендерної пропозиції повинна зазначається з урахуванням усіх витрат, податків і зборів (що сплачуються або мають бути сплачені на підставі діючих нормативних документів) та з урахуванням ПДВ/без ПДВ (у разі коли суб’єкт господарювання звільнений від сплати ПДВ згідно чинного законодавства України) про що учасником нада</w:t>
      </w:r>
      <w:r>
        <w:rPr>
          <w:rFonts w:ascii="Times New Roman" w:hAnsi="Times New Roman"/>
          <w:sz w:val="24"/>
          <w:szCs w:val="24"/>
          <w:lang w:val="uk-UA"/>
        </w:rPr>
        <w:t>ється довідка в довільній формі.</w:t>
      </w:r>
    </w:p>
    <w:p w:rsidR="00DE10C9" w:rsidRDefault="00DE10C9" w:rsidP="005914D4">
      <w:pPr>
        <w:spacing w:after="0" w:line="240" w:lineRule="auto"/>
        <w:ind w:firstLine="709"/>
        <w:jc w:val="both"/>
        <w:rPr>
          <w:rFonts w:ascii="Times New Roman" w:hAnsi="Times New Roman" w:cs="Times New Roman"/>
          <w:sz w:val="24"/>
          <w:szCs w:val="24"/>
          <w:lang w:val="uk-UA" w:eastAsia="uk-UA"/>
        </w:rPr>
      </w:pPr>
    </w:p>
    <w:sectPr w:rsidR="00DE10C9" w:rsidSect="0085772B">
      <w:headerReference w:type="default" r:id="rId13"/>
      <w:type w:val="continuous"/>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54" w:rsidRDefault="007C2554" w:rsidP="00D344E4">
      <w:pPr>
        <w:spacing w:after="0" w:line="240" w:lineRule="auto"/>
      </w:pPr>
      <w:r>
        <w:separator/>
      </w:r>
    </w:p>
  </w:endnote>
  <w:endnote w:type="continuationSeparator" w:id="1">
    <w:p w:rsidR="007C2554" w:rsidRDefault="007C2554" w:rsidP="00D3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Ukrainian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54" w:rsidRDefault="007C2554" w:rsidP="00D344E4">
      <w:pPr>
        <w:spacing w:after="0" w:line="240" w:lineRule="auto"/>
      </w:pPr>
      <w:r>
        <w:separator/>
      </w:r>
    </w:p>
  </w:footnote>
  <w:footnote w:type="continuationSeparator" w:id="1">
    <w:p w:rsidR="007C2554" w:rsidRDefault="007C2554" w:rsidP="00D34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FA" w:rsidRDefault="009550BE" w:rsidP="0073136B">
    <w:pPr>
      <w:pStyle w:val="a3"/>
      <w:framePr w:wrap="around" w:vAnchor="text" w:hAnchor="margin" w:xAlign="center" w:y="1"/>
      <w:rPr>
        <w:rStyle w:val="a5"/>
        <w:rFonts w:cs="Arial"/>
      </w:rPr>
    </w:pPr>
    <w:r>
      <w:rPr>
        <w:rStyle w:val="a5"/>
        <w:rFonts w:cs="Arial"/>
      </w:rPr>
      <w:fldChar w:fldCharType="begin"/>
    </w:r>
    <w:r w:rsidR="006522FA">
      <w:rPr>
        <w:rStyle w:val="a5"/>
        <w:rFonts w:cs="Arial"/>
      </w:rPr>
      <w:instrText xml:space="preserve">PAGE  </w:instrText>
    </w:r>
    <w:r>
      <w:rPr>
        <w:rStyle w:val="a5"/>
        <w:rFonts w:cs="Arial"/>
      </w:rPr>
      <w:fldChar w:fldCharType="end"/>
    </w:r>
  </w:p>
  <w:p w:rsidR="006522FA" w:rsidRDefault="006522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96585"/>
    </w:sdtPr>
    <w:sdtContent>
      <w:p w:rsidR="00E5606C" w:rsidRPr="00E5606C" w:rsidRDefault="009550BE" w:rsidP="00743837">
        <w:pPr>
          <w:pStyle w:val="a3"/>
          <w:jc w:val="center"/>
        </w:pPr>
        <w:fldSimple w:instr=" PAGE   \* MERGEFORMAT ">
          <w:r w:rsidR="00066A5D">
            <w:rPr>
              <w:noProof/>
            </w:rPr>
            <w:t>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2B" w:rsidRPr="0085772B" w:rsidRDefault="009550BE" w:rsidP="0085772B">
    <w:pPr>
      <w:pStyle w:val="a3"/>
      <w:jc w:val="center"/>
    </w:pPr>
    <w:fldSimple w:instr=" PAGE   \* MERGEFORMAT ">
      <w:r w:rsidR="00066A5D">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7948F5"/>
    <w:multiLevelType w:val="multilevel"/>
    <w:tmpl w:val="513CC3A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4">
    <w:nsid w:val="239F4275"/>
    <w:multiLevelType w:val="multilevel"/>
    <w:tmpl w:val="95869A36"/>
    <w:lvl w:ilvl="0">
      <w:start w:val="7"/>
      <w:numFmt w:val="decimal"/>
      <w:lvlText w:val="%1."/>
      <w:lvlJc w:val="left"/>
      <w:pPr>
        <w:ind w:left="396" w:hanging="39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E5B71"/>
    <w:multiLevelType w:val="multilevel"/>
    <w:tmpl w:val="924E34BE"/>
    <w:lvl w:ilvl="0">
      <w:start w:val="5"/>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7">
    <w:nsid w:val="2C4101D5"/>
    <w:multiLevelType w:val="hybridMultilevel"/>
    <w:tmpl w:val="0FBE3DD2"/>
    <w:lvl w:ilvl="0" w:tplc="3CA28760">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3C7F70"/>
    <w:multiLevelType w:val="hybridMultilevel"/>
    <w:tmpl w:val="AAD409D6"/>
    <w:lvl w:ilvl="0" w:tplc="3CA28760">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5C756FB"/>
    <w:multiLevelType w:val="multilevel"/>
    <w:tmpl w:val="E2C66B3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8317C83"/>
    <w:multiLevelType w:val="hybridMultilevel"/>
    <w:tmpl w:val="40208D02"/>
    <w:lvl w:ilvl="0" w:tplc="1A7AFD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7">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nsid w:val="47AA1613"/>
    <w:multiLevelType w:val="hybridMultilevel"/>
    <w:tmpl w:val="8B20D00C"/>
    <w:lvl w:ilvl="0" w:tplc="0E065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DE570F"/>
    <w:multiLevelType w:val="hybridMultilevel"/>
    <w:tmpl w:val="1070DDEA"/>
    <w:lvl w:ilvl="0" w:tplc="15747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A12C0B"/>
    <w:multiLevelType w:val="multilevel"/>
    <w:tmpl w:val="A60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3">
    <w:nsid w:val="655E1963"/>
    <w:multiLevelType w:val="multilevel"/>
    <w:tmpl w:val="2B829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123B7E"/>
    <w:multiLevelType w:val="hybridMultilevel"/>
    <w:tmpl w:val="15B657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AE111B"/>
    <w:multiLevelType w:val="multilevel"/>
    <w:tmpl w:val="E512A4EA"/>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9"/>
  </w:num>
  <w:num w:numId="4">
    <w:abstractNumId w:val="15"/>
  </w:num>
  <w:num w:numId="5">
    <w:abstractNumId w:val="14"/>
  </w:num>
  <w:num w:numId="6">
    <w:abstractNumId w:val="1"/>
  </w:num>
  <w:num w:numId="7">
    <w:abstractNumId w:val="5"/>
  </w:num>
  <w:num w:numId="8">
    <w:abstractNumId w:val="13"/>
  </w:num>
  <w:num w:numId="9">
    <w:abstractNumId w:val="17"/>
  </w:num>
  <w:num w:numId="10">
    <w:abstractNumId w:val="10"/>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7"/>
  </w:num>
  <w:num w:numId="18">
    <w:abstractNumId w:val="0"/>
  </w:num>
  <w:num w:numId="19">
    <w:abstractNumId w:val="8"/>
  </w:num>
  <w:num w:numId="20">
    <w:abstractNumId w:val="20"/>
  </w:num>
  <w:num w:numId="21">
    <w:abstractNumId w:val="11"/>
  </w:num>
  <w:num w:numId="22">
    <w:abstractNumId w:val="4"/>
  </w:num>
  <w:num w:numId="23">
    <w:abstractNumId w:val="25"/>
  </w:num>
  <w:num w:numId="24">
    <w:abstractNumId w:val="2"/>
  </w:num>
  <w:num w:numId="25">
    <w:abstractNumId w:val="2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44E4"/>
    <w:rsid w:val="00017F14"/>
    <w:rsid w:val="0002691B"/>
    <w:rsid w:val="000411A1"/>
    <w:rsid w:val="000440EE"/>
    <w:rsid w:val="00052F43"/>
    <w:rsid w:val="00066A5D"/>
    <w:rsid w:val="00096AE8"/>
    <w:rsid w:val="000B02F9"/>
    <w:rsid w:val="000D00FC"/>
    <w:rsid w:val="000E55B0"/>
    <w:rsid w:val="00155595"/>
    <w:rsid w:val="0016740A"/>
    <w:rsid w:val="001941A1"/>
    <w:rsid w:val="001B6ECB"/>
    <w:rsid w:val="001C3691"/>
    <w:rsid w:val="001E0D9A"/>
    <w:rsid w:val="002343B1"/>
    <w:rsid w:val="00254263"/>
    <w:rsid w:val="00266FA1"/>
    <w:rsid w:val="00277C9F"/>
    <w:rsid w:val="00292A46"/>
    <w:rsid w:val="002D11F4"/>
    <w:rsid w:val="002D2E6E"/>
    <w:rsid w:val="002D4DF2"/>
    <w:rsid w:val="002D5F22"/>
    <w:rsid w:val="002D7ED4"/>
    <w:rsid w:val="002E00BD"/>
    <w:rsid w:val="0030039E"/>
    <w:rsid w:val="00334C72"/>
    <w:rsid w:val="00334D56"/>
    <w:rsid w:val="003A21C1"/>
    <w:rsid w:val="003C3ADD"/>
    <w:rsid w:val="003D0DDC"/>
    <w:rsid w:val="00423234"/>
    <w:rsid w:val="00430926"/>
    <w:rsid w:val="004336B2"/>
    <w:rsid w:val="00435BEF"/>
    <w:rsid w:val="0044249F"/>
    <w:rsid w:val="004656AE"/>
    <w:rsid w:val="004C6128"/>
    <w:rsid w:val="004E743E"/>
    <w:rsid w:val="0050241B"/>
    <w:rsid w:val="00560FFC"/>
    <w:rsid w:val="00583EB5"/>
    <w:rsid w:val="005850F4"/>
    <w:rsid w:val="005914D4"/>
    <w:rsid w:val="00596717"/>
    <w:rsid w:val="005C1CFA"/>
    <w:rsid w:val="005C72E0"/>
    <w:rsid w:val="005E2585"/>
    <w:rsid w:val="005E3C96"/>
    <w:rsid w:val="006022D1"/>
    <w:rsid w:val="006522FA"/>
    <w:rsid w:val="00660E73"/>
    <w:rsid w:val="006672B9"/>
    <w:rsid w:val="006735BE"/>
    <w:rsid w:val="00677C89"/>
    <w:rsid w:val="006B30A3"/>
    <w:rsid w:val="006B5B27"/>
    <w:rsid w:val="006C757B"/>
    <w:rsid w:val="0070723F"/>
    <w:rsid w:val="007159FB"/>
    <w:rsid w:val="00717C98"/>
    <w:rsid w:val="0073136B"/>
    <w:rsid w:val="00743837"/>
    <w:rsid w:val="00746F46"/>
    <w:rsid w:val="00750635"/>
    <w:rsid w:val="0076526A"/>
    <w:rsid w:val="007B62E9"/>
    <w:rsid w:val="007C2554"/>
    <w:rsid w:val="007D1A47"/>
    <w:rsid w:val="007E13BD"/>
    <w:rsid w:val="007F3E04"/>
    <w:rsid w:val="007F5AB3"/>
    <w:rsid w:val="00807AD6"/>
    <w:rsid w:val="00810BEF"/>
    <w:rsid w:val="0081579C"/>
    <w:rsid w:val="008175F1"/>
    <w:rsid w:val="00821D72"/>
    <w:rsid w:val="008233B7"/>
    <w:rsid w:val="00830ED2"/>
    <w:rsid w:val="00844817"/>
    <w:rsid w:val="0085772B"/>
    <w:rsid w:val="00882669"/>
    <w:rsid w:val="008B3953"/>
    <w:rsid w:val="008C41ED"/>
    <w:rsid w:val="008D3BF6"/>
    <w:rsid w:val="008E0A33"/>
    <w:rsid w:val="008E3FBA"/>
    <w:rsid w:val="008E7E0D"/>
    <w:rsid w:val="009550BE"/>
    <w:rsid w:val="009906FE"/>
    <w:rsid w:val="009A6660"/>
    <w:rsid w:val="009B0C97"/>
    <w:rsid w:val="009B5100"/>
    <w:rsid w:val="009C046E"/>
    <w:rsid w:val="009D29DA"/>
    <w:rsid w:val="009E53E4"/>
    <w:rsid w:val="00A16866"/>
    <w:rsid w:val="00A23FF0"/>
    <w:rsid w:val="00A54776"/>
    <w:rsid w:val="00A555B1"/>
    <w:rsid w:val="00B13131"/>
    <w:rsid w:val="00B313BF"/>
    <w:rsid w:val="00B33F6A"/>
    <w:rsid w:val="00B51D7A"/>
    <w:rsid w:val="00B54881"/>
    <w:rsid w:val="00B671EF"/>
    <w:rsid w:val="00B70700"/>
    <w:rsid w:val="00B7302B"/>
    <w:rsid w:val="00B76C4D"/>
    <w:rsid w:val="00B87E85"/>
    <w:rsid w:val="00BB2F21"/>
    <w:rsid w:val="00BC6451"/>
    <w:rsid w:val="00BC6DCE"/>
    <w:rsid w:val="00C17DEE"/>
    <w:rsid w:val="00C31AD0"/>
    <w:rsid w:val="00C474F0"/>
    <w:rsid w:val="00C96ECA"/>
    <w:rsid w:val="00CC260F"/>
    <w:rsid w:val="00CC36C4"/>
    <w:rsid w:val="00CD4A20"/>
    <w:rsid w:val="00CE0695"/>
    <w:rsid w:val="00CE50C6"/>
    <w:rsid w:val="00CE5AA5"/>
    <w:rsid w:val="00CF3F59"/>
    <w:rsid w:val="00D06108"/>
    <w:rsid w:val="00D06833"/>
    <w:rsid w:val="00D344E4"/>
    <w:rsid w:val="00D416A2"/>
    <w:rsid w:val="00D427EB"/>
    <w:rsid w:val="00D47644"/>
    <w:rsid w:val="00D7032C"/>
    <w:rsid w:val="00D744FC"/>
    <w:rsid w:val="00D8481D"/>
    <w:rsid w:val="00DC48C1"/>
    <w:rsid w:val="00DE10C9"/>
    <w:rsid w:val="00DF54A0"/>
    <w:rsid w:val="00E059B1"/>
    <w:rsid w:val="00E1313E"/>
    <w:rsid w:val="00E279B4"/>
    <w:rsid w:val="00E4706F"/>
    <w:rsid w:val="00E528A0"/>
    <w:rsid w:val="00E5606C"/>
    <w:rsid w:val="00E7533A"/>
    <w:rsid w:val="00EB0FAE"/>
    <w:rsid w:val="00ED3E4E"/>
    <w:rsid w:val="00EE2032"/>
    <w:rsid w:val="00F12597"/>
    <w:rsid w:val="00F13A93"/>
    <w:rsid w:val="00F42242"/>
    <w:rsid w:val="00F4330F"/>
    <w:rsid w:val="00F5100F"/>
    <w:rsid w:val="00F60752"/>
    <w:rsid w:val="00F825FE"/>
    <w:rsid w:val="00F83C2C"/>
    <w:rsid w:val="00FB7A56"/>
    <w:rsid w:val="00FD5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EE"/>
  </w:style>
  <w:style w:type="paragraph" w:styleId="1">
    <w:name w:val="heading 1"/>
    <w:basedOn w:val="a"/>
    <w:next w:val="a"/>
    <w:link w:val="10"/>
    <w:uiPriority w:val="9"/>
    <w:qFormat/>
    <w:rsid w:val="00652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47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44E4"/>
    <w:pPr>
      <w:widowControl w:val="0"/>
      <w:tabs>
        <w:tab w:val="center" w:pos="4677"/>
        <w:tab w:val="right" w:pos="9355"/>
      </w:tabs>
      <w:suppressAutoHyphens/>
      <w:spacing w:after="0" w:line="336" w:lineRule="auto"/>
      <w:ind w:firstLine="440"/>
    </w:pPr>
    <w:rPr>
      <w:rFonts w:ascii="Arial" w:eastAsia="Times New Roman" w:hAnsi="Arial" w:cs="Arial"/>
      <w:sz w:val="20"/>
      <w:szCs w:val="20"/>
      <w:lang w:val="uk-UA" w:eastAsia="ar-SA"/>
    </w:rPr>
  </w:style>
  <w:style w:type="character" w:customStyle="1" w:styleId="a4">
    <w:name w:val="Верхний колонтитул Знак"/>
    <w:basedOn w:val="a0"/>
    <w:link w:val="a3"/>
    <w:uiPriority w:val="99"/>
    <w:rsid w:val="00D344E4"/>
    <w:rPr>
      <w:rFonts w:ascii="Arial" w:eastAsia="Times New Roman" w:hAnsi="Arial" w:cs="Arial"/>
      <w:sz w:val="20"/>
      <w:szCs w:val="20"/>
      <w:lang w:val="uk-UA" w:eastAsia="ar-SA"/>
    </w:rPr>
  </w:style>
  <w:style w:type="character" w:styleId="a5">
    <w:name w:val="page number"/>
    <w:basedOn w:val="a0"/>
    <w:uiPriority w:val="99"/>
    <w:rsid w:val="00D344E4"/>
    <w:rPr>
      <w:rFonts w:cs="Times New Roman"/>
    </w:rPr>
  </w:style>
  <w:style w:type="paragraph" w:styleId="a6">
    <w:name w:val="footer"/>
    <w:basedOn w:val="a"/>
    <w:link w:val="a7"/>
    <w:uiPriority w:val="99"/>
    <w:unhideWhenUsed/>
    <w:rsid w:val="00D344E4"/>
    <w:pPr>
      <w:tabs>
        <w:tab w:val="center" w:pos="4677"/>
        <w:tab w:val="right" w:pos="9355"/>
      </w:tabs>
      <w:spacing w:after="0" w:line="240" w:lineRule="auto"/>
    </w:pPr>
    <w:rPr>
      <w:rFonts w:ascii="Times New Roman" w:eastAsia="Times New Roman" w:hAnsi="Times New Roman" w:cs="Times New Roman"/>
      <w:sz w:val="28"/>
      <w:szCs w:val="28"/>
      <w:lang w:val="uk-UA" w:eastAsia="uk-UA"/>
    </w:rPr>
  </w:style>
  <w:style w:type="character" w:customStyle="1" w:styleId="a7">
    <w:name w:val="Нижний колонтитул Знак"/>
    <w:basedOn w:val="a0"/>
    <w:link w:val="a6"/>
    <w:uiPriority w:val="99"/>
    <w:rsid w:val="00D344E4"/>
    <w:rPr>
      <w:rFonts w:ascii="Times New Roman" w:eastAsia="Times New Roman" w:hAnsi="Times New Roman" w:cs="Times New Roman"/>
      <w:sz w:val="28"/>
      <w:szCs w:val="28"/>
      <w:lang w:val="uk-UA" w:eastAsia="uk-UA"/>
    </w:rPr>
  </w:style>
  <w:style w:type="paragraph" w:customStyle="1" w:styleId="rvps2">
    <w:name w:val="rvps2"/>
    <w:basedOn w:val="a"/>
    <w:qFormat/>
    <w:rsid w:val="00D34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344E4"/>
  </w:style>
  <w:style w:type="character" w:styleId="a8">
    <w:name w:val="Hyperlink"/>
    <w:basedOn w:val="a0"/>
    <w:uiPriority w:val="99"/>
    <w:unhideWhenUsed/>
    <w:rsid w:val="00D344E4"/>
    <w:rPr>
      <w:color w:val="0000FF"/>
      <w:u w:val="single"/>
    </w:rPr>
  </w:style>
  <w:style w:type="paragraph" w:styleId="a9">
    <w:name w:val="List Paragraph"/>
    <w:aliases w:val="Elenco Normale,List Paragraph,Список уровня 2,название табл/рис,Chapter10,Number Bullets,CA bullets,EBRD List,1 Буллет"/>
    <w:basedOn w:val="a"/>
    <w:link w:val="aa"/>
    <w:uiPriority w:val="34"/>
    <w:qFormat/>
    <w:rsid w:val="008175F1"/>
    <w:pPr>
      <w:ind w:left="720"/>
      <w:contextualSpacing/>
    </w:pPr>
    <w:rPr>
      <w:rFonts w:ascii="Calibri" w:eastAsia="Calibri" w:hAnsi="Calibri" w:cs="Times New Roman"/>
      <w:lang w:val="uk-UA" w:eastAsia="en-US"/>
    </w:rPr>
  </w:style>
  <w:style w:type="character" w:customStyle="1" w:styleId="aa">
    <w:name w:val="Абзац списка Знак"/>
    <w:aliases w:val="Elenco Normale Знак,List Paragraph Знак,Список уровня 2 Знак,название табл/рис Знак,Chapter10 Знак,Number Bullets Знак,CA bullets Знак,EBRD List Знак,1 Буллет Знак"/>
    <w:link w:val="a9"/>
    <w:uiPriority w:val="34"/>
    <w:qFormat/>
    <w:rsid w:val="008175F1"/>
    <w:rPr>
      <w:rFonts w:ascii="Calibri" w:eastAsia="Calibri" w:hAnsi="Calibri" w:cs="Times New Roman"/>
      <w:lang w:val="uk-UA" w:eastAsia="en-US"/>
    </w:rPr>
  </w:style>
  <w:style w:type="paragraph" w:customStyle="1" w:styleId="11">
    <w:name w:val="Обычный1"/>
    <w:qFormat/>
    <w:rsid w:val="00882669"/>
    <w:pPr>
      <w:spacing w:after="0"/>
    </w:pPr>
    <w:rPr>
      <w:rFonts w:ascii="Arial" w:eastAsia="Times New Roman" w:hAnsi="Arial" w:cs="Arial"/>
      <w:color w:val="000000"/>
    </w:rPr>
  </w:style>
  <w:style w:type="paragraph" w:styleId="ab">
    <w:name w:val="Normal (Web)"/>
    <w:aliases w:val="Обычный (Web)"/>
    <w:basedOn w:val="a"/>
    <w:link w:val="ac"/>
    <w:uiPriority w:val="99"/>
    <w:unhideWhenUsed/>
    <w:qFormat/>
    <w:rsid w:val="00882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882669"/>
    <w:rPr>
      <w:rFonts w:cs="Times New Roman"/>
    </w:rPr>
  </w:style>
  <w:style w:type="table" w:styleId="ad">
    <w:name w:val="Table Grid"/>
    <w:basedOn w:val="a1"/>
    <w:uiPriority w:val="39"/>
    <w:rsid w:val="008826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474F0"/>
    <w:rPr>
      <w:rFonts w:ascii="Times New Roman" w:eastAsia="Times New Roman" w:hAnsi="Times New Roman" w:cs="Times New Roman"/>
      <w:b/>
      <w:bCs/>
      <w:sz w:val="27"/>
      <w:szCs w:val="27"/>
    </w:rPr>
  </w:style>
  <w:style w:type="character" w:customStyle="1" w:styleId="ac">
    <w:name w:val="Обычный (веб) Знак"/>
    <w:aliases w:val="Обычный (Web) Знак"/>
    <w:link w:val="ab"/>
    <w:uiPriority w:val="99"/>
    <w:rsid w:val="00D427EB"/>
    <w:rPr>
      <w:rFonts w:ascii="Times New Roman" w:eastAsia="Times New Roman" w:hAnsi="Times New Roman" w:cs="Times New Roman"/>
      <w:sz w:val="24"/>
      <w:szCs w:val="24"/>
    </w:rPr>
  </w:style>
  <w:style w:type="paragraph" w:customStyle="1" w:styleId="ae">
    <w:name w:val="Содержимое таблицы"/>
    <w:basedOn w:val="a"/>
    <w:rsid w:val="00D427EB"/>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table" w:customStyle="1" w:styleId="12">
    <w:name w:val="1"/>
    <w:basedOn w:val="a1"/>
    <w:rsid w:val="00D427EB"/>
    <w:pPr>
      <w:spacing w:after="0" w:line="240" w:lineRule="auto"/>
    </w:pPr>
    <w:rPr>
      <w:rFonts w:ascii="Times New Roman" w:eastAsia="Times New Roman" w:hAnsi="Times New Roman" w:cs="Times New Roman"/>
      <w:sz w:val="24"/>
      <w:szCs w:val="24"/>
      <w:lang w:val="uk-UA"/>
    </w:rPr>
    <w:tblPr>
      <w:tblStyleRowBandSize w:val="1"/>
      <w:tblStyleColBandSize w:val="1"/>
      <w:tblInd w:w="0" w:type="dxa"/>
      <w:tblCellMar>
        <w:top w:w="0" w:type="dxa"/>
        <w:left w:w="115" w:type="dxa"/>
        <w:bottom w:w="0" w:type="dxa"/>
        <w:right w:w="115" w:type="dxa"/>
      </w:tblCellMar>
    </w:tblPr>
  </w:style>
  <w:style w:type="table" w:customStyle="1" w:styleId="13">
    <w:name w:val="Сетка таблицы1"/>
    <w:basedOn w:val="a1"/>
    <w:next w:val="ad"/>
    <w:uiPriority w:val="99"/>
    <w:rsid w:val="00A23FF0"/>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573,baiaagaaboqcaaadcqqaaav/baaaaaaaaaaaaaaaaaaaaaaaaaaaaaaaaaaaaaaaaaaaaaaaaaaaaaaaaaaaaaaaaaaaaaaaaaaaaaaaaaaaaaaaaaaaaaaaaaaaaaaaaaaaaaaaaaaaaaaaaaaaaaaaaaaaaaaaaaaaaaaaaaaaaaaaaaaaaaaaaaaaaaaaaaaaaaaaaaaaaaaaaaaaaaaaaaaaaaaaaaaaaaaa"/>
    <w:basedOn w:val="a0"/>
    <w:rsid w:val="002D11F4"/>
  </w:style>
  <w:style w:type="paragraph" w:customStyle="1" w:styleId="3362">
    <w:name w:val="3362"/>
    <w:aliases w:val="baiaagaaboqcaaadbgsaaav8cwaaaaaaaaaaaaaaaaaaaaaaaaaaaaaaaaaaaaaaaaaaaaaaaaaaaaaaaaaaaaaaaaaaaaaaaaaaaaaaaaaaaaaaaaaaaaaaaaaaaaaaaaaaaaaaaaaaaaaaaaaaaaaaaaaaaaaaaaaaaaaaaaaaaaaaaaaaaaaaaaaaaaaaaaaaaaaaaaaaaaaaaaaaaaaaaaaaaaaaaaaaaaaa"/>
    <w:basedOn w:val="a"/>
    <w:rsid w:val="002D1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522FA"/>
    <w:rPr>
      <w:rFonts w:asciiTheme="majorHAnsi" w:eastAsiaTheme="majorEastAsia" w:hAnsiTheme="majorHAnsi" w:cstheme="majorBidi"/>
      <w:b/>
      <w:bCs/>
      <w:color w:val="365F91" w:themeColor="accent1" w:themeShade="BF"/>
      <w:sz w:val="28"/>
      <w:szCs w:val="28"/>
    </w:rPr>
  </w:style>
  <w:style w:type="paragraph" w:customStyle="1" w:styleId="Telephone">
    <w:name w:val="Telephone"/>
    <w:basedOn w:val="a"/>
    <w:rsid w:val="006522FA"/>
    <w:pPr>
      <w:suppressAutoHyphens/>
      <w:spacing w:after="0" w:line="240" w:lineRule="auto"/>
      <w:ind w:left="144"/>
    </w:pPr>
    <w:rPr>
      <w:rFonts w:ascii="UkrainianBaltica" w:eastAsia="Times New Roman" w:hAnsi="UkrainianBaltica" w:cs="UkrainianBaltica"/>
      <w:b/>
      <w:sz w:val="24"/>
      <w:szCs w:val="20"/>
      <w:lang w:val="en-GB" w:eastAsia="zh-CN"/>
    </w:rPr>
  </w:style>
  <w:style w:type="paragraph" w:styleId="af">
    <w:name w:val="Balloon Text"/>
    <w:basedOn w:val="a"/>
    <w:link w:val="af0"/>
    <w:uiPriority w:val="99"/>
    <w:semiHidden/>
    <w:unhideWhenUsed/>
    <w:rsid w:val="006522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2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76410">
      <w:bodyDiv w:val="1"/>
      <w:marLeft w:val="0"/>
      <w:marRight w:val="0"/>
      <w:marTop w:val="0"/>
      <w:marBottom w:val="0"/>
      <w:divBdr>
        <w:top w:val="none" w:sz="0" w:space="0" w:color="auto"/>
        <w:left w:val="none" w:sz="0" w:space="0" w:color="auto"/>
        <w:bottom w:val="none" w:sz="0" w:space="0" w:color="auto"/>
        <w:right w:val="none" w:sz="0" w:space="0" w:color="auto"/>
      </w:divBdr>
    </w:div>
    <w:div w:id="51347161">
      <w:bodyDiv w:val="1"/>
      <w:marLeft w:val="0"/>
      <w:marRight w:val="0"/>
      <w:marTop w:val="0"/>
      <w:marBottom w:val="0"/>
      <w:divBdr>
        <w:top w:val="none" w:sz="0" w:space="0" w:color="auto"/>
        <w:left w:val="none" w:sz="0" w:space="0" w:color="auto"/>
        <w:bottom w:val="none" w:sz="0" w:space="0" w:color="auto"/>
        <w:right w:val="none" w:sz="0" w:space="0" w:color="auto"/>
      </w:divBdr>
    </w:div>
    <w:div w:id="245843300">
      <w:bodyDiv w:val="1"/>
      <w:marLeft w:val="0"/>
      <w:marRight w:val="0"/>
      <w:marTop w:val="0"/>
      <w:marBottom w:val="0"/>
      <w:divBdr>
        <w:top w:val="none" w:sz="0" w:space="0" w:color="auto"/>
        <w:left w:val="none" w:sz="0" w:space="0" w:color="auto"/>
        <w:bottom w:val="none" w:sz="0" w:space="0" w:color="auto"/>
        <w:right w:val="none" w:sz="0" w:space="0" w:color="auto"/>
      </w:divBdr>
    </w:div>
    <w:div w:id="740372848">
      <w:bodyDiv w:val="1"/>
      <w:marLeft w:val="0"/>
      <w:marRight w:val="0"/>
      <w:marTop w:val="0"/>
      <w:marBottom w:val="0"/>
      <w:divBdr>
        <w:top w:val="none" w:sz="0" w:space="0" w:color="auto"/>
        <w:left w:val="none" w:sz="0" w:space="0" w:color="auto"/>
        <w:bottom w:val="none" w:sz="0" w:space="0" w:color="auto"/>
        <w:right w:val="none" w:sz="0" w:space="0" w:color="auto"/>
      </w:divBdr>
    </w:div>
    <w:div w:id="818808059">
      <w:bodyDiv w:val="1"/>
      <w:marLeft w:val="0"/>
      <w:marRight w:val="0"/>
      <w:marTop w:val="0"/>
      <w:marBottom w:val="0"/>
      <w:divBdr>
        <w:top w:val="none" w:sz="0" w:space="0" w:color="auto"/>
        <w:left w:val="none" w:sz="0" w:space="0" w:color="auto"/>
        <w:bottom w:val="none" w:sz="0" w:space="0" w:color="auto"/>
        <w:right w:val="none" w:sz="0" w:space="0" w:color="auto"/>
      </w:divBdr>
    </w:div>
    <w:div w:id="1004280704">
      <w:bodyDiv w:val="1"/>
      <w:marLeft w:val="0"/>
      <w:marRight w:val="0"/>
      <w:marTop w:val="0"/>
      <w:marBottom w:val="0"/>
      <w:divBdr>
        <w:top w:val="none" w:sz="0" w:space="0" w:color="auto"/>
        <w:left w:val="none" w:sz="0" w:space="0" w:color="auto"/>
        <w:bottom w:val="none" w:sz="0" w:space="0" w:color="auto"/>
        <w:right w:val="none" w:sz="0" w:space="0" w:color="auto"/>
      </w:divBdr>
    </w:div>
    <w:div w:id="10350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5FC0A-E30A-4805-B18B-2E122F0F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10</Pages>
  <Words>4178</Words>
  <Characters>23819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І. Загорулько</dc:creator>
  <cp:lastModifiedBy>Пользователь Windows</cp:lastModifiedBy>
  <cp:revision>14</cp:revision>
  <cp:lastPrinted>2021-10-27T12:14:00Z</cp:lastPrinted>
  <dcterms:created xsi:type="dcterms:W3CDTF">2022-10-05T17:03:00Z</dcterms:created>
  <dcterms:modified xsi:type="dcterms:W3CDTF">2022-10-06T18:15:00Z</dcterms:modified>
</cp:coreProperties>
</file>