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DC" w:rsidRPr="0082145B" w:rsidRDefault="00291DDC" w:rsidP="00291DDC">
      <w:pPr>
        <w:jc w:val="right"/>
        <w:rPr>
          <w:rFonts w:ascii="Times New Roman" w:hAnsi="Times New Roman"/>
          <w:sz w:val="20"/>
          <w:lang w:val="uk-UA" w:eastAsia="uk-UA"/>
        </w:rPr>
      </w:pPr>
      <w:r w:rsidRPr="0082145B">
        <w:rPr>
          <w:rFonts w:ascii="Times New Roman" w:hAnsi="Times New Roman"/>
          <w:sz w:val="20"/>
          <w:lang w:val="uk-UA"/>
        </w:rPr>
        <w:t>ДОДАТОК № 1</w:t>
      </w:r>
    </w:p>
    <w:p w:rsidR="00291DDC" w:rsidRPr="0082145B" w:rsidRDefault="00291DDC" w:rsidP="00291DDC">
      <w:pPr>
        <w:jc w:val="right"/>
        <w:rPr>
          <w:rFonts w:ascii="Times New Roman" w:eastAsia="Arial" w:hAnsi="Times New Roman"/>
          <w:b/>
          <w:bCs/>
          <w:color w:val="000000"/>
          <w:sz w:val="20"/>
          <w:lang w:val="uk-UA" w:eastAsia="en-US"/>
        </w:rPr>
      </w:pPr>
      <w:r w:rsidRPr="0082145B">
        <w:rPr>
          <w:rFonts w:ascii="Times New Roman" w:eastAsia="Arial" w:hAnsi="Times New Roman"/>
          <w:b/>
          <w:bCs/>
          <w:color w:val="000000"/>
          <w:sz w:val="20"/>
          <w:lang w:val="uk-UA" w:eastAsia="en-US"/>
        </w:rPr>
        <w:t xml:space="preserve"> </w:t>
      </w:r>
    </w:p>
    <w:p w:rsidR="00291DDC" w:rsidRPr="0082145B" w:rsidRDefault="00291DDC" w:rsidP="00291DDC">
      <w:pPr>
        <w:spacing w:line="276" w:lineRule="auto"/>
        <w:ind w:right="4961"/>
        <w:rPr>
          <w:rFonts w:ascii="Times New Roman" w:eastAsia="Arial" w:hAnsi="Times New Roman"/>
          <w:i/>
          <w:iCs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i/>
          <w:iCs/>
          <w:color w:val="000000"/>
          <w:sz w:val="20"/>
          <w:lang w:val="uk-UA"/>
        </w:rPr>
        <w:t xml:space="preserve">Форма «Цінова пропозиція». </w:t>
      </w:r>
    </w:p>
    <w:p w:rsidR="00291DDC" w:rsidRPr="0082145B" w:rsidRDefault="00291DDC" w:rsidP="00291DDC">
      <w:pPr>
        <w:widowControl w:val="0"/>
        <w:autoSpaceDE w:val="0"/>
        <w:autoSpaceDN w:val="0"/>
        <w:adjustRightInd w:val="0"/>
        <w:spacing w:line="276" w:lineRule="auto"/>
        <w:ind w:right="196"/>
        <w:rPr>
          <w:rFonts w:ascii="Times New Roman" w:eastAsia="Arial" w:hAnsi="Times New Roman"/>
          <w:i/>
          <w:iCs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i/>
          <w:iCs/>
          <w:color w:val="000000"/>
          <w:sz w:val="20"/>
          <w:lang w:val="uk-UA"/>
        </w:rPr>
        <w:t>Учасник не повинен відступати від даної форми.</w:t>
      </w:r>
    </w:p>
    <w:p w:rsidR="00291DDC" w:rsidRPr="0082145B" w:rsidRDefault="00291DDC" w:rsidP="00291DDC">
      <w:pPr>
        <w:suppressAutoHyphens/>
        <w:spacing w:line="276" w:lineRule="auto"/>
        <w:ind w:right="196"/>
        <w:rPr>
          <w:rFonts w:ascii="Times New Roman" w:eastAsia="Arial" w:hAnsi="Times New Roman"/>
          <w:i/>
          <w:iCs/>
          <w:color w:val="000000"/>
          <w:sz w:val="20"/>
          <w:lang w:val="uk-UA" w:eastAsia="ar-SA"/>
        </w:rPr>
      </w:pPr>
    </w:p>
    <w:p w:rsidR="00291DDC" w:rsidRPr="0082145B" w:rsidRDefault="00291DDC" w:rsidP="00291DDC">
      <w:pPr>
        <w:suppressAutoHyphens/>
        <w:spacing w:line="276" w:lineRule="auto"/>
        <w:ind w:hanging="720"/>
        <w:jc w:val="center"/>
        <w:outlineLvl w:val="0"/>
        <w:rPr>
          <w:rFonts w:ascii="Times New Roman" w:eastAsia="Arial" w:hAnsi="Times New Roman"/>
          <w:i/>
          <w:iCs/>
          <w:color w:val="000000"/>
          <w:sz w:val="20"/>
          <w:lang w:val="uk-UA" w:eastAsia="ar-SA"/>
        </w:rPr>
      </w:pPr>
      <w:r w:rsidRPr="0082145B">
        <w:rPr>
          <w:rFonts w:ascii="Times New Roman" w:eastAsia="Arial" w:hAnsi="Times New Roman"/>
          <w:b/>
          <w:bCs/>
          <w:color w:val="000000"/>
          <w:sz w:val="20"/>
          <w:lang w:val="uk-UA" w:eastAsia="ar-SA"/>
        </w:rPr>
        <w:t>Цінова пропозиція</w:t>
      </w:r>
    </w:p>
    <w:p w:rsidR="00291DDC" w:rsidRPr="0082145B" w:rsidRDefault="00291DDC" w:rsidP="00291DDC">
      <w:pPr>
        <w:jc w:val="both"/>
        <w:rPr>
          <w:rFonts w:ascii="Times New Roman" w:eastAsia="Arial" w:hAnsi="Times New Roman"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color w:val="000000"/>
          <w:sz w:val="20"/>
          <w:lang w:val="uk-UA"/>
        </w:rPr>
        <w:t>Ми,</w:t>
      </w:r>
      <w:r w:rsidRPr="0082145B">
        <w:rPr>
          <w:rFonts w:ascii="Times New Roman" w:eastAsia="Arial" w:hAnsi="Times New Roman"/>
          <w:b/>
          <w:color w:val="000000"/>
          <w:sz w:val="20"/>
          <w:lang w:val="uk-UA"/>
        </w:rPr>
        <w:t xml:space="preserve"> __________________________________________</w:t>
      </w:r>
      <w:r w:rsidRPr="0082145B">
        <w:rPr>
          <w:rFonts w:ascii="Times New Roman" w:eastAsia="Arial" w:hAnsi="Times New Roman"/>
          <w:i/>
          <w:color w:val="000000"/>
          <w:sz w:val="20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надаємо свою пропозицію щодо участі у тендері на закупівлю</w:t>
      </w:r>
      <w:r w:rsidRPr="0082145B">
        <w:rPr>
          <w:rFonts w:ascii="Times New Roman" w:eastAsia="Calibri" w:hAnsi="Times New Roman"/>
          <w:color w:val="000000"/>
          <w:sz w:val="20"/>
          <w:lang w:val="uk-UA"/>
        </w:rPr>
        <w:t>: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</w:t>
      </w:r>
      <w:r w:rsidRPr="0082145B">
        <w:rPr>
          <w:rStyle w:val="qaclassifierdk"/>
          <w:rFonts w:ascii="Times New Roman" w:hAnsi="Times New Roman"/>
          <w:b/>
          <w:sz w:val="20"/>
          <w:bdr w:val="none" w:sz="0" w:space="0" w:color="auto" w:frame="1"/>
          <w:lang w:val="uk-UA"/>
        </w:rPr>
        <w:t>ДК 021</w:t>
      </w:r>
      <w:r w:rsidRPr="0082145B">
        <w:rPr>
          <w:rStyle w:val="qaclassifiertype"/>
          <w:rFonts w:ascii="Times New Roman" w:hAnsi="Times New Roman"/>
          <w:b/>
          <w:sz w:val="20"/>
          <w:bdr w:val="none" w:sz="0" w:space="0" w:color="auto" w:frame="1"/>
          <w:lang w:val="uk-UA"/>
        </w:rPr>
        <w:t>:2015:</w:t>
      </w:r>
      <w:r w:rsidRPr="0082145B">
        <w:rPr>
          <w:rStyle w:val="apple-converted-space"/>
          <w:rFonts w:ascii="Times New Roman" w:hAnsi="Times New Roman"/>
          <w:b/>
          <w:sz w:val="20"/>
          <w:bdr w:val="none" w:sz="0" w:space="0" w:color="auto" w:frame="1"/>
        </w:rPr>
        <w:t> </w:t>
      </w:r>
      <w:r w:rsidRPr="0082145B">
        <w:rPr>
          <w:rStyle w:val="qaclassifierdescrcode"/>
          <w:rFonts w:ascii="Times New Roman" w:hAnsi="Times New Roman"/>
          <w:b/>
          <w:sz w:val="20"/>
          <w:bdr w:val="none" w:sz="0" w:space="0" w:color="auto" w:frame="1"/>
          <w:lang w:val="uk-UA"/>
        </w:rPr>
        <w:t>50530000-9</w:t>
      </w:r>
      <w:r w:rsidRPr="0082145B">
        <w:rPr>
          <w:rStyle w:val="apple-converted-space"/>
          <w:rFonts w:ascii="Times New Roman" w:hAnsi="Times New Roman"/>
          <w:b/>
          <w:sz w:val="20"/>
          <w:bdr w:val="none" w:sz="0" w:space="0" w:color="auto" w:frame="1"/>
        </w:rPr>
        <w:t> </w:t>
      </w:r>
      <w:r w:rsidRPr="0082145B">
        <w:rPr>
          <w:rStyle w:val="qaclassifierdescrprimary"/>
          <w:rFonts w:ascii="Times New Roman" w:hAnsi="Times New Roman"/>
          <w:b/>
          <w:sz w:val="20"/>
          <w:bdr w:val="none" w:sz="0" w:space="0" w:color="auto" w:frame="1"/>
          <w:lang w:val="uk-UA"/>
        </w:rPr>
        <w:t xml:space="preserve">Послуги з ремонту і технічного обслуговування техніки </w:t>
      </w:r>
      <w:r w:rsidR="00A86E2E" w:rsidRPr="0082145B">
        <w:rPr>
          <w:rStyle w:val="qaclassifierdescrprimary"/>
          <w:rFonts w:ascii="Times New Roman" w:hAnsi="Times New Roman"/>
          <w:b/>
          <w:sz w:val="20"/>
          <w:bdr w:val="none" w:sz="0" w:space="0" w:color="auto" w:frame="1"/>
          <w:lang w:val="uk-UA"/>
        </w:rPr>
        <w:t>(сервісного (технічного) обслуговування непобутового споживача).</w:t>
      </w:r>
      <w:r w:rsidRPr="0082145B">
        <w:rPr>
          <w:rFonts w:ascii="Times New Roman" w:hAnsi="Times New Roman"/>
          <w:b/>
          <w:color w:val="000000"/>
          <w:sz w:val="20"/>
          <w:lang w:val="uk-UA"/>
        </w:rPr>
        <w:t xml:space="preserve"> 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 Вивчивши тендерну документацію та вимоги, на виконання зазначеного вище, ми, уповноважені на</w:t>
      </w:r>
      <w:bookmarkStart w:id="0" w:name="_GoBack"/>
      <w:bookmarkEnd w:id="0"/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підписання договору, маємо можливість та погоджуємося виконати вимоги Замовника та договору на умовах, зазначених цією пропозицією за наступними цінами:</w:t>
      </w:r>
    </w:p>
    <w:p w:rsidR="00291DDC" w:rsidRPr="0082145B" w:rsidRDefault="00291DDC" w:rsidP="00291DDC">
      <w:pPr>
        <w:tabs>
          <w:tab w:val="left" w:pos="0"/>
          <w:tab w:val="center" w:pos="851"/>
          <w:tab w:val="right" w:pos="8306"/>
        </w:tabs>
        <w:spacing w:line="276" w:lineRule="auto"/>
        <w:jc w:val="both"/>
        <w:rPr>
          <w:rFonts w:ascii="Times New Roman" w:eastAsia="Arial" w:hAnsi="Times New Roman"/>
          <w:color w:val="000000"/>
          <w:sz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81"/>
        <w:gridCol w:w="590"/>
        <w:gridCol w:w="649"/>
        <w:gridCol w:w="827"/>
        <w:gridCol w:w="965"/>
        <w:gridCol w:w="963"/>
        <w:gridCol w:w="1104"/>
        <w:gridCol w:w="1206"/>
      </w:tblGrid>
      <w:tr w:rsidR="00245C49" w:rsidRPr="0082145B" w:rsidTr="00935947">
        <w:trPr>
          <w:cantSplit/>
          <w:trHeight w:val="4153"/>
        </w:trPr>
        <w:tc>
          <w:tcPr>
            <w:tcW w:w="254" w:type="pct"/>
            <w:shd w:val="clear" w:color="auto" w:fill="auto"/>
            <w:noWrap/>
            <w:textDirection w:val="btLr"/>
            <w:vAlign w:val="center"/>
          </w:tcPr>
          <w:p w:rsidR="00245C49" w:rsidRPr="0082145B" w:rsidRDefault="00245C49" w:rsidP="001834D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hAnsi="Times New Roman"/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245C49" w:rsidRPr="0082145B" w:rsidRDefault="00192D73" w:rsidP="00935947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Об’єкт надання послуги</w:t>
            </w:r>
          </w:p>
        </w:tc>
        <w:tc>
          <w:tcPr>
            <w:tcW w:w="308" w:type="pct"/>
            <w:textDirection w:val="btLr"/>
            <w:vAlign w:val="center"/>
          </w:tcPr>
          <w:p w:rsidR="001834D0" w:rsidRPr="0082145B" w:rsidRDefault="001834D0" w:rsidP="001834D0">
            <w:pPr>
              <w:ind w:left="113" w:right="113"/>
              <w:jc w:val="center"/>
              <w:rPr>
                <w:rFonts w:ascii="Times New Roman" w:eastAsia="Arial" w:hAnsi="Times New Roman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sz w:val="20"/>
                <w:lang w:val="uk-UA"/>
              </w:rPr>
              <w:t>Найменування</w:t>
            </w:r>
          </w:p>
          <w:p w:rsidR="00245C49" w:rsidRPr="0082145B" w:rsidRDefault="001834D0" w:rsidP="001834D0">
            <w:pPr>
              <w:ind w:left="113" w:right="113"/>
              <w:jc w:val="center"/>
              <w:rPr>
                <w:rFonts w:ascii="Times New Roman" w:eastAsia="Arial" w:hAnsi="Times New Roman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sz w:val="20"/>
                <w:lang w:val="uk-UA"/>
              </w:rPr>
              <w:t>предмету закупівлі</w:t>
            </w:r>
          </w:p>
        </w:tc>
        <w:tc>
          <w:tcPr>
            <w:tcW w:w="339" w:type="pct"/>
            <w:textDirection w:val="btLr"/>
            <w:vAlign w:val="center"/>
          </w:tcPr>
          <w:p w:rsidR="00245C49" w:rsidRPr="0082145B" w:rsidRDefault="00192D73" w:rsidP="001834D0">
            <w:pPr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bCs/>
                <w:color w:val="000000"/>
                <w:sz w:val="20"/>
                <w:lang w:val="uk-UA"/>
              </w:rPr>
              <w:t>Кіль-кість</w:t>
            </w:r>
          </w:p>
        </w:tc>
        <w:tc>
          <w:tcPr>
            <w:tcW w:w="432" w:type="pct"/>
            <w:shd w:val="clear" w:color="auto" w:fill="auto"/>
            <w:noWrap/>
            <w:textDirection w:val="btLr"/>
            <w:vAlign w:val="center"/>
          </w:tcPr>
          <w:p w:rsidR="00245C49" w:rsidRPr="0082145B" w:rsidRDefault="00192D73" w:rsidP="001834D0">
            <w:pPr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bCs/>
                <w:color w:val="000000"/>
                <w:sz w:val="20"/>
                <w:lang w:val="uk-UA"/>
              </w:rPr>
              <w:t>Періодичність</w:t>
            </w:r>
          </w:p>
        </w:tc>
        <w:tc>
          <w:tcPr>
            <w:tcW w:w="504" w:type="pct"/>
            <w:textDirection w:val="btLr"/>
            <w:vAlign w:val="center"/>
          </w:tcPr>
          <w:p w:rsidR="00245C49" w:rsidRPr="0082145B" w:rsidRDefault="00245C49" w:rsidP="001834D0">
            <w:pPr>
              <w:spacing w:line="276" w:lineRule="auto"/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Ціна</w:t>
            </w:r>
          </w:p>
          <w:p w:rsidR="00245C49" w:rsidRPr="0082145B" w:rsidRDefault="00245C49" w:rsidP="001834D0">
            <w:pPr>
              <w:spacing w:line="276" w:lineRule="auto"/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за 1 одиницю</w:t>
            </w:r>
            <w:r w:rsidR="001834D0"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 xml:space="preserve"> </w:t>
            </w:r>
            <w:r w:rsidRPr="0082145B">
              <w:rPr>
                <w:rFonts w:ascii="Times New Roman" w:eastAsia="Arial" w:hAnsi="Times New Roman"/>
                <w:i/>
                <w:iCs/>
                <w:color w:val="000000"/>
                <w:sz w:val="20"/>
                <w:u w:val="single"/>
                <w:lang w:val="uk-UA"/>
              </w:rPr>
              <w:t>(без ПДВ</w:t>
            </w:r>
            <w:r w:rsidRPr="0082145B">
              <w:rPr>
                <w:rFonts w:ascii="Times New Roman" w:eastAsia="Arial" w:hAnsi="Times New Roman"/>
                <w:i/>
                <w:iCs/>
                <w:color w:val="000000"/>
                <w:sz w:val="20"/>
                <w:lang w:val="uk-UA"/>
              </w:rPr>
              <w:t>)*</w:t>
            </w: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, грн грн.</w:t>
            </w:r>
          </w:p>
        </w:tc>
        <w:tc>
          <w:tcPr>
            <w:tcW w:w="503" w:type="pct"/>
            <w:textDirection w:val="btLr"/>
            <w:vAlign w:val="center"/>
          </w:tcPr>
          <w:p w:rsidR="00245C49" w:rsidRPr="0082145B" w:rsidRDefault="00245C49" w:rsidP="001834D0">
            <w:pPr>
              <w:spacing w:line="276" w:lineRule="auto"/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Ціна</w:t>
            </w:r>
          </w:p>
          <w:p w:rsidR="00245C49" w:rsidRPr="0082145B" w:rsidRDefault="00245C49" w:rsidP="001834D0">
            <w:pPr>
              <w:spacing w:line="276" w:lineRule="auto"/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за 1 одиницю</w:t>
            </w:r>
            <w:r w:rsidR="001834D0"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 xml:space="preserve"> </w:t>
            </w:r>
            <w:r w:rsidRPr="0082145B">
              <w:rPr>
                <w:rFonts w:ascii="Times New Roman" w:eastAsia="Arial" w:hAnsi="Times New Roman"/>
                <w:i/>
                <w:iCs/>
                <w:color w:val="000000"/>
                <w:sz w:val="20"/>
                <w:u w:val="single"/>
                <w:lang w:val="uk-UA"/>
              </w:rPr>
              <w:t>(з ПДВ</w:t>
            </w:r>
            <w:r w:rsidRPr="0082145B">
              <w:rPr>
                <w:rFonts w:ascii="Times New Roman" w:eastAsia="Arial" w:hAnsi="Times New Roman"/>
                <w:i/>
                <w:iCs/>
                <w:color w:val="000000"/>
                <w:sz w:val="20"/>
                <w:lang w:val="uk-UA"/>
              </w:rPr>
              <w:t>)*</w:t>
            </w: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,</w:t>
            </w:r>
          </w:p>
          <w:p w:rsidR="00245C49" w:rsidRPr="0082145B" w:rsidRDefault="00245C49" w:rsidP="001834D0">
            <w:pPr>
              <w:spacing w:line="276" w:lineRule="auto"/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грн.</w:t>
            </w:r>
          </w:p>
        </w:tc>
        <w:tc>
          <w:tcPr>
            <w:tcW w:w="577" w:type="pct"/>
            <w:textDirection w:val="btLr"/>
            <w:vAlign w:val="center"/>
          </w:tcPr>
          <w:p w:rsidR="00245C49" w:rsidRPr="0082145B" w:rsidRDefault="00245C49" w:rsidP="001834D0">
            <w:pPr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 xml:space="preserve">Загальна вартість  пропозиції </w:t>
            </w:r>
            <w:r w:rsidRPr="0082145B">
              <w:rPr>
                <w:rFonts w:ascii="Times New Roman" w:eastAsia="Arial" w:hAnsi="Times New Roman"/>
                <w:i/>
                <w:color w:val="000000"/>
                <w:sz w:val="20"/>
                <w:u w:val="single"/>
                <w:lang w:val="uk-UA"/>
              </w:rPr>
              <w:t>(без  ПДВ)*</w:t>
            </w: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,</w:t>
            </w:r>
          </w:p>
          <w:p w:rsidR="00245C49" w:rsidRPr="0082145B" w:rsidRDefault="00245C49" w:rsidP="001834D0">
            <w:pPr>
              <w:ind w:left="113" w:right="-540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грн.</w:t>
            </w:r>
          </w:p>
        </w:tc>
        <w:tc>
          <w:tcPr>
            <w:tcW w:w="630" w:type="pct"/>
            <w:textDirection w:val="btLr"/>
            <w:vAlign w:val="center"/>
          </w:tcPr>
          <w:p w:rsidR="00245C49" w:rsidRPr="0082145B" w:rsidRDefault="00245C49" w:rsidP="001834D0">
            <w:pPr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 xml:space="preserve">Загальна вартість  пропозиції </w:t>
            </w:r>
            <w:r w:rsidRPr="0082145B">
              <w:rPr>
                <w:rFonts w:ascii="Times New Roman" w:eastAsia="Arial" w:hAnsi="Times New Roman"/>
                <w:i/>
                <w:color w:val="000000"/>
                <w:sz w:val="20"/>
                <w:u w:val="single"/>
                <w:lang w:val="uk-UA"/>
              </w:rPr>
              <w:t>(з  ПДВ)*</w:t>
            </w: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,</w:t>
            </w:r>
          </w:p>
          <w:p w:rsidR="00245C49" w:rsidRPr="0082145B" w:rsidRDefault="00245C49" w:rsidP="001834D0">
            <w:pPr>
              <w:ind w:left="113" w:right="113"/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color w:val="000000"/>
                <w:sz w:val="20"/>
                <w:lang w:val="uk-UA"/>
              </w:rPr>
              <w:t>грн.</w:t>
            </w:r>
          </w:p>
        </w:tc>
      </w:tr>
      <w:tr w:rsidR="00245C49" w:rsidRPr="0082145B" w:rsidTr="00245C49">
        <w:trPr>
          <w:trHeight w:val="315"/>
        </w:trPr>
        <w:tc>
          <w:tcPr>
            <w:tcW w:w="254" w:type="pct"/>
            <w:shd w:val="clear" w:color="auto" w:fill="auto"/>
            <w:noWrap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453" w:type="pct"/>
            <w:shd w:val="clear" w:color="auto" w:fill="auto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8" w:type="pct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9" w:type="pct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245C49" w:rsidRPr="0082145B" w:rsidRDefault="00245C49" w:rsidP="00624078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245C49" w:rsidRPr="0082145B" w:rsidRDefault="00245C49" w:rsidP="00624078">
            <w:pPr>
              <w:spacing w:line="276" w:lineRule="auto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03" w:type="pct"/>
          </w:tcPr>
          <w:p w:rsidR="00245C49" w:rsidRPr="0082145B" w:rsidRDefault="00245C49" w:rsidP="00624078">
            <w:pPr>
              <w:spacing w:line="276" w:lineRule="auto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245C49" w:rsidRPr="0082145B" w:rsidRDefault="00245C49" w:rsidP="00624078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245C49" w:rsidRPr="0082145B" w:rsidRDefault="00245C49" w:rsidP="00624078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</w:tr>
      <w:tr w:rsidR="00245C49" w:rsidRPr="0082145B" w:rsidTr="00245C49">
        <w:trPr>
          <w:trHeight w:val="315"/>
        </w:trPr>
        <w:tc>
          <w:tcPr>
            <w:tcW w:w="254" w:type="pct"/>
            <w:shd w:val="clear" w:color="auto" w:fill="auto"/>
            <w:noWrap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453" w:type="pct"/>
            <w:shd w:val="clear" w:color="auto" w:fill="auto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pct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39" w:type="pct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245C49" w:rsidRPr="0082145B" w:rsidRDefault="00245C49" w:rsidP="00624078">
            <w:pPr>
              <w:jc w:val="right"/>
              <w:rPr>
                <w:rFonts w:ascii="Times New Roman" w:hAnsi="Times New Roman"/>
                <w:bCs/>
                <w:strike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245C49" w:rsidRPr="0082145B" w:rsidRDefault="00245C49" w:rsidP="00624078">
            <w:pPr>
              <w:spacing w:line="276" w:lineRule="auto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03" w:type="pct"/>
          </w:tcPr>
          <w:p w:rsidR="00245C49" w:rsidRPr="0082145B" w:rsidRDefault="00245C49" w:rsidP="00624078">
            <w:pPr>
              <w:spacing w:line="276" w:lineRule="auto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245C49" w:rsidRPr="0082145B" w:rsidRDefault="00245C49" w:rsidP="00624078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245C49" w:rsidRPr="0082145B" w:rsidRDefault="00245C49" w:rsidP="00624078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</w:tr>
      <w:tr w:rsidR="00245C49" w:rsidRPr="0082145B" w:rsidTr="00245C49">
        <w:trPr>
          <w:trHeight w:val="315"/>
        </w:trPr>
        <w:tc>
          <w:tcPr>
            <w:tcW w:w="254" w:type="pct"/>
            <w:shd w:val="clear" w:color="auto" w:fill="auto"/>
            <w:noWrap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453" w:type="pct"/>
            <w:shd w:val="clear" w:color="auto" w:fill="auto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8" w:type="pct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39" w:type="pct"/>
            <w:vAlign w:val="bottom"/>
          </w:tcPr>
          <w:p w:rsidR="00245C49" w:rsidRPr="0082145B" w:rsidRDefault="00245C49" w:rsidP="00624078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245C49" w:rsidRPr="0082145B" w:rsidRDefault="00245C49" w:rsidP="00624078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504" w:type="pct"/>
          </w:tcPr>
          <w:p w:rsidR="00245C49" w:rsidRPr="0082145B" w:rsidRDefault="00245C49" w:rsidP="00624078">
            <w:pPr>
              <w:spacing w:line="276" w:lineRule="auto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03" w:type="pct"/>
          </w:tcPr>
          <w:p w:rsidR="00245C49" w:rsidRPr="0082145B" w:rsidRDefault="00245C49" w:rsidP="00624078">
            <w:pPr>
              <w:spacing w:line="276" w:lineRule="auto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245C49" w:rsidRPr="0082145B" w:rsidRDefault="00245C49" w:rsidP="00624078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630" w:type="pct"/>
            <w:vAlign w:val="center"/>
          </w:tcPr>
          <w:p w:rsidR="00245C49" w:rsidRPr="0082145B" w:rsidRDefault="00245C49" w:rsidP="00624078">
            <w:pPr>
              <w:jc w:val="center"/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</w:p>
        </w:tc>
      </w:tr>
      <w:tr w:rsidR="00291DDC" w:rsidRPr="0082145B" w:rsidTr="00624078">
        <w:trPr>
          <w:trHeight w:val="315"/>
        </w:trPr>
        <w:tc>
          <w:tcPr>
            <w:tcW w:w="4370" w:type="pct"/>
            <w:gridSpan w:val="8"/>
            <w:shd w:val="clear" w:color="auto" w:fill="auto"/>
            <w:noWrap/>
            <w:vAlign w:val="center"/>
            <w:hideMark/>
          </w:tcPr>
          <w:p w:rsidR="00291DDC" w:rsidRPr="0082145B" w:rsidRDefault="00291DDC" w:rsidP="00624078">
            <w:pPr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b/>
                <w:color w:val="000000"/>
                <w:sz w:val="20"/>
                <w:lang w:val="uk-UA"/>
              </w:rPr>
              <w:t>Загальна вартість пропозиції (без урахування ПДВ), грн</w:t>
            </w:r>
          </w:p>
        </w:tc>
        <w:tc>
          <w:tcPr>
            <w:tcW w:w="630" w:type="pct"/>
          </w:tcPr>
          <w:p w:rsidR="00291DDC" w:rsidRPr="0082145B" w:rsidRDefault="00291DDC" w:rsidP="00624078">
            <w:pPr>
              <w:jc w:val="right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291DDC" w:rsidRPr="0082145B" w:rsidTr="00624078">
        <w:trPr>
          <w:trHeight w:val="315"/>
        </w:trPr>
        <w:tc>
          <w:tcPr>
            <w:tcW w:w="4370" w:type="pct"/>
            <w:gridSpan w:val="8"/>
            <w:shd w:val="clear" w:color="auto" w:fill="auto"/>
            <w:noWrap/>
            <w:vAlign w:val="center"/>
            <w:hideMark/>
          </w:tcPr>
          <w:p w:rsidR="00291DDC" w:rsidRPr="0082145B" w:rsidRDefault="00291DDC" w:rsidP="00624078">
            <w:pPr>
              <w:rPr>
                <w:rFonts w:ascii="Times New Roman" w:eastAsia="Arial" w:hAnsi="Times New Roman"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b/>
                <w:color w:val="000000"/>
                <w:sz w:val="20"/>
                <w:lang w:val="uk-UA"/>
              </w:rPr>
              <w:t xml:space="preserve">Крім того ПДВ, грн.    </w:t>
            </w:r>
          </w:p>
        </w:tc>
        <w:tc>
          <w:tcPr>
            <w:tcW w:w="630" w:type="pct"/>
          </w:tcPr>
          <w:p w:rsidR="00291DDC" w:rsidRPr="0082145B" w:rsidRDefault="00291DDC" w:rsidP="00624078">
            <w:pPr>
              <w:jc w:val="right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291DDC" w:rsidRPr="0082145B" w:rsidTr="00624078">
        <w:trPr>
          <w:trHeight w:val="315"/>
        </w:trPr>
        <w:tc>
          <w:tcPr>
            <w:tcW w:w="4370" w:type="pct"/>
            <w:gridSpan w:val="8"/>
            <w:shd w:val="clear" w:color="auto" w:fill="auto"/>
            <w:noWrap/>
            <w:hideMark/>
          </w:tcPr>
          <w:p w:rsidR="00291DDC" w:rsidRPr="0082145B" w:rsidRDefault="00291DDC" w:rsidP="00624078">
            <w:pPr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lang w:val="uk-UA"/>
              </w:rPr>
            </w:pPr>
            <w:r w:rsidRPr="0082145B">
              <w:rPr>
                <w:rFonts w:ascii="Times New Roman" w:eastAsia="Arial" w:hAnsi="Times New Roman"/>
                <w:b/>
                <w:color w:val="000000"/>
                <w:sz w:val="20"/>
                <w:lang w:val="uk-UA"/>
              </w:rPr>
              <w:t>Загальна вартість пропозиції  (з урахуванням ПДВ), грн.</w:t>
            </w:r>
          </w:p>
        </w:tc>
        <w:tc>
          <w:tcPr>
            <w:tcW w:w="630" w:type="pct"/>
          </w:tcPr>
          <w:p w:rsidR="00291DDC" w:rsidRPr="0082145B" w:rsidRDefault="00291DDC" w:rsidP="00624078">
            <w:pPr>
              <w:jc w:val="right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291DDC" w:rsidRPr="0082145B" w:rsidRDefault="00291DDC" w:rsidP="00291DDC">
      <w:pPr>
        <w:tabs>
          <w:tab w:val="left" w:pos="0"/>
          <w:tab w:val="center" w:pos="851"/>
          <w:tab w:val="right" w:pos="8306"/>
        </w:tabs>
        <w:spacing w:line="276" w:lineRule="auto"/>
        <w:jc w:val="both"/>
        <w:rPr>
          <w:rFonts w:ascii="Times New Roman" w:eastAsia="Arial" w:hAnsi="Times New Roman"/>
          <w:color w:val="000000"/>
          <w:sz w:val="20"/>
        </w:rPr>
      </w:pPr>
    </w:p>
    <w:p w:rsidR="00291DDC" w:rsidRPr="0082145B" w:rsidRDefault="00291DDC" w:rsidP="00291DDC">
      <w:pPr>
        <w:suppressAutoHyphens/>
        <w:ind w:firstLine="360"/>
        <w:jc w:val="both"/>
        <w:rPr>
          <w:rFonts w:ascii="Times New Roman" w:eastAsia="Arial" w:hAnsi="Times New Roman"/>
          <w:color w:val="000000"/>
          <w:sz w:val="20"/>
        </w:rPr>
      </w:pP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 </w:t>
      </w:r>
      <w:r w:rsidRPr="0082145B">
        <w:rPr>
          <w:rFonts w:ascii="Times New Roman" w:eastAsia="Arial" w:hAnsi="Times New Roman"/>
          <w:color w:val="000000"/>
          <w:sz w:val="20"/>
        </w:rPr>
        <w:t>1.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</w:t>
      </w:r>
      <w:r w:rsidRPr="0082145B">
        <w:rPr>
          <w:rFonts w:ascii="Times New Roman" w:eastAsia="Arial" w:hAnsi="Times New Roman"/>
          <w:color w:val="000000"/>
          <w:sz w:val="20"/>
        </w:rPr>
        <w:t>Ми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>, (назва),</w:t>
      </w:r>
      <w:r w:rsidRPr="0082145B">
        <w:rPr>
          <w:rFonts w:ascii="Times New Roman" w:eastAsia="Arial" w:hAnsi="Times New Roman"/>
          <w:color w:val="000000"/>
          <w:sz w:val="20"/>
        </w:rPr>
        <w:t xml:space="preserve"> погоджуємося дотримуватися умов цієї пропозиції протягом </w:t>
      </w:r>
      <w:r w:rsidRPr="0082145B">
        <w:rPr>
          <w:rFonts w:ascii="Times New Roman" w:eastAsia="Arial" w:hAnsi="Times New Roman"/>
          <w:b/>
          <w:color w:val="000000"/>
          <w:sz w:val="20"/>
        </w:rPr>
        <w:t>90</w:t>
      </w:r>
      <w:r w:rsidRPr="0082145B">
        <w:rPr>
          <w:rFonts w:ascii="Times New Roman" w:eastAsia="Arial" w:hAnsi="Times New Roman"/>
          <w:color w:val="000000"/>
          <w:sz w:val="20"/>
        </w:rPr>
        <w:t xml:space="preserve"> календарних днів з дня визначення переможця тендерних пропозицій. </w:t>
      </w:r>
    </w:p>
    <w:p w:rsidR="00291DDC" w:rsidRPr="0082145B" w:rsidRDefault="00291DDC" w:rsidP="00291DDC">
      <w:pPr>
        <w:tabs>
          <w:tab w:val="left" w:pos="540"/>
        </w:tabs>
        <w:ind w:firstLine="567"/>
        <w:jc w:val="both"/>
        <w:rPr>
          <w:rFonts w:ascii="Times New Roman" w:eastAsia="Arial" w:hAnsi="Times New Roman"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2. Ми, (назва),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91DDC" w:rsidRPr="0082145B" w:rsidRDefault="00291DDC" w:rsidP="00291DDC">
      <w:pPr>
        <w:tabs>
          <w:tab w:val="left" w:pos="540"/>
        </w:tabs>
        <w:ind w:firstLine="567"/>
        <w:jc w:val="both"/>
        <w:rPr>
          <w:rFonts w:ascii="Times New Roman" w:eastAsia="Arial" w:hAnsi="Times New Roman"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3. Ми, (назва), зобов’язуємося у разі перемоги у строк, що не перевищує 5 днів з дати оприлюднення на веб-порталі Уповноваженого органу повідомлення про намір укласти договір, надати замовнику документи, що підтверджують відсутність підстав для відхилення нашої пропозиції по критеріям частинами першої та другої статті 17 Закону  у вигляді документів та інформації визначених додатком 2 цієї тендерної документації. </w:t>
      </w:r>
    </w:p>
    <w:p w:rsidR="00291DDC" w:rsidRPr="0082145B" w:rsidRDefault="00291DDC" w:rsidP="00291DDC">
      <w:pPr>
        <w:tabs>
          <w:tab w:val="left" w:pos="540"/>
        </w:tabs>
        <w:ind w:firstLine="567"/>
        <w:jc w:val="both"/>
        <w:rPr>
          <w:rFonts w:ascii="Times New Roman" w:eastAsia="Arial" w:hAnsi="Times New Roman"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4. Ми, (назва), </w:t>
      </w:r>
      <w:r w:rsidRPr="0082145B">
        <w:rPr>
          <w:rFonts w:ascii="Times New Roman" w:eastAsia="Arial" w:hAnsi="Times New Roman"/>
          <w:b/>
          <w:color w:val="000000"/>
          <w:sz w:val="20"/>
          <w:lang w:val="uk-UA"/>
        </w:rPr>
        <w:t>в разі перемоги, зобов’язуємося укласти договір про закупівлю із Замовником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</w:t>
      </w:r>
      <w:r w:rsidRPr="0082145B">
        <w:rPr>
          <w:rFonts w:ascii="Times New Roman" w:eastAsia="Arial" w:hAnsi="Times New Roman"/>
          <w:b/>
          <w:color w:val="000000"/>
          <w:sz w:val="20"/>
          <w:lang w:val="uk-UA"/>
        </w:rPr>
        <w:t>не пізніше ніж через 20 днів</w:t>
      </w:r>
      <w:r w:rsidRPr="0082145B">
        <w:rPr>
          <w:rFonts w:ascii="Times New Roman" w:eastAsia="Arial" w:hAnsi="Times New Roman"/>
          <w:color w:val="000000"/>
          <w:sz w:val="20"/>
          <w:lang w:val="uk-UA"/>
        </w:rPr>
        <w:t xml:space="preserve"> </w:t>
      </w:r>
      <w:r w:rsidRPr="0082145B">
        <w:rPr>
          <w:rFonts w:ascii="Times New Roman" w:eastAsia="Arial" w:hAnsi="Times New Roman"/>
          <w:b/>
          <w:color w:val="000000"/>
          <w:sz w:val="20"/>
          <w:lang w:val="uk-UA"/>
        </w:rPr>
        <w:t>з дня прийняття рішення про намір укласти договір про закупівлю .</w:t>
      </w:r>
    </w:p>
    <w:p w:rsidR="00291DDC" w:rsidRPr="0082145B" w:rsidRDefault="00291DDC" w:rsidP="00291DDC">
      <w:pPr>
        <w:ind w:firstLine="567"/>
        <w:jc w:val="both"/>
        <w:rPr>
          <w:rFonts w:ascii="Times New Roman" w:eastAsia="Arial" w:hAnsi="Times New Roman"/>
          <w:color w:val="000000"/>
          <w:sz w:val="20"/>
          <w:lang w:val="uk-UA"/>
        </w:rPr>
      </w:pPr>
    </w:p>
    <w:p w:rsidR="00291DDC" w:rsidRPr="0082145B" w:rsidRDefault="00291DDC" w:rsidP="00291DDC">
      <w:pPr>
        <w:ind w:firstLine="567"/>
        <w:jc w:val="both"/>
        <w:rPr>
          <w:rFonts w:ascii="Times New Roman" w:eastAsia="Arial" w:hAnsi="Times New Roman"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color w:val="000000"/>
          <w:sz w:val="20"/>
          <w:lang w:val="uk-UA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291DDC" w:rsidRPr="0082145B" w:rsidRDefault="00291DDC" w:rsidP="00291DDC">
      <w:pPr>
        <w:jc w:val="both"/>
        <w:rPr>
          <w:rFonts w:ascii="Times New Roman" w:eastAsia="Arial" w:hAnsi="Times New Roman"/>
          <w:color w:val="000000"/>
          <w:sz w:val="20"/>
          <w:lang w:val="uk-UA"/>
        </w:rPr>
      </w:pPr>
      <w:r w:rsidRPr="0082145B">
        <w:rPr>
          <w:rFonts w:ascii="Times New Roman" w:eastAsia="Arial" w:hAnsi="Times New Roman"/>
          <w:b/>
          <w:i/>
          <w:color w:val="000000"/>
          <w:sz w:val="20"/>
          <w:lang w:val="uk-UA"/>
        </w:rPr>
        <w:t>Посада, прізвище, ініціали, підпис уповноваженої особи Учасника, завірені печаткою (у разі її використання)</w:t>
      </w:r>
      <w:r w:rsidRPr="0082145B">
        <w:rPr>
          <w:rFonts w:ascii="Times New Roman" w:eastAsia="Arial" w:hAnsi="Times New Roman"/>
          <w:b/>
          <w:color w:val="000000"/>
          <w:sz w:val="20"/>
          <w:lang w:val="uk-UA"/>
        </w:rPr>
        <w:t>_________________________________________________________</w:t>
      </w:r>
    </w:p>
    <w:sectPr w:rsidR="00291DDC" w:rsidRPr="0082145B" w:rsidSect="008214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DDC"/>
    <w:rsid w:val="001834D0"/>
    <w:rsid w:val="00192D73"/>
    <w:rsid w:val="00245C49"/>
    <w:rsid w:val="00291DDC"/>
    <w:rsid w:val="0082145B"/>
    <w:rsid w:val="00935947"/>
    <w:rsid w:val="00A86E2E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AD8D-93D9-4229-BBA8-53E5DDC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DC"/>
    <w:pPr>
      <w:spacing w:after="0" w:line="240" w:lineRule="auto"/>
    </w:pPr>
    <w:rPr>
      <w:rFonts w:ascii="Petersburg" w:eastAsia="Times New Roman" w:hAnsi="Peters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1DD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qaclassifiertype">
    <w:name w:val="qa_classifier_type"/>
    <w:basedOn w:val="a0"/>
    <w:rsid w:val="00291DDC"/>
  </w:style>
  <w:style w:type="character" w:customStyle="1" w:styleId="qaclassifierdk">
    <w:name w:val="qa_classifier_dk"/>
    <w:basedOn w:val="a0"/>
    <w:rsid w:val="00291DDC"/>
  </w:style>
  <w:style w:type="character" w:customStyle="1" w:styleId="apple-converted-space">
    <w:name w:val="apple-converted-space"/>
    <w:basedOn w:val="a0"/>
    <w:rsid w:val="00291DDC"/>
  </w:style>
  <w:style w:type="character" w:customStyle="1" w:styleId="qaclassifierdescrcode">
    <w:name w:val="qa_classifier_descr_code"/>
    <w:basedOn w:val="a0"/>
    <w:rsid w:val="00291DDC"/>
  </w:style>
  <w:style w:type="character" w:customStyle="1" w:styleId="qaclassifierdescrprimary">
    <w:name w:val="qa_classifier_descr_primary"/>
    <w:basedOn w:val="a0"/>
    <w:rsid w:val="00291DDC"/>
  </w:style>
  <w:style w:type="character" w:styleId="a4">
    <w:name w:val="annotation reference"/>
    <w:basedOn w:val="a0"/>
    <w:uiPriority w:val="99"/>
    <w:semiHidden/>
    <w:unhideWhenUsed/>
    <w:rsid w:val="00245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5C4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5C49"/>
    <w:rPr>
      <w:rFonts w:ascii="Petersburg" w:eastAsia="Times New Roman" w:hAnsi="Petersburg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5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5C49"/>
    <w:rPr>
      <w:rFonts w:ascii="Petersburg" w:eastAsia="Times New Roman" w:hAnsi="Petersburg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C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F9BB-1677-48A1-A8EF-29AE97E1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2201</Characters>
  <Application>Microsoft Office Word</Application>
  <DocSecurity>0</DocSecurity>
  <Lines>18</Lines>
  <Paragraphs>5</Paragraphs>
  <ScaleCrop>false</ScaleCrop>
  <Company>spa.ucoz.ua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Снімченко Володимир Юрійович</cp:lastModifiedBy>
  <cp:revision>8</cp:revision>
  <dcterms:created xsi:type="dcterms:W3CDTF">2020-12-18T10:50:00Z</dcterms:created>
  <dcterms:modified xsi:type="dcterms:W3CDTF">2022-06-14T12:22:00Z</dcterms:modified>
</cp:coreProperties>
</file>