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w:t>
      </w:r>
      <w:r w:rsidR="00A15026">
        <w:rPr>
          <w:rFonts w:ascii="Times New Roman" w:eastAsia="Times New Roman" w:hAnsi="Times New Roman" w:cs="Times New Roman"/>
          <w:sz w:val="24"/>
          <w:szCs w:val="24"/>
          <w:highlight w:val="white"/>
        </w:rPr>
        <w:t>–</w:t>
      </w:r>
      <w:r w:rsidRPr="006B0036">
        <w:rPr>
          <w:rFonts w:ascii="Times New Roman" w:eastAsia="Times New Roman" w:hAnsi="Times New Roman" w:cs="Times New Roman"/>
          <w:sz w:val="24"/>
          <w:szCs w:val="24"/>
          <w:highlight w:val="white"/>
        </w:rPr>
        <w:t xml:space="preserve"> </w:t>
      </w:r>
      <w:r w:rsidR="00A15026">
        <w:rPr>
          <w:rFonts w:ascii="Times New Roman" w:eastAsia="Times New Roman" w:hAnsi="Times New Roman" w:cs="Times New Roman"/>
          <w:sz w:val="24"/>
          <w:szCs w:val="24"/>
          <w:highlight w:val="white"/>
        </w:rPr>
        <w:t>фахівець із закупівель</w:t>
      </w:r>
      <w:r w:rsidRPr="006B0036">
        <w:rPr>
          <w:rFonts w:ascii="Times New Roman" w:eastAsia="Times New Roman" w:hAnsi="Times New Roman" w:cs="Times New Roman"/>
          <w:sz w:val="24"/>
          <w:szCs w:val="24"/>
          <w:highlight w:val="white"/>
        </w:rPr>
        <w:t xml:space="preserve">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00A15026" w:rsidRPr="00FF7CF8">
          <w:rPr>
            <w:rStyle w:val="a6"/>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480974" w:rsidRPr="001B2AFA" w:rsidRDefault="001B2AFA" w:rsidP="00366071">
      <w:pPr>
        <w:spacing w:after="0" w:line="240" w:lineRule="auto"/>
        <w:rPr>
          <w:rFonts w:ascii="Times New Roman" w:hAnsi="Times New Roman" w:cs="Times New Roman"/>
          <w:b/>
          <w:bCs/>
          <w:color w:val="000000"/>
          <w:u w:val="single"/>
        </w:rPr>
      </w:pPr>
      <w:proofErr w:type="spellStart"/>
      <w:r w:rsidRPr="001B2AFA">
        <w:rPr>
          <w:rFonts w:ascii="Times New Roman" w:hAnsi="Times New Roman" w:cs="Times New Roman"/>
          <w:b/>
          <w:bCs/>
          <w:color w:val="000000"/>
        </w:rPr>
        <w:t>ДК</w:t>
      </w:r>
      <w:proofErr w:type="spellEnd"/>
      <w:r w:rsidRPr="001B2AFA">
        <w:rPr>
          <w:rFonts w:ascii="Times New Roman" w:hAnsi="Times New Roman" w:cs="Times New Roman"/>
          <w:b/>
          <w:bCs/>
          <w:color w:val="000000"/>
        </w:rPr>
        <w:t xml:space="preserve"> 021:2015:  33693000-4 – Інші лікарські засоби (Реактиви для </w:t>
      </w:r>
      <w:proofErr w:type="spellStart"/>
      <w:r w:rsidRPr="001B2AFA">
        <w:rPr>
          <w:rFonts w:ascii="Times New Roman" w:hAnsi="Times New Roman" w:cs="Times New Roman"/>
          <w:b/>
          <w:bCs/>
          <w:color w:val="000000"/>
        </w:rPr>
        <w:t>молекулярно-цитогенетичної</w:t>
      </w:r>
      <w:proofErr w:type="spellEnd"/>
      <w:r w:rsidRPr="001B2AFA">
        <w:rPr>
          <w:rFonts w:ascii="Times New Roman" w:hAnsi="Times New Roman" w:cs="Times New Roman"/>
          <w:b/>
          <w:bCs/>
          <w:color w:val="000000"/>
        </w:rPr>
        <w:t xml:space="preserve"> діагностики методом флуоресцентної гібридизації </w:t>
      </w:r>
      <w:proofErr w:type="spellStart"/>
      <w:r w:rsidRPr="001B2AFA">
        <w:rPr>
          <w:rFonts w:ascii="Times New Roman" w:hAnsi="Times New Roman" w:cs="Times New Roman"/>
          <w:b/>
          <w:bCs/>
          <w:color w:val="000000"/>
        </w:rPr>
        <w:t>in</w:t>
      </w:r>
      <w:proofErr w:type="spellEnd"/>
      <w:r w:rsidRPr="001B2AFA">
        <w:rPr>
          <w:rFonts w:ascii="Times New Roman" w:hAnsi="Times New Roman" w:cs="Times New Roman"/>
          <w:b/>
          <w:bCs/>
          <w:color w:val="000000"/>
        </w:rPr>
        <w:t xml:space="preserve"> </w:t>
      </w:r>
      <w:proofErr w:type="spellStart"/>
      <w:r w:rsidRPr="001B2AFA">
        <w:rPr>
          <w:rFonts w:ascii="Times New Roman" w:hAnsi="Times New Roman" w:cs="Times New Roman"/>
          <w:b/>
          <w:bCs/>
          <w:color w:val="000000"/>
        </w:rPr>
        <w:t>situ</w:t>
      </w:r>
      <w:proofErr w:type="spellEnd"/>
      <w:r w:rsidRPr="001B2AFA">
        <w:rPr>
          <w:rFonts w:ascii="Times New Roman" w:hAnsi="Times New Roman" w:cs="Times New Roman"/>
          <w:b/>
          <w:bCs/>
          <w:color w:val="000000"/>
        </w:rPr>
        <w:t xml:space="preserve"> (FISH)</w:t>
      </w:r>
    </w:p>
    <w:p w:rsidR="001A0016" w:rsidRPr="001B2AFA" w:rsidRDefault="001A0016" w:rsidP="004F7AA9">
      <w:pPr>
        <w:spacing w:after="0" w:line="240" w:lineRule="auto"/>
        <w:jc w:val="both"/>
        <w:rPr>
          <w:rFonts w:ascii="Times New Roman" w:eastAsia="Times New Roman" w:hAnsi="Times New Roman" w:cs="Times New Roman"/>
          <w:b/>
          <w:sz w:val="24"/>
          <w:szCs w:val="24"/>
        </w:rPr>
      </w:pP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tbl>
      <w:tblPr>
        <w:tblW w:w="99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5537"/>
        <w:gridCol w:w="1403"/>
        <w:gridCol w:w="1177"/>
        <w:gridCol w:w="1243"/>
      </w:tblGrid>
      <w:tr w:rsidR="001B2AFA" w:rsidRPr="001E7584" w:rsidTr="00BA2A60">
        <w:trPr>
          <w:trHeight w:val="20"/>
          <w:tblHeader/>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rPr>
              <w:t>з/п</w:t>
            </w:r>
          </w:p>
        </w:tc>
        <w:tc>
          <w:tcPr>
            <w:tcW w:w="553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Найменування</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Форма випуску</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Одиниця виміру</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b/>
                <w:bCs/>
                <w:color w:val="000000"/>
              </w:rPr>
            </w:pPr>
            <w:r w:rsidRPr="008019CC">
              <w:rPr>
                <w:rFonts w:ascii="Times New Roman" w:eastAsia="Times New Roman" w:hAnsi="Times New Roman" w:cs="Times New Roman"/>
                <w:b/>
                <w:bCs/>
                <w:color w:val="000000"/>
              </w:rPr>
              <w:t>Кількість, од.</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 SPEC NTRK2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Break</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Apart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37" w:type="dxa"/>
            <w:shd w:val="clear" w:color="auto" w:fill="auto"/>
            <w:vAlign w:val="center"/>
            <w:hideMark/>
          </w:tcPr>
          <w:p w:rsidR="001B2AFA" w:rsidRPr="001E7584" w:rsidRDefault="001B2AFA" w:rsidP="00BA2A60">
            <w:pPr>
              <w:spacing w:after="0" w:line="240" w:lineRule="auto"/>
              <w:jc w:val="both"/>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NTRK3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Break</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Apart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 FISH-Tissue </w:t>
            </w:r>
            <w:proofErr w:type="spellStart"/>
            <w:r w:rsidRPr="001E7584">
              <w:rPr>
                <w:rFonts w:ascii="Times New Roman" w:eastAsia="Times New Roman" w:hAnsi="Times New Roman" w:cs="Times New Roman"/>
                <w:color w:val="000000"/>
              </w:rPr>
              <w:t>Implementation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10</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Двокольорова проба SPEC для </w:t>
            </w:r>
            <w:proofErr w:type="spellStart"/>
            <w:r w:rsidRPr="001E7584">
              <w:rPr>
                <w:rFonts w:ascii="Times New Roman" w:eastAsia="Times New Roman" w:hAnsi="Times New Roman" w:cs="Times New Roman"/>
                <w:color w:val="000000"/>
              </w:rPr>
              <w:t>детекції</w:t>
            </w:r>
            <w:proofErr w:type="spellEnd"/>
            <w:r w:rsidRPr="001E7584">
              <w:rPr>
                <w:rFonts w:ascii="Times New Roman" w:eastAsia="Times New Roman" w:hAnsi="Times New Roman" w:cs="Times New Roman"/>
                <w:color w:val="000000"/>
              </w:rPr>
              <w:t xml:space="preserve"> розриву гену ALK, 5 тестів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ERBB2/CEN 17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20 </w:t>
            </w:r>
            <w:proofErr w:type="spellStart"/>
            <w:r w:rsidRPr="001E7584">
              <w:rPr>
                <w:rFonts w:ascii="Times New Roman" w:eastAsia="Times New Roman" w:hAnsi="Times New Roman" w:cs="Times New Roman"/>
                <w:color w:val="000000"/>
              </w:rPr>
              <w:t>tests</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(20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Двокольорова проба SPEC для специфічних TP53/CEN 17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 SPEC TP53/17q22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11q </w:t>
            </w:r>
            <w:proofErr w:type="spellStart"/>
            <w:r w:rsidRPr="001E7584">
              <w:rPr>
                <w:rFonts w:ascii="Times New Roman" w:eastAsia="Times New Roman" w:hAnsi="Times New Roman" w:cs="Times New Roman"/>
                <w:color w:val="000000"/>
              </w:rPr>
              <w:t>gain</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loss</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Triple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537" w:type="dxa"/>
            <w:shd w:val="clear" w:color="auto" w:fill="auto"/>
            <w:vAlign w:val="center"/>
            <w:hideMark/>
          </w:tcPr>
          <w:p w:rsidR="001B2AFA" w:rsidRPr="001E7584" w:rsidRDefault="001B2AFA"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lp36/LSI 1q25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1B2AFA" w:rsidRPr="001E7584" w:rsidTr="00BA2A60">
        <w:trPr>
          <w:trHeight w:val="20"/>
        </w:trPr>
        <w:tc>
          <w:tcPr>
            <w:tcW w:w="554"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37" w:type="dxa"/>
            <w:shd w:val="clear" w:color="auto" w:fill="auto"/>
            <w:vAlign w:val="center"/>
            <w:hideMark/>
          </w:tcPr>
          <w:p w:rsidR="001B2AFA" w:rsidRPr="001E7584" w:rsidRDefault="001B2AFA" w:rsidP="00BA2A60">
            <w:pPr>
              <w:spacing w:after="0" w:line="240" w:lineRule="auto"/>
              <w:jc w:val="both"/>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N-RAS Набір для аналізу мутацій для </w:t>
            </w:r>
            <w:proofErr w:type="spellStart"/>
            <w:r w:rsidRPr="001E7584">
              <w:rPr>
                <w:rFonts w:ascii="Times New Roman" w:eastAsia="Times New Roman" w:hAnsi="Times New Roman" w:cs="Times New Roman"/>
                <w:color w:val="000000"/>
              </w:rPr>
              <w:t>детекції</w:t>
            </w:r>
            <w:proofErr w:type="spellEnd"/>
            <w:r w:rsidRPr="001E7584">
              <w:rPr>
                <w:rFonts w:ascii="Times New Roman" w:eastAsia="Times New Roman" w:hAnsi="Times New Roman" w:cs="Times New Roman"/>
                <w:color w:val="000000"/>
              </w:rPr>
              <w:t xml:space="preserve"> методом real-</w:t>
            </w:r>
            <w:proofErr w:type="spellStart"/>
            <w:r w:rsidRPr="001E7584">
              <w:rPr>
                <w:rFonts w:ascii="Times New Roman" w:eastAsia="Times New Roman" w:hAnsi="Times New Roman" w:cs="Times New Roman"/>
                <w:color w:val="000000"/>
              </w:rPr>
              <w:t>time</w:t>
            </w:r>
            <w:proofErr w:type="spellEnd"/>
            <w:r w:rsidRPr="001E7584">
              <w:rPr>
                <w:rFonts w:ascii="Times New Roman" w:eastAsia="Times New Roman" w:hAnsi="Times New Roman" w:cs="Times New Roman"/>
                <w:color w:val="000000"/>
              </w:rPr>
              <w:t xml:space="preserve"> PCR</w:t>
            </w:r>
          </w:p>
        </w:tc>
        <w:tc>
          <w:tcPr>
            <w:tcW w:w="140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(24 тести)</w:t>
            </w:r>
          </w:p>
        </w:tc>
        <w:tc>
          <w:tcPr>
            <w:tcW w:w="1177"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1B2AFA" w:rsidRPr="001E7584" w:rsidRDefault="001B2AFA"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bl>
    <w:p w:rsidR="008F6660" w:rsidRDefault="008F6660" w:rsidP="004F7AA9">
      <w:pPr>
        <w:spacing w:after="0" w:line="240" w:lineRule="auto"/>
        <w:jc w:val="both"/>
        <w:rPr>
          <w:rFonts w:ascii="Times New Roman" w:eastAsia="Times New Roman" w:hAnsi="Times New Roman" w:cs="Times New Roman"/>
          <w:b/>
          <w:sz w:val="24"/>
          <w:szCs w:val="24"/>
        </w:rPr>
      </w:pPr>
    </w:p>
    <w:p w:rsidR="008C0139" w:rsidRDefault="008C0139" w:rsidP="004F7AA9">
      <w:pPr>
        <w:spacing w:after="0" w:line="240" w:lineRule="auto"/>
        <w:jc w:val="both"/>
        <w:rPr>
          <w:rFonts w:ascii="Times New Roman" w:eastAsia="Times New Roman" w:hAnsi="Times New Roman" w:cs="Times New Roman"/>
          <w:b/>
          <w:sz w:val="24"/>
          <w:szCs w:val="24"/>
          <w:lang w:val="ru-RU"/>
        </w:rPr>
      </w:pPr>
    </w:p>
    <w:p w:rsidR="007E609D" w:rsidRPr="007E609D" w:rsidRDefault="007E609D"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1B2AFA" w:rsidRPr="001B2AFA">
        <w:rPr>
          <w:rFonts w:ascii="Times New Roman" w:eastAsia="Times New Roman" w:hAnsi="Times New Roman" w:cs="Times New Roman"/>
          <w:i/>
          <w:iCs/>
          <w:sz w:val="24"/>
          <w:szCs w:val="24"/>
          <w:highlight w:val="white"/>
          <w:shd w:val="clear" w:color="auto" w:fill="FFFF00"/>
        </w:rPr>
        <w:t>698 871,68</w:t>
      </w:r>
      <w:r w:rsidR="001B2AFA">
        <w:rPr>
          <w:rFonts w:ascii="Times New Roman" w:eastAsia="Times New Roman" w:hAnsi="Times New Roman" w:cs="Times New Roman"/>
          <w:i/>
          <w:iCs/>
          <w:sz w:val="24"/>
          <w:szCs w:val="24"/>
          <w:highlight w:val="white"/>
          <w:shd w:val="clear" w:color="auto" w:fill="FFFF00"/>
        </w:rPr>
        <w:t xml:space="preserve"> </w:t>
      </w:r>
      <w:r w:rsidR="003547B3">
        <w:rPr>
          <w:rFonts w:ascii="Times New Roman" w:eastAsia="Times New Roman" w:hAnsi="Times New Roman" w:cs="Times New Roman"/>
          <w:sz w:val="24"/>
          <w:szCs w:val="24"/>
          <w:highlight w:val="white"/>
          <w:shd w:val="clear" w:color="auto" w:fill="FFFF00"/>
        </w:rPr>
        <w:t xml:space="preserve">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856D31" w:rsidRPr="00856D31">
        <w:rPr>
          <w:rFonts w:ascii="Times New Roman" w:eastAsia="Times New Roman" w:hAnsi="Times New Roman" w:cs="Times New Roman"/>
          <w:sz w:val="24"/>
          <w:szCs w:val="24"/>
          <w:lang w:val="ru-RU"/>
        </w:rPr>
        <w:t>13</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C85A76" w:rsidRPr="003547B3">
        <w:rPr>
          <w:rFonts w:ascii="Times New Roman" w:eastAsia="Times New Roman" w:hAnsi="Times New Roman" w:cs="Times New Roman"/>
          <w:sz w:val="24"/>
          <w:szCs w:val="24"/>
          <w:lang w:val="ru-RU"/>
        </w:rPr>
        <w:t>5</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Pr="00972CF8" w:rsidRDefault="00972CF8" w:rsidP="00972CF8">
      <w:pPr>
        <w:suppressAutoHyphens/>
        <w:jc w:val="both"/>
        <w:rPr>
          <w:rFonts w:ascii="Times New Roman" w:eastAsia="Times New Roman" w:hAnsi="Times New Roman" w:cs="Times New Roman"/>
          <w:sz w:val="24"/>
          <w:szCs w:val="24"/>
          <w:lang w:val="ru-RU"/>
        </w:rPr>
      </w:pPr>
      <w:r w:rsidRPr="00972CF8">
        <w:rPr>
          <w:rFonts w:ascii="Times New Roman" w:eastAsia="Times New Roman" w:hAnsi="Times New Roman" w:cs="Times New Roman"/>
          <w:sz w:val="24"/>
          <w:szCs w:val="24"/>
          <w:lang w:val="ru-RU"/>
        </w:rPr>
        <w:t xml:space="preserve"> </w:t>
      </w:r>
      <w:r w:rsidR="00366071" w:rsidRPr="00A800E6">
        <w:rPr>
          <w:rFonts w:ascii="Times New Roman" w:eastAsia="Times New Roman" w:hAnsi="Times New Roman" w:cs="Times New Roman"/>
          <w:sz w:val="24"/>
          <w:szCs w:val="24"/>
        </w:rPr>
        <w:t>. 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r w:rsidRPr="00972C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91474E"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95C69"/>
    <w:rsid w:val="001A0016"/>
    <w:rsid w:val="001B10AE"/>
    <w:rsid w:val="001B2AFA"/>
    <w:rsid w:val="001B446C"/>
    <w:rsid w:val="001C370D"/>
    <w:rsid w:val="001C6099"/>
    <w:rsid w:val="001D46DA"/>
    <w:rsid w:val="001E06BD"/>
    <w:rsid w:val="00202F52"/>
    <w:rsid w:val="0025068B"/>
    <w:rsid w:val="00253E3E"/>
    <w:rsid w:val="00255B78"/>
    <w:rsid w:val="00284B2B"/>
    <w:rsid w:val="0028746E"/>
    <w:rsid w:val="002874B4"/>
    <w:rsid w:val="002A1E30"/>
    <w:rsid w:val="002B7748"/>
    <w:rsid w:val="002C37AC"/>
    <w:rsid w:val="002D1A30"/>
    <w:rsid w:val="002E3A14"/>
    <w:rsid w:val="0030366A"/>
    <w:rsid w:val="003038C0"/>
    <w:rsid w:val="00320FA0"/>
    <w:rsid w:val="00323650"/>
    <w:rsid w:val="00334BDD"/>
    <w:rsid w:val="00342220"/>
    <w:rsid w:val="003547B3"/>
    <w:rsid w:val="00366071"/>
    <w:rsid w:val="00372306"/>
    <w:rsid w:val="00393E35"/>
    <w:rsid w:val="003B5574"/>
    <w:rsid w:val="003C0A6F"/>
    <w:rsid w:val="003D6977"/>
    <w:rsid w:val="003F26AB"/>
    <w:rsid w:val="003F2E20"/>
    <w:rsid w:val="003F32AE"/>
    <w:rsid w:val="004312F8"/>
    <w:rsid w:val="00461FF2"/>
    <w:rsid w:val="00467B7E"/>
    <w:rsid w:val="00474ABF"/>
    <w:rsid w:val="00475459"/>
    <w:rsid w:val="00480974"/>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672E0"/>
    <w:rsid w:val="006811C5"/>
    <w:rsid w:val="006A1731"/>
    <w:rsid w:val="006B0036"/>
    <w:rsid w:val="006C6C91"/>
    <w:rsid w:val="006C7F66"/>
    <w:rsid w:val="006D271A"/>
    <w:rsid w:val="00743AFC"/>
    <w:rsid w:val="00796770"/>
    <w:rsid w:val="007E609D"/>
    <w:rsid w:val="00840099"/>
    <w:rsid w:val="008513F0"/>
    <w:rsid w:val="00854A20"/>
    <w:rsid w:val="00856D31"/>
    <w:rsid w:val="008678B0"/>
    <w:rsid w:val="00885DBE"/>
    <w:rsid w:val="008904CE"/>
    <w:rsid w:val="008A23F1"/>
    <w:rsid w:val="008B5008"/>
    <w:rsid w:val="008C0139"/>
    <w:rsid w:val="008D1F30"/>
    <w:rsid w:val="008F6660"/>
    <w:rsid w:val="00903F97"/>
    <w:rsid w:val="0091474E"/>
    <w:rsid w:val="0093394D"/>
    <w:rsid w:val="009401CC"/>
    <w:rsid w:val="00951E7D"/>
    <w:rsid w:val="00966BCB"/>
    <w:rsid w:val="00972CF8"/>
    <w:rsid w:val="00977B58"/>
    <w:rsid w:val="009A50EE"/>
    <w:rsid w:val="009B01D8"/>
    <w:rsid w:val="009C6229"/>
    <w:rsid w:val="009D17F7"/>
    <w:rsid w:val="009D1A25"/>
    <w:rsid w:val="009D58DC"/>
    <w:rsid w:val="009F0DC2"/>
    <w:rsid w:val="00A1004A"/>
    <w:rsid w:val="00A15026"/>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63B24"/>
    <w:rsid w:val="00B71166"/>
    <w:rsid w:val="00B77D4A"/>
    <w:rsid w:val="00BA4CF7"/>
    <w:rsid w:val="00BF414F"/>
    <w:rsid w:val="00C409B4"/>
    <w:rsid w:val="00C4644F"/>
    <w:rsid w:val="00C53EE6"/>
    <w:rsid w:val="00C61BB4"/>
    <w:rsid w:val="00C738E1"/>
    <w:rsid w:val="00C7448A"/>
    <w:rsid w:val="00C8426E"/>
    <w:rsid w:val="00C85A76"/>
    <w:rsid w:val="00C86219"/>
    <w:rsid w:val="00C930FB"/>
    <w:rsid w:val="00CA3A03"/>
    <w:rsid w:val="00CB5976"/>
    <w:rsid w:val="00CE3FEF"/>
    <w:rsid w:val="00CF2FE0"/>
    <w:rsid w:val="00CF4F53"/>
    <w:rsid w:val="00D35C6F"/>
    <w:rsid w:val="00D41579"/>
    <w:rsid w:val="00D55D8B"/>
    <w:rsid w:val="00D94C30"/>
    <w:rsid w:val="00DA602C"/>
    <w:rsid w:val="00DE0395"/>
    <w:rsid w:val="00DE6F78"/>
    <w:rsid w:val="00DF0879"/>
    <w:rsid w:val="00DF3807"/>
    <w:rsid w:val="00E21112"/>
    <w:rsid w:val="00E47215"/>
    <w:rsid w:val="00E51A8D"/>
    <w:rsid w:val="00E82ACF"/>
    <w:rsid w:val="00E87F92"/>
    <w:rsid w:val="00EA6A20"/>
    <w:rsid w:val="00EB062D"/>
    <w:rsid w:val="00EC4E6B"/>
    <w:rsid w:val="00EC4F82"/>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1"/>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ocked/>
    <w:rsid w:val="00F05129"/>
    <w:rPr>
      <w:sz w:val="24"/>
      <w:szCs w:val="24"/>
      <w:lang w:val="en-GB" w:eastAsia="ru-RU"/>
    </w:rPr>
  </w:style>
  <w:style w:type="table" w:styleId="af4">
    <w:name w:val="Table Grid"/>
    <w:basedOn w:val="a1"/>
    <w:uiPriority w:val="5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basedOn w:val="a0"/>
    <w:rsid w:val="00972CF8"/>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0"/>
    <w:rsid w:val="00972CF8"/>
    <w:rPr>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706</Words>
  <Characters>4025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2022-12-04T10:22:00Z</dcterms:created>
  <dcterms:modified xsi:type="dcterms:W3CDTF">2023-05-05T18:52:00Z</dcterms:modified>
</cp:coreProperties>
</file>