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AEA939" w14:textId="77777777" w:rsidR="003B6F77" w:rsidRDefault="003B6F77" w:rsidP="003B6F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Додаток № 2</w:t>
      </w:r>
    </w:p>
    <w:p w14:paraId="2C9EBB9C" w14:textId="77777777" w:rsidR="003B6F77" w:rsidRDefault="003B6F77" w:rsidP="003B6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 тендерної документації </w:t>
      </w:r>
    </w:p>
    <w:p w14:paraId="60902996" w14:textId="77777777" w:rsidR="003B6F77" w:rsidRDefault="003B6F77" w:rsidP="003B6F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83823" w14:textId="77777777" w:rsidR="003B6F77" w:rsidRDefault="003B6F77" w:rsidP="003B6F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14:paraId="0BAE45A0" w14:textId="77777777" w:rsidR="003B6F77" w:rsidRDefault="003B6F77" w:rsidP="003B6F7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5027"/>
        <w:gridCol w:w="2126"/>
        <w:gridCol w:w="1914"/>
      </w:tblGrid>
      <w:tr w:rsidR="003B6F77" w14:paraId="4A22AF13" w14:textId="77777777" w:rsidTr="003B6F77">
        <w:trPr>
          <w:trHeight w:val="68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1B35D" w14:textId="77777777" w:rsidR="003B6F77" w:rsidRDefault="003B6F77">
            <w:pPr>
              <w:pStyle w:val="a3"/>
              <w:tabs>
                <w:tab w:val="left" w:pos="851"/>
              </w:tabs>
              <w:spacing w:line="254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ABF04" w14:textId="77777777" w:rsidR="003B6F77" w:rsidRDefault="003B6F77">
            <w:pPr>
              <w:pStyle w:val="a3"/>
              <w:tabs>
                <w:tab w:val="left" w:pos="851"/>
              </w:tabs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відходів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EDA30" w14:textId="77777777" w:rsidR="003B6F77" w:rsidRDefault="003B6F77">
            <w:pPr>
              <w:pStyle w:val="a3"/>
              <w:tabs>
                <w:tab w:val="left" w:pos="851"/>
              </w:tabs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Одиниця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54632" w14:textId="77777777" w:rsidR="003B6F77" w:rsidRDefault="003B6F77">
            <w:pPr>
              <w:pStyle w:val="a3"/>
              <w:tabs>
                <w:tab w:val="left" w:pos="851"/>
              </w:tabs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Кількість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відходів</w:t>
            </w:r>
            <w:proofErr w:type="spellEnd"/>
          </w:p>
        </w:tc>
      </w:tr>
      <w:tr w:rsidR="003B6F77" w14:paraId="5468068F" w14:textId="77777777" w:rsidTr="003B6F77">
        <w:trPr>
          <w:trHeight w:val="18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34D9C" w14:textId="77777777" w:rsidR="003B6F77" w:rsidRDefault="003B6F77">
            <w:pPr>
              <w:pStyle w:val="a3"/>
              <w:tabs>
                <w:tab w:val="left" w:pos="318"/>
              </w:tabs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52E1E" w14:textId="77777777" w:rsidR="003B6F77" w:rsidRDefault="003B6F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Послуги з управління медичними відходами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(медичні відходи категорії "В" : голки, скарифікатори, дзеркала, шприци, вата, бинт, перев'язувальні матеріали, системи, рукавички інфіковані та потенційно інфіковані, біологічні відходи та анатомічні; медичні відходи категорії "С" : фармацевтичні препарати)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70393" w14:textId="77777777" w:rsidR="003B6F77" w:rsidRDefault="003B6F77">
            <w:pPr>
              <w:pStyle w:val="a3"/>
              <w:tabs>
                <w:tab w:val="left" w:pos="851"/>
              </w:tabs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кг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0ED9B" w14:textId="77777777" w:rsidR="003B6F77" w:rsidRDefault="003B6F77">
            <w:pPr>
              <w:pStyle w:val="a3"/>
              <w:tabs>
                <w:tab w:val="left" w:pos="851"/>
              </w:tabs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uk-UA" w:eastAsia="ru-RU"/>
              </w:rPr>
              <w:t>16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ru-RU" w:eastAsia="ru-RU"/>
              </w:rPr>
              <w:t xml:space="preserve"> 000</w:t>
            </w:r>
          </w:p>
        </w:tc>
      </w:tr>
    </w:tbl>
    <w:p w14:paraId="35D07F15" w14:textId="77777777" w:rsidR="003B6F77" w:rsidRDefault="003B6F77" w:rsidP="003B6F77">
      <w:pPr>
        <w:pStyle w:val="a6"/>
        <w:jc w:val="both"/>
        <w:rPr>
          <w:rFonts w:ascii="Calibri" w:hAnsi="Calibri" w:cs="Times New Roman"/>
          <w:kern w:val="0"/>
          <w:sz w:val="24"/>
          <w:szCs w:val="24"/>
        </w:rPr>
      </w:pPr>
    </w:p>
    <w:p w14:paraId="1AA80805" w14:textId="77777777" w:rsidR="003B6F77" w:rsidRDefault="003B6F77" w:rsidP="003B6F77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Загальні вимоги:</w:t>
      </w:r>
    </w:p>
    <w:p w14:paraId="3B4874EB" w14:textId="77777777" w:rsidR="003B6F77" w:rsidRDefault="003B6F77" w:rsidP="003B6F7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Послуги надаються згідно вимог Державних санітарно-протиепідемічних правил і норм щодо поводження з медичними відходами, затверджених наказом Міністерства охорони здоров’я України від 08.06.2015 № 325 «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 затвердження Державних санітарно-протиепідемічних правил і норм щодо поводження з медичними відходами»</w:t>
      </w:r>
      <w:r>
        <w:rPr>
          <w:rFonts w:ascii="Times New Roman" w:hAnsi="Times New Roman"/>
          <w:sz w:val="24"/>
          <w:szCs w:val="24"/>
        </w:rPr>
        <w:t>, Закону України «Про управління відходами» від 20 червня 2022 року № 2320-IX.</w:t>
      </w:r>
    </w:p>
    <w:p w14:paraId="65BA31B0" w14:textId="79B84B81" w:rsidR="003B6F77" w:rsidRDefault="003B6F77" w:rsidP="003B6F7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Учасник бере на себе зобов’язання здійснювати завантаження  відходів у спеціалізований автотранспорт,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оброблення небезпечних відходів, а також збирання, зберігання небезпечних відходів для їх подальшого експорту з метою оброблення чи видалення</w:t>
      </w:r>
      <w:r>
        <w:rPr>
          <w:rFonts w:ascii="Times New Roman" w:hAnsi="Times New Roman"/>
          <w:sz w:val="24"/>
          <w:szCs w:val="24"/>
        </w:rPr>
        <w:t xml:space="preserve">. Транспортні витрати та вартість </w:t>
      </w:r>
      <w:r>
        <w:rPr>
          <w:rStyle w:val="FontStyle14"/>
          <w:sz w:val="24"/>
          <w:szCs w:val="24"/>
        </w:rPr>
        <w:t>пакувального матеріалу</w:t>
      </w:r>
      <w:r>
        <w:rPr>
          <w:rFonts w:ascii="Times New Roman" w:hAnsi="Times New Roman"/>
          <w:sz w:val="24"/>
          <w:szCs w:val="24"/>
        </w:rPr>
        <w:t xml:space="preserve"> входять до вартості послуг. </w:t>
      </w:r>
      <w:r>
        <w:rPr>
          <w:rFonts w:ascii="Times New Roman" w:hAnsi="Times New Roman"/>
          <w:i/>
          <w:iCs/>
          <w:sz w:val="24"/>
          <w:szCs w:val="24"/>
        </w:rPr>
        <w:t>(Надати гарантійний лист у довільній формі</w:t>
      </w:r>
      <w:r>
        <w:rPr>
          <w:rFonts w:ascii="Times New Roman" w:hAnsi="Times New Roman"/>
          <w:i/>
          <w:iCs/>
          <w:sz w:val="24"/>
          <w:szCs w:val="24"/>
        </w:rPr>
        <w:t xml:space="preserve"> в складі пропозиції</w:t>
      </w:r>
      <w:r>
        <w:rPr>
          <w:rFonts w:ascii="Times New Roman" w:hAnsi="Times New Roman"/>
          <w:i/>
          <w:iCs/>
          <w:sz w:val="24"/>
          <w:szCs w:val="24"/>
        </w:rPr>
        <w:t>).</w:t>
      </w:r>
    </w:p>
    <w:p w14:paraId="3311105E" w14:textId="77777777" w:rsidR="003B6F77" w:rsidRDefault="003B6F77" w:rsidP="003B6F7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Учасник бере на себе зобов’язання надавати якісні послуги відповідно до вимог законодавства про медичні відходи, санітарних норм і правил надання послуг з вивезення медичних відходів, затверджених Кабінетом Міністрів України, та у відповідності до умов підписаного Договору з урахуванням вимог чинного законодавства із захисту довкілля. </w:t>
      </w:r>
    </w:p>
    <w:p w14:paraId="30ADC16A" w14:textId="712080FB" w:rsidR="003B6F77" w:rsidRDefault="003B6F77" w:rsidP="003B6F7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Надати </w:t>
      </w:r>
      <w:r>
        <w:rPr>
          <w:rFonts w:ascii="Times New Roman" w:hAnsi="Times New Roman"/>
          <w:i/>
          <w:iCs/>
          <w:sz w:val="24"/>
          <w:szCs w:val="24"/>
        </w:rPr>
        <w:t xml:space="preserve">в </w:t>
      </w:r>
      <w:r w:rsidRPr="003B6F77">
        <w:rPr>
          <w:rFonts w:ascii="Times New Roman" w:hAnsi="Times New Roman"/>
          <w:sz w:val="24"/>
          <w:szCs w:val="24"/>
        </w:rPr>
        <w:t>складі пропозиції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гарантійний лист у довільній формі про те, що учасник зобов'язується при необхідності вивезти  відходи протягом 24 годин після отримання заявки.</w:t>
      </w:r>
    </w:p>
    <w:p w14:paraId="14E1BC21" w14:textId="77777777" w:rsidR="003B6F77" w:rsidRDefault="003B6F77" w:rsidP="003B6F7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14:paraId="32FAEF71" w14:textId="77777777" w:rsidR="003B6F77" w:rsidRDefault="003B6F77" w:rsidP="003B6F77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Hlk161666732"/>
      <w:r>
        <w:rPr>
          <w:rFonts w:ascii="Times New Roman" w:hAnsi="Times New Roman"/>
          <w:b/>
          <w:sz w:val="24"/>
          <w:szCs w:val="24"/>
        </w:rPr>
        <w:t>Вимоги до учасника на підтвердження у складі пропозиції відповідності учасника для можливості виконання договору.</w:t>
      </w:r>
    </w:p>
    <w:p w14:paraId="5FC09764" w14:textId="77777777" w:rsidR="003B6F77" w:rsidRDefault="003B6F77" w:rsidP="003B6F7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Надати у складі пропозиції:</w:t>
      </w:r>
    </w:p>
    <w:p w14:paraId="6943026C" w14:textId="552C34A5" w:rsidR="003B6F77" w:rsidRPr="003B6F77" w:rsidRDefault="003B6F77" w:rsidP="003B6F77">
      <w:pPr>
        <w:pStyle w:val="a6"/>
        <w:numPr>
          <w:ilvl w:val="0"/>
          <w:numId w:val="2"/>
        </w:numPr>
        <w:tabs>
          <w:tab w:val="left" w:pos="0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Надати у складі пропозиції копію ліцензії або наказу про видачу Учаснику ліцензії на провадження господарської діяльності з управління небезпечними відходами, яка (діяльність) ліцензується з урахуванням особливостей, визначених Законом України "Про управління відходами"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383280" w14:textId="77F9CC1A" w:rsidR="003B6F77" w:rsidRPr="003B6F77" w:rsidRDefault="003B6F77" w:rsidP="003B6F77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Надати у складі пропозиції копію ліцензії або наказу про видачу ліцензії на провадження господарської діяльності з перевезення небезпечних відходів автомобільним транспортом, виданої Державною службою України з безпеки на транспорті.</w:t>
      </w:r>
    </w:p>
    <w:p w14:paraId="0C1CB593" w14:textId="77777777" w:rsidR="003B6F77" w:rsidRDefault="003B6F77" w:rsidP="003B6F77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3. </w:t>
      </w:r>
      <w:r>
        <w:rPr>
          <w:rFonts w:ascii="Times New Roman" w:hAnsi="Times New Roman"/>
          <w:color w:val="000000" w:themeColor="text1"/>
          <w:sz w:val="24"/>
          <w:szCs w:val="24"/>
        </w:rPr>
        <w:t>Копія діючого на момент подачі пропозиції сертифікату ISO 9001-2015 «Системи управління якістю. Вимоги» (ISO 9001-2015 IDT) з відповідним щорічним підтвердженням (якщо це передбачено);</w:t>
      </w:r>
    </w:p>
    <w:p w14:paraId="446E7296" w14:textId="77777777" w:rsidR="003B6F77" w:rsidRDefault="003B6F77" w:rsidP="003B6F77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4. </w:t>
      </w:r>
      <w:r>
        <w:rPr>
          <w:rFonts w:ascii="Times New Roman" w:hAnsi="Times New Roman"/>
          <w:color w:val="000000" w:themeColor="text1"/>
          <w:sz w:val="24"/>
          <w:szCs w:val="24"/>
        </w:rPr>
        <w:t>Копія діючого на момент подачі пропозиції сертифікату відповідності Учасника системи екологічного управління ISO 14001:2015 IDT, «Система екологічного управління. Вимоги та настанови щодо застосування»;</w:t>
      </w:r>
    </w:p>
    <w:bookmarkEnd w:id="0"/>
    <w:p w14:paraId="5C2EC872" w14:textId="77777777" w:rsidR="003B6F77" w:rsidRDefault="003B6F77" w:rsidP="003B6F77">
      <w:pPr>
        <w:spacing w:after="0" w:line="264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14:paraId="09CCA318" w14:textId="77777777" w:rsidR="003B6F77" w:rsidRDefault="003B6F77" w:rsidP="003B6F77">
      <w:pPr>
        <w:spacing w:after="0" w:line="264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Примітка:</w:t>
      </w:r>
    </w:p>
    <w:p w14:paraId="0A9995DB" w14:textId="77777777" w:rsidR="003B6F77" w:rsidRDefault="003B6F77" w:rsidP="003B6F77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у разі, коли в описі предмета закупівлі </w:t>
      </w:r>
      <w:r>
        <w:rPr>
          <w:rFonts w:ascii="Times New Roman" w:hAnsi="Times New Roman" w:cs="Times New Roman"/>
          <w:i/>
          <w:sz w:val="24"/>
          <w:szCs w:val="24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</w:t>
      </w:r>
    </w:p>
    <w:p w14:paraId="4116A6A2" w14:textId="77777777" w:rsidR="003B6F77" w:rsidRDefault="003B6F77" w:rsidP="003B6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1D0377E9" w14:textId="77777777" w:rsidR="003B6F77" w:rsidRDefault="003B6F77" w:rsidP="003B6F7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91BDE11" w14:textId="77777777" w:rsidR="003B6F77" w:rsidRDefault="003B6F77" w:rsidP="003B6F77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2D230366" w14:textId="77777777" w:rsidR="003B6F77" w:rsidRDefault="003B6F77" w:rsidP="003B6F77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33463600" w14:textId="77777777" w:rsidR="003B6F77" w:rsidRDefault="003B6F77" w:rsidP="003B6F77"/>
    <w:p w14:paraId="27925E97" w14:textId="77777777" w:rsidR="003B6F77" w:rsidRDefault="003B6F77" w:rsidP="003B6F77"/>
    <w:p w14:paraId="1CBCB277" w14:textId="77777777" w:rsidR="00AE6A0A" w:rsidRDefault="00AE6A0A"/>
    <w:sectPr w:rsidR="00AE6A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F7A0A"/>
    <w:multiLevelType w:val="hybridMultilevel"/>
    <w:tmpl w:val="38687B84"/>
    <w:lvl w:ilvl="0" w:tplc="69FA242C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2542"/>
    <w:multiLevelType w:val="hybridMultilevel"/>
    <w:tmpl w:val="872621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2283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319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1D"/>
    <w:rsid w:val="00172D1D"/>
    <w:rsid w:val="003B6F77"/>
    <w:rsid w:val="00957956"/>
    <w:rsid w:val="00AE6A0A"/>
    <w:rsid w:val="00B120E1"/>
    <w:rsid w:val="00D6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EAD7"/>
  <w15:chartTrackingRefBased/>
  <w15:docId w15:val="{8CE68B49-E39A-4867-89DB-B29D875C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F77"/>
    <w:pPr>
      <w:spacing w:after="200" w:line="276" w:lineRule="auto"/>
    </w:pPr>
    <w:rPr>
      <w:rFonts w:ascii="Calibri" w:eastAsia="Times New Roman" w:hAnsi="Calibri" w:cs="Calibri"/>
      <w:kern w:val="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6F77"/>
    <w:pPr>
      <w:widowControl w:val="0"/>
      <w:autoSpaceDE w:val="0"/>
      <w:autoSpaceDN w:val="0"/>
      <w:spacing w:after="0" w:line="240" w:lineRule="auto"/>
    </w:pPr>
    <w:rPr>
      <w:rFonts w:eastAsia="Calibri" w:cs="Times New Roman"/>
      <w:lang w:val="en-US" w:eastAsia="en-US"/>
    </w:rPr>
  </w:style>
  <w:style w:type="character" w:customStyle="1" w:styleId="a4">
    <w:name w:val="Основний текст Знак"/>
    <w:basedOn w:val="a0"/>
    <w:link w:val="a3"/>
    <w:semiHidden/>
    <w:rsid w:val="003B6F77"/>
    <w:rPr>
      <w:rFonts w:ascii="Calibri" w:eastAsia="Calibri" w:hAnsi="Calibri" w:cs="Times New Roman"/>
      <w:kern w:val="0"/>
      <w:lang w:val="en-US"/>
      <w14:ligatures w14:val="none"/>
    </w:rPr>
  </w:style>
  <w:style w:type="character" w:customStyle="1" w:styleId="a5">
    <w:name w:val="Без інтервалів Знак"/>
    <w:link w:val="a6"/>
    <w:locked/>
    <w:rsid w:val="003B6F77"/>
  </w:style>
  <w:style w:type="paragraph" w:styleId="a6">
    <w:name w:val="No Spacing"/>
    <w:link w:val="a5"/>
    <w:qFormat/>
    <w:rsid w:val="003B6F77"/>
    <w:pPr>
      <w:spacing w:after="0" w:line="240" w:lineRule="auto"/>
    </w:pPr>
  </w:style>
  <w:style w:type="character" w:customStyle="1" w:styleId="FontStyle14">
    <w:name w:val="Font Style14"/>
    <w:rsid w:val="003B6F77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80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4516</Words>
  <Characters>2575</Characters>
  <DocSecurity>0</DocSecurity>
  <Lines>21</Lines>
  <Paragraphs>14</Paragraphs>
  <ScaleCrop>false</ScaleCrop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2024-04-17T12:40:00Z</dcterms:created>
  <dcterms:modified xsi:type="dcterms:W3CDTF">2024-04-17T12:45:00Z</dcterms:modified>
</cp:coreProperties>
</file>