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__________________________________,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w:t>
      </w:r>
      <w:r w:rsidR="00AF7F8A">
        <w:rPr>
          <w:rFonts w:ascii="Times New Roman" w:eastAsia="Times New Roman" w:hAnsi="Times New Roman" w:cs="Times New Roman"/>
          <w:b/>
          <w:sz w:val="24"/>
          <w:szCs w:val="24"/>
          <w:lang w:val="uk-UA" w:eastAsia="zh-CN"/>
        </w:rPr>
        <w:t xml:space="preserve">______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0B1267">
        <w:rPr>
          <w:rFonts w:ascii="Times New Roman" w:eastAsia="Times New Roman" w:hAnsi="Times New Roman" w:cs="Times New Roman"/>
          <w:sz w:val="24"/>
          <w:szCs w:val="24"/>
          <w:lang w:val="uk-UA" w:eastAsia="zh-CN"/>
        </w:rPr>
        <w:t>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7231BD">
        <w:rPr>
          <w:lang w:val="uk-UA"/>
        </w:rPr>
        <w:t xml:space="preserve">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C0387" w:rsidRDefault="009431A3" w:rsidP="002947AA">
      <w:pPr>
        <w:spacing w:after="0" w:line="240" w:lineRule="auto"/>
        <w:contextualSpacing/>
        <w:jc w:val="both"/>
        <w:rPr>
          <w:rFonts w:ascii="Times New Roman" w:hAnsi="Times New Roman"/>
          <w:b/>
          <w:bCs/>
          <w:iCs/>
          <w:shd w:val="clear" w:color="auto" w:fill="FFFFFF"/>
          <w:lang w:val="uk-UA"/>
        </w:rPr>
      </w:pPr>
      <w:r w:rsidRPr="005E33FA">
        <w:rPr>
          <w:rStyle w:val="a7"/>
          <w:rFonts w:ascii="Times New Roman" w:hAnsi="Times New Roman" w:cs="Times New Roman"/>
          <w:i w:val="0"/>
          <w:sz w:val="24"/>
          <w:szCs w:val="24"/>
          <w:lang w:val="uk-UA"/>
        </w:rPr>
        <w:t xml:space="preserve">1.2. Найменування Товару: </w:t>
      </w:r>
      <w:r w:rsidR="00DC5D25" w:rsidRPr="0080733F">
        <w:rPr>
          <w:rFonts w:ascii="Times New Roman CYR" w:hAnsi="Times New Roman CYR" w:cs="Times New Roman CYR"/>
          <w:b/>
          <w:bCs/>
          <w:shd w:val="clear" w:color="auto" w:fill="FFFFFF"/>
          <w:lang w:val="uk-UA" w:eastAsia="zh-CN"/>
        </w:rPr>
        <w:t xml:space="preserve">«код ДК 021:2015: 15610000-7 «Продукція борошномельно - круп'яної промисловості» (Борошно, Рис шліфований пропарений фасований, Крупа гречана фасована, Крупа пшенична фасована, Кус-кус фасований, </w:t>
      </w:r>
      <w:proofErr w:type="spellStart"/>
      <w:r w:rsidR="00DC5D25" w:rsidRPr="0080733F">
        <w:rPr>
          <w:rFonts w:ascii="Times New Roman CYR" w:hAnsi="Times New Roman CYR" w:cs="Times New Roman CYR"/>
          <w:b/>
          <w:bCs/>
          <w:shd w:val="clear" w:color="auto" w:fill="FFFFFF"/>
          <w:lang w:val="uk-UA" w:eastAsia="zh-CN"/>
        </w:rPr>
        <w:t>Булгур</w:t>
      </w:r>
      <w:proofErr w:type="spellEnd"/>
      <w:r w:rsidR="00DC5D25" w:rsidRPr="0080733F">
        <w:rPr>
          <w:rFonts w:ascii="Times New Roman CYR" w:hAnsi="Times New Roman CYR" w:cs="Times New Roman CYR"/>
          <w:b/>
          <w:bCs/>
          <w:shd w:val="clear" w:color="auto" w:fill="FFFFFF"/>
          <w:lang w:val="uk-UA" w:eastAsia="zh-CN"/>
        </w:rPr>
        <w:t xml:space="preserve"> фасований, Борошно кукурудзяне фасоване, Крупа ячмінна фасована, Крупа кукурудзяна фасована, Крупа перлова фасована, Пшоно фасоване)»</w:t>
      </w:r>
      <w:r w:rsidR="002C0387">
        <w:rPr>
          <w:rFonts w:ascii="Times New Roman" w:hAnsi="Times New Roman"/>
          <w:b/>
          <w:bCs/>
          <w:iCs/>
          <w:shd w:val="clear" w:color="auto" w:fill="FFFFFF"/>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2.6. Сторони можуть </w:t>
      </w:r>
      <w:proofErr w:type="spellStart"/>
      <w:r w:rsidRPr="005E33FA">
        <w:rPr>
          <w:rFonts w:ascii="Times New Roman" w:eastAsia="Arial Unicode MS" w:hAnsi="Times New Roman" w:cs="Times New Roman"/>
          <w:sz w:val="24"/>
          <w:szCs w:val="24"/>
          <w:lang w:val="uk-UA" w:eastAsia="hi-IN" w:bidi="hi-IN"/>
        </w:rPr>
        <w:t>внести</w:t>
      </w:r>
      <w:proofErr w:type="spellEnd"/>
      <w:r w:rsidRPr="005E33FA">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w:t>
      </w:r>
      <w:proofErr w:type="spellStart"/>
      <w:r w:rsidR="00AF7F8A" w:rsidRPr="001B5475">
        <w:rPr>
          <w:rFonts w:ascii="Times New Roman" w:eastAsia="Times New Roman" w:hAnsi="Times New Roman" w:cs="Times New Roman"/>
          <w:sz w:val="24"/>
          <w:szCs w:val="24"/>
          <w:lang w:val="uk-UA" w:eastAsia="ar-SA"/>
        </w:rPr>
        <w:t>закупівель</w:t>
      </w:r>
      <w:proofErr w:type="spellEnd"/>
      <w:r w:rsidR="00AF7F8A" w:rsidRPr="001B5475">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605FDE"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605FDE" w:rsidRDefault="00605FDE" w:rsidP="00605F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w:t>
      </w:r>
    </w:p>
    <w:p w:rsidR="00605FDE" w:rsidRPr="003F7FC9" w:rsidRDefault="00605FDE" w:rsidP="00605F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bookmarkEnd w:id="1"/>
    <w:p w:rsidR="00605FDE" w:rsidRDefault="00605FDE" w:rsidP="00605FDE">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934DD1" w:rsidRPr="005E33FA">
        <w:rPr>
          <w:rFonts w:ascii="Times New Roman" w:hAnsi="Times New Roman" w:cs="Times New Roman"/>
          <w:b/>
          <w:sz w:val="24"/>
          <w:szCs w:val="24"/>
          <w:lang w:val="uk-UA"/>
        </w:rPr>
        <w:t xml:space="preserve">(за </w:t>
      </w:r>
      <w:proofErr w:type="spellStart"/>
      <w:r w:rsidR="00934DD1" w:rsidRPr="005E33FA">
        <w:rPr>
          <w:rFonts w:ascii="Times New Roman" w:hAnsi="Times New Roman" w:cs="Times New Roman"/>
          <w:b/>
          <w:sz w:val="24"/>
          <w:szCs w:val="24"/>
          <w:lang w:val="uk-UA"/>
        </w:rPr>
        <w:t>адресою</w:t>
      </w:r>
      <w:proofErr w:type="spellEnd"/>
      <w:r w:rsidR="00934DD1" w:rsidRPr="005E33FA">
        <w:rPr>
          <w:rFonts w:ascii="Times New Roman" w:hAnsi="Times New Roman" w:cs="Times New Roman"/>
          <w:b/>
          <w:sz w:val="24"/>
          <w:szCs w:val="24"/>
          <w:lang w:val="uk-UA"/>
        </w:rPr>
        <w:t xml:space="preserve"> замовника</w:t>
      </w:r>
      <w:r w:rsidR="002947AA" w:rsidRPr="005E33FA">
        <w:rPr>
          <w:rFonts w:ascii="Times New Roman" w:hAnsi="Times New Roman" w:cs="Times New Roman"/>
          <w:b/>
          <w:sz w:val="24"/>
          <w:szCs w:val="24"/>
          <w:lang w:val="uk-UA"/>
        </w:rPr>
        <w:t>)_________________________________</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0B126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B1267">
        <w:rPr>
          <w:rFonts w:ascii="Times New Roman" w:eastAsia="Arial Unicode MS" w:hAnsi="Times New Roman" w:cs="Times New Roman"/>
          <w:sz w:val="24"/>
          <w:szCs w:val="24"/>
          <w:lang w:val="uk-UA" w:eastAsia="hi-IN" w:bidi="hi-IN"/>
        </w:rPr>
        <w:t xml:space="preserve">6.2.4. Повернути рахунок </w:t>
      </w:r>
      <w:r w:rsidR="00605FDE" w:rsidRPr="003F7FC9">
        <w:rPr>
          <w:rFonts w:ascii="Times New Roman" w:eastAsia="Times New Roman" w:hAnsi="Times New Roman" w:cs="Times New Roman"/>
          <w:bCs/>
          <w:sz w:val="24"/>
          <w:szCs w:val="24"/>
          <w:lang w:val="uk-UA" w:eastAsia="ar-SA"/>
        </w:rPr>
        <w:t>та/або  видатков</w:t>
      </w:r>
      <w:r w:rsidR="00605FDE">
        <w:rPr>
          <w:rFonts w:ascii="Times New Roman" w:eastAsia="Times New Roman" w:hAnsi="Times New Roman" w:cs="Times New Roman"/>
          <w:bCs/>
          <w:sz w:val="24"/>
          <w:szCs w:val="24"/>
          <w:lang w:val="uk-UA" w:eastAsia="ar-SA"/>
        </w:rPr>
        <w:t>у</w:t>
      </w:r>
      <w:r w:rsidR="00605FDE" w:rsidRPr="003F7FC9">
        <w:rPr>
          <w:rFonts w:ascii="Times New Roman" w:eastAsia="Times New Roman" w:hAnsi="Times New Roman" w:cs="Times New Roman"/>
          <w:bCs/>
          <w:sz w:val="24"/>
          <w:szCs w:val="24"/>
          <w:lang w:val="uk-UA" w:eastAsia="ar-SA"/>
        </w:rPr>
        <w:t xml:space="preserve"> накладн</w:t>
      </w:r>
      <w:r w:rsidR="00605FDE">
        <w:rPr>
          <w:rFonts w:ascii="Times New Roman" w:eastAsia="Times New Roman" w:hAnsi="Times New Roman" w:cs="Times New Roman"/>
          <w:bCs/>
          <w:sz w:val="24"/>
          <w:szCs w:val="24"/>
          <w:lang w:val="uk-UA" w:eastAsia="ar-SA"/>
        </w:rPr>
        <w:t>у</w:t>
      </w:r>
      <w:bookmarkStart w:id="2" w:name="_GoBack"/>
      <w:bookmarkEnd w:id="2"/>
      <w:r w:rsidR="00605FDE" w:rsidRPr="003F7FC9">
        <w:rPr>
          <w:rFonts w:ascii="Times New Roman" w:eastAsia="Times New Roman" w:hAnsi="Times New Roman" w:cs="Times New Roman"/>
          <w:bCs/>
          <w:sz w:val="24"/>
          <w:szCs w:val="24"/>
          <w:lang w:val="uk-UA" w:eastAsia="ar-SA"/>
        </w:rPr>
        <w:t xml:space="preserve"> </w:t>
      </w:r>
      <w:r w:rsidRPr="000B1267">
        <w:rPr>
          <w:rFonts w:ascii="Times New Roman" w:eastAsia="Arial Unicode MS" w:hAnsi="Times New Roman" w:cs="Times New Roman"/>
          <w:sz w:val="24"/>
          <w:szCs w:val="24"/>
          <w:lang w:val="uk-UA" w:eastAsia="hi-IN" w:bidi="hi-IN"/>
        </w:rPr>
        <w:t>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B1267">
        <w:rPr>
          <w:rFonts w:ascii="Times New Roman" w:eastAsia="Arial Unicode MS" w:hAnsi="Times New Roman" w:cs="Times New Roman"/>
          <w:sz w:val="24"/>
          <w:szCs w:val="24"/>
          <w:lang w:val="uk-UA" w:eastAsia="hi-IN" w:bidi="hi-IN"/>
        </w:rPr>
        <w:t>6.3. Постачальник зобов'язаний:</w:t>
      </w:r>
      <w:r w:rsidRPr="005E33FA">
        <w:rPr>
          <w:rFonts w:ascii="Times New Roman" w:eastAsia="Arial Unicode MS" w:hAnsi="Times New Roman" w:cs="Times New Roman"/>
          <w:sz w:val="24"/>
          <w:szCs w:val="24"/>
          <w:lang w:val="uk-UA" w:eastAsia="hi-IN" w:bidi="hi-IN"/>
        </w:rPr>
        <w:t xml:space="preserve">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9D219D">
        <w:rPr>
          <w:rStyle w:val="a7"/>
          <w:rFonts w:ascii="Times New Roman" w:hAnsi="Times New Roman"/>
          <w:i w:val="0"/>
          <w:color w:val="auto"/>
          <w:sz w:val="24"/>
          <w:szCs w:val="24"/>
          <w:lang w:val="uk-UA"/>
        </w:rPr>
        <w:t>2</w:t>
      </w:r>
      <w:r w:rsidR="00AF7F8A">
        <w:rPr>
          <w:rStyle w:val="a7"/>
          <w:rFonts w:ascii="Times New Roman" w:hAnsi="Times New Roman"/>
          <w:i w:val="0"/>
          <w:color w:val="auto"/>
          <w:sz w:val="24"/>
          <w:szCs w:val="24"/>
          <w:lang w:val="uk-UA"/>
        </w:rPr>
        <w:t>3</w:t>
      </w:r>
      <w:r w:rsidRPr="005E33FA">
        <w:rPr>
          <w:rStyle w:val="a7"/>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9431A3" w:rsidRPr="005E33FA" w:rsidRDefault="009431A3" w:rsidP="000B126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w:t>
      </w:r>
      <w:r w:rsidR="00AF7F8A">
        <w:rPr>
          <w:rFonts w:ascii="Times New Roman" w:hAnsi="Times New Roman" w:cs="Times New Roman"/>
          <w:sz w:val="24"/>
          <w:szCs w:val="24"/>
          <w:lang w:val="uk-UA"/>
        </w:rPr>
        <w:t xml:space="preserve"> </w:t>
      </w:r>
      <w:r w:rsidRPr="000B1267">
        <w:rPr>
          <w:rFonts w:ascii="Times New Roman" w:hAnsi="Times New Roman" w:cs="Times New Roman"/>
          <w:sz w:val="24"/>
          <w:szCs w:val="24"/>
          <w:lang w:val="uk-UA"/>
        </w:rPr>
        <w:t>Згідно</w:t>
      </w:r>
      <w:r w:rsidR="00AF7F8A" w:rsidRPr="000B1267">
        <w:rPr>
          <w:rFonts w:ascii="Times New Roman" w:hAnsi="Times New Roman" w:cs="Times New Roman"/>
          <w:sz w:val="24"/>
          <w:szCs w:val="24"/>
          <w:lang w:val="uk-UA"/>
        </w:rPr>
        <w:t xml:space="preserve"> </w:t>
      </w:r>
      <w:r w:rsidRPr="000B1267">
        <w:rPr>
          <w:rFonts w:ascii="Times New Roman" w:hAnsi="Times New Roman" w:cs="Times New Roman"/>
          <w:sz w:val="24"/>
          <w:szCs w:val="24"/>
          <w:lang w:val="uk-UA"/>
        </w:rPr>
        <w:t xml:space="preserve">Цивільного кодексу України, господарського кодексу та ЗУ «Про публічні закупівлі» істотними умовами договору є: </w:t>
      </w:r>
      <w:r w:rsidR="000B1267" w:rsidRPr="000B1267">
        <w:rPr>
          <w:rFonts w:ascii="Times New Roman" w:hAnsi="Times New Roman" w:cs="Times New Roman"/>
          <w:sz w:val="24"/>
          <w:szCs w:val="24"/>
          <w:lang w:val="uk-UA"/>
        </w:rPr>
        <w:t>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r w:rsidR="002947AA" w:rsidRPr="000B1267">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FE6926" w:rsidRDefault="009431A3" w:rsidP="00FE6926">
      <w:pPr>
        <w:pStyle w:val="a5"/>
        <w:spacing w:before="0" w:after="0"/>
        <w:ind w:firstLine="567"/>
        <w:contextualSpacing/>
        <w:jc w:val="center"/>
        <w:rPr>
          <w:rFonts w:ascii="Times New Roman CYR" w:hAnsi="Times New Roman CYR" w:cs="Times New Roman CYR"/>
          <w:b/>
          <w:bCs/>
          <w:shd w:val="clear" w:color="auto" w:fill="FFFFFF"/>
          <w:lang w:val="uk-UA"/>
        </w:rPr>
      </w:pPr>
      <w:r w:rsidRPr="005D41AE">
        <w:rPr>
          <w:b/>
          <w:lang w:val="uk-UA"/>
        </w:rPr>
        <w:t xml:space="preserve">на закупівлю </w:t>
      </w:r>
      <w:r w:rsidR="00DC5D25" w:rsidRPr="0080733F">
        <w:rPr>
          <w:rFonts w:ascii="Times New Roman CYR" w:hAnsi="Times New Roman CYR" w:cs="Times New Roman CYR"/>
          <w:b/>
          <w:bCs/>
          <w:shd w:val="clear" w:color="auto" w:fill="FFFFFF"/>
          <w:lang w:val="uk-UA"/>
        </w:rPr>
        <w:t xml:space="preserve">«код ДК 021:2015: 15610000-7 «Продукція борошномельно - круп'яної промисловості» (Борошно, Рис шліфований пропарений фасований, Крупа гречана фасована, Крупа пшенична фасована, Кус-кус фасований, </w:t>
      </w:r>
      <w:proofErr w:type="spellStart"/>
      <w:r w:rsidR="00DC5D25" w:rsidRPr="0080733F">
        <w:rPr>
          <w:rFonts w:ascii="Times New Roman CYR" w:hAnsi="Times New Roman CYR" w:cs="Times New Roman CYR"/>
          <w:b/>
          <w:bCs/>
          <w:shd w:val="clear" w:color="auto" w:fill="FFFFFF"/>
          <w:lang w:val="uk-UA"/>
        </w:rPr>
        <w:t>Булгур</w:t>
      </w:r>
      <w:proofErr w:type="spellEnd"/>
      <w:r w:rsidR="00DC5D25" w:rsidRPr="0080733F">
        <w:rPr>
          <w:rFonts w:ascii="Times New Roman CYR" w:hAnsi="Times New Roman CYR" w:cs="Times New Roman CYR"/>
          <w:b/>
          <w:bCs/>
          <w:shd w:val="clear" w:color="auto" w:fill="FFFFFF"/>
          <w:lang w:val="uk-UA"/>
        </w:rPr>
        <w:t xml:space="preserve"> фасований, Борошно кукурудзяне фасоване, Крупа ячмінна фасована, Крупа кукурудзяна фасована, Крупа перлова фасована, Пшоно фасоване)»</w:t>
      </w:r>
    </w:p>
    <w:p w:rsidR="00DC5D25" w:rsidRPr="005E33FA" w:rsidRDefault="00DC5D25" w:rsidP="00FE6926">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6305B6" w:rsidRPr="005E33FA" w:rsidTr="002C0387">
        <w:trPr>
          <w:trHeight w:val="129"/>
        </w:trPr>
        <w:tc>
          <w:tcPr>
            <w:tcW w:w="426"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r>
      <w:tr w:rsidR="003D423B"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3D423B" w:rsidRDefault="003D423B"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r>
      <w:tr w:rsidR="00FE6926"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E6926" w:rsidRDefault="00FE692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431A3"/>
    <w:rsid w:val="00077F44"/>
    <w:rsid w:val="000A4BDC"/>
    <w:rsid w:val="000B1267"/>
    <w:rsid w:val="0017362C"/>
    <w:rsid w:val="001C7283"/>
    <w:rsid w:val="001E1056"/>
    <w:rsid w:val="001F43F7"/>
    <w:rsid w:val="00294072"/>
    <w:rsid w:val="002947AA"/>
    <w:rsid w:val="002C0387"/>
    <w:rsid w:val="003021E7"/>
    <w:rsid w:val="003D423B"/>
    <w:rsid w:val="003F0D94"/>
    <w:rsid w:val="005D41AE"/>
    <w:rsid w:val="005E33FA"/>
    <w:rsid w:val="00605FDE"/>
    <w:rsid w:val="006305B6"/>
    <w:rsid w:val="006748C0"/>
    <w:rsid w:val="006833F2"/>
    <w:rsid w:val="006D1345"/>
    <w:rsid w:val="007231BD"/>
    <w:rsid w:val="00877DA0"/>
    <w:rsid w:val="00934DD1"/>
    <w:rsid w:val="00940AEF"/>
    <w:rsid w:val="009431A3"/>
    <w:rsid w:val="009478B4"/>
    <w:rsid w:val="0095664F"/>
    <w:rsid w:val="009A19B7"/>
    <w:rsid w:val="009D219D"/>
    <w:rsid w:val="00AF7F8A"/>
    <w:rsid w:val="00BC678F"/>
    <w:rsid w:val="00D31C61"/>
    <w:rsid w:val="00D4649E"/>
    <w:rsid w:val="00DC5D25"/>
    <w:rsid w:val="00E15F97"/>
    <w:rsid w:val="00E30C6C"/>
    <w:rsid w:val="00E555EF"/>
    <w:rsid w:val="00E85609"/>
    <w:rsid w:val="00E875B6"/>
    <w:rsid w:val="00EE3566"/>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E9C9"/>
  <w15:docId w15:val="{BCCF06E2-6494-4AD5-B558-38C5007D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21</cp:revision>
  <dcterms:created xsi:type="dcterms:W3CDTF">2020-11-30T09:07:00Z</dcterms:created>
  <dcterms:modified xsi:type="dcterms:W3CDTF">2022-12-12T15:28:00Z</dcterms:modified>
</cp:coreProperties>
</file>